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56E" w:rsidRDefault="009B705E">
      <w:pPr>
        <w:spacing w:beforeLines="50" w:before="120" w:afterLines="50" w:after="120"/>
        <w:rPr>
          <w:bCs/>
          <w:szCs w:val="21"/>
        </w:rPr>
      </w:pPr>
      <w:r>
        <w:rPr>
          <w:rFonts w:hint="eastAsia"/>
          <w:bCs/>
          <w:szCs w:val="21"/>
        </w:rPr>
        <w:t>公司代码：</w:t>
      </w:r>
      <w:sdt>
        <w:sdtPr>
          <w:rPr>
            <w:rFonts w:hint="eastAsia"/>
            <w:bCs/>
            <w:szCs w:val="21"/>
          </w:rPr>
          <w:alias w:val="公司代码"/>
          <w:tag w:val="_GBC_704b7b03ea3f4a93b8d4655a09b2ff61"/>
          <w:id w:val="-1015694931"/>
          <w:lock w:val="sdtLocked"/>
          <w:placeholder>
            <w:docPart w:val="GBC22222222222222222222222222222"/>
          </w:placeholder>
        </w:sdtPr>
        <w:sdtEndPr/>
        <w:sdtContent>
          <w:r>
            <w:rPr>
              <w:rFonts w:hint="eastAsia"/>
              <w:bCs/>
              <w:szCs w:val="21"/>
            </w:rPr>
            <w:t>600037</w:t>
          </w:r>
        </w:sdtContent>
      </w:sdt>
      <w:r>
        <w:rPr>
          <w:rFonts w:hint="eastAsia"/>
          <w:bCs/>
          <w:szCs w:val="21"/>
        </w:rPr>
        <w:t xml:space="preserve">                      </w:t>
      </w:r>
      <w:proofErr w:type="gramStart"/>
      <w:r>
        <w:rPr>
          <w:rFonts w:hint="eastAsia"/>
          <w:bCs/>
          <w:szCs w:val="21"/>
        </w:rPr>
        <w:t xml:space="preserve">　　　　　　　　　　</w:t>
      </w:r>
      <w:proofErr w:type="gramEnd"/>
      <w:r>
        <w:rPr>
          <w:rFonts w:hint="eastAsia"/>
          <w:bCs/>
          <w:szCs w:val="21"/>
        </w:rPr>
        <w:t>公司简称：</w:t>
      </w:r>
      <w:sdt>
        <w:sdtPr>
          <w:rPr>
            <w:rFonts w:hint="eastAsia"/>
            <w:bCs/>
            <w:szCs w:val="21"/>
          </w:rPr>
          <w:alias w:val="公司简称"/>
          <w:tag w:val="_GBC_0384ae715a1e4b4894a29e4d27f5bef4"/>
          <w:id w:val="-395277951"/>
          <w:lock w:val="sdtLocked"/>
          <w:placeholder>
            <w:docPart w:val="GBC22222222222222222222222222222"/>
          </w:placeholder>
        </w:sdtPr>
        <w:sdtEndPr/>
        <w:sdtContent>
          <w:r>
            <w:rPr>
              <w:rFonts w:hint="eastAsia"/>
              <w:bCs/>
              <w:szCs w:val="21"/>
            </w:rPr>
            <w:t>歌华有线</w:t>
          </w:r>
        </w:sdtContent>
      </w:sdt>
    </w:p>
    <w:p w:rsidR="0025056E" w:rsidRDefault="0025056E">
      <w:pPr>
        <w:rPr>
          <w:b/>
          <w:bCs/>
          <w:szCs w:val="21"/>
        </w:rPr>
      </w:pPr>
    </w:p>
    <w:p w:rsidR="0025056E" w:rsidRDefault="0025056E">
      <w:pPr>
        <w:rPr>
          <w:b/>
          <w:bCs/>
          <w:szCs w:val="21"/>
        </w:rPr>
      </w:pPr>
    </w:p>
    <w:p w:rsidR="0025056E" w:rsidRDefault="0025056E">
      <w:pPr>
        <w:rPr>
          <w:b/>
          <w:bCs/>
          <w:szCs w:val="21"/>
        </w:rPr>
      </w:pPr>
    </w:p>
    <w:p w:rsidR="0025056E" w:rsidRDefault="008C2A9B">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ef279e32efc14c6bb521c62ff1f265ba"/>
          <w:id w:val="18971057"/>
          <w:lock w:val="sdtLocked"/>
          <w:placeholder>
            <w:docPart w:val="GBC22222222222222222222222222222"/>
          </w:placeholder>
          <w:dataBinding w:prefixMappings="xmlns:clcid-cgi='clcid-cgi'" w:xpath="/*/clcid-cgi:GongSiFaDingZhongWenMingCheng" w:storeItemID="{89EBAB94-44A0-46A2-B712-30D997D04A6D}"/>
          <w:text/>
        </w:sdtPr>
        <w:sdtEndPr/>
        <w:sdtContent>
          <w:r w:rsidR="009B705E">
            <w:rPr>
              <w:rFonts w:ascii="黑体" w:eastAsia="黑体" w:hAnsi="黑体" w:hint="eastAsia"/>
              <w:b/>
              <w:bCs/>
              <w:color w:val="FF0000"/>
              <w:sz w:val="44"/>
              <w:szCs w:val="44"/>
            </w:rPr>
            <w:t>北京歌华有线电视网络股份有限公司</w:t>
          </w:r>
        </w:sdtContent>
      </w:sdt>
    </w:p>
    <w:p w:rsidR="0025056E" w:rsidRDefault="009B705E">
      <w:pPr>
        <w:jc w:val="center"/>
        <w:rPr>
          <w:rFonts w:ascii="黑体" w:eastAsia="黑体" w:hAnsi="黑体"/>
          <w:b/>
          <w:bCs/>
          <w:color w:val="FF0000"/>
          <w:sz w:val="44"/>
          <w:szCs w:val="44"/>
        </w:rPr>
      </w:pPr>
      <w:r>
        <w:rPr>
          <w:rFonts w:ascii="黑体" w:eastAsia="黑体" w:hAnsi="黑体"/>
          <w:b/>
          <w:bCs/>
          <w:color w:val="FF0000"/>
          <w:sz w:val="44"/>
          <w:szCs w:val="44"/>
        </w:rPr>
        <w:t>201</w:t>
      </w:r>
      <w:r>
        <w:rPr>
          <w:rFonts w:ascii="黑体" w:eastAsia="黑体" w:hAnsi="黑体" w:hint="eastAsia"/>
          <w:b/>
          <w:bCs/>
          <w:color w:val="FF0000"/>
          <w:sz w:val="44"/>
          <w:szCs w:val="44"/>
        </w:rPr>
        <w:t>7年半年度报告</w:t>
      </w:r>
    </w:p>
    <w:p w:rsidR="0025056E" w:rsidRDefault="009B705E">
      <w:pPr>
        <w:pStyle w:val="af8"/>
        <w:spacing w:after="280" w:afterAutospacing="0"/>
        <w:jc w:val="center"/>
        <w:rPr>
          <w:rFonts w:ascii="黑体" w:eastAsia="黑体"/>
          <w:b/>
          <w:bCs/>
          <w:sz w:val="28"/>
          <w:szCs w:val="28"/>
        </w:rPr>
      </w:pPr>
      <w:bookmarkStart w:id="0" w:name="_Toc387656034"/>
      <w:r>
        <w:rPr>
          <w:rFonts w:ascii="黑体" w:eastAsia="黑体" w:hint="eastAsia"/>
          <w:b/>
          <w:bCs/>
          <w:sz w:val="28"/>
          <w:szCs w:val="28"/>
        </w:rPr>
        <w:t>重要提示</w:t>
      </w:r>
      <w:bookmarkEnd w:id="0"/>
    </w:p>
    <w:sdt>
      <w:sdtPr>
        <w:rPr>
          <w:rFonts w:hint="eastAsia"/>
        </w:rPr>
        <w:alias w:val="选项模块:董事会及董事声明"/>
        <w:tag w:val="_SEC_d5e0e82062cc4f3cb5a290078031cbd7"/>
        <w:id w:val="-1652832159"/>
        <w:lock w:val="sdtLocked"/>
        <w:placeholder>
          <w:docPart w:val="GBC22222222222222222222222222222"/>
        </w:placeholder>
      </w:sdtPr>
      <w:sdtEndPr/>
      <w:sdtContent>
        <w:p w:rsidR="0025056E" w:rsidRDefault="008C2A9B">
          <w:pPr>
            <w:pStyle w:val="2"/>
            <w:numPr>
              <w:ilvl w:val="0"/>
              <w:numId w:val="7"/>
            </w:numPr>
            <w:tabs>
              <w:tab w:val="left" w:pos="434"/>
            </w:tabs>
            <w:spacing w:before="0" w:after="0" w:line="360" w:lineRule="auto"/>
            <w:ind w:left="369" w:hangingChars="175" w:hanging="369"/>
          </w:pPr>
          <w:sdt>
            <w:sdtPr>
              <w:rPr>
                <w:rFonts w:hint="eastAsia"/>
              </w:rPr>
              <w:alias w:val="董事会及董事声明"/>
              <w:tag w:val="_GBC_6c6da163383e4e4c92758ff24076a138"/>
              <w:id w:val="4287615"/>
              <w:lock w:val="sdtLocked"/>
              <w:placeholder>
                <w:docPart w:val="GBC22222222222222222222222222222"/>
              </w:placeholder>
            </w:sdtPr>
            <w:sdtEndPr/>
            <w:sdtContent>
              <w:r w:rsidR="009B705E">
                <w:rPr>
                  <w:rFonts w:ascii="Times New Roman" w:hAnsi="宋体" w:cs="宋体"/>
                  <w:bCs w:val="0"/>
                </w:rPr>
                <w:t>本公司董事会、监事会及董事、监事、高级管理人员保证</w:t>
              </w:r>
              <w:r w:rsidR="009B705E">
                <w:rPr>
                  <w:rFonts w:ascii="Times New Roman" w:hAnsi="宋体" w:cs="宋体" w:hint="eastAsia"/>
                  <w:bCs w:val="0"/>
                </w:rPr>
                <w:t>半</w:t>
              </w:r>
              <w:r w:rsidR="009B705E">
                <w:rPr>
                  <w:rFonts w:ascii="Times New Roman" w:hAnsi="宋体" w:cs="宋体"/>
                  <w:bCs w:val="0"/>
                </w:rPr>
                <w:t>年度报告内容的真实、准确、完整，不存在虚假记载、误导性陈述或重大遗漏，并承担个别和连带的法律责任。</w:t>
              </w:r>
            </w:sdtContent>
          </w:sdt>
        </w:p>
      </w:sdtContent>
    </w:sdt>
    <w:p w:rsidR="0025056E" w:rsidRDefault="0025056E"/>
    <w:sdt>
      <w:sdtPr>
        <w:rPr>
          <w:rFonts w:ascii="Calibri" w:hAnsi="Calibri" w:cs="宋体" w:hint="eastAsia"/>
          <w:b w:val="0"/>
          <w:bCs w:val="0"/>
          <w:kern w:val="0"/>
          <w:sz w:val="24"/>
          <w:szCs w:val="22"/>
        </w:rPr>
        <w:alias w:val="选项模块:公司全体董事出席董事会会议。"/>
        <w:tag w:val="_GBC_1b1325bf1ae840869be71054a10ad268"/>
        <w:id w:val="5040116"/>
        <w:lock w:val="sdtLocked"/>
        <w:placeholder>
          <w:docPart w:val="GBC22222222222222222222222222222"/>
        </w:placeholder>
      </w:sdtPr>
      <w:sdtEndPr>
        <w:rPr>
          <w:rFonts w:ascii="宋体" w:hAnsi="宋体" w:hint="default"/>
          <w:sz w:val="21"/>
          <w:szCs w:val="21"/>
        </w:rPr>
      </w:sdtEndPr>
      <w:sdtContent>
        <w:p w:rsidR="0025056E" w:rsidRDefault="009B705E">
          <w:pPr>
            <w:pStyle w:val="2"/>
            <w:numPr>
              <w:ilvl w:val="0"/>
              <w:numId w:val="7"/>
            </w:numPr>
            <w:tabs>
              <w:tab w:val="left" w:pos="448"/>
            </w:tabs>
            <w:spacing w:before="0" w:after="0" w:line="360" w:lineRule="auto"/>
            <w:ind w:left="420" w:hangingChars="175"/>
          </w:pPr>
          <w:r>
            <w:rPr>
              <w:rFonts w:hint="eastAsia"/>
            </w:rPr>
            <w:t>公司</w:t>
          </w:r>
          <w:sdt>
            <w:sdtPr>
              <w:rPr>
                <w:rFonts w:hint="eastAsia"/>
              </w:rPr>
              <w:tag w:val="_GBC_2e0ee33ebae04a83b92e8b1aa6754169"/>
              <w:id w:val="1843966674"/>
              <w:lock w:val="sdtLocked"/>
              <w:placeholder>
                <w:docPart w:val="GBC22222222222222222222222222222"/>
              </w:placeholder>
            </w:sdtPr>
            <w:sdtEndPr/>
            <w:sdtContent>
              <w:r>
                <w:rPr>
                  <w:rFonts w:hint="eastAsia"/>
                </w:rPr>
                <w:t>全体董事出席</w:t>
              </w:r>
            </w:sdtContent>
          </w:sdt>
          <w:r>
            <w:rPr>
              <w:rFonts w:hint="eastAsia"/>
            </w:rPr>
            <w:t>董事会会议。</w:t>
          </w:r>
        </w:p>
        <w:p w:rsidR="0025056E" w:rsidRDefault="008C2A9B">
          <w:pPr>
            <w:rPr>
              <w:szCs w:val="21"/>
            </w:rPr>
          </w:pPr>
        </w:p>
      </w:sdtContent>
    </w:sdt>
    <w:sdt>
      <w:sdtPr>
        <w:rPr>
          <w:rFonts w:ascii="Calibri" w:hAnsi="Calibri" w:cs="宋体" w:hint="eastAsia"/>
          <w:b w:val="0"/>
          <w:bCs w:val="0"/>
          <w:kern w:val="0"/>
          <w:sz w:val="24"/>
          <w:szCs w:val="24"/>
        </w:rPr>
        <w:alias w:val="选项模块:事务所为本公司出具了标准无保留意见的审计报告。"/>
        <w:tag w:val="_GBC_03a09ae7cff4426393cc0d64b59cc810"/>
        <w:id w:val="1147870"/>
        <w:placeholder>
          <w:docPart w:val="GBC22222222222222222222222222222"/>
        </w:placeholder>
      </w:sdtPr>
      <w:sdtEndPr>
        <w:rPr>
          <w:rFonts w:ascii="宋体" w:hAnsi="宋体" w:hint="default"/>
          <w:sz w:val="21"/>
        </w:rPr>
      </w:sdtEndPr>
      <w:sdtContent>
        <w:p w:rsidR="005B3306" w:rsidRDefault="008C2A9B" w:rsidP="005B3306">
          <w:pPr>
            <w:pStyle w:val="2"/>
            <w:numPr>
              <w:ilvl w:val="0"/>
              <w:numId w:val="7"/>
            </w:numPr>
            <w:tabs>
              <w:tab w:val="left" w:pos="518"/>
            </w:tabs>
            <w:spacing w:before="0" w:after="0" w:line="360" w:lineRule="auto"/>
            <w:ind w:left="420" w:hangingChars="175"/>
            <w:jc w:val="left"/>
            <w:rPr>
              <w:rFonts w:ascii="宋体" w:hAnsi="宋体"/>
            </w:rPr>
          </w:pPr>
          <w:sdt>
            <w:sdtPr>
              <w:rPr>
                <w:rFonts w:ascii="宋体" w:hAnsi="宋体" w:hint="eastAsia"/>
              </w:rPr>
              <w:alias w:val="公司聘请的境内会计师事务所名称"/>
              <w:tag w:val="_GBC_fe7ca524cc9e410eaea22d2d83fa32c0"/>
              <w:id w:val="1144241"/>
              <w:lock w:val="sdtLocked"/>
              <w:placeholder>
                <w:docPart w:val="0C52A935C64A4E508ABA4E47E3E9C89A"/>
              </w:placeholder>
            </w:sdtPr>
            <w:sdtEndPr/>
            <w:sdtContent>
              <w:r w:rsidR="005B3306">
                <w:rPr>
                  <w:rFonts w:ascii="宋体" w:hAnsi="宋体" w:hint="eastAsia"/>
                </w:rPr>
                <w:t>致同会计师事务所（特殊普通合伙）</w:t>
              </w:r>
            </w:sdtContent>
          </w:sdt>
          <w:r w:rsidR="005B3306">
            <w:rPr>
              <w:rFonts w:ascii="宋体" w:hAnsi="宋体" w:hint="eastAsia"/>
            </w:rPr>
            <w:t>为本公司出具了</w:t>
          </w:r>
          <w:sdt>
            <w:sdtPr>
              <w:rPr>
                <w:rFonts w:ascii="宋体" w:hAnsi="宋体" w:hint="eastAsia"/>
              </w:rPr>
              <w:alias w:val="会计师事务所审计意见类型"/>
              <w:tag w:val="_GBC_dd093940e8da4c81bbf9f497e13bec3c"/>
              <w:id w:val="-187377565"/>
              <w:lock w:val="sdtLocked"/>
              <w:placeholder>
                <w:docPart w:val="0C52A935C64A4E508ABA4E47E3E9C89A"/>
              </w:placeholder>
              <w:comboBox>
                <w:listItem w:displayText="标准无保留意见" w:value="标准无保留意见"/>
              </w:comboBox>
            </w:sdtPr>
            <w:sdtEndPr/>
            <w:sdtContent>
              <w:r w:rsidR="005B3306">
                <w:rPr>
                  <w:rFonts w:ascii="宋体" w:hAnsi="宋体" w:hint="eastAsia"/>
                </w:rPr>
                <w:t>标准无保留意见</w:t>
              </w:r>
            </w:sdtContent>
          </w:sdt>
          <w:r w:rsidR="005B3306">
            <w:rPr>
              <w:rFonts w:ascii="宋体" w:hAnsi="宋体" w:hint="eastAsia"/>
            </w:rPr>
            <w:t>的审计报告。</w:t>
          </w:r>
        </w:p>
        <w:p w:rsidR="0025056E" w:rsidRPr="005B3306" w:rsidRDefault="008C2A9B" w:rsidP="005B3306"/>
      </w:sdtContent>
    </w:sdt>
    <w:sdt>
      <w:sdtPr>
        <w:rPr>
          <w:rFonts w:ascii="宋体" w:hAnsi="宋体" w:hint="eastAsia"/>
          <w:b w:val="0"/>
        </w:rPr>
        <w:alias w:val="模块:公司负责人等声明"/>
        <w:tag w:val="_GBC_04b137e7f87b43b8812b2c33bd605e04"/>
        <w:id w:val="5039919"/>
        <w:lock w:val="sdtLocked"/>
        <w:placeholder>
          <w:docPart w:val="GBC22222222222222222222222222222"/>
        </w:placeholder>
      </w:sdtPr>
      <w:sdtEndPr>
        <w:rPr>
          <w:b/>
        </w:rPr>
      </w:sdtEndPr>
      <w:sdtContent>
        <w:p w:rsidR="0025056E" w:rsidRDefault="009B705E">
          <w:pPr>
            <w:pStyle w:val="2"/>
            <w:numPr>
              <w:ilvl w:val="0"/>
              <w:numId w:val="7"/>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hint="eastAsia"/>
              </w:rPr>
              <w:alias w:val="公司负责人姓名"/>
              <w:tag w:val="_GBC_ee6b72f666bb497bbe8fc037096654d2"/>
              <w:id w:val="10263261"/>
              <w:lock w:val="sdtLocked"/>
              <w:placeholder>
                <w:docPart w:val="GBC22222222222222222222222222222"/>
              </w:placeholder>
              <w:dataBinding w:prefixMappings="xmlns:clcid-mr='clcid-mr'" w:xpath="/*/clcid-mr:GongSiFuZeRenXingMing" w:storeItemID="{89EBAB94-44A0-46A2-B712-30D997D04A6D}"/>
              <w:text/>
            </w:sdtPr>
            <w:sdtEndPr/>
            <w:sdtContent>
              <w:r w:rsidR="005B3306">
                <w:rPr>
                  <w:rFonts w:ascii="宋体" w:hAnsi="宋体" w:hint="eastAsia"/>
                </w:rPr>
                <w:t>郭章鹏</w:t>
              </w:r>
            </w:sdtContent>
          </w:sdt>
          <w:r>
            <w:rPr>
              <w:rFonts w:ascii="宋体" w:hAnsi="宋体" w:hint="eastAsia"/>
            </w:rPr>
            <w:t>、主管会计工作负责人</w:t>
          </w:r>
          <w:sdt>
            <w:sdtPr>
              <w:rPr>
                <w:rFonts w:ascii="宋体" w:hAnsi="宋体" w:hint="eastAsia"/>
              </w:rPr>
              <w:alias w:val="主管会计工作负责人姓名"/>
              <w:tag w:val="_GBC_51ed55c6ff134dadaa6756998c964cdf"/>
              <w:id w:val="10263264"/>
              <w:lock w:val="sdtLocked"/>
              <w:placeholder>
                <w:docPart w:val="GBC22222222222222222222222222222"/>
              </w:placeholder>
              <w:dataBinding w:prefixMappings="xmlns:clcid-mr='clcid-mr'" w:xpath="/*/clcid-mr:ZhuGuanKuaiJiGongZuoFuZeRenXingMing" w:storeItemID="{89EBAB94-44A0-46A2-B712-30D997D04A6D}"/>
              <w:text/>
            </w:sdtPr>
            <w:sdtEndPr/>
            <w:sdtContent>
              <w:r w:rsidR="005B3306">
                <w:rPr>
                  <w:rFonts w:ascii="宋体" w:hAnsi="宋体" w:hint="eastAsia"/>
                </w:rPr>
                <w:t>胡志鹏</w:t>
              </w:r>
            </w:sdtContent>
          </w:sdt>
          <w:r>
            <w:rPr>
              <w:rFonts w:ascii="宋体" w:hAnsi="宋体" w:hint="eastAsia"/>
            </w:rPr>
            <w:t>及会计机构负责人（会计主管人员）</w:t>
          </w:r>
          <w:sdt>
            <w:sdtPr>
              <w:rPr>
                <w:rFonts w:ascii="宋体" w:hAnsi="宋体" w:hint="eastAsia"/>
              </w:rPr>
              <w:alias w:val="会计机构负责人姓名"/>
              <w:tag w:val="_GBC_aa7d9e44d6e64b9abdcdefb4a3968427"/>
              <w:id w:val="10263267"/>
              <w:lock w:val="sdtLocked"/>
              <w:placeholder>
                <w:docPart w:val="GBC22222222222222222222222222222"/>
              </w:placeholder>
              <w:dataBinding w:prefixMappings="xmlns:clcid-mr='clcid-mr'" w:xpath="/*/clcid-mr:KuaiJiJiGouFuZeRenXingMing" w:storeItemID="{89EBAB94-44A0-46A2-B712-30D997D04A6D}"/>
              <w:text/>
            </w:sdtPr>
            <w:sdtEndPr/>
            <w:sdtContent>
              <w:r w:rsidR="005B3306">
                <w:rPr>
                  <w:rFonts w:ascii="宋体" w:hAnsi="宋体" w:hint="eastAsia"/>
                </w:rPr>
                <w:t>吴春燕</w:t>
              </w:r>
            </w:sdtContent>
          </w:sdt>
          <w:r>
            <w:rPr>
              <w:rFonts w:ascii="宋体" w:hAnsi="宋体" w:hint="eastAsia"/>
            </w:rPr>
            <w:t>声明：保证半年度报告中财务报告的真实、准确、完整。</w:t>
          </w:r>
        </w:p>
      </w:sdtContent>
    </w:sdt>
    <w:p w:rsidR="0025056E" w:rsidRDefault="0025056E"/>
    <w:sdt>
      <w:sdtPr>
        <w:rPr>
          <w:rFonts w:ascii="Calibri" w:hAnsi="Calibri" w:cs="宋体"/>
          <w:b w:val="0"/>
          <w:bCs w:val="0"/>
          <w:kern w:val="0"/>
          <w:sz w:val="24"/>
          <w:szCs w:val="24"/>
        </w:rPr>
        <w:alias w:val="模块:经董事会审议的报告期利润分配预案或公积金转增股本预案"/>
        <w:tag w:val="_GBC_21c095fa67114a208ee8411405e3a22a"/>
        <w:id w:val="4295422"/>
        <w:lock w:val="sdtLocked"/>
        <w:placeholder>
          <w:docPart w:val="GBC22222222222222222222222222222"/>
        </w:placeholder>
      </w:sdtPr>
      <w:sdtEndPr>
        <w:rPr>
          <w:rFonts w:ascii="宋体" w:hAnsi="宋体" w:hint="eastAsia"/>
          <w:sz w:val="21"/>
          <w:shd w:val="pct15" w:color="auto" w:fill="FFFFFF"/>
        </w:rPr>
      </w:sdtEndPr>
      <w:sdtContent>
        <w:p w:rsidR="0025056E" w:rsidRDefault="009B705E">
          <w:pPr>
            <w:pStyle w:val="2"/>
            <w:numPr>
              <w:ilvl w:val="0"/>
              <w:numId w:val="7"/>
            </w:numPr>
            <w:tabs>
              <w:tab w:val="left" w:pos="490"/>
            </w:tabs>
            <w:spacing w:before="0" w:after="0" w:line="360" w:lineRule="auto"/>
            <w:ind w:left="420" w:hangingChars="175"/>
            <w:rPr>
              <w:rFonts w:ascii="宋体" w:hAnsi="宋体"/>
              <w:sz w:val="24"/>
              <w:szCs w:val="24"/>
            </w:rPr>
          </w:pPr>
          <w:r>
            <w:t>经董事会审议的报告期利润分配预案或公积金转增股本预案</w:t>
          </w:r>
        </w:p>
        <w:sdt>
          <w:sdtPr>
            <w:rPr>
              <w:rFonts w:hint="eastAsia"/>
              <w:szCs w:val="21"/>
            </w:rPr>
            <w:alias w:val="经董事会审议的报告期利润分配预案或公积金转增股本预案"/>
            <w:tag w:val="_GBC_7676626d447143468bebcc8d267ec746"/>
            <w:id w:val="4295418"/>
            <w:lock w:val="sdtLocked"/>
            <w:placeholder>
              <w:docPart w:val="GBC22222222222222222222222222222"/>
            </w:placeholder>
          </w:sdtPr>
          <w:sdtEndPr>
            <w:rPr>
              <w:shd w:val="pct15" w:color="auto" w:fill="FFFFFF"/>
            </w:rPr>
          </w:sdtEndPr>
          <w:sdtContent>
            <w:p w:rsidR="0025056E" w:rsidRDefault="00BB7A14">
              <w:pPr>
                <w:kinsoku w:val="0"/>
                <w:overflowPunct w:val="0"/>
                <w:autoSpaceDE w:val="0"/>
                <w:autoSpaceDN w:val="0"/>
                <w:adjustRightInd w:val="0"/>
                <w:snapToGrid w:val="0"/>
                <w:spacing w:line="360" w:lineRule="exact"/>
                <w:rPr>
                  <w:szCs w:val="21"/>
                  <w:shd w:val="pct15" w:color="auto" w:fill="FFFFFF"/>
                </w:rPr>
              </w:pPr>
              <w:r>
                <w:rPr>
                  <w:rFonts w:hint="eastAsia"/>
                  <w:szCs w:val="21"/>
                </w:rPr>
                <w:t>无</w:t>
              </w:r>
            </w:p>
          </w:sdtContent>
        </w:sdt>
      </w:sdtContent>
    </w:sdt>
    <w:p w:rsidR="0025056E" w:rsidRDefault="0025056E">
      <w:pPr>
        <w:kinsoku w:val="0"/>
        <w:overflowPunct w:val="0"/>
        <w:autoSpaceDE w:val="0"/>
        <w:autoSpaceDN w:val="0"/>
        <w:adjustRightInd w:val="0"/>
        <w:snapToGrid w:val="0"/>
        <w:spacing w:line="360" w:lineRule="exact"/>
        <w:rPr>
          <w:szCs w:val="21"/>
          <w:shd w:val="pct15" w:color="auto" w:fill="FFFFFF"/>
        </w:rPr>
      </w:pPr>
    </w:p>
    <w:sdt>
      <w:sdtPr>
        <w:rPr>
          <w:rFonts w:ascii="Calibri" w:hAnsi="Calibri" w:cs="宋体"/>
          <w:b w:val="0"/>
          <w:bCs w:val="0"/>
          <w:kern w:val="0"/>
          <w:sz w:val="24"/>
          <w:szCs w:val="24"/>
        </w:rPr>
        <w:alias w:val="模块:前瞻性陈述的风险声明"/>
        <w:tag w:val="_GBC_cc24ced211694e75b40a9765d2616e01"/>
        <w:id w:val="21347806"/>
        <w:lock w:val="sdtLocked"/>
        <w:placeholder>
          <w:docPart w:val="GBC22222222222222222222222222222"/>
        </w:placeholder>
      </w:sdtPr>
      <w:sdtEndPr>
        <w:rPr>
          <w:rFonts w:ascii="宋体" w:hAnsi="宋体" w:hint="eastAsia"/>
          <w:sz w:val="21"/>
          <w:shd w:val="pct15" w:color="auto" w:fill="FFFFFF"/>
        </w:rPr>
      </w:sdtEndPr>
      <w:sdtContent>
        <w:p w:rsidR="0025056E" w:rsidRDefault="009B705E">
          <w:pPr>
            <w:pStyle w:val="2"/>
            <w:numPr>
              <w:ilvl w:val="0"/>
              <w:numId w:val="7"/>
            </w:numPr>
            <w:tabs>
              <w:tab w:val="left" w:pos="504"/>
            </w:tabs>
            <w:spacing w:before="0" w:after="0" w:line="360" w:lineRule="auto"/>
            <w:ind w:left="420" w:hangingChars="175"/>
          </w:pPr>
          <w:r>
            <w:t>前瞻性陈述的风险声明</w:t>
          </w:r>
        </w:p>
        <w:sdt>
          <w:sdtPr>
            <w:alias w:val="是否适用：前瞻性陈述的风险声明[双击切换]"/>
            <w:tag w:val="_GBC_6a28949332914149bda7cc0225d614b7"/>
            <w:id w:val="1859083673"/>
            <w:lock w:val="sdtContentLocked"/>
            <w:placeholder>
              <w:docPart w:val="GBC22222222222222222222222222222"/>
            </w:placeholder>
          </w:sdtPr>
          <w:sdtEndPr/>
          <w:sdtContent>
            <w:p w:rsidR="0025056E" w:rsidRDefault="009B705E">
              <w:r>
                <w:fldChar w:fldCharType="begin"/>
              </w:r>
              <w:r w:rsidR="00AD437F">
                <w:instrText xml:space="preserve"> MACROBUTTON  SnrToggleCheckbox √适用 </w:instrText>
              </w:r>
              <w:r>
                <w:fldChar w:fldCharType="end"/>
              </w:r>
              <w:r>
                <w:fldChar w:fldCharType="begin"/>
              </w:r>
              <w:r w:rsidR="00AD437F">
                <w:instrText xml:space="preserve"> MACROBUTTON  SnrToggleCheckbox □不适用 </w:instrText>
              </w:r>
              <w:r>
                <w:fldChar w:fldCharType="end"/>
              </w:r>
            </w:p>
          </w:sdtContent>
        </w:sdt>
        <w:sdt>
          <w:sdtPr>
            <w:rPr>
              <w:rFonts w:hint="eastAsia"/>
              <w:szCs w:val="21"/>
            </w:rPr>
            <w:alias w:val="公司对报告涉及未来计划等前瞻性陈述的声明"/>
            <w:tag w:val="_GBC_6511b5aecc604062ad93b5fbd25fd19b"/>
            <w:id w:val="4295423"/>
            <w:lock w:val="sdtLocked"/>
            <w:placeholder>
              <w:docPart w:val="GBC22222222222222222222222222222"/>
            </w:placeholder>
          </w:sdtPr>
          <w:sdtEndPr>
            <w:rPr>
              <w:shd w:val="pct15" w:color="auto" w:fill="FFFFFF"/>
            </w:rPr>
          </w:sdtEndPr>
          <w:sdtContent>
            <w:p w:rsidR="0025056E" w:rsidRDefault="00AD437F">
              <w:pPr>
                <w:kinsoku w:val="0"/>
                <w:overflowPunct w:val="0"/>
                <w:autoSpaceDE w:val="0"/>
                <w:autoSpaceDN w:val="0"/>
                <w:adjustRightInd w:val="0"/>
                <w:snapToGrid w:val="0"/>
                <w:spacing w:line="360" w:lineRule="exact"/>
                <w:rPr>
                  <w:szCs w:val="21"/>
                  <w:shd w:val="pct15" w:color="auto" w:fill="FFFFFF"/>
                </w:rPr>
              </w:pPr>
              <w:r>
                <w:rPr>
                  <w:rFonts w:hint="eastAsia"/>
                  <w:szCs w:val="21"/>
                </w:rPr>
                <w:t>半年度报告中涉及公司未来计划等前瞻性陈述不构成公司对投资者的实质承诺，请投资者注意投资风险。</w:t>
              </w:r>
            </w:p>
          </w:sdtContent>
        </w:sdt>
      </w:sdtContent>
    </w:sdt>
    <w:p w:rsidR="0025056E" w:rsidRDefault="0025056E">
      <w:pPr>
        <w:kinsoku w:val="0"/>
        <w:overflowPunct w:val="0"/>
        <w:autoSpaceDE w:val="0"/>
        <w:autoSpaceDN w:val="0"/>
        <w:adjustRightInd w:val="0"/>
        <w:snapToGrid w:val="0"/>
        <w:spacing w:line="360" w:lineRule="exact"/>
        <w:rPr>
          <w:szCs w:val="21"/>
          <w:shd w:val="pct15" w:color="auto" w:fill="FFFFFF"/>
        </w:rPr>
      </w:pPr>
    </w:p>
    <w:sdt>
      <w:sdtPr>
        <w:rPr>
          <w:rFonts w:ascii="Calibri" w:hAnsi="Calibri" w:cs="宋体" w:hint="eastAsia"/>
          <w:b w:val="0"/>
          <w:bCs w:val="0"/>
          <w:kern w:val="0"/>
          <w:sz w:val="24"/>
          <w:szCs w:val="24"/>
          <w:shd w:val="pct15" w:color="auto" w:fill="FFFFFF"/>
        </w:rPr>
        <w:alias w:val="模块:是否存在被控股股东及其关联方非经营性占用资金情况"/>
        <w:tag w:val="_GBC_70f733efbc484640a48089ddc49bf2b9"/>
        <w:id w:val="-871536405"/>
        <w:lock w:val="sdtLocked"/>
        <w:placeholder>
          <w:docPart w:val="GBC22222222222222222222222222222"/>
        </w:placeholder>
      </w:sdtPr>
      <w:sdtEndPr>
        <w:rPr>
          <w:rFonts w:ascii="宋体" w:hAnsi="宋体"/>
          <w:sz w:val="21"/>
          <w:shd w:val="clear" w:color="auto" w:fill="auto"/>
        </w:rPr>
      </w:sdtEndPr>
      <w:sdtContent>
        <w:p w:rsidR="0025056E" w:rsidRDefault="009B705E">
          <w:pPr>
            <w:pStyle w:val="2"/>
            <w:numPr>
              <w:ilvl w:val="0"/>
              <w:numId w:val="7"/>
            </w:numPr>
            <w:tabs>
              <w:tab w:val="left" w:pos="434"/>
              <w:tab w:val="left" w:pos="644"/>
            </w:tabs>
            <w:spacing w:before="0" w:after="0" w:line="360" w:lineRule="auto"/>
            <w:ind w:left="420" w:hangingChars="175"/>
          </w:pPr>
          <w:r>
            <w:t>是否存在被控股股东及其关联方非经营性占用资金情况</w:t>
          </w:r>
        </w:p>
        <w:sdt>
          <w:sdtPr>
            <w:rPr>
              <w:rFonts w:hint="eastAsia"/>
              <w:bCs/>
              <w:szCs w:val="21"/>
            </w:rPr>
            <w:alias w:val="本公司是否存在大股东占用资金情况"/>
            <w:tag w:val="_GBC_a32400ff33ee44d89632e0d79a7f2c42"/>
            <w:id w:val="1054286492"/>
            <w:lock w:val="sdtLocked"/>
            <w:placeholder>
              <w:docPart w:val="GBC22222222222222222222222222222"/>
            </w:placeholder>
            <w:comboBox>
              <w:listItem w:displayText="是" w:value="true"/>
              <w:listItem w:displayText="否" w:value="false"/>
            </w:comboBox>
          </w:sdtPr>
          <w:sdtEndPr/>
          <w:sdtContent>
            <w:p w:rsidR="0025056E" w:rsidRDefault="005B3306">
              <w:pPr>
                <w:kinsoku w:val="0"/>
                <w:overflowPunct w:val="0"/>
                <w:autoSpaceDE w:val="0"/>
                <w:autoSpaceDN w:val="0"/>
                <w:adjustRightInd w:val="0"/>
                <w:snapToGrid w:val="0"/>
                <w:spacing w:line="360" w:lineRule="exact"/>
                <w:rPr>
                  <w:rFonts w:ascii="Arial" w:hAnsi="Arial"/>
                  <w:bCs/>
                  <w:szCs w:val="21"/>
                </w:rPr>
              </w:pPr>
              <w:r>
                <w:rPr>
                  <w:rFonts w:hint="eastAsia"/>
                  <w:bCs/>
                  <w:szCs w:val="21"/>
                </w:rPr>
                <w:t>否</w:t>
              </w:r>
            </w:p>
          </w:sdtContent>
        </w:sdt>
      </w:sdtContent>
    </w:sdt>
    <w:p w:rsidR="0025056E" w:rsidRDefault="0025056E">
      <w:pPr>
        <w:kinsoku w:val="0"/>
        <w:overflowPunct w:val="0"/>
        <w:autoSpaceDE w:val="0"/>
        <w:autoSpaceDN w:val="0"/>
        <w:adjustRightInd w:val="0"/>
        <w:snapToGrid w:val="0"/>
        <w:spacing w:line="360" w:lineRule="exact"/>
        <w:rPr>
          <w:szCs w:val="21"/>
          <w:shd w:val="pct15" w:color="auto" w:fill="FFFFFF"/>
        </w:rPr>
      </w:pPr>
    </w:p>
    <w:sdt>
      <w:sdtPr>
        <w:rPr>
          <w:rFonts w:ascii="Calibri" w:hAnsi="Calibri" w:cs="宋体"/>
          <w:b w:val="0"/>
          <w:bCs w:val="0"/>
          <w:kern w:val="0"/>
          <w:sz w:val="24"/>
          <w:szCs w:val="24"/>
        </w:rPr>
        <w:alias w:val="模块:是否存在违反规定决策程序对外提供担保的情况"/>
        <w:tag w:val="_GBC_0b5725dfa5c04f85874bece4083eddb4"/>
        <w:id w:val="4295434"/>
        <w:lock w:val="sdtLocked"/>
        <w:placeholder>
          <w:docPart w:val="GBC22222222222222222222222222222"/>
        </w:placeholder>
      </w:sdtPr>
      <w:sdtEndPr>
        <w:rPr>
          <w:rFonts w:ascii="宋体" w:hAnsi="宋体" w:hint="eastAsia"/>
          <w:sz w:val="21"/>
        </w:rPr>
      </w:sdtEndPr>
      <w:sdtContent>
        <w:p w:rsidR="0025056E" w:rsidRDefault="009B705E">
          <w:pPr>
            <w:pStyle w:val="2"/>
            <w:numPr>
              <w:ilvl w:val="0"/>
              <w:numId w:val="7"/>
            </w:numPr>
            <w:tabs>
              <w:tab w:val="left" w:pos="644"/>
            </w:tabs>
            <w:spacing w:before="0" w:after="0" w:line="360" w:lineRule="auto"/>
            <w:ind w:left="420" w:hangingChars="175"/>
          </w:pPr>
          <w:r>
            <w:t>是否存在违反规定决策程序对外提供担保的情况？</w:t>
          </w:r>
        </w:p>
        <w:sdt>
          <w:sdtPr>
            <w:rPr>
              <w:rFonts w:hint="eastAsia"/>
              <w:szCs w:val="21"/>
            </w:rPr>
            <w:alias w:val="本公司是否存在违反规定决策程序对外提供担保的情况"/>
            <w:tag w:val="_GBC_3bc3f02bd342494aa2858bb9a39d8458"/>
            <w:id w:val="4295430"/>
            <w:lock w:val="sdtLocked"/>
            <w:placeholder>
              <w:docPart w:val="GBC22222222222222222222222222222"/>
            </w:placeholder>
            <w:comboBox>
              <w:listItem w:displayText="是" w:value="true"/>
              <w:listItem w:displayText="否" w:value="false"/>
            </w:comboBox>
          </w:sdtPr>
          <w:sdtEndPr/>
          <w:sdtContent>
            <w:p w:rsidR="0025056E" w:rsidRDefault="005B3306">
              <w:pPr>
                <w:rPr>
                  <w:szCs w:val="21"/>
                </w:rPr>
              </w:pPr>
              <w:r>
                <w:rPr>
                  <w:rFonts w:hint="eastAsia"/>
                  <w:szCs w:val="21"/>
                </w:rPr>
                <w:t>否</w:t>
              </w:r>
            </w:p>
          </w:sdtContent>
        </w:sdt>
      </w:sdtContent>
    </w:sdt>
    <w:p w:rsidR="0025056E" w:rsidRDefault="0025056E">
      <w:pPr>
        <w:rPr>
          <w:szCs w:val="21"/>
        </w:rPr>
      </w:pPr>
    </w:p>
    <w:sdt>
      <w:sdtPr>
        <w:rPr>
          <w:rFonts w:ascii="宋体" w:hAnsi="宋体" w:cs="宋体"/>
          <w:b w:val="0"/>
          <w:bCs w:val="0"/>
          <w:kern w:val="0"/>
          <w:szCs w:val="24"/>
        </w:rPr>
        <w:alias w:val="模块:重大风险提示"/>
        <w:tag w:val="_SEC_765dd5e867e04417bfcc7ba07f902949"/>
        <w:id w:val="1522197621"/>
        <w:lock w:val="sdtLocked"/>
        <w:placeholder>
          <w:docPart w:val="GBC22222222222222222222222222222"/>
        </w:placeholder>
      </w:sdtPr>
      <w:sdtEndPr>
        <w:rPr>
          <w:rFonts w:hint="eastAsia"/>
        </w:rPr>
      </w:sdtEndPr>
      <w:sdtContent>
        <w:p w:rsidR="0025056E" w:rsidRDefault="009B705E">
          <w:pPr>
            <w:pStyle w:val="2"/>
            <w:numPr>
              <w:ilvl w:val="0"/>
              <w:numId w:val="7"/>
            </w:numPr>
            <w:tabs>
              <w:tab w:val="left" w:pos="644"/>
            </w:tabs>
            <w:spacing w:before="0" w:after="0" w:line="360" w:lineRule="auto"/>
            <w:ind w:left="368" w:hangingChars="175" w:hanging="368"/>
          </w:pPr>
          <w:r>
            <w:t>重大风险提示</w:t>
          </w:r>
        </w:p>
        <w:sdt>
          <w:sdtPr>
            <w:rPr>
              <w:rFonts w:hint="eastAsia"/>
              <w:szCs w:val="21"/>
            </w:rPr>
            <w:alias w:val="重大风险提示"/>
            <w:tag w:val="_GBC_d0220f8592e64dd1b898937e183da1e3"/>
            <w:id w:val="854926273"/>
            <w:lock w:val="sdtLocked"/>
            <w:placeholder>
              <w:docPart w:val="GBC22222222222222222222222222222"/>
            </w:placeholder>
          </w:sdtPr>
          <w:sdtEndPr/>
          <w:sdtContent>
            <w:p w:rsidR="0025056E" w:rsidRDefault="00475EE6">
              <w:pPr>
                <w:rPr>
                  <w:szCs w:val="21"/>
                </w:rPr>
              </w:pPr>
              <w:r>
                <w:t>公司已在本报告中描述可能存在的相关风险，敬请查阅第四节“经营情况</w:t>
              </w:r>
              <w:r>
                <w:rPr>
                  <w:rFonts w:hint="eastAsia"/>
                </w:rPr>
                <w:t>的</w:t>
              </w:r>
              <w:r>
                <w:t>讨论与分析” 中关于公司未来发展可能面对的风险因素等内容。</w:t>
              </w:r>
            </w:p>
          </w:sdtContent>
        </w:sdt>
      </w:sdtContent>
    </w:sdt>
    <w:p w:rsidR="0025056E" w:rsidRDefault="0025056E">
      <w:pPr>
        <w:rPr>
          <w:szCs w:val="21"/>
        </w:rPr>
      </w:pPr>
    </w:p>
    <w:sdt>
      <w:sdtPr>
        <w:rPr>
          <w:rFonts w:ascii="宋体" w:hAnsi="宋体" w:cs="宋体"/>
          <w:b w:val="0"/>
          <w:bCs w:val="0"/>
          <w:kern w:val="0"/>
          <w:sz w:val="24"/>
          <w:szCs w:val="24"/>
        </w:rPr>
        <w:alias w:val="模块:重要提示的其他情况说明"/>
        <w:tag w:val="_GBC_b8bb35c675b44fbdaf150c1114447d89"/>
        <w:id w:val="833425077"/>
        <w:lock w:val="sdtLocked"/>
        <w:placeholder>
          <w:docPart w:val="GBC22222222222222222222222222222"/>
        </w:placeholder>
      </w:sdtPr>
      <w:sdtEndPr>
        <w:rPr>
          <w:sz w:val="21"/>
        </w:rPr>
      </w:sdtEndPr>
      <w:sdtContent>
        <w:p w:rsidR="0025056E" w:rsidRDefault="009B705E">
          <w:pPr>
            <w:pStyle w:val="2"/>
            <w:numPr>
              <w:ilvl w:val="0"/>
              <w:numId w:val="7"/>
            </w:numPr>
            <w:tabs>
              <w:tab w:val="left" w:pos="588"/>
              <w:tab w:val="left" w:pos="644"/>
              <w:tab w:val="left" w:pos="672"/>
            </w:tabs>
            <w:spacing w:before="0" w:after="0" w:line="360" w:lineRule="auto"/>
            <w:ind w:left="420" w:hangingChars="175"/>
            <w:rPr>
              <w:sz w:val="24"/>
              <w:szCs w:val="24"/>
            </w:rPr>
          </w:pPr>
          <w:r>
            <w:rPr>
              <w:rFonts w:hint="eastAsia"/>
              <w:sz w:val="24"/>
              <w:szCs w:val="24"/>
            </w:rPr>
            <w:t>其他</w:t>
          </w:r>
        </w:p>
        <w:sdt>
          <w:sdtPr>
            <w:alias w:val="是否适用：其他重要提示[双击切换]"/>
            <w:tag w:val="_GBC_3a91363d913942688077b069148debc5"/>
            <w:id w:val="1856994552"/>
            <w:lock w:val="sdtContentLocked"/>
            <w:placeholder>
              <w:docPart w:val="GBC22222222222222222222222222222"/>
            </w:placeholder>
          </w:sdtPr>
          <w:sdtEndPr/>
          <w:sdtContent>
            <w:p w:rsidR="0025056E" w:rsidRDefault="009B705E" w:rsidP="005B3306">
              <w:pPr>
                <w:rPr>
                  <w:szCs w:val="21"/>
                </w:rPr>
              </w:pPr>
              <w:r>
                <w:fldChar w:fldCharType="begin"/>
              </w:r>
              <w:r w:rsidR="005B3306">
                <w:instrText xml:space="preserve"> MACROBUTTON  SnrToggleCheckbox □适用 </w:instrText>
              </w:r>
              <w:r>
                <w:fldChar w:fldCharType="end"/>
              </w:r>
              <w:r>
                <w:fldChar w:fldCharType="begin"/>
              </w:r>
              <w:r w:rsidR="005B3306">
                <w:instrText xml:space="preserve"> MACROBUTTON  SnrToggleCheckbox √不适用 </w:instrText>
              </w:r>
              <w:r>
                <w:fldChar w:fldCharType="end"/>
              </w:r>
            </w:p>
          </w:sdtContent>
        </w:sdt>
      </w:sdtContent>
    </w:sdt>
    <w:p w:rsidR="0025056E" w:rsidRDefault="0025056E">
      <w:pPr>
        <w:rPr>
          <w:szCs w:val="21"/>
        </w:rPr>
        <w:sectPr w:rsidR="0025056E" w:rsidSect="005B5D50">
          <w:headerReference w:type="default" r:id="rId13"/>
          <w:footerReference w:type="default" r:id="rId14"/>
          <w:pgSz w:w="11906" w:h="16838"/>
          <w:pgMar w:top="1525" w:right="1276" w:bottom="1440" w:left="1797" w:header="855" w:footer="992" w:gutter="0"/>
          <w:cols w:space="425"/>
          <w:docGrid w:linePitch="312"/>
        </w:sectPr>
      </w:pPr>
    </w:p>
    <w:p w:rsidR="0025056E" w:rsidRDefault="0025056E">
      <w:pPr>
        <w:rPr>
          <w:szCs w:val="21"/>
        </w:rPr>
      </w:pPr>
    </w:p>
    <w:p w:rsidR="0025056E" w:rsidRDefault="009B705E">
      <w:pPr>
        <w:kinsoku w:val="0"/>
        <w:overflowPunct w:val="0"/>
        <w:autoSpaceDE w:val="0"/>
        <w:autoSpaceDN w:val="0"/>
        <w:adjustRightInd w:val="0"/>
        <w:snapToGrid w:val="0"/>
        <w:spacing w:line="360" w:lineRule="exact"/>
        <w:jc w:val="center"/>
        <w:rPr>
          <w:noProof/>
        </w:rPr>
      </w:pPr>
      <w:r>
        <w:rPr>
          <w:rFonts w:hint="eastAsia"/>
          <w:b/>
          <w:sz w:val="32"/>
          <w:szCs w:val="32"/>
        </w:rPr>
        <w:t>目录</w:t>
      </w:r>
      <w:r>
        <w:rPr>
          <w:shd w:val="pct15" w:color="auto" w:fill="FFFFFF"/>
        </w:rPr>
        <w:fldChar w:fldCharType="begin"/>
      </w:r>
      <w:r>
        <w:rPr>
          <w:shd w:val="pct15" w:color="auto" w:fill="FFFFFF"/>
        </w:rPr>
        <w:instrText xml:space="preserve"> TOC \o "1-1" \h \z \u </w:instrText>
      </w:r>
      <w:r>
        <w:rPr>
          <w:shd w:val="pct15" w:color="auto" w:fill="FFFFFF"/>
        </w:rPr>
        <w:fldChar w:fldCharType="separate"/>
      </w:r>
    </w:p>
    <w:p w:rsidR="0025056E" w:rsidRDefault="008C2A9B">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4" w:history="1">
        <w:r w:rsidR="009B705E">
          <w:rPr>
            <w:rStyle w:val="a3"/>
            <w:rFonts w:hint="eastAsia"/>
            <w:b/>
            <w:noProof/>
          </w:rPr>
          <w:t>第一节</w:t>
        </w:r>
        <w:r w:rsidR="009B705E">
          <w:rPr>
            <w:rFonts w:asciiTheme="minorHAnsi" w:eastAsiaTheme="minorEastAsia" w:hAnsiTheme="minorHAnsi" w:cstheme="minorBidi"/>
            <w:b/>
            <w:noProof/>
            <w:szCs w:val="22"/>
          </w:rPr>
          <w:tab/>
        </w:r>
        <w:r w:rsidR="009B705E">
          <w:rPr>
            <w:rStyle w:val="a3"/>
            <w:rFonts w:hint="eastAsia"/>
            <w:b/>
            <w:noProof/>
          </w:rPr>
          <w:t>释义</w:t>
        </w:r>
        <w:r w:rsidR="009B705E">
          <w:rPr>
            <w:b/>
            <w:noProof/>
            <w:webHidden/>
          </w:rPr>
          <w:tab/>
        </w:r>
        <w:r w:rsidR="009B705E">
          <w:rPr>
            <w:b/>
            <w:noProof/>
            <w:webHidden/>
          </w:rPr>
          <w:fldChar w:fldCharType="begin"/>
        </w:r>
        <w:r w:rsidR="009B705E">
          <w:rPr>
            <w:b/>
            <w:noProof/>
            <w:webHidden/>
          </w:rPr>
          <w:instrText xml:space="preserve"> PAGEREF _Toc484510564 \h </w:instrText>
        </w:r>
        <w:r w:rsidR="009B705E">
          <w:rPr>
            <w:b/>
            <w:noProof/>
            <w:webHidden/>
          </w:rPr>
        </w:r>
        <w:r w:rsidR="009B705E">
          <w:rPr>
            <w:b/>
            <w:noProof/>
            <w:webHidden/>
          </w:rPr>
          <w:fldChar w:fldCharType="separate"/>
        </w:r>
        <w:r w:rsidR="009F2F60">
          <w:rPr>
            <w:b/>
            <w:noProof/>
            <w:webHidden/>
          </w:rPr>
          <w:t>3</w:t>
        </w:r>
        <w:r w:rsidR="009B705E">
          <w:rPr>
            <w:b/>
            <w:noProof/>
            <w:webHidden/>
          </w:rPr>
          <w:fldChar w:fldCharType="end"/>
        </w:r>
      </w:hyperlink>
    </w:p>
    <w:p w:rsidR="0025056E" w:rsidRDefault="008C2A9B">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5" w:history="1">
        <w:r w:rsidR="009B705E">
          <w:rPr>
            <w:rStyle w:val="a3"/>
            <w:rFonts w:hint="eastAsia"/>
            <w:b/>
            <w:noProof/>
          </w:rPr>
          <w:t>第二节</w:t>
        </w:r>
        <w:r w:rsidR="009B705E">
          <w:rPr>
            <w:rFonts w:asciiTheme="minorHAnsi" w:eastAsiaTheme="minorEastAsia" w:hAnsiTheme="minorHAnsi" w:cstheme="minorBidi"/>
            <w:b/>
            <w:noProof/>
            <w:szCs w:val="22"/>
          </w:rPr>
          <w:tab/>
        </w:r>
        <w:r w:rsidR="009B705E">
          <w:rPr>
            <w:rStyle w:val="a3"/>
            <w:rFonts w:hint="eastAsia"/>
            <w:b/>
            <w:noProof/>
          </w:rPr>
          <w:t>公司简介和主要财务指标</w:t>
        </w:r>
        <w:r w:rsidR="009B705E">
          <w:rPr>
            <w:b/>
            <w:noProof/>
            <w:webHidden/>
          </w:rPr>
          <w:tab/>
        </w:r>
        <w:r w:rsidR="009B705E">
          <w:rPr>
            <w:b/>
            <w:noProof/>
            <w:webHidden/>
          </w:rPr>
          <w:fldChar w:fldCharType="begin"/>
        </w:r>
        <w:r w:rsidR="009B705E">
          <w:rPr>
            <w:b/>
            <w:noProof/>
            <w:webHidden/>
          </w:rPr>
          <w:instrText xml:space="preserve"> PAGEREF _Toc484510565 \h </w:instrText>
        </w:r>
        <w:r w:rsidR="009B705E">
          <w:rPr>
            <w:b/>
            <w:noProof/>
            <w:webHidden/>
          </w:rPr>
        </w:r>
        <w:r w:rsidR="009B705E">
          <w:rPr>
            <w:b/>
            <w:noProof/>
            <w:webHidden/>
          </w:rPr>
          <w:fldChar w:fldCharType="separate"/>
        </w:r>
        <w:r w:rsidR="009F2F60">
          <w:rPr>
            <w:b/>
            <w:noProof/>
            <w:webHidden/>
          </w:rPr>
          <w:t>3</w:t>
        </w:r>
        <w:r w:rsidR="009B705E">
          <w:rPr>
            <w:b/>
            <w:noProof/>
            <w:webHidden/>
          </w:rPr>
          <w:fldChar w:fldCharType="end"/>
        </w:r>
      </w:hyperlink>
    </w:p>
    <w:p w:rsidR="0025056E" w:rsidRDefault="008C2A9B">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6" w:history="1">
        <w:r w:rsidR="009B705E">
          <w:rPr>
            <w:rStyle w:val="a3"/>
            <w:rFonts w:hint="eastAsia"/>
            <w:b/>
            <w:noProof/>
          </w:rPr>
          <w:t>第三节</w:t>
        </w:r>
        <w:r w:rsidR="009B705E">
          <w:rPr>
            <w:rFonts w:asciiTheme="minorHAnsi" w:eastAsiaTheme="minorEastAsia" w:hAnsiTheme="minorHAnsi" w:cstheme="minorBidi"/>
            <w:b/>
            <w:noProof/>
            <w:szCs w:val="22"/>
          </w:rPr>
          <w:tab/>
        </w:r>
        <w:r w:rsidR="009B705E">
          <w:rPr>
            <w:rStyle w:val="a3"/>
            <w:rFonts w:hint="eastAsia"/>
            <w:b/>
            <w:noProof/>
          </w:rPr>
          <w:t>公司业务概要</w:t>
        </w:r>
        <w:r w:rsidR="009B705E">
          <w:rPr>
            <w:b/>
            <w:noProof/>
            <w:webHidden/>
          </w:rPr>
          <w:tab/>
        </w:r>
        <w:r w:rsidR="009B705E">
          <w:rPr>
            <w:b/>
            <w:noProof/>
            <w:webHidden/>
          </w:rPr>
          <w:fldChar w:fldCharType="begin"/>
        </w:r>
        <w:r w:rsidR="009B705E">
          <w:rPr>
            <w:b/>
            <w:noProof/>
            <w:webHidden/>
          </w:rPr>
          <w:instrText xml:space="preserve"> PAGEREF _Toc484510566 \h </w:instrText>
        </w:r>
        <w:r w:rsidR="009B705E">
          <w:rPr>
            <w:b/>
            <w:noProof/>
            <w:webHidden/>
          </w:rPr>
        </w:r>
        <w:r w:rsidR="009B705E">
          <w:rPr>
            <w:b/>
            <w:noProof/>
            <w:webHidden/>
          </w:rPr>
          <w:fldChar w:fldCharType="separate"/>
        </w:r>
        <w:r w:rsidR="009F2F60">
          <w:rPr>
            <w:b/>
            <w:noProof/>
            <w:webHidden/>
          </w:rPr>
          <w:t>5</w:t>
        </w:r>
        <w:r w:rsidR="009B705E">
          <w:rPr>
            <w:b/>
            <w:noProof/>
            <w:webHidden/>
          </w:rPr>
          <w:fldChar w:fldCharType="end"/>
        </w:r>
      </w:hyperlink>
    </w:p>
    <w:p w:rsidR="0025056E" w:rsidRDefault="008C2A9B">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7" w:history="1">
        <w:r w:rsidR="009B705E">
          <w:rPr>
            <w:rStyle w:val="a3"/>
            <w:rFonts w:hint="eastAsia"/>
            <w:b/>
            <w:noProof/>
          </w:rPr>
          <w:t>第四节</w:t>
        </w:r>
        <w:r w:rsidR="009B705E">
          <w:rPr>
            <w:rFonts w:asciiTheme="minorHAnsi" w:eastAsiaTheme="minorEastAsia" w:hAnsiTheme="minorHAnsi" w:cstheme="minorBidi"/>
            <w:b/>
            <w:noProof/>
            <w:szCs w:val="22"/>
          </w:rPr>
          <w:tab/>
        </w:r>
        <w:r w:rsidR="009B705E">
          <w:rPr>
            <w:rStyle w:val="a3"/>
            <w:rFonts w:hint="eastAsia"/>
            <w:b/>
            <w:noProof/>
          </w:rPr>
          <w:t>经营情况的讨论与分析</w:t>
        </w:r>
        <w:r w:rsidR="009B705E">
          <w:rPr>
            <w:b/>
            <w:noProof/>
            <w:webHidden/>
          </w:rPr>
          <w:tab/>
        </w:r>
        <w:r w:rsidR="009B705E">
          <w:rPr>
            <w:b/>
            <w:noProof/>
            <w:webHidden/>
          </w:rPr>
          <w:fldChar w:fldCharType="begin"/>
        </w:r>
        <w:r w:rsidR="009B705E">
          <w:rPr>
            <w:b/>
            <w:noProof/>
            <w:webHidden/>
          </w:rPr>
          <w:instrText xml:space="preserve"> PAGEREF _Toc484510567 \h </w:instrText>
        </w:r>
        <w:r w:rsidR="009B705E">
          <w:rPr>
            <w:b/>
            <w:noProof/>
            <w:webHidden/>
          </w:rPr>
        </w:r>
        <w:r w:rsidR="009B705E">
          <w:rPr>
            <w:b/>
            <w:noProof/>
            <w:webHidden/>
          </w:rPr>
          <w:fldChar w:fldCharType="separate"/>
        </w:r>
        <w:r w:rsidR="009F2F60">
          <w:rPr>
            <w:b/>
            <w:noProof/>
            <w:webHidden/>
          </w:rPr>
          <w:t>6</w:t>
        </w:r>
        <w:r w:rsidR="009B705E">
          <w:rPr>
            <w:b/>
            <w:noProof/>
            <w:webHidden/>
          </w:rPr>
          <w:fldChar w:fldCharType="end"/>
        </w:r>
      </w:hyperlink>
    </w:p>
    <w:p w:rsidR="0025056E" w:rsidRDefault="008C2A9B">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8" w:history="1">
        <w:r w:rsidR="009B705E">
          <w:rPr>
            <w:rStyle w:val="a3"/>
            <w:rFonts w:hint="eastAsia"/>
            <w:b/>
            <w:noProof/>
          </w:rPr>
          <w:t>第五节</w:t>
        </w:r>
        <w:r w:rsidR="009B705E">
          <w:rPr>
            <w:rFonts w:asciiTheme="minorHAnsi" w:eastAsiaTheme="minorEastAsia" w:hAnsiTheme="minorHAnsi" w:cstheme="minorBidi"/>
            <w:b/>
            <w:noProof/>
            <w:szCs w:val="22"/>
          </w:rPr>
          <w:tab/>
        </w:r>
        <w:r w:rsidR="009B705E">
          <w:rPr>
            <w:rStyle w:val="a3"/>
            <w:rFonts w:hint="eastAsia"/>
            <w:b/>
            <w:noProof/>
          </w:rPr>
          <w:t>重要事项</w:t>
        </w:r>
        <w:r w:rsidR="009B705E">
          <w:rPr>
            <w:b/>
            <w:noProof/>
            <w:webHidden/>
          </w:rPr>
          <w:tab/>
        </w:r>
        <w:r w:rsidR="009B705E">
          <w:rPr>
            <w:b/>
            <w:noProof/>
            <w:webHidden/>
          </w:rPr>
          <w:fldChar w:fldCharType="begin"/>
        </w:r>
        <w:r w:rsidR="009B705E">
          <w:rPr>
            <w:b/>
            <w:noProof/>
            <w:webHidden/>
          </w:rPr>
          <w:instrText xml:space="preserve"> PAGEREF _Toc484510568 \h </w:instrText>
        </w:r>
        <w:r w:rsidR="009B705E">
          <w:rPr>
            <w:b/>
            <w:noProof/>
            <w:webHidden/>
          </w:rPr>
        </w:r>
        <w:r w:rsidR="009B705E">
          <w:rPr>
            <w:b/>
            <w:noProof/>
            <w:webHidden/>
          </w:rPr>
          <w:fldChar w:fldCharType="separate"/>
        </w:r>
        <w:r w:rsidR="009F2F60">
          <w:rPr>
            <w:b/>
            <w:noProof/>
            <w:webHidden/>
          </w:rPr>
          <w:t>10</w:t>
        </w:r>
        <w:r w:rsidR="009B705E">
          <w:rPr>
            <w:b/>
            <w:noProof/>
            <w:webHidden/>
          </w:rPr>
          <w:fldChar w:fldCharType="end"/>
        </w:r>
      </w:hyperlink>
    </w:p>
    <w:p w:rsidR="0025056E" w:rsidRDefault="008C2A9B">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9" w:history="1">
        <w:r w:rsidR="009B705E">
          <w:rPr>
            <w:rStyle w:val="a3"/>
            <w:rFonts w:hint="eastAsia"/>
            <w:b/>
            <w:noProof/>
          </w:rPr>
          <w:t>第六节</w:t>
        </w:r>
        <w:r w:rsidR="009B705E">
          <w:rPr>
            <w:rFonts w:asciiTheme="minorHAnsi" w:eastAsiaTheme="minorEastAsia" w:hAnsiTheme="minorHAnsi" w:cstheme="minorBidi"/>
            <w:b/>
            <w:noProof/>
            <w:szCs w:val="22"/>
          </w:rPr>
          <w:tab/>
        </w:r>
        <w:r w:rsidR="009B705E">
          <w:rPr>
            <w:rStyle w:val="a3"/>
            <w:rFonts w:hint="eastAsia"/>
            <w:b/>
            <w:noProof/>
          </w:rPr>
          <w:t>普通股股份变动及股东情况</w:t>
        </w:r>
        <w:r w:rsidR="009B705E">
          <w:rPr>
            <w:b/>
            <w:noProof/>
            <w:webHidden/>
          </w:rPr>
          <w:tab/>
        </w:r>
        <w:r w:rsidR="009B705E">
          <w:rPr>
            <w:b/>
            <w:noProof/>
            <w:webHidden/>
          </w:rPr>
          <w:fldChar w:fldCharType="begin"/>
        </w:r>
        <w:r w:rsidR="009B705E">
          <w:rPr>
            <w:b/>
            <w:noProof/>
            <w:webHidden/>
          </w:rPr>
          <w:instrText xml:space="preserve"> PAGEREF _Toc484510569 \h </w:instrText>
        </w:r>
        <w:r w:rsidR="009B705E">
          <w:rPr>
            <w:b/>
            <w:noProof/>
            <w:webHidden/>
          </w:rPr>
        </w:r>
        <w:r w:rsidR="009B705E">
          <w:rPr>
            <w:b/>
            <w:noProof/>
            <w:webHidden/>
          </w:rPr>
          <w:fldChar w:fldCharType="separate"/>
        </w:r>
        <w:r w:rsidR="009F2F60">
          <w:rPr>
            <w:b/>
            <w:noProof/>
            <w:webHidden/>
          </w:rPr>
          <w:t>17</w:t>
        </w:r>
        <w:r w:rsidR="009B705E">
          <w:rPr>
            <w:b/>
            <w:noProof/>
            <w:webHidden/>
          </w:rPr>
          <w:fldChar w:fldCharType="end"/>
        </w:r>
      </w:hyperlink>
    </w:p>
    <w:p w:rsidR="0025056E" w:rsidRDefault="008C2A9B">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0" w:history="1">
        <w:r w:rsidR="009B705E">
          <w:rPr>
            <w:rStyle w:val="a3"/>
            <w:rFonts w:hint="eastAsia"/>
            <w:b/>
            <w:noProof/>
          </w:rPr>
          <w:t>第七节</w:t>
        </w:r>
        <w:r w:rsidR="009B705E">
          <w:rPr>
            <w:rFonts w:asciiTheme="minorHAnsi" w:eastAsiaTheme="minorEastAsia" w:hAnsiTheme="minorHAnsi" w:cstheme="minorBidi"/>
            <w:b/>
            <w:noProof/>
            <w:szCs w:val="22"/>
          </w:rPr>
          <w:tab/>
        </w:r>
        <w:r w:rsidR="009B705E">
          <w:rPr>
            <w:rStyle w:val="a3"/>
            <w:rFonts w:hint="eastAsia"/>
            <w:b/>
            <w:noProof/>
          </w:rPr>
          <w:t>优先股相关情况</w:t>
        </w:r>
        <w:r w:rsidR="009B705E">
          <w:rPr>
            <w:b/>
            <w:noProof/>
            <w:webHidden/>
          </w:rPr>
          <w:tab/>
        </w:r>
        <w:r w:rsidR="009B705E">
          <w:rPr>
            <w:b/>
            <w:noProof/>
            <w:webHidden/>
          </w:rPr>
          <w:fldChar w:fldCharType="begin"/>
        </w:r>
        <w:r w:rsidR="009B705E">
          <w:rPr>
            <w:b/>
            <w:noProof/>
            <w:webHidden/>
          </w:rPr>
          <w:instrText xml:space="preserve"> PAGEREF _Toc484510570 \h </w:instrText>
        </w:r>
        <w:r w:rsidR="009B705E">
          <w:rPr>
            <w:b/>
            <w:noProof/>
            <w:webHidden/>
          </w:rPr>
        </w:r>
        <w:r w:rsidR="009B705E">
          <w:rPr>
            <w:b/>
            <w:noProof/>
            <w:webHidden/>
          </w:rPr>
          <w:fldChar w:fldCharType="separate"/>
        </w:r>
        <w:r w:rsidR="009F2F60">
          <w:rPr>
            <w:b/>
            <w:noProof/>
            <w:webHidden/>
          </w:rPr>
          <w:t>19</w:t>
        </w:r>
        <w:r w:rsidR="009B705E">
          <w:rPr>
            <w:b/>
            <w:noProof/>
            <w:webHidden/>
          </w:rPr>
          <w:fldChar w:fldCharType="end"/>
        </w:r>
      </w:hyperlink>
    </w:p>
    <w:p w:rsidR="0025056E" w:rsidRDefault="008C2A9B">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1" w:history="1">
        <w:r w:rsidR="009B705E">
          <w:rPr>
            <w:rStyle w:val="a3"/>
            <w:rFonts w:hint="eastAsia"/>
            <w:b/>
            <w:noProof/>
          </w:rPr>
          <w:t>第八节</w:t>
        </w:r>
        <w:r w:rsidR="009B705E">
          <w:rPr>
            <w:rFonts w:asciiTheme="minorHAnsi" w:eastAsiaTheme="minorEastAsia" w:hAnsiTheme="minorHAnsi" w:cstheme="minorBidi"/>
            <w:b/>
            <w:noProof/>
            <w:szCs w:val="22"/>
          </w:rPr>
          <w:tab/>
        </w:r>
        <w:r w:rsidR="009B705E">
          <w:rPr>
            <w:rStyle w:val="a3"/>
            <w:rFonts w:hint="eastAsia"/>
            <w:b/>
            <w:noProof/>
          </w:rPr>
          <w:t>董事、监事、高级管理人员情况</w:t>
        </w:r>
        <w:r w:rsidR="009B705E">
          <w:rPr>
            <w:b/>
            <w:noProof/>
            <w:webHidden/>
          </w:rPr>
          <w:tab/>
        </w:r>
        <w:r w:rsidR="009B705E">
          <w:rPr>
            <w:b/>
            <w:noProof/>
            <w:webHidden/>
          </w:rPr>
          <w:fldChar w:fldCharType="begin"/>
        </w:r>
        <w:r w:rsidR="009B705E">
          <w:rPr>
            <w:b/>
            <w:noProof/>
            <w:webHidden/>
          </w:rPr>
          <w:instrText xml:space="preserve"> PAGEREF _Toc484510571 \h </w:instrText>
        </w:r>
        <w:r w:rsidR="009B705E">
          <w:rPr>
            <w:b/>
            <w:noProof/>
            <w:webHidden/>
          </w:rPr>
        </w:r>
        <w:r w:rsidR="009B705E">
          <w:rPr>
            <w:b/>
            <w:noProof/>
            <w:webHidden/>
          </w:rPr>
          <w:fldChar w:fldCharType="separate"/>
        </w:r>
        <w:r w:rsidR="009F2F60">
          <w:rPr>
            <w:b/>
            <w:noProof/>
            <w:webHidden/>
          </w:rPr>
          <w:t>19</w:t>
        </w:r>
        <w:r w:rsidR="009B705E">
          <w:rPr>
            <w:b/>
            <w:noProof/>
            <w:webHidden/>
          </w:rPr>
          <w:fldChar w:fldCharType="end"/>
        </w:r>
      </w:hyperlink>
    </w:p>
    <w:p w:rsidR="0025056E" w:rsidRDefault="008C2A9B">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2" w:history="1">
        <w:r w:rsidR="009B705E">
          <w:rPr>
            <w:rStyle w:val="a3"/>
            <w:rFonts w:hint="eastAsia"/>
            <w:b/>
            <w:noProof/>
          </w:rPr>
          <w:t>第九节</w:t>
        </w:r>
        <w:r w:rsidR="009B705E">
          <w:rPr>
            <w:rFonts w:asciiTheme="minorHAnsi" w:eastAsiaTheme="minorEastAsia" w:hAnsiTheme="minorHAnsi" w:cstheme="minorBidi"/>
            <w:b/>
            <w:noProof/>
            <w:szCs w:val="22"/>
          </w:rPr>
          <w:tab/>
        </w:r>
        <w:r w:rsidR="009B705E">
          <w:rPr>
            <w:rStyle w:val="a3"/>
            <w:rFonts w:hint="eastAsia"/>
            <w:b/>
            <w:noProof/>
          </w:rPr>
          <w:t>公司债券相关情况</w:t>
        </w:r>
        <w:r w:rsidR="009B705E">
          <w:rPr>
            <w:b/>
            <w:noProof/>
            <w:webHidden/>
          </w:rPr>
          <w:tab/>
        </w:r>
        <w:r w:rsidR="009B705E">
          <w:rPr>
            <w:b/>
            <w:noProof/>
            <w:webHidden/>
          </w:rPr>
          <w:fldChar w:fldCharType="begin"/>
        </w:r>
        <w:r w:rsidR="009B705E">
          <w:rPr>
            <w:b/>
            <w:noProof/>
            <w:webHidden/>
          </w:rPr>
          <w:instrText xml:space="preserve"> PAGEREF _Toc484510572 \h </w:instrText>
        </w:r>
        <w:r w:rsidR="009B705E">
          <w:rPr>
            <w:b/>
            <w:noProof/>
            <w:webHidden/>
          </w:rPr>
        </w:r>
        <w:r w:rsidR="009B705E">
          <w:rPr>
            <w:b/>
            <w:noProof/>
            <w:webHidden/>
          </w:rPr>
          <w:fldChar w:fldCharType="separate"/>
        </w:r>
        <w:r w:rsidR="009F2F60">
          <w:rPr>
            <w:b/>
            <w:noProof/>
            <w:webHidden/>
          </w:rPr>
          <w:t>20</w:t>
        </w:r>
        <w:r w:rsidR="009B705E">
          <w:rPr>
            <w:b/>
            <w:noProof/>
            <w:webHidden/>
          </w:rPr>
          <w:fldChar w:fldCharType="end"/>
        </w:r>
      </w:hyperlink>
    </w:p>
    <w:p w:rsidR="0025056E" w:rsidRDefault="008C2A9B">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3" w:history="1">
        <w:r w:rsidR="009B705E">
          <w:rPr>
            <w:rStyle w:val="a3"/>
            <w:rFonts w:ascii="宋体" w:hAnsi="宋体" w:hint="eastAsia"/>
            <w:b/>
            <w:noProof/>
          </w:rPr>
          <w:t>第十节</w:t>
        </w:r>
        <w:r w:rsidR="009B705E">
          <w:rPr>
            <w:rFonts w:asciiTheme="minorHAnsi" w:eastAsiaTheme="minorEastAsia" w:hAnsiTheme="minorHAnsi" w:cstheme="minorBidi"/>
            <w:b/>
            <w:noProof/>
            <w:szCs w:val="22"/>
          </w:rPr>
          <w:tab/>
        </w:r>
        <w:r w:rsidR="009B705E">
          <w:rPr>
            <w:rStyle w:val="a3"/>
            <w:rFonts w:ascii="宋体" w:hAnsi="宋体" w:hint="eastAsia"/>
            <w:b/>
            <w:noProof/>
          </w:rPr>
          <w:t>财务报告</w:t>
        </w:r>
        <w:r w:rsidR="009B705E">
          <w:rPr>
            <w:b/>
            <w:noProof/>
            <w:webHidden/>
          </w:rPr>
          <w:tab/>
        </w:r>
        <w:r w:rsidR="009B705E">
          <w:rPr>
            <w:b/>
            <w:noProof/>
            <w:webHidden/>
          </w:rPr>
          <w:fldChar w:fldCharType="begin"/>
        </w:r>
        <w:r w:rsidR="009B705E">
          <w:rPr>
            <w:b/>
            <w:noProof/>
            <w:webHidden/>
          </w:rPr>
          <w:instrText xml:space="preserve"> PAGEREF _Toc484510573 \h </w:instrText>
        </w:r>
        <w:r w:rsidR="009B705E">
          <w:rPr>
            <w:b/>
            <w:noProof/>
            <w:webHidden/>
          </w:rPr>
        </w:r>
        <w:r w:rsidR="009B705E">
          <w:rPr>
            <w:b/>
            <w:noProof/>
            <w:webHidden/>
          </w:rPr>
          <w:fldChar w:fldCharType="separate"/>
        </w:r>
        <w:r w:rsidR="009F2F60">
          <w:rPr>
            <w:b/>
            <w:noProof/>
            <w:webHidden/>
          </w:rPr>
          <w:t>21</w:t>
        </w:r>
        <w:r w:rsidR="009B705E">
          <w:rPr>
            <w:b/>
            <w:noProof/>
            <w:webHidden/>
          </w:rPr>
          <w:fldChar w:fldCharType="end"/>
        </w:r>
      </w:hyperlink>
    </w:p>
    <w:p w:rsidR="0025056E" w:rsidRDefault="008C2A9B">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4" w:history="1">
        <w:r w:rsidR="009B705E">
          <w:rPr>
            <w:rStyle w:val="a3"/>
            <w:rFonts w:ascii="宋体" w:hAnsi="宋体" w:hint="eastAsia"/>
            <w:b/>
            <w:noProof/>
          </w:rPr>
          <w:t>第十一节</w:t>
        </w:r>
        <w:r w:rsidR="009B705E">
          <w:rPr>
            <w:rFonts w:asciiTheme="minorHAnsi" w:eastAsiaTheme="minorEastAsia" w:hAnsiTheme="minorHAnsi" w:cstheme="minorBidi"/>
            <w:b/>
            <w:noProof/>
            <w:szCs w:val="22"/>
          </w:rPr>
          <w:tab/>
        </w:r>
        <w:r w:rsidR="009B705E">
          <w:rPr>
            <w:rStyle w:val="a3"/>
            <w:rFonts w:ascii="宋体" w:hAnsi="宋体" w:hint="eastAsia"/>
            <w:b/>
            <w:noProof/>
          </w:rPr>
          <w:t>备查文件目录</w:t>
        </w:r>
        <w:r w:rsidR="009B705E">
          <w:rPr>
            <w:b/>
            <w:noProof/>
            <w:webHidden/>
          </w:rPr>
          <w:tab/>
        </w:r>
        <w:r w:rsidR="009B705E">
          <w:rPr>
            <w:b/>
            <w:noProof/>
            <w:webHidden/>
          </w:rPr>
          <w:fldChar w:fldCharType="begin"/>
        </w:r>
        <w:r w:rsidR="009B705E">
          <w:rPr>
            <w:b/>
            <w:noProof/>
            <w:webHidden/>
          </w:rPr>
          <w:instrText xml:space="preserve"> PAGEREF _Toc484510574 \h </w:instrText>
        </w:r>
        <w:r w:rsidR="009B705E">
          <w:rPr>
            <w:b/>
            <w:noProof/>
            <w:webHidden/>
          </w:rPr>
        </w:r>
        <w:r w:rsidR="009B705E">
          <w:rPr>
            <w:b/>
            <w:noProof/>
            <w:webHidden/>
          </w:rPr>
          <w:fldChar w:fldCharType="separate"/>
        </w:r>
        <w:r w:rsidR="009F2F60">
          <w:rPr>
            <w:b/>
            <w:noProof/>
            <w:webHidden/>
          </w:rPr>
          <w:t>116</w:t>
        </w:r>
        <w:r w:rsidR="009B705E">
          <w:rPr>
            <w:b/>
            <w:noProof/>
            <w:webHidden/>
          </w:rPr>
          <w:fldChar w:fldCharType="end"/>
        </w:r>
      </w:hyperlink>
    </w:p>
    <w:p w:rsidR="0025056E" w:rsidRDefault="009B705E">
      <w:pPr>
        <w:kinsoku w:val="0"/>
        <w:overflowPunct w:val="0"/>
        <w:autoSpaceDE w:val="0"/>
        <w:autoSpaceDN w:val="0"/>
        <w:adjustRightInd w:val="0"/>
        <w:snapToGrid w:val="0"/>
        <w:spacing w:line="360" w:lineRule="exact"/>
        <w:jc w:val="center"/>
        <w:rPr>
          <w:szCs w:val="21"/>
          <w:shd w:val="pct15" w:color="auto" w:fill="FFFFFF"/>
        </w:rPr>
      </w:pPr>
      <w:r>
        <w:rPr>
          <w:shd w:val="pct15" w:color="auto" w:fill="FFFFFF"/>
        </w:rPr>
        <w:fldChar w:fldCharType="end"/>
      </w:r>
    </w:p>
    <w:p w:rsidR="0025056E" w:rsidRDefault="009B705E">
      <w:pPr>
        <w:rPr>
          <w:szCs w:val="21"/>
        </w:rPr>
      </w:pPr>
      <w:r>
        <w:rPr>
          <w:szCs w:val="21"/>
        </w:rPr>
        <w:br w:type="page"/>
      </w:r>
    </w:p>
    <w:p w:rsidR="0025056E" w:rsidRDefault="009B705E">
      <w:pPr>
        <w:pStyle w:val="10"/>
        <w:numPr>
          <w:ilvl w:val="0"/>
          <w:numId w:val="3"/>
        </w:numPr>
      </w:pPr>
      <w:bookmarkStart w:id="1" w:name="_Toc484510564"/>
      <w:bookmarkStart w:id="2" w:name="_Toc342565880"/>
      <w:r>
        <w:rPr>
          <w:rFonts w:hint="eastAsia"/>
        </w:rPr>
        <w:lastRenderedPageBreak/>
        <w:t>释义</w:t>
      </w:r>
      <w:bookmarkEnd w:id="1"/>
    </w:p>
    <w:sdt>
      <w:sdtPr>
        <w:rPr>
          <w:rFonts w:ascii="Calibri" w:hAnsi="Calibri"/>
          <w:b/>
          <w:bCs/>
          <w:sz w:val="24"/>
          <w:szCs w:val="22"/>
        </w:rPr>
        <w:alias w:val="模块:释义"/>
        <w:tag w:val="_GBC_5d2d156d1e654b289921f6ca279d0332"/>
        <w:id w:val="4295450"/>
        <w:lock w:val="sdtLocked"/>
        <w:placeholder>
          <w:docPart w:val="GBC22222222222222222222222222222"/>
        </w:placeholder>
      </w:sdtPr>
      <w:sdtEndPr>
        <w:rPr>
          <w:rFonts w:ascii="宋体" w:hAnsi="宋体"/>
          <w:b w:val="0"/>
          <w:bCs w:val="0"/>
          <w:sz w:val="21"/>
          <w:szCs w:val="24"/>
        </w:rPr>
      </w:sdtEndPr>
      <w:sdtContent>
        <w:p w:rsidR="00AD437F" w:rsidRDefault="009B705E">
          <w:pPr>
            <w:rPr>
              <w:szCs w:val="21"/>
            </w:rPr>
          </w:pPr>
          <w:r>
            <w:rPr>
              <w:szCs w:val="21"/>
            </w:rPr>
            <w:t>在本报告书中，除非文义另有所指，下列词语具有如下含义：</w:t>
          </w:r>
        </w:p>
        <w:tbl>
          <w:tblPr>
            <w:tblStyle w:val="a6"/>
            <w:tblW w:w="0" w:type="auto"/>
            <w:tblLook w:val="04A0" w:firstRow="1" w:lastRow="0" w:firstColumn="1" w:lastColumn="0" w:noHBand="0" w:noVBand="1"/>
          </w:tblPr>
          <w:tblGrid>
            <w:gridCol w:w="3016"/>
            <w:gridCol w:w="1345"/>
            <w:gridCol w:w="4687"/>
          </w:tblGrid>
          <w:tr w:rsidR="00AD437F" w:rsidTr="00684346">
            <w:tc>
              <w:tcPr>
                <w:tcW w:w="9048" w:type="dxa"/>
                <w:gridSpan w:val="3"/>
              </w:tcPr>
              <w:p w:rsidR="00AD437F" w:rsidRDefault="00AD437F" w:rsidP="00684346">
                <w:pPr>
                  <w:rPr>
                    <w:szCs w:val="21"/>
                  </w:rPr>
                </w:pPr>
                <w:r>
                  <w:rPr>
                    <w:szCs w:val="21"/>
                  </w:rPr>
                  <w:t>常用词语释义</w:t>
                </w:r>
              </w:p>
            </w:tc>
          </w:tr>
          <w:sdt>
            <w:sdtPr>
              <w:rPr>
                <w:rFonts w:ascii="Calibri" w:eastAsiaTheme="minorEastAsia" w:hAnsi="Calibri" w:cstheme="minorBidi" w:hint="eastAsia"/>
                <w:kern w:val="2"/>
                <w:szCs w:val="21"/>
              </w:rPr>
              <w:alias w:val="释义"/>
              <w:tag w:val="_GBC_ca5c2cb7a4e545e2b2d9d1b94b528746"/>
              <w:id w:val="-1370449935"/>
              <w:lock w:val="sdtLocked"/>
              <w:placeholder>
                <w:docPart w:val="C479CCD28746478F91FC5B9E4B02709D"/>
              </w:placeholder>
            </w:sdtPr>
            <w:sdtEndPr/>
            <w:sdtContent>
              <w:tr w:rsidR="00AD437F" w:rsidTr="00AD437F">
                <w:sdt>
                  <w:sdtPr>
                    <w:rPr>
                      <w:rFonts w:ascii="Calibri" w:eastAsiaTheme="minorEastAsia" w:hAnsi="Calibri" w:cstheme="minorBidi" w:hint="eastAsia"/>
                      <w:kern w:val="2"/>
                      <w:szCs w:val="21"/>
                    </w:rPr>
                    <w:alias w:val="常用词语"/>
                    <w:tag w:val="_GBC_c69fa7c1244840708cb11cdff80e2e4a"/>
                    <w:id w:val="607789623"/>
                    <w:lock w:val="sdtLocked"/>
                  </w:sdtPr>
                  <w:sdtEndPr>
                    <w:rPr>
                      <w:rFonts w:ascii="Times New Roman" w:eastAsia="宋体" w:hAnsi="Times New Roman" w:cs="Times New Roman"/>
                      <w:kern w:val="0"/>
                      <w:sz w:val="20"/>
                    </w:rPr>
                  </w:sdtEndPr>
                  <w:sdtContent>
                    <w:tc>
                      <w:tcPr>
                        <w:tcW w:w="3016" w:type="dxa"/>
                      </w:tcPr>
                      <w:p w:rsidR="00AD437F" w:rsidRDefault="00AD437F" w:rsidP="00684346">
                        <w:pPr>
                          <w:rPr>
                            <w:szCs w:val="21"/>
                          </w:rPr>
                        </w:pPr>
                        <w:r>
                          <w:rPr>
                            <w:rFonts w:ascii="Calibri" w:eastAsiaTheme="minorEastAsia" w:hAnsi="Calibri" w:cstheme="minorBidi" w:hint="eastAsia"/>
                            <w:kern w:val="2"/>
                            <w:szCs w:val="21"/>
                          </w:rPr>
                          <w:t>公司、本公司、歌华有线</w:t>
                        </w:r>
                      </w:p>
                    </w:tc>
                  </w:sdtContent>
                </w:sdt>
                <w:tc>
                  <w:tcPr>
                    <w:tcW w:w="1345" w:type="dxa"/>
                  </w:tcPr>
                  <w:p w:rsidR="00AD437F" w:rsidRDefault="00AD437F" w:rsidP="00684346">
                    <w:pPr>
                      <w:jc w:val="center"/>
                      <w:rPr>
                        <w:szCs w:val="21"/>
                        <w:highlight w:val="lightGray"/>
                      </w:rPr>
                    </w:pPr>
                    <w:r>
                      <w:rPr>
                        <w:rFonts w:hint="eastAsia"/>
                        <w:szCs w:val="21"/>
                      </w:rPr>
                      <w:t>指</w:t>
                    </w:r>
                  </w:p>
                </w:tc>
                <w:sdt>
                  <w:sdtPr>
                    <w:rPr>
                      <w:rFonts w:hint="eastAsia"/>
                      <w:szCs w:val="21"/>
                    </w:rPr>
                    <w:alias w:val="常用词语释义"/>
                    <w:tag w:val="_GBC_b625dd71b03542c3b074c2ce59de70ad"/>
                    <w:id w:val="-687443757"/>
                    <w:lock w:val="sdtLocked"/>
                  </w:sdtPr>
                  <w:sdtEndPr/>
                  <w:sdtContent>
                    <w:tc>
                      <w:tcPr>
                        <w:tcW w:w="4687" w:type="dxa"/>
                      </w:tcPr>
                      <w:p w:rsidR="00AD437F" w:rsidRDefault="00AD437F" w:rsidP="00684346">
                        <w:pPr>
                          <w:rPr>
                            <w:szCs w:val="21"/>
                          </w:rPr>
                        </w:pPr>
                        <w:r>
                          <w:rPr>
                            <w:rFonts w:hint="eastAsia"/>
                            <w:szCs w:val="21"/>
                          </w:rPr>
                          <w:t>北京歌华有线电视网络股份有限公司</w:t>
                        </w:r>
                      </w:p>
                    </w:tc>
                  </w:sdtContent>
                </w:sdt>
              </w:tr>
            </w:sdtContent>
          </w:sdt>
          <w:sdt>
            <w:sdtPr>
              <w:rPr>
                <w:rFonts w:ascii="Calibri" w:eastAsiaTheme="minorEastAsia" w:hAnsi="Calibri" w:cstheme="minorBidi" w:hint="eastAsia"/>
                <w:kern w:val="2"/>
                <w:szCs w:val="21"/>
              </w:rPr>
              <w:alias w:val="释义"/>
              <w:tag w:val="_GBC_ca5c2cb7a4e545e2b2d9d1b94b528746"/>
              <w:id w:val="-238869075"/>
              <w:lock w:val="sdtLocked"/>
              <w:placeholder>
                <w:docPart w:val="C479CCD28746478F91FC5B9E4B02709D"/>
              </w:placeholder>
            </w:sdtPr>
            <w:sdtEndPr/>
            <w:sdtContent>
              <w:tr w:rsidR="00AD437F" w:rsidTr="00AD437F">
                <w:sdt>
                  <w:sdtPr>
                    <w:rPr>
                      <w:rFonts w:ascii="Calibri" w:eastAsiaTheme="minorEastAsia" w:hAnsi="Calibri" w:cstheme="minorBidi" w:hint="eastAsia"/>
                      <w:kern w:val="2"/>
                      <w:szCs w:val="21"/>
                    </w:rPr>
                    <w:alias w:val="常用词语"/>
                    <w:tag w:val="_GBC_c69fa7c1244840708cb11cdff80e2e4a"/>
                    <w:id w:val="1269888670"/>
                    <w:lock w:val="sdtLocked"/>
                  </w:sdtPr>
                  <w:sdtEndPr>
                    <w:rPr>
                      <w:rFonts w:ascii="Times New Roman" w:eastAsia="宋体" w:hAnsi="Times New Roman" w:cs="Times New Roman"/>
                      <w:kern w:val="0"/>
                      <w:sz w:val="20"/>
                    </w:rPr>
                  </w:sdtEndPr>
                  <w:sdtContent>
                    <w:tc>
                      <w:tcPr>
                        <w:tcW w:w="3016" w:type="dxa"/>
                      </w:tcPr>
                      <w:p w:rsidR="00AD437F" w:rsidRDefault="00AD437F" w:rsidP="00684346">
                        <w:pPr>
                          <w:rPr>
                            <w:szCs w:val="21"/>
                          </w:rPr>
                        </w:pPr>
                        <w:r>
                          <w:rPr>
                            <w:rFonts w:ascii="Calibri" w:eastAsiaTheme="minorEastAsia" w:hAnsi="Calibri" w:cstheme="minorBidi" w:hint="eastAsia"/>
                            <w:kern w:val="2"/>
                            <w:szCs w:val="21"/>
                          </w:rPr>
                          <w:t>北广传媒投资发展中心</w:t>
                        </w:r>
                      </w:p>
                    </w:tc>
                  </w:sdtContent>
                </w:sdt>
                <w:tc>
                  <w:tcPr>
                    <w:tcW w:w="1345" w:type="dxa"/>
                  </w:tcPr>
                  <w:p w:rsidR="00AD437F" w:rsidRDefault="00AD437F" w:rsidP="00684346">
                    <w:pPr>
                      <w:jc w:val="center"/>
                      <w:rPr>
                        <w:szCs w:val="21"/>
                        <w:highlight w:val="lightGray"/>
                      </w:rPr>
                    </w:pPr>
                    <w:r>
                      <w:rPr>
                        <w:rFonts w:hint="eastAsia"/>
                        <w:szCs w:val="21"/>
                      </w:rPr>
                      <w:t>指</w:t>
                    </w:r>
                  </w:p>
                </w:tc>
                <w:sdt>
                  <w:sdtPr>
                    <w:rPr>
                      <w:rFonts w:hint="eastAsia"/>
                      <w:szCs w:val="21"/>
                    </w:rPr>
                    <w:alias w:val="常用词语释义"/>
                    <w:tag w:val="_GBC_b625dd71b03542c3b074c2ce59de70ad"/>
                    <w:id w:val="1994533018"/>
                    <w:lock w:val="sdtLocked"/>
                  </w:sdtPr>
                  <w:sdtEndPr/>
                  <w:sdtContent>
                    <w:tc>
                      <w:tcPr>
                        <w:tcW w:w="4687" w:type="dxa"/>
                      </w:tcPr>
                      <w:p w:rsidR="00AD437F" w:rsidRDefault="00AD437F" w:rsidP="00684346">
                        <w:pPr>
                          <w:rPr>
                            <w:szCs w:val="21"/>
                          </w:rPr>
                        </w:pPr>
                        <w:r>
                          <w:rPr>
                            <w:rFonts w:hint="eastAsia"/>
                            <w:szCs w:val="21"/>
                          </w:rPr>
                          <w:t>北京北广传媒投资发展中心</w:t>
                        </w:r>
                      </w:p>
                    </w:tc>
                  </w:sdtContent>
                </w:sdt>
              </w:tr>
            </w:sdtContent>
          </w:sdt>
          <w:sdt>
            <w:sdtPr>
              <w:rPr>
                <w:rFonts w:ascii="Calibri" w:eastAsiaTheme="minorEastAsia" w:hAnsi="Calibri" w:cstheme="minorBidi" w:hint="eastAsia"/>
                <w:kern w:val="2"/>
                <w:szCs w:val="21"/>
              </w:rPr>
              <w:alias w:val="释义"/>
              <w:tag w:val="_GBC_ca5c2cb7a4e545e2b2d9d1b94b528746"/>
              <w:id w:val="-917550003"/>
              <w:lock w:val="sdtLocked"/>
              <w:placeholder>
                <w:docPart w:val="C479CCD28746478F91FC5B9E4B02709D"/>
              </w:placeholder>
            </w:sdtPr>
            <w:sdtEndPr/>
            <w:sdtContent>
              <w:tr w:rsidR="00AD437F" w:rsidTr="00AD437F">
                <w:sdt>
                  <w:sdtPr>
                    <w:rPr>
                      <w:rFonts w:ascii="Calibri" w:eastAsiaTheme="minorEastAsia" w:hAnsi="Calibri" w:cstheme="minorBidi" w:hint="eastAsia"/>
                      <w:kern w:val="2"/>
                      <w:szCs w:val="21"/>
                    </w:rPr>
                    <w:alias w:val="常用词语"/>
                    <w:tag w:val="_GBC_c69fa7c1244840708cb11cdff80e2e4a"/>
                    <w:id w:val="-1335289753"/>
                    <w:lock w:val="sdtLocked"/>
                  </w:sdtPr>
                  <w:sdtEndPr>
                    <w:rPr>
                      <w:rFonts w:ascii="Times New Roman" w:eastAsia="宋体" w:hAnsi="Times New Roman" w:cs="Times New Roman"/>
                      <w:kern w:val="0"/>
                      <w:sz w:val="20"/>
                    </w:rPr>
                  </w:sdtEndPr>
                  <w:sdtContent>
                    <w:tc>
                      <w:tcPr>
                        <w:tcW w:w="3016" w:type="dxa"/>
                      </w:tcPr>
                      <w:p w:rsidR="00AD437F" w:rsidRDefault="00AD437F" w:rsidP="00684346">
                        <w:pPr>
                          <w:rPr>
                            <w:szCs w:val="21"/>
                          </w:rPr>
                        </w:pPr>
                        <w:r>
                          <w:rPr>
                            <w:rFonts w:ascii="Calibri" w:eastAsiaTheme="minorEastAsia" w:hAnsi="Calibri" w:cstheme="minorBidi" w:hint="eastAsia"/>
                            <w:kern w:val="2"/>
                            <w:szCs w:val="21"/>
                          </w:rPr>
                          <w:t>金砖丝路</w:t>
                        </w:r>
                      </w:p>
                    </w:tc>
                  </w:sdtContent>
                </w:sdt>
                <w:tc>
                  <w:tcPr>
                    <w:tcW w:w="1345" w:type="dxa"/>
                  </w:tcPr>
                  <w:p w:rsidR="00AD437F" w:rsidRDefault="00AD437F" w:rsidP="00684346">
                    <w:pPr>
                      <w:jc w:val="center"/>
                      <w:rPr>
                        <w:szCs w:val="21"/>
                        <w:highlight w:val="lightGray"/>
                      </w:rPr>
                    </w:pPr>
                    <w:r>
                      <w:rPr>
                        <w:rFonts w:hint="eastAsia"/>
                        <w:szCs w:val="21"/>
                      </w:rPr>
                      <w:t>指</w:t>
                    </w:r>
                  </w:p>
                </w:tc>
                <w:sdt>
                  <w:sdtPr>
                    <w:rPr>
                      <w:rFonts w:hint="eastAsia"/>
                      <w:szCs w:val="21"/>
                    </w:rPr>
                    <w:alias w:val="常用词语释义"/>
                    <w:tag w:val="_GBC_b625dd71b03542c3b074c2ce59de70ad"/>
                    <w:id w:val="1689561104"/>
                    <w:lock w:val="sdtLocked"/>
                  </w:sdtPr>
                  <w:sdtEndPr/>
                  <w:sdtContent>
                    <w:tc>
                      <w:tcPr>
                        <w:tcW w:w="4687" w:type="dxa"/>
                      </w:tcPr>
                      <w:p w:rsidR="00AD437F" w:rsidRDefault="00AD437F" w:rsidP="00684346">
                        <w:pPr>
                          <w:rPr>
                            <w:szCs w:val="21"/>
                          </w:rPr>
                        </w:pPr>
                        <w:r>
                          <w:rPr>
                            <w:rFonts w:hint="eastAsia"/>
                            <w:szCs w:val="21"/>
                          </w:rPr>
                          <w:t>金砖丝路投资（深圳）合伙企业（有限合伙）</w:t>
                        </w:r>
                      </w:p>
                    </w:tc>
                  </w:sdtContent>
                </w:sdt>
              </w:tr>
            </w:sdtContent>
          </w:sdt>
          <w:sdt>
            <w:sdtPr>
              <w:rPr>
                <w:rFonts w:ascii="Calibri" w:eastAsiaTheme="minorEastAsia" w:hAnsi="Calibri" w:cstheme="minorBidi" w:hint="eastAsia"/>
                <w:kern w:val="2"/>
                <w:szCs w:val="21"/>
              </w:rPr>
              <w:alias w:val="释义"/>
              <w:tag w:val="_GBC_ca5c2cb7a4e545e2b2d9d1b94b528746"/>
              <w:id w:val="-1143724972"/>
              <w:lock w:val="sdtLocked"/>
              <w:placeholder>
                <w:docPart w:val="C479CCD28746478F91FC5B9E4B02709D"/>
              </w:placeholder>
            </w:sdtPr>
            <w:sdtEndPr/>
            <w:sdtContent>
              <w:tr w:rsidR="00AD437F" w:rsidTr="00AD437F">
                <w:sdt>
                  <w:sdtPr>
                    <w:rPr>
                      <w:rFonts w:ascii="Calibri" w:eastAsiaTheme="minorEastAsia" w:hAnsi="Calibri" w:cstheme="minorBidi" w:hint="eastAsia"/>
                      <w:kern w:val="2"/>
                      <w:szCs w:val="21"/>
                    </w:rPr>
                    <w:alias w:val="常用词语"/>
                    <w:tag w:val="_GBC_c69fa7c1244840708cb11cdff80e2e4a"/>
                    <w:id w:val="1956984115"/>
                    <w:lock w:val="sdtLocked"/>
                  </w:sdtPr>
                  <w:sdtEndPr>
                    <w:rPr>
                      <w:rFonts w:ascii="Times New Roman" w:eastAsia="宋体" w:hAnsi="Times New Roman" w:cs="Times New Roman"/>
                      <w:kern w:val="0"/>
                      <w:sz w:val="20"/>
                    </w:rPr>
                  </w:sdtEndPr>
                  <w:sdtContent>
                    <w:tc>
                      <w:tcPr>
                        <w:tcW w:w="3016" w:type="dxa"/>
                      </w:tcPr>
                      <w:p w:rsidR="00AD437F" w:rsidRDefault="00AD437F" w:rsidP="00684346">
                        <w:pPr>
                          <w:rPr>
                            <w:szCs w:val="21"/>
                          </w:rPr>
                        </w:pPr>
                        <w:r>
                          <w:rPr>
                            <w:rFonts w:ascii="Calibri" w:eastAsiaTheme="minorEastAsia" w:hAnsi="Calibri" w:cstheme="minorBidi" w:hint="eastAsia"/>
                            <w:kern w:val="2"/>
                            <w:szCs w:val="21"/>
                          </w:rPr>
                          <w:t>中</w:t>
                        </w:r>
                        <w:proofErr w:type="gramStart"/>
                        <w:r>
                          <w:rPr>
                            <w:rFonts w:ascii="Calibri" w:eastAsiaTheme="minorEastAsia" w:hAnsi="Calibri" w:cstheme="minorBidi" w:hint="eastAsia"/>
                            <w:kern w:val="2"/>
                            <w:szCs w:val="21"/>
                          </w:rPr>
                          <w:t>影股份</w:t>
                        </w:r>
                        <w:proofErr w:type="gramEnd"/>
                      </w:p>
                    </w:tc>
                  </w:sdtContent>
                </w:sdt>
                <w:tc>
                  <w:tcPr>
                    <w:tcW w:w="1345" w:type="dxa"/>
                  </w:tcPr>
                  <w:p w:rsidR="00AD437F" w:rsidRDefault="00AD437F" w:rsidP="00684346">
                    <w:pPr>
                      <w:jc w:val="center"/>
                      <w:rPr>
                        <w:szCs w:val="21"/>
                        <w:highlight w:val="lightGray"/>
                      </w:rPr>
                    </w:pPr>
                    <w:r>
                      <w:rPr>
                        <w:rFonts w:hint="eastAsia"/>
                        <w:szCs w:val="21"/>
                      </w:rPr>
                      <w:t>指</w:t>
                    </w:r>
                  </w:p>
                </w:tc>
                <w:sdt>
                  <w:sdtPr>
                    <w:rPr>
                      <w:rFonts w:hint="eastAsia"/>
                      <w:szCs w:val="21"/>
                    </w:rPr>
                    <w:alias w:val="常用词语释义"/>
                    <w:tag w:val="_GBC_b625dd71b03542c3b074c2ce59de70ad"/>
                    <w:id w:val="929156278"/>
                    <w:lock w:val="sdtLocked"/>
                  </w:sdtPr>
                  <w:sdtEndPr/>
                  <w:sdtContent>
                    <w:tc>
                      <w:tcPr>
                        <w:tcW w:w="4687" w:type="dxa"/>
                      </w:tcPr>
                      <w:p w:rsidR="00AD437F" w:rsidRDefault="00AD437F" w:rsidP="00684346">
                        <w:pPr>
                          <w:rPr>
                            <w:szCs w:val="21"/>
                          </w:rPr>
                        </w:pPr>
                        <w:r>
                          <w:rPr>
                            <w:rFonts w:hint="eastAsia"/>
                            <w:szCs w:val="21"/>
                          </w:rPr>
                          <w:t>中国电影股份有限公司</w:t>
                        </w:r>
                      </w:p>
                    </w:tc>
                  </w:sdtContent>
                </w:sdt>
              </w:tr>
            </w:sdtContent>
          </w:sdt>
          <w:sdt>
            <w:sdtPr>
              <w:rPr>
                <w:rFonts w:ascii="Calibri" w:eastAsiaTheme="minorEastAsia" w:hAnsi="Calibri" w:cstheme="minorBidi" w:hint="eastAsia"/>
                <w:kern w:val="2"/>
                <w:szCs w:val="21"/>
              </w:rPr>
              <w:alias w:val="释义"/>
              <w:tag w:val="_GBC_ca5c2cb7a4e545e2b2d9d1b94b528746"/>
              <w:id w:val="-286893904"/>
              <w:lock w:val="sdtLocked"/>
              <w:placeholder>
                <w:docPart w:val="C479CCD28746478F91FC5B9E4B02709D"/>
              </w:placeholder>
            </w:sdtPr>
            <w:sdtEndPr/>
            <w:sdtContent>
              <w:tr w:rsidR="00AD437F" w:rsidTr="00AD437F">
                <w:sdt>
                  <w:sdtPr>
                    <w:rPr>
                      <w:rFonts w:ascii="Calibri" w:eastAsiaTheme="minorEastAsia" w:hAnsi="Calibri" w:cstheme="minorBidi" w:hint="eastAsia"/>
                      <w:kern w:val="2"/>
                      <w:szCs w:val="21"/>
                    </w:rPr>
                    <w:alias w:val="常用词语"/>
                    <w:tag w:val="_GBC_c69fa7c1244840708cb11cdff80e2e4a"/>
                    <w:id w:val="74248110"/>
                    <w:lock w:val="sdtLocked"/>
                  </w:sdtPr>
                  <w:sdtEndPr>
                    <w:rPr>
                      <w:rFonts w:ascii="Times New Roman" w:eastAsia="宋体" w:hAnsi="Times New Roman" w:cs="Times New Roman"/>
                      <w:kern w:val="0"/>
                      <w:sz w:val="20"/>
                    </w:rPr>
                  </w:sdtEndPr>
                  <w:sdtContent>
                    <w:tc>
                      <w:tcPr>
                        <w:tcW w:w="3016" w:type="dxa"/>
                      </w:tcPr>
                      <w:p w:rsidR="00AD437F" w:rsidRDefault="00AD437F" w:rsidP="00684346">
                        <w:pPr>
                          <w:rPr>
                            <w:szCs w:val="21"/>
                          </w:rPr>
                        </w:pPr>
                        <w:r>
                          <w:rPr>
                            <w:rFonts w:ascii="Calibri" w:eastAsiaTheme="minorEastAsia" w:hAnsi="Calibri" w:cstheme="minorBidi" w:hint="eastAsia"/>
                            <w:kern w:val="2"/>
                            <w:szCs w:val="21"/>
                          </w:rPr>
                          <w:t>东方明珠</w:t>
                        </w:r>
                      </w:p>
                    </w:tc>
                  </w:sdtContent>
                </w:sdt>
                <w:tc>
                  <w:tcPr>
                    <w:tcW w:w="1345" w:type="dxa"/>
                  </w:tcPr>
                  <w:p w:rsidR="00AD437F" w:rsidRDefault="00AD437F" w:rsidP="00684346">
                    <w:pPr>
                      <w:jc w:val="center"/>
                      <w:rPr>
                        <w:szCs w:val="21"/>
                        <w:highlight w:val="lightGray"/>
                      </w:rPr>
                    </w:pPr>
                    <w:r>
                      <w:rPr>
                        <w:rFonts w:hint="eastAsia"/>
                        <w:szCs w:val="21"/>
                      </w:rPr>
                      <w:t>指</w:t>
                    </w:r>
                  </w:p>
                </w:tc>
                <w:sdt>
                  <w:sdtPr>
                    <w:rPr>
                      <w:rFonts w:hint="eastAsia"/>
                      <w:szCs w:val="21"/>
                    </w:rPr>
                    <w:alias w:val="常用词语释义"/>
                    <w:tag w:val="_GBC_b625dd71b03542c3b074c2ce59de70ad"/>
                    <w:id w:val="1599519172"/>
                    <w:lock w:val="sdtLocked"/>
                  </w:sdtPr>
                  <w:sdtEndPr/>
                  <w:sdtContent>
                    <w:tc>
                      <w:tcPr>
                        <w:tcW w:w="4687" w:type="dxa"/>
                      </w:tcPr>
                      <w:p w:rsidR="00AD437F" w:rsidRDefault="00AD437F" w:rsidP="00684346">
                        <w:pPr>
                          <w:rPr>
                            <w:szCs w:val="21"/>
                          </w:rPr>
                        </w:pPr>
                        <w:r>
                          <w:rPr>
                            <w:rFonts w:hint="eastAsia"/>
                            <w:szCs w:val="21"/>
                          </w:rPr>
                          <w:t>上海东方明珠新媒体股份有限公司</w:t>
                        </w:r>
                      </w:p>
                    </w:tc>
                  </w:sdtContent>
                </w:sdt>
              </w:tr>
            </w:sdtContent>
          </w:sdt>
          <w:sdt>
            <w:sdtPr>
              <w:rPr>
                <w:rFonts w:ascii="Calibri" w:eastAsiaTheme="minorEastAsia" w:hAnsi="Calibri" w:cstheme="minorBidi" w:hint="eastAsia"/>
                <w:kern w:val="2"/>
                <w:szCs w:val="21"/>
              </w:rPr>
              <w:alias w:val="释义"/>
              <w:tag w:val="_GBC_ca5c2cb7a4e545e2b2d9d1b94b528746"/>
              <w:id w:val="516437041"/>
              <w:lock w:val="sdtLocked"/>
              <w:placeholder>
                <w:docPart w:val="C479CCD28746478F91FC5B9E4B02709D"/>
              </w:placeholder>
            </w:sdtPr>
            <w:sdtEndPr/>
            <w:sdtContent>
              <w:tr w:rsidR="00AD437F" w:rsidTr="00AD437F">
                <w:sdt>
                  <w:sdtPr>
                    <w:rPr>
                      <w:rFonts w:ascii="Calibri" w:eastAsiaTheme="minorEastAsia" w:hAnsi="Calibri" w:cstheme="minorBidi" w:hint="eastAsia"/>
                      <w:kern w:val="2"/>
                      <w:szCs w:val="21"/>
                    </w:rPr>
                    <w:alias w:val="常用词语"/>
                    <w:tag w:val="_GBC_c69fa7c1244840708cb11cdff80e2e4a"/>
                    <w:id w:val="-1290510155"/>
                    <w:lock w:val="sdtLocked"/>
                  </w:sdtPr>
                  <w:sdtEndPr>
                    <w:rPr>
                      <w:rFonts w:ascii="Times New Roman" w:eastAsia="宋体" w:hAnsi="Times New Roman" w:cs="Times New Roman"/>
                      <w:kern w:val="0"/>
                      <w:sz w:val="20"/>
                    </w:rPr>
                  </w:sdtEndPr>
                  <w:sdtContent>
                    <w:tc>
                      <w:tcPr>
                        <w:tcW w:w="3016" w:type="dxa"/>
                      </w:tcPr>
                      <w:p w:rsidR="00AD437F" w:rsidRDefault="00AD437F" w:rsidP="00684346">
                        <w:pPr>
                          <w:rPr>
                            <w:szCs w:val="21"/>
                          </w:rPr>
                        </w:pPr>
                        <w:r>
                          <w:rPr>
                            <w:rFonts w:ascii="Calibri" w:eastAsiaTheme="minorEastAsia" w:hAnsi="Calibri" w:cstheme="minorBidi" w:hint="eastAsia"/>
                            <w:kern w:val="2"/>
                            <w:szCs w:val="21"/>
                          </w:rPr>
                          <w:t>中</w:t>
                        </w:r>
                        <w:proofErr w:type="gramStart"/>
                        <w:r>
                          <w:rPr>
                            <w:rFonts w:ascii="Calibri" w:eastAsiaTheme="minorEastAsia" w:hAnsi="Calibri" w:cstheme="minorBidi" w:hint="eastAsia"/>
                            <w:kern w:val="2"/>
                            <w:szCs w:val="21"/>
                          </w:rPr>
                          <w:t>信建投</w:t>
                        </w:r>
                        <w:proofErr w:type="gramEnd"/>
                      </w:p>
                    </w:tc>
                  </w:sdtContent>
                </w:sdt>
                <w:tc>
                  <w:tcPr>
                    <w:tcW w:w="1345" w:type="dxa"/>
                  </w:tcPr>
                  <w:p w:rsidR="00AD437F" w:rsidRDefault="00AD437F" w:rsidP="00684346">
                    <w:pPr>
                      <w:jc w:val="center"/>
                      <w:rPr>
                        <w:szCs w:val="21"/>
                        <w:highlight w:val="lightGray"/>
                      </w:rPr>
                    </w:pPr>
                    <w:r>
                      <w:rPr>
                        <w:rFonts w:hint="eastAsia"/>
                        <w:szCs w:val="21"/>
                      </w:rPr>
                      <w:t>指</w:t>
                    </w:r>
                  </w:p>
                </w:tc>
                <w:sdt>
                  <w:sdtPr>
                    <w:rPr>
                      <w:rFonts w:hint="eastAsia"/>
                      <w:szCs w:val="21"/>
                    </w:rPr>
                    <w:alias w:val="常用词语释义"/>
                    <w:tag w:val="_GBC_b625dd71b03542c3b074c2ce59de70ad"/>
                    <w:id w:val="1677841786"/>
                    <w:lock w:val="sdtLocked"/>
                  </w:sdtPr>
                  <w:sdtEndPr/>
                  <w:sdtContent>
                    <w:tc>
                      <w:tcPr>
                        <w:tcW w:w="4687" w:type="dxa"/>
                      </w:tcPr>
                      <w:p w:rsidR="00AD437F" w:rsidRDefault="00AD437F" w:rsidP="00684346">
                        <w:pPr>
                          <w:rPr>
                            <w:szCs w:val="21"/>
                          </w:rPr>
                        </w:pPr>
                        <w:r>
                          <w:rPr>
                            <w:rFonts w:hint="eastAsia"/>
                            <w:szCs w:val="21"/>
                          </w:rPr>
                          <w:t>中</w:t>
                        </w:r>
                        <w:proofErr w:type="gramStart"/>
                        <w:r>
                          <w:rPr>
                            <w:rFonts w:hint="eastAsia"/>
                            <w:szCs w:val="21"/>
                          </w:rPr>
                          <w:t>信建投证券</w:t>
                        </w:r>
                        <w:proofErr w:type="gramEnd"/>
                        <w:r>
                          <w:rPr>
                            <w:rFonts w:hint="eastAsia"/>
                            <w:szCs w:val="21"/>
                          </w:rPr>
                          <w:t>股份有限公司</w:t>
                        </w:r>
                      </w:p>
                    </w:tc>
                  </w:sdtContent>
                </w:sdt>
              </w:tr>
            </w:sdtContent>
          </w:sdt>
          <w:sdt>
            <w:sdtPr>
              <w:rPr>
                <w:rFonts w:ascii="Calibri" w:eastAsiaTheme="minorEastAsia" w:hAnsi="Calibri" w:cstheme="minorBidi" w:hint="eastAsia"/>
                <w:kern w:val="2"/>
                <w:szCs w:val="21"/>
              </w:rPr>
              <w:alias w:val="释义"/>
              <w:tag w:val="_GBC_ca5c2cb7a4e545e2b2d9d1b94b528746"/>
              <w:id w:val="-1255510087"/>
              <w:lock w:val="sdtLocked"/>
              <w:placeholder>
                <w:docPart w:val="C479CCD28746478F91FC5B9E4B02709D"/>
              </w:placeholder>
            </w:sdtPr>
            <w:sdtEndPr/>
            <w:sdtContent>
              <w:tr w:rsidR="00AD437F" w:rsidTr="00AD437F">
                <w:sdt>
                  <w:sdtPr>
                    <w:rPr>
                      <w:rFonts w:ascii="Calibri" w:eastAsiaTheme="minorEastAsia" w:hAnsi="Calibri" w:cstheme="minorBidi" w:hint="eastAsia"/>
                      <w:kern w:val="2"/>
                      <w:szCs w:val="21"/>
                    </w:rPr>
                    <w:alias w:val="常用词语"/>
                    <w:tag w:val="_GBC_c69fa7c1244840708cb11cdff80e2e4a"/>
                    <w:id w:val="-1954470315"/>
                    <w:lock w:val="sdtLocked"/>
                  </w:sdtPr>
                  <w:sdtEndPr>
                    <w:rPr>
                      <w:rFonts w:ascii="Times New Roman" w:eastAsia="宋体" w:hAnsi="Times New Roman" w:cs="Times New Roman"/>
                      <w:kern w:val="0"/>
                      <w:sz w:val="20"/>
                    </w:rPr>
                  </w:sdtEndPr>
                  <w:sdtContent>
                    <w:tc>
                      <w:tcPr>
                        <w:tcW w:w="3016" w:type="dxa"/>
                      </w:tcPr>
                      <w:p w:rsidR="00AD437F" w:rsidRDefault="00AD437F" w:rsidP="00684346">
                        <w:pPr>
                          <w:rPr>
                            <w:szCs w:val="21"/>
                          </w:rPr>
                        </w:pPr>
                        <w:r>
                          <w:rPr>
                            <w:rFonts w:ascii="Calibri" w:eastAsiaTheme="minorEastAsia" w:hAnsi="Calibri" w:cstheme="minorBidi" w:hint="eastAsia"/>
                            <w:kern w:val="2"/>
                            <w:szCs w:val="21"/>
                          </w:rPr>
                          <w:t>中信证券</w:t>
                        </w:r>
                      </w:p>
                    </w:tc>
                  </w:sdtContent>
                </w:sdt>
                <w:tc>
                  <w:tcPr>
                    <w:tcW w:w="1345" w:type="dxa"/>
                  </w:tcPr>
                  <w:p w:rsidR="00AD437F" w:rsidRDefault="00AD437F" w:rsidP="00684346">
                    <w:pPr>
                      <w:jc w:val="center"/>
                      <w:rPr>
                        <w:szCs w:val="21"/>
                        <w:highlight w:val="lightGray"/>
                      </w:rPr>
                    </w:pPr>
                    <w:r>
                      <w:rPr>
                        <w:rFonts w:hint="eastAsia"/>
                        <w:szCs w:val="21"/>
                      </w:rPr>
                      <w:t>指</w:t>
                    </w:r>
                  </w:p>
                </w:tc>
                <w:sdt>
                  <w:sdtPr>
                    <w:rPr>
                      <w:rFonts w:hint="eastAsia"/>
                      <w:szCs w:val="21"/>
                    </w:rPr>
                    <w:alias w:val="常用词语释义"/>
                    <w:tag w:val="_GBC_b625dd71b03542c3b074c2ce59de70ad"/>
                    <w:id w:val="-557791588"/>
                    <w:lock w:val="sdtLocked"/>
                  </w:sdtPr>
                  <w:sdtEndPr/>
                  <w:sdtContent>
                    <w:tc>
                      <w:tcPr>
                        <w:tcW w:w="4687" w:type="dxa"/>
                      </w:tcPr>
                      <w:p w:rsidR="00AD437F" w:rsidRDefault="00AD437F" w:rsidP="00684346">
                        <w:pPr>
                          <w:rPr>
                            <w:szCs w:val="21"/>
                          </w:rPr>
                        </w:pPr>
                        <w:r>
                          <w:rPr>
                            <w:rFonts w:hint="eastAsia"/>
                            <w:szCs w:val="21"/>
                          </w:rPr>
                          <w:t>中信证券股份有限公司</w:t>
                        </w:r>
                      </w:p>
                    </w:tc>
                  </w:sdtContent>
                </w:sdt>
              </w:tr>
            </w:sdtContent>
          </w:sdt>
          <w:sdt>
            <w:sdtPr>
              <w:rPr>
                <w:rFonts w:ascii="Calibri" w:eastAsiaTheme="minorEastAsia" w:hAnsi="Calibri" w:cstheme="minorBidi" w:hint="eastAsia"/>
                <w:kern w:val="2"/>
                <w:szCs w:val="21"/>
              </w:rPr>
              <w:alias w:val="释义"/>
              <w:tag w:val="_GBC_ca5c2cb7a4e545e2b2d9d1b94b528746"/>
              <w:id w:val="-482461973"/>
              <w:lock w:val="sdtLocked"/>
              <w:placeholder>
                <w:docPart w:val="C479CCD28746478F91FC5B9E4B02709D"/>
              </w:placeholder>
            </w:sdtPr>
            <w:sdtEndPr/>
            <w:sdtContent>
              <w:tr w:rsidR="00AD437F" w:rsidTr="00AD437F">
                <w:sdt>
                  <w:sdtPr>
                    <w:rPr>
                      <w:rFonts w:ascii="Calibri" w:eastAsiaTheme="minorEastAsia" w:hAnsi="Calibri" w:cstheme="minorBidi" w:hint="eastAsia"/>
                      <w:kern w:val="2"/>
                      <w:szCs w:val="21"/>
                    </w:rPr>
                    <w:alias w:val="常用词语"/>
                    <w:tag w:val="_GBC_c69fa7c1244840708cb11cdff80e2e4a"/>
                    <w:id w:val="1469548151"/>
                    <w:lock w:val="sdtLocked"/>
                  </w:sdtPr>
                  <w:sdtEndPr>
                    <w:rPr>
                      <w:rFonts w:ascii="Times New Roman" w:eastAsia="宋体" w:hAnsi="Times New Roman" w:cs="Times New Roman"/>
                      <w:kern w:val="0"/>
                      <w:sz w:val="20"/>
                    </w:rPr>
                  </w:sdtEndPr>
                  <w:sdtContent>
                    <w:tc>
                      <w:tcPr>
                        <w:tcW w:w="3016" w:type="dxa"/>
                      </w:tcPr>
                      <w:p w:rsidR="00AD437F" w:rsidRDefault="00AD437F" w:rsidP="00684346">
                        <w:pPr>
                          <w:rPr>
                            <w:szCs w:val="21"/>
                          </w:rPr>
                        </w:pPr>
                        <w:r>
                          <w:rPr>
                            <w:rFonts w:ascii="Calibri" w:eastAsiaTheme="minorEastAsia" w:hAnsi="Calibri" w:cstheme="minorBidi" w:hint="eastAsia"/>
                            <w:kern w:val="2"/>
                            <w:szCs w:val="21"/>
                          </w:rPr>
                          <w:t>新湖中宝</w:t>
                        </w:r>
                      </w:p>
                    </w:tc>
                  </w:sdtContent>
                </w:sdt>
                <w:tc>
                  <w:tcPr>
                    <w:tcW w:w="1345" w:type="dxa"/>
                  </w:tcPr>
                  <w:p w:rsidR="00AD437F" w:rsidRDefault="00AD437F" w:rsidP="00684346">
                    <w:pPr>
                      <w:jc w:val="center"/>
                      <w:rPr>
                        <w:szCs w:val="21"/>
                        <w:highlight w:val="lightGray"/>
                      </w:rPr>
                    </w:pPr>
                    <w:r>
                      <w:rPr>
                        <w:rFonts w:hint="eastAsia"/>
                        <w:szCs w:val="21"/>
                      </w:rPr>
                      <w:t>指</w:t>
                    </w:r>
                  </w:p>
                </w:tc>
                <w:sdt>
                  <w:sdtPr>
                    <w:rPr>
                      <w:rFonts w:hint="eastAsia"/>
                      <w:szCs w:val="21"/>
                    </w:rPr>
                    <w:alias w:val="常用词语释义"/>
                    <w:tag w:val="_GBC_b625dd71b03542c3b074c2ce59de70ad"/>
                    <w:id w:val="-812019671"/>
                    <w:lock w:val="sdtLocked"/>
                  </w:sdtPr>
                  <w:sdtEndPr/>
                  <w:sdtContent>
                    <w:tc>
                      <w:tcPr>
                        <w:tcW w:w="4687" w:type="dxa"/>
                      </w:tcPr>
                      <w:p w:rsidR="00AD437F" w:rsidRDefault="00AD437F" w:rsidP="00684346">
                        <w:pPr>
                          <w:rPr>
                            <w:szCs w:val="21"/>
                          </w:rPr>
                        </w:pPr>
                        <w:r>
                          <w:rPr>
                            <w:rFonts w:hint="eastAsia"/>
                            <w:szCs w:val="21"/>
                          </w:rPr>
                          <w:t>新湖中宝股份有限公司</w:t>
                        </w:r>
                      </w:p>
                    </w:tc>
                  </w:sdtContent>
                </w:sdt>
              </w:tr>
            </w:sdtContent>
          </w:sdt>
          <w:sdt>
            <w:sdtPr>
              <w:rPr>
                <w:rFonts w:ascii="Calibri" w:eastAsiaTheme="minorEastAsia" w:hAnsi="Calibri" w:cstheme="minorBidi" w:hint="eastAsia"/>
                <w:kern w:val="2"/>
                <w:szCs w:val="21"/>
              </w:rPr>
              <w:alias w:val="释义"/>
              <w:tag w:val="_GBC_ca5c2cb7a4e545e2b2d9d1b94b528746"/>
              <w:id w:val="-1046523763"/>
              <w:lock w:val="sdtLocked"/>
              <w:placeholder>
                <w:docPart w:val="C479CCD28746478F91FC5B9E4B02709D"/>
              </w:placeholder>
            </w:sdtPr>
            <w:sdtEndPr/>
            <w:sdtContent>
              <w:tr w:rsidR="00AD437F" w:rsidTr="00AD437F">
                <w:sdt>
                  <w:sdtPr>
                    <w:rPr>
                      <w:rFonts w:ascii="Calibri" w:eastAsiaTheme="minorEastAsia" w:hAnsi="Calibri" w:cstheme="minorBidi" w:hint="eastAsia"/>
                      <w:kern w:val="2"/>
                      <w:szCs w:val="21"/>
                    </w:rPr>
                    <w:alias w:val="常用词语"/>
                    <w:tag w:val="_GBC_c69fa7c1244840708cb11cdff80e2e4a"/>
                    <w:id w:val="367266250"/>
                    <w:lock w:val="sdtLocked"/>
                  </w:sdtPr>
                  <w:sdtEndPr>
                    <w:rPr>
                      <w:rFonts w:ascii="Times New Roman" w:eastAsia="宋体" w:hAnsi="Times New Roman" w:cs="Times New Roman"/>
                      <w:kern w:val="0"/>
                      <w:sz w:val="20"/>
                    </w:rPr>
                  </w:sdtEndPr>
                  <w:sdtContent>
                    <w:tc>
                      <w:tcPr>
                        <w:tcW w:w="3016" w:type="dxa"/>
                      </w:tcPr>
                      <w:p w:rsidR="00AD437F" w:rsidRDefault="00AD437F" w:rsidP="00684346">
                        <w:pPr>
                          <w:rPr>
                            <w:szCs w:val="21"/>
                          </w:rPr>
                        </w:pPr>
                        <w:r>
                          <w:rPr>
                            <w:rFonts w:ascii="Calibri" w:eastAsiaTheme="minorEastAsia" w:hAnsi="Calibri" w:cstheme="minorBidi" w:hint="eastAsia"/>
                            <w:kern w:val="2"/>
                            <w:szCs w:val="21"/>
                          </w:rPr>
                          <w:t>江西广电</w:t>
                        </w:r>
                      </w:p>
                    </w:tc>
                  </w:sdtContent>
                </w:sdt>
                <w:tc>
                  <w:tcPr>
                    <w:tcW w:w="1345" w:type="dxa"/>
                  </w:tcPr>
                  <w:p w:rsidR="00AD437F" w:rsidRDefault="00AD437F" w:rsidP="00684346">
                    <w:pPr>
                      <w:jc w:val="center"/>
                      <w:rPr>
                        <w:szCs w:val="21"/>
                        <w:highlight w:val="lightGray"/>
                      </w:rPr>
                    </w:pPr>
                    <w:r>
                      <w:rPr>
                        <w:rFonts w:hint="eastAsia"/>
                        <w:szCs w:val="21"/>
                      </w:rPr>
                      <w:t>指</w:t>
                    </w:r>
                  </w:p>
                </w:tc>
                <w:sdt>
                  <w:sdtPr>
                    <w:rPr>
                      <w:rFonts w:hint="eastAsia"/>
                      <w:szCs w:val="21"/>
                    </w:rPr>
                    <w:alias w:val="常用词语释义"/>
                    <w:tag w:val="_GBC_b625dd71b03542c3b074c2ce59de70ad"/>
                    <w:id w:val="-652133138"/>
                    <w:lock w:val="sdtLocked"/>
                  </w:sdtPr>
                  <w:sdtEndPr/>
                  <w:sdtContent>
                    <w:tc>
                      <w:tcPr>
                        <w:tcW w:w="4687" w:type="dxa"/>
                      </w:tcPr>
                      <w:p w:rsidR="00AD437F" w:rsidRDefault="00AD437F" w:rsidP="00684346">
                        <w:pPr>
                          <w:rPr>
                            <w:szCs w:val="21"/>
                          </w:rPr>
                        </w:pPr>
                        <w:r>
                          <w:rPr>
                            <w:rFonts w:hint="eastAsia"/>
                            <w:szCs w:val="21"/>
                          </w:rPr>
                          <w:t>江西省广播电视网络传输有限公司</w:t>
                        </w:r>
                      </w:p>
                    </w:tc>
                  </w:sdtContent>
                </w:sdt>
              </w:tr>
            </w:sdtContent>
          </w:sdt>
        </w:tbl>
        <w:p w:rsidR="0025056E" w:rsidRPr="00AD437F" w:rsidRDefault="008C2A9B" w:rsidP="00AD437F"/>
      </w:sdtContent>
    </w:sdt>
    <w:p w:rsidR="0025056E" w:rsidRDefault="0025056E"/>
    <w:p w:rsidR="0025056E" w:rsidRDefault="0025056E"/>
    <w:p w:rsidR="0025056E" w:rsidRDefault="009B705E">
      <w:pPr>
        <w:pStyle w:val="10"/>
        <w:numPr>
          <w:ilvl w:val="0"/>
          <w:numId w:val="3"/>
        </w:numPr>
        <w:rPr>
          <w:color w:val="FF0000"/>
          <w:u w:val="single"/>
        </w:rPr>
      </w:pPr>
      <w:bookmarkStart w:id="3" w:name="_Toc484510565"/>
      <w:r>
        <w:rPr>
          <w:rFonts w:hint="eastAsia"/>
        </w:rPr>
        <w:t>公司简介</w:t>
      </w:r>
      <w:bookmarkEnd w:id="2"/>
      <w:r>
        <w:rPr>
          <w:rFonts w:hint="eastAsia"/>
        </w:rPr>
        <w:t>和主要财务指标</w:t>
      </w:r>
      <w:bookmarkEnd w:id="3"/>
    </w:p>
    <w:bookmarkStart w:id="4" w:name="_Toc342051041" w:displacedByCustomXml="next"/>
    <w:bookmarkStart w:id="5" w:name="_Toc342565881" w:displacedByCustomXml="next"/>
    <w:sdt>
      <w:sdtPr>
        <w:rPr>
          <w:rFonts w:ascii="Calibri" w:hAnsi="Calibri" w:cs="宋体" w:hint="eastAsia"/>
          <w:b w:val="0"/>
          <w:bCs w:val="0"/>
          <w:kern w:val="0"/>
          <w:sz w:val="24"/>
          <w:szCs w:val="22"/>
        </w:rPr>
        <w:alias w:val="模块:公司信息"/>
        <w:tag w:val="_GBC_aa763dfc67ed4eac9000c019cc1ff258"/>
        <w:id w:val="4295530"/>
        <w:lock w:val="sdtLocked"/>
        <w:placeholder>
          <w:docPart w:val="GBC22222222222222222222222222222"/>
        </w:placeholder>
      </w:sdtPr>
      <w:sdtEndPr>
        <w:rPr>
          <w:rFonts w:ascii="宋体" w:hAnsi="宋体"/>
          <w:sz w:val="21"/>
          <w:szCs w:val="21"/>
        </w:rPr>
      </w:sdtEndPr>
      <w:sdtContent>
        <w:p w:rsidR="0025056E" w:rsidRDefault="009B705E">
          <w:pPr>
            <w:pStyle w:val="2"/>
            <w:numPr>
              <w:ilvl w:val="1"/>
              <w:numId w:val="4"/>
            </w:numPr>
            <w:ind w:left="566" w:hangingChars="236" w:hanging="566"/>
            <w:rPr>
              <w:color w:val="FF0000"/>
              <w:u w:val="single"/>
            </w:rPr>
          </w:pPr>
          <w:r>
            <w:rPr>
              <w:rFonts w:hint="eastAsia"/>
            </w:rPr>
            <w:t>公司信息</w:t>
          </w:r>
          <w:bookmarkEnd w:id="5"/>
          <w:bookmarkEnd w:id="4"/>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58"/>
            <w:gridCol w:w="5035"/>
          </w:tblGrid>
          <w:tr w:rsidR="0025056E" w:rsidTr="003A0277">
            <w:trPr>
              <w:trHeight w:val="293"/>
            </w:trPr>
            <w:tc>
              <w:tcPr>
                <w:tcW w:w="2169" w:type="pct"/>
                <w:tcBorders>
                  <w:top w:val="single" w:sz="4" w:space="0" w:color="auto"/>
                  <w:bottom w:val="single" w:sz="4" w:space="0" w:color="auto"/>
                  <w:right w:val="single" w:sz="4" w:space="0" w:color="auto"/>
                </w:tcBorders>
                <w:shd w:val="clear" w:color="auto" w:fill="auto"/>
              </w:tcPr>
              <w:p w:rsidR="0025056E" w:rsidRDefault="009B705E">
                <w:pPr>
                  <w:kinsoku w:val="0"/>
                  <w:overflowPunct w:val="0"/>
                  <w:autoSpaceDE w:val="0"/>
                  <w:autoSpaceDN w:val="0"/>
                  <w:adjustRightInd w:val="0"/>
                  <w:snapToGrid w:val="0"/>
                  <w:rPr>
                    <w:szCs w:val="21"/>
                  </w:rPr>
                </w:pPr>
                <w:r>
                  <w:rPr>
                    <w:rFonts w:hint="eastAsia"/>
                    <w:szCs w:val="21"/>
                  </w:rPr>
                  <w:t>公司的中文名称</w:t>
                </w:r>
              </w:p>
            </w:tc>
            <w:tc>
              <w:tcPr>
                <w:tcW w:w="2831" w:type="pct"/>
                <w:tcBorders>
                  <w:top w:val="single" w:sz="4" w:space="0" w:color="auto"/>
                  <w:left w:val="single" w:sz="4" w:space="0" w:color="auto"/>
                  <w:bottom w:val="single" w:sz="4" w:space="0" w:color="auto"/>
                </w:tcBorders>
              </w:tcPr>
              <w:p w:rsidR="0025056E" w:rsidRDefault="008C2A9B" w:rsidP="00BB7A14">
                <w:pPr>
                  <w:kinsoku w:val="0"/>
                  <w:overflowPunct w:val="0"/>
                  <w:autoSpaceDE w:val="0"/>
                  <w:autoSpaceDN w:val="0"/>
                  <w:adjustRightInd w:val="0"/>
                  <w:snapToGrid w:val="0"/>
                  <w:rPr>
                    <w:color w:val="FFC000"/>
                    <w:szCs w:val="21"/>
                  </w:rPr>
                </w:pPr>
                <w:sdt>
                  <w:sdtPr>
                    <w:rPr>
                      <w:rFonts w:hint="eastAsia"/>
                      <w:szCs w:val="21"/>
                    </w:rPr>
                    <w:alias w:val="公司法定中文名称"/>
                    <w:tag w:val="_GBC_6f7f4fb261c84402a309f1371502ca4f"/>
                    <w:id w:val="10263278"/>
                    <w:lock w:val="sdtLocked"/>
                    <w:dataBinding w:prefixMappings="xmlns:clcid-cgi='clcid-cgi'" w:xpath="/*/clcid-cgi:GongSiFaDingZhongWenMingCheng" w:storeItemID="{89EBAB94-44A0-46A2-B712-30D997D04A6D}"/>
                    <w:text/>
                  </w:sdtPr>
                  <w:sdtEndPr/>
                  <w:sdtContent>
                    <w:r w:rsidR="009B705E">
                      <w:rPr>
                        <w:rFonts w:hint="eastAsia"/>
                        <w:szCs w:val="21"/>
                      </w:rPr>
                      <w:t>北京歌华有线电视网络股份有限公司</w:t>
                    </w:r>
                  </w:sdtContent>
                </w:sdt>
              </w:p>
            </w:tc>
          </w:tr>
          <w:tr w:rsidR="0025056E" w:rsidTr="003A0277">
            <w:trPr>
              <w:trHeight w:val="293"/>
            </w:trPr>
            <w:tc>
              <w:tcPr>
                <w:tcW w:w="2169" w:type="pct"/>
                <w:tcBorders>
                  <w:top w:val="single" w:sz="4" w:space="0" w:color="auto"/>
                  <w:bottom w:val="single" w:sz="4" w:space="0" w:color="auto"/>
                  <w:right w:val="single" w:sz="4" w:space="0" w:color="auto"/>
                </w:tcBorders>
                <w:shd w:val="clear" w:color="auto" w:fill="auto"/>
              </w:tcPr>
              <w:p w:rsidR="0025056E" w:rsidRDefault="009B705E">
                <w:pPr>
                  <w:kinsoku w:val="0"/>
                  <w:overflowPunct w:val="0"/>
                  <w:autoSpaceDE w:val="0"/>
                  <w:autoSpaceDN w:val="0"/>
                  <w:adjustRightInd w:val="0"/>
                  <w:snapToGrid w:val="0"/>
                  <w:rPr>
                    <w:szCs w:val="21"/>
                  </w:rPr>
                </w:pPr>
                <w:r>
                  <w:rPr>
                    <w:rFonts w:hint="eastAsia"/>
                    <w:szCs w:val="21"/>
                  </w:rPr>
                  <w:t>公司的中文简称</w:t>
                </w:r>
              </w:p>
            </w:tc>
            <w:tc>
              <w:tcPr>
                <w:tcW w:w="2831" w:type="pct"/>
                <w:tcBorders>
                  <w:top w:val="single" w:sz="4" w:space="0" w:color="auto"/>
                  <w:left w:val="single" w:sz="4" w:space="0" w:color="auto"/>
                  <w:bottom w:val="single" w:sz="4" w:space="0" w:color="auto"/>
                </w:tcBorders>
              </w:tcPr>
              <w:p w:rsidR="0025056E" w:rsidRDefault="008C2A9B" w:rsidP="00BB7A14">
                <w:pPr>
                  <w:kinsoku w:val="0"/>
                  <w:overflowPunct w:val="0"/>
                  <w:autoSpaceDE w:val="0"/>
                  <w:autoSpaceDN w:val="0"/>
                  <w:adjustRightInd w:val="0"/>
                  <w:snapToGrid w:val="0"/>
                  <w:rPr>
                    <w:color w:val="FFC000"/>
                    <w:szCs w:val="21"/>
                  </w:rPr>
                </w:pPr>
                <w:sdt>
                  <w:sdtPr>
                    <w:rPr>
                      <w:rFonts w:hint="eastAsia"/>
                      <w:szCs w:val="21"/>
                    </w:rPr>
                    <w:alias w:val="公司法定中文简称"/>
                    <w:tag w:val="_GBC_81d015910ffd41a79aab9b534ae23bf9"/>
                    <w:id w:val="10263281"/>
                    <w:lock w:val="sdtLocked"/>
                  </w:sdtPr>
                  <w:sdtEndPr/>
                  <w:sdtContent>
                    <w:r w:rsidR="00A67B48">
                      <w:rPr>
                        <w:rFonts w:hint="eastAsia"/>
                        <w:szCs w:val="21"/>
                      </w:rPr>
                      <w:t>歌华有线</w:t>
                    </w:r>
                  </w:sdtContent>
                </w:sdt>
              </w:p>
            </w:tc>
          </w:tr>
          <w:tr w:rsidR="0025056E" w:rsidTr="003A0277">
            <w:trPr>
              <w:trHeight w:val="293"/>
            </w:trPr>
            <w:tc>
              <w:tcPr>
                <w:tcW w:w="2169" w:type="pct"/>
                <w:tcBorders>
                  <w:top w:val="single" w:sz="4" w:space="0" w:color="auto"/>
                  <w:bottom w:val="single" w:sz="4" w:space="0" w:color="auto"/>
                  <w:right w:val="single" w:sz="4" w:space="0" w:color="auto"/>
                </w:tcBorders>
                <w:shd w:val="clear" w:color="auto" w:fill="auto"/>
              </w:tcPr>
              <w:p w:rsidR="0025056E" w:rsidRDefault="009B705E">
                <w:pPr>
                  <w:kinsoku w:val="0"/>
                  <w:overflowPunct w:val="0"/>
                  <w:autoSpaceDE w:val="0"/>
                  <w:autoSpaceDN w:val="0"/>
                  <w:adjustRightInd w:val="0"/>
                  <w:snapToGrid w:val="0"/>
                  <w:rPr>
                    <w:szCs w:val="21"/>
                  </w:rPr>
                </w:pPr>
                <w:r>
                  <w:rPr>
                    <w:szCs w:val="21"/>
                  </w:rPr>
                  <w:t>公司的外文名称</w:t>
                </w:r>
              </w:p>
            </w:tc>
            <w:sdt>
              <w:sdtPr>
                <w:rPr>
                  <w:rFonts w:hint="eastAsia"/>
                  <w:szCs w:val="21"/>
                </w:rPr>
                <w:alias w:val="公司法定英文名称"/>
                <w:tag w:val="_GBC_76bb9d00facc46729fc189f07997be20"/>
                <w:id w:val="4295516"/>
                <w:lock w:val="sdtLocked"/>
              </w:sdtPr>
              <w:sdtEndPr/>
              <w:sdtContent>
                <w:tc>
                  <w:tcPr>
                    <w:tcW w:w="2831" w:type="pct"/>
                    <w:tcBorders>
                      <w:top w:val="single" w:sz="4" w:space="0" w:color="auto"/>
                      <w:left w:val="single" w:sz="4" w:space="0" w:color="auto"/>
                      <w:bottom w:val="single" w:sz="4" w:space="0" w:color="auto"/>
                    </w:tcBorders>
                  </w:tcPr>
                  <w:p w:rsidR="0025056E" w:rsidRDefault="00A67B48" w:rsidP="00BB7A14">
                    <w:pPr>
                      <w:kinsoku w:val="0"/>
                      <w:overflowPunct w:val="0"/>
                      <w:autoSpaceDE w:val="0"/>
                      <w:autoSpaceDN w:val="0"/>
                      <w:adjustRightInd w:val="0"/>
                      <w:snapToGrid w:val="0"/>
                      <w:rPr>
                        <w:szCs w:val="21"/>
                      </w:rPr>
                    </w:pPr>
                    <w:r>
                      <w:rPr>
                        <w:rFonts w:hint="eastAsia"/>
                        <w:szCs w:val="21"/>
                      </w:rPr>
                      <w:t>Beijing Gehua CATV Network Co.</w:t>
                    </w:r>
                    <w:proofErr w:type="gramStart"/>
                    <w:r>
                      <w:rPr>
                        <w:rFonts w:hint="eastAsia"/>
                        <w:szCs w:val="21"/>
                      </w:rPr>
                      <w:t>,Ltd</w:t>
                    </w:r>
                    <w:proofErr w:type="gramEnd"/>
                    <w:r>
                      <w:rPr>
                        <w:rFonts w:hint="eastAsia"/>
                        <w:szCs w:val="21"/>
                      </w:rPr>
                      <w:t>.</w:t>
                    </w:r>
                  </w:p>
                </w:tc>
              </w:sdtContent>
            </w:sdt>
          </w:tr>
          <w:tr w:rsidR="0025056E" w:rsidTr="003A0277">
            <w:trPr>
              <w:trHeight w:val="293"/>
            </w:trPr>
            <w:tc>
              <w:tcPr>
                <w:tcW w:w="2169" w:type="pct"/>
                <w:tcBorders>
                  <w:top w:val="single" w:sz="4" w:space="0" w:color="auto"/>
                  <w:bottom w:val="single" w:sz="4" w:space="0" w:color="auto"/>
                  <w:right w:val="single" w:sz="4" w:space="0" w:color="auto"/>
                </w:tcBorders>
                <w:shd w:val="clear" w:color="auto" w:fill="auto"/>
              </w:tcPr>
              <w:p w:rsidR="0025056E" w:rsidRDefault="009B705E">
                <w:pPr>
                  <w:kinsoku w:val="0"/>
                  <w:overflowPunct w:val="0"/>
                  <w:autoSpaceDE w:val="0"/>
                  <w:autoSpaceDN w:val="0"/>
                  <w:adjustRightInd w:val="0"/>
                  <w:snapToGrid w:val="0"/>
                  <w:rPr>
                    <w:szCs w:val="21"/>
                  </w:rPr>
                </w:pPr>
                <w:r>
                  <w:rPr>
                    <w:szCs w:val="21"/>
                  </w:rPr>
                  <w:t>公司的外文名称缩写</w:t>
                </w:r>
              </w:p>
            </w:tc>
            <w:sdt>
              <w:sdtPr>
                <w:rPr>
                  <w:rFonts w:hint="eastAsia"/>
                  <w:szCs w:val="21"/>
                </w:rPr>
                <w:alias w:val="公司法定英文名称缩写"/>
                <w:tag w:val="_GBC_9e3d2f7031f94463b9229ceb00e67a06"/>
                <w:id w:val="4295519"/>
                <w:lock w:val="sdtLocked"/>
              </w:sdtPr>
              <w:sdtEndPr/>
              <w:sdtContent>
                <w:tc>
                  <w:tcPr>
                    <w:tcW w:w="2831" w:type="pct"/>
                    <w:tcBorders>
                      <w:top w:val="single" w:sz="4" w:space="0" w:color="auto"/>
                      <w:left w:val="single" w:sz="4" w:space="0" w:color="auto"/>
                      <w:bottom w:val="single" w:sz="4" w:space="0" w:color="auto"/>
                    </w:tcBorders>
                  </w:tcPr>
                  <w:p w:rsidR="0025056E" w:rsidRDefault="00A67B48" w:rsidP="00BB7A14">
                    <w:pPr>
                      <w:kinsoku w:val="0"/>
                      <w:overflowPunct w:val="0"/>
                      <w:autoSpaceDE w:val="0"/>
                      <w:autoSpaceDN w:val="0"/>
                      <w:adjustRightInd w:val="0"/>
                      <w:snapToGrid w:val="0"/>
                      <w:rPr>
                        <w:szCs w:val="21"/>
                      </w:rPr>
                    </w:pPr>
                    <w:r>
                      <w:rPr>
                        <w:rFonts w:hint="eastAsia"/>
                        <w:szCs w:val="21"/>
                      </w:rPr>
                      <w:t>BGCTV</w:t>
                    </w:r>
                  </w:p>
                </w:tc>
              </w:sdtContent>
            </w:sdt>
          </w:tr>
          <w:tr w:rsidR="0025056E" w:rsidTr="003A0277">
            <w:trPr>
              <w:trHeight w:val="293"/>
            </w:trPr>
            <w:tc>
              <w:tcPr>
                <w:tcW w:w="2169" w:type="pct"/>
                <w:tcBorders>
                  <w:top w:val="single" w:sz="4" w:space="0" w:color="auto"/>
                  <w:bottom w:val="single" w:sz="4" w:space="0" w:color="auto"/>
                  <w:right w:val="single" w:sz="4" w:space="0" w:color="auto"/>
                </w:tcBorders>
                <w:shd w:val="clear" w:color="auto" w:fill="auto"/>
              </w:tcPr>
              <w:p w:rsidR="0025056E" w:rsidRDefault="009B705E">
                <w:pPr>
                  <w:kinsoku w:val="0"/>
                  <w:overflowPunct w:val="0"/>
                  <w:autoSpaceDE w:val="0"/>
                  <w:autoSpaceDN w:val="0"/>
                  <w:adjustRightInd w:val="0"/>
                  <w:snapToGrid w:val="0"/>
                  <w:rPr>
                    <w:szCs w:val="21"/>
                  </w:rPr>
                </w:pPr>
                <w:r>
                  <w:rPr>
                    <w:szCs w:val="21"/>
                  </w:rPr>
                  <w:t>公司的法定代表人</w:t>
                </w:r>
              </w:p>
            </w:tc>
            <w:sdt>
              <w:sdtPr>
                <w:rPr>
                  <w:rFonts w:hint="eastAsia"/>
                  <w:szCs w:val="21"/>
                </w:rPr>
                <w:alias w:val="公司法定代表人"/>
                <w:tag w:val="_GBC_71327a0d8afa49e1aba9d42a68663413"/>
                <w:id w:val="4295522"/>
                <w:lock w:val="sdtLocked"/>
                <w:dataBinding w:prefixMappings="xmlns:clcid-cgi='clcid-cgi'" w:xpath="/*/clcid-cgi:GongSiFaDingDaiBiaoRen" w:storeItemID="{89EBAB94-44A0-46A2-B712-30D997D04A6D}"/>
                <w:text/>
              </w:sdtPr>
              <w:sdtEndPr/>
              <w:sdtContent>
                <w:tc>
                  <w:tcPr>
                    <w:tcW w:w="2831" w:type="pct"/>
                    <w:tcBorders>
                      <w:top w:val="single" w:sz="4" w:space="0" w:color="auto"/>
                      <w:left w:val="single" w:sz="4" w:space="0" w:color="auto"/>
                      <w:bottom w:val="single" w:sz="4" w:space="0" w:color="auto"/>
                    </w:tcBorders>
                  </w:tcPr>
                  <w:p w:rsidR="0025056E" w:rsidRDefault="00A67B48" w:rsidP="00BB7A14">
                    <w:pPr>
                      <w:kinsoku w:val="0"/>
                      <w:overflowPunct w:val="0"/>
                      <w:autoSpaceDE w:val="0"/>
                      <w:autoSpaceDN w:val="0"/>
                      <w:adjustRightInd w:val="0"/>
                      <w:snapToGrid w:val="0"/>
                      <w:rPr>
                        <w:szCs w:val="21"/>
                      </w:rPr>
                    </w:pPr>
                    <w:r>
                      <w:rPr>
                        <w:rFonts w:hint="eastAsia"/>
                        <w:szCs w:val="21"/>
                      </w:rPr>
                      <w:t>郭章鹏</w:t>
                    </w:r>
                  </w:p>
                </w:tc>
              </w:sdtContent>
            </w:sdt>
          </w:tr>
        </w:tbl>
      </w:sdtContent>
    </w:sdt>
    <w:p w:rsidR="0025056E" w:rsidRDefault="0025056E">
      <w:pPr>
        <w:kinsoku w:val="0"/>
        <w:overflowPunct w:val="0"/>
        <w:autoSpaceDE w:val="0"/>
        <w:autoSpaceDN w:val="0"/>
        <w:adjustRightInd w:val="0"/>
        <w:snapToGrid w:val="0"/>
        <w:rPr>
          <w:szCs w:val="21"/>
        </w:rPr>
      </w:pPr>
    </w:p>
    <w:bookmarkStart w:id="6" w:name="_Toc342051042" w:displacedByCustomXml="next"/>
    <w:bookmarkStart w:id="7" w:name="_Toc342565882" w:displacedByCustomXml="next"/>
    <w:sdt>
      <w:sdtPr>
        <w:rPr>
          <w:rFonts w:ascii="Calibri" w:hAnsi="Calibri" w:cs="宋体" w:hint="eastAsia"/>
          <w:b w:val="0"/>
          <w:bCs w:val="0"/>
          <w:kern w:val="0"/>
          <w:sz w:val="24"/>
          <w:szCs w:val="22"/>
        </w:rPr>
        <w:alias w:val="模块:联系人和联系方式"/>
        <w:tag w:val="_GBC_c68db6bd18a148f3a9683d04b791123b"/>
        <w:id w:val="26932533"/>
        <w:lock w:val="sdtLocked"/>
        <w:placeholder>
          <w:docPart w:val="GBC22222222222222222222222222222"/>
        </w:placeholder>
      </w:sdtPr>
      <w:sdtEndPr>
        <w:rPr>
          <w:rFonts w:ascii="宋体" w:hAnsi="宋体"/>
          <w:sz w:val="21"/>
          <w:szCs w:val="24"/>
        </w:rPr>
      </w:sdtEndPr>
      <w:sdtContent>
        <w:p w:rsidR="00A67B48" w:rsidRDefault="009B705E">
          <w:pPr>
            <w:pStyle w:val="2"/>
            <w:numPr>
              <w:ilvl w:val="1"/>
              <w:numId w:val="4"/>
            </w:numPr>
            <w:ind w:left="566" w:hangingChars="236" w:hanging="566"/>
          </w:pPr>
          <w:r>
            <w:rPr>
              <w:rFonts w:hint="eastAsia"/>
            </w:rPr>
            <w:t>联系人和联系方式</w:t>
          </w:r>
          <w:bookmarkEnd w:id="7"/>
          <w:bookmarkEnd w:id="6"/>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164"/>
            <w:gridCol w:w="3829"/>
            <w:gridCol w:w="3900"/>
          </w:tblGrid>
          <w:tr w:rsidR="00A67B48" w:rsidTr="00B12060">
            <w:tc>
              <w:tcPr>
                <w:tcW w:w="654" w:type="pct"/>
                <w:tcBorders>
                  <w:top w:val="single" w:sz="4" w:space="0" w:color="auto"/>
                  <w:bottom w:val="single" w:sz="4" w:space="0" w:color="auto"/>
                  <w:right w:val="single" w:sz="4" w:space="0" w:color="auto"/>
                </w:tcBorders>
                <w:shd w:val="clear" w:color="auto" w:fill="auto"/>
              </w:tcPr>
              <w:p w:rsidR="00A67B48" w:rsidRDefault="00A67B48" w:rsidP="00B12060">
                <w:pPr>
                  <w:kinsoku w:val="0"/>
                  <w:overflowPunct w:val="0"/>
                  <w:autoSpaceDE w:val="0"/>
                  <w:autoSpaceDN w:val="0"/>
                  <w:adjustRightInd w:val="0"/>
                  <w:snapToGrid w:val="0"/>
                  <w:rPr>
                    <w:szCs w:val="21"/>
                  </w:rPr>
                </w:pPr>
              </w:p>
            </w:tc>
            <w:tc>
              <w:tcPr>
                <w:tcW w:w="2153" w:type="pct"/>
                <w:tcBorders>
                  <w:top w:val="single" w:sz="4" w:space="0" w:color="auto"/>
                  <w:left w:val="single" w:sz="4" w:space="0" w:color="auto"/>
                  <w:bottom w:val="single" w:sz="4" w:space="0" w:color="auto"/>
                  <w:right w:val="single" w:sz="4" w:space="0" w:color="auto"/>
                </w:tcBorders>
                <w:shd w:val="clear" w:color="auto" w:fill="auto"/>
              </w:tcPr>
              <w:p w:rsidR="00A67B48" w:rsidRDefault="00A67B48" w:rsidP="00B12060">
                <w:pPr>
                  <w:pStyle w:val="a8"/>
                  <w:kinsoku w:val="0"/>
                  <w:overflowPunct w:val="0"/>
                  <w:autoSpaceDE w:val="0"/>
                  <w:autoSpaceDN w:val="0"/>
                  <w:adjustRightInd w:val="0"/>
                  <w:snapToGrid w:val="0"/>
                  <w:jc w:val="center"/>
                  <w:rPr>
                    <w:rFonts w:ascii="宋体" w:hAnsi="宋体"/>
                    <w:color w:val="008000"/>
                  </w:rPr>
                </w:pPr>
                <w:r>
                  <w:rPr>
                    <w:rFonts w:ascii="宋体" w:hAnsi="宋体" w:cs="宋体" w:hint="eastAsia"/>
                  </w:rPr>
                  <w:t>董事会秘书</w:t>
                </w:r>
              </w:p>
            </w:tc>
            <w:tc>
              <w:tcPr>
                <w:tcW w:w="2193" w:type="pct"/>
                <w:tcBorders>
                  <w:top w:val="single" w:sz="4" w:space="0" w:color="auto"/>
                  <w:left w:val="single" w:sz="4" w:space="0" w:color="auto"/>
                  <w:bottom w:val="single" w:sz="4" w:space="0" w:color="auto"/>
                </w:tcBorders>
                <w:shd w:val="clear" w:color="auto" w:fill="auto"/>
              </w:tcPr>
              <w:p w:rsidR="00A67B48" w:rsidRDefault="00A67B48" w:rsidP="00B12060">
                <w:pPr>
                  <w:pStyle w:val="a8"/>
                  <w:kinsoku w:val="0"/>
                  <w:overflowPunct w:val="0"/>
                  <w:autoSpaceDE w:val="0"/>
                  <w:autoSpaceDN w:val="0"/>
                  <w:adjustRightInd w:val="0"/>
                  <w:snapToGrid w:val="0"/>
                  <w:jc w:val="center"/>
                  <w:rPr>
                    <w:rFonts w:ascii="宋体" w:hAnsi="宋体" w:cs="宋体"/>
                  </w:rPr>
                </w:pPr>
                <w:r>
                  <w:rPr>
                    <w:rFonts w:ascii="宋体" w:hAnsi="宋体" w:cs="宋体" w:hint="eastAsia"/>
                  </w:rPr>
                  <w:t>证券事务代表</w:t>
                </w:r>
              </w:p>
            </w:tc>
          </w:tr>
          <w:tr w:rsidR="00A67B48" w:rsidTr="00B12060">
            <w:tc>
              <w:tcPr>
                <w:tcW w:w="654" w:type="pct"/>
                <w:tcBorders>
                  <w:top w:val="single" w:sz="4" w:space="0" w:color="auto"/>
                  <w:bottom w:val="single" w:sz="4" w:space="0" w:color="auto"/>
                  <w:right w:val="single" w:sz="4" w:space="0" w:color="auto"/>
                </w:tcBorders>
                <w:shd w:val="clear" w:color="auto" w:fill="auto"/>
              </w:tcPr>
              <w:p w:rsidR="00A67B48" w:rsidRDefault="00A67B48" w:rsidP="00B12060">
                <w:pPr>
                  <w:kinsoku w:val="0"/>
                  <w:overflowPunct w:val="0"/>
                  <w:autoSpaceDE w:val="0"/>
                  <w:autoSpaceDN w:val="0"/>
                  <w:adjustRightInd w:val="0"/>
                  <w:snapToGrid w:val="0"/>
                  <w:rPr>
                    <w:szCs w:val="21"/>
                  </w:rPr>
                </w:pPr>
                <w:r>
                  <w:rPr>
                    <w:rFonts w:hint="eastAsia"/>
                    <w:szCs w:val="21"/>
                  </w:rPr>
                  <w:t>姓名</w:t>
                </w:r>
              </w:p>
            </w:tc>
            <w:tc>
              <w:tcPr>
                <w:tcW w:w="2153" w:type="pct"/>
                <w:tcBorders>
                  <w:top w:val="single" w:sz="4" w:space="0" w:color="auto"/>
                  <w:left w:val="single" w:sz="4" w:space="0" w:color="auto"/>
                  <w:bottom w:val="single" w:sz="4" w:space="0" w:color="auto"/>
                  <w:right w:val="single" w:sz="4" w:space="0" w:color="auto"/>
                </w:tcBorders>
              </w:tcPr>
              <w:p w:rsidR="00A67B48" w:rsidRDefault="008C2A9B" w:rsidP="00B12060">
                <w:pPr>
                  <w:kinsoku w:val="0"/>
                  <w:overflowPunct w:val="0"/>
                  <w:autoSpaceDE w:val="0"/>
                  <w:autoSpaceDN w:val="0"/>
                  <w:adjustRightInd w:val="0"/>
                  <w:snapToGrid w:val="0"/>
                  <w:rPr>
                    <w:color w:val="FFC000"/>
                    <w:szCs w:val="21"/>
                  </w:rPr>
                </w:pPr>
                <w:sdt>
                  <w:sdtPr>
                    <w:rPr>
                      <w:rFonts w:hint="eastAsia"/>
                      <w:szCs w:val="21"/>
                    </w:rPr>
                    <w:alias w:val="公司董事会秘书姓名"/>
                    <w:tag w:val="_GBC_cac0fb0ee4d0495699c4e8dd8009b5ca"/>
                    <w:id w:val="-1396271594"/>
                    <w:lock w:val="sdtLocked"/>
                  </w:sdtPr>
                  <w:sdtEndPr/>
                  <w:sdtContent>
                    <w:r w:rsidR="00A67B48">
                      <w:rPr>
                        <w:rFonts w:hint="eastAsia"/>
                        <w:szCs w:val="21"/>
                      </w:rPr>
                      <w:t>梁彦军</w:t>
                    </w:r>
                  </w:sdtContent>
                </w:sdt>
              </w:p>
            </w:tc>
            <w:tc>
              <w:tcPr>
                <w:tcW w:w="2193" w:type="pct"/>
                <w:tcBorders>
                  <w:top w:val="single" w:sz="4" w:space="0" w:color="auto"/>
                  <w:left w:val="single" w:sz="4" w:space="0" w:color="auto"/>
                  <w:bottom w:val="single" w:sz="4" w:space="0" w:color="auto"/>
                </w:tcBorders>
              </w:tcPr>
              <w:p w:rsidR="00A67B48" w:rsidRDefault="008C2A9B" w:rsidP="00B12060">
                <w:pPr>
                  <w:kinsoku w:val="0"/>
                  <w:overflowPunct w:val="0"/>
                  <w:autoSpaceDE w:val="0"/>
                  <w:autoSpaceDN w:val="0"/>
                  <w:adjustRightInd w:val="0"/>
                  <w:snapToGrid w:val="0"/>
                  <w:rPr>
                    <w:color w:val="FFC000"/>
                    <w:szCs w:val="21"/>
                  </w:rPr>
                </w:pPr>
                <w:sdt>
                  <w:sdtPr>
                    <w:rPr>
                      <w:rFonts w:hint="eastAsia"/>
                      <w:szCs w:val="21"/>
                    </w:rPr>
                    <w:alias w:val="公司证券事务代表姓名"/>
                    <w:tag w:val="_GBC_70a26fa96d8a40d39d18f0eafbed4a17"/>
                    <w:id w:val="519286485"/>
                    <w:lock w:val="sdtLocked"/>
                  </w:sdtPr>
                  <w:sdtEndPr/>
                  <w:sdtContent>
                    <w:proofErr w:type="gramStart"/>
                    <w:r w:rsidR="00A67B48">
                      <w:rPr>
                        <w:rFonts w:hint="eastAsia"/>
                        <w:szCs w:val="21"/>
                      </w:rPr>
                      <w:t>于铁静</w:t>
                    </w:r>
                    <w:proofErr w:type="gramEnd"/>
                  </w:sdtContent>
                </w:sdt>
              </w:p>
            </w:tc>
          </w:tr>
          <w:tr w:rsidR="00A67B48" w:rsidTr="00B12060">
            <w:tc>
              <w:tcPr>
                <w:tcW w:w="654" w:type="pct"/>
                <w:tcBorders>
                  <w:top w:val="single" w:sz="4" w:space="0" w:color="auto"/>
                  <w:bottom w:val="single" w:sz="4" w:space="0" w:color="auto"/>
                  <w:right w:val="single" w:sz="4" w:space="0" w:color="auto"/>
                </w:tcBorders>
                <w:shd w:val="clear" w:color="auto" w:fill="auto"/>
              </w:tcPr>
              <w:p w:rsidR="00A67B48" w:rsidRDefault="00A67B48" w:rsidP="00B12060">
                <w:pPr>
                  <w:kinsoku w:val="0"/>
                  <w:overflowPunct w:val="0"/>
                  <w:autoSpaceDE w:val="0"/>
                  <w:autoSpaceDN w:val="0"/>
                  <w:adjustRightInd w:val="0"/>
                  <w:snapToGrid w:val="0"/>
                  <w:rPr>
                    <w:szCs w:val="21"/>
                  </w:rPr>
                </w:pPr>
                <w:r>
                  <w:rPr>
                    <w:rFonts w:hint="eastAsia"/>
                    <w:szCs w:val="21"/>
                  </w:rPr>
                  <w:t>联系地址</w:t>
                </w:r>
              </w:p>
            </w:tc>
            <w:tc>
              <w:tcPr>
                <w:tcW w:w="2153" w:type="pct"/>
                <w:tcBorders>
                  <w:top w:val="single" w:sz="4" w:space="0" w:color="auto"/>
                  <w:left w:val="single" w:sz="4" w:space="0" w:color="auto"/>
                  <w:bottom w:val="single" w:sz="4" w:space="0" w:color="auto"/>
                  <w:right w:val="single" w:sz="4" w:space="0" w:color="auto"/>
                </w:tcBorders>
              </w:tcPr>
              <w:p w:rsidR="00A67B48" w:rsidRDefault="008C2A9B" w:rsidP="00B12060">
                <w:pPr>
                  <w:kinsoku w:val="0"/>
                  <w:overflowPunct w:val="0"/>
                  <w:autoSpaceDE w:val="0"/>
                  <w:autoSpaceDN w:val="0"/>
                  <w:adjustRightInd w:val="0"/>
                  <w:snapToGrid w:val="0"/>
                  <w:rPr>
                    <w:color w:val="FFC000"/>
                    <w:szCs w:val="21"/>
                  </w:rPr>
                </w:pPr>
                <w:sdt>
                  <w:sdtPr>
                    <w:rPr>
                      <w:rFonts w:hint="eastAsia"/>
                      <w:szCs w:val="21"/>
                    </w:rPr>
                    <w:alias w:val="公司董事会秘书联系地址"/>
                    <w:tag w:val="_GBC_da00edc9edfd4e12abfd953a8f45ecd1"/>
                    <w:id w:val="-2010892270"/>
                    <w:lock w:val="sdtLocked"/>
                  </w:sdtPr>
                  <w:sdtEndPr/>
                  <w:sdtContent>
                    <w:r w:rsidR="00A67B48">
                      <w:rPr>
                        <w:rFonts w:hint="eastAsia"/>
                        <w:szCs w:val="21"/>
                      </w:rPr>
                      <w:t>北京市东城区青龙胡同1号歌华大厦7层</w:t>
                    </w:r>
                  </w:sdtContent>
                </w:sdt>
              </w:p>
            </w:tc>
            <w:tc>
              <w:tcPr>
                <w:tcW w:w="2193" w:type="pct"/>
                <w:tcBorders>
                  <w:top w:val="single" w:sz="4" w:space="0" w:color="auto"/>
                  <w:left w:val="single" w:sz="4" w:space="0" w:color="auto"/>
                  <w:bottom w:val="single" w:sz="4" w:space="0" w:color="auto"/>
                </w:tcBorders>
              </w:tcPr>
              <w:p w:rsidR="00A67B48" w:rsidRDefault="008C2A9B" w:rsidP="00B12060">
                <w:pPr>
                  <w:kinsoku w:val="0"/>
                  <w:overflowPunct w:val="0"/>
                  <w:autoSpaceDE w:val="0"/>
                  <w:autoSpaceDN w:val="0"/>
                  <w:adjustRightInd w:val="0"/>
                  <w:snapToGrid w:val="0"/>
                  <w:rPr>
                    <w:color w:val="FFC000"/>
                    <w:szCs w:val="21"/>
                  </w:rPr>
                </w:pPr>
                <w:sdt>
                  <w:sdtPr>
                    <w:rPr>
                      <w:rFonts w:hint="eastAsia"/>
                      <w:szCs w:val="21"/>
                    </w:rPr>
                    <w:alias w:val="公司证券事务代表联系地址"/>
                    <w:tag w:val="_GBC_3adcc9d1aa664f27a97cc756d390649c"/>
                    <w:id w:val="1806882642"/>
                    <w:lock w:val="sdtLocked"/>
                  </w:sdtPr>
                  <w:sdtEndPr/>
                  <w:sdtContent>
                    <w:r w:rsidR="00A67B48">
                      <w:rPr>
                        <w:rFonts w:hint="eastAsia"/>
                        <w:szCs w:val="21"/>
                      </w:rPr>
                      <w:t>北京市东城区青龙胡同1号歌华大厦7层</w:t>
                    </w:r>
                  </w:sdtContent>
                </w:sdt>
              </w:p>
            </w:tc>
          </w:tr>
          <w:tr w:rsidR="00A67B48" w:rsidTr="00B12060">
            <w:tc>
              <w:tcPr>
                <w:tcW w:w="654" w:type="pct"/>
                <w:tcBorders>
                  <w:top w:val="single" w:sz="4" w:space="0" w:color="auto"/>
                  <w:bottom w:val="single" w:sz="4" w:space="0" w:color="auto"/>
                  <w:right w:val="single" w:sz="4" w:space="0" w:color="auto"/>
                </w:tcBorders>
                <w:shd w:val="clear" w:color="auto" w:fill="auto"/>
              </w:tcPr>
              <w:p w:rsidR="00A67B48" w:rsidRDefault="00A67B48" w:rsidP="00B12060">
                <w:pPr>
                  <w:kinsoku w:val="0"/>
                  <w:overflowPunct w:val="0"/>
                  <w:autoSpaceDE w:val="0"/>
                  <w:autoSpaceDN w:val="0"/>
                  <w:adjustRightInd w:val="0"/>
                  <w:snapToGrid w:val="0"/>
                  <w:rPr>
                    <w:szCs w:val="21"/>
                  </w:rPr>
                </w:pPr>
                <w:r>
                  <w:rPr>
                    <w:szCs w:val="21"/>
                  </w:rPr>
                  <w:t>电话</w:t>
                </w:r>
              </w:p>
            </w:tc>
            <w:sdt>
              <w:sdtPr>
                <w:rPr>
                  <w:rFonts w:hint="eastAsia"/>
                  <w:szCs w:val="21"/>
                </w:rPr>
                <w:alias w:val="公司董事会秘书电话"/>
                <w:tag w:val="_GBC_a03b44a2aeb641db9208ad0940e9b248"/>
                <w:id w:val="-515148777"/>
                <w:lock w:val="sdtLocked"/>
              </w:sdtPr>
              <w:sdtEndPr/>
              <w:sdtContent>
                <w:tc>
                  <w:tcPr>
                    <w:tcW w:w="2153" w:type="pct"/>
                    <w:tcBorders>
                      <w:top w:val="single" w:sz="4" w:space="0" w:color="auto"/>
                      <w:left w:val="single" w:sz="4" w:space="0" w:color="auto"/>
                      <w:bottom w:val="single" w:sz="4" w:space="0" w:color="auto"/>
                      <w:right w:val="single" w:sz="4" w:space="0" w:color="auto"/>
                    </w:tcBorders>
                  </w:tcPr>
                  <w:p w:rsidR="00A67B48" w:rsidRDefault="00A67B48" w:rsidP="00B12060">
                    <w:pPr>
                      <w:kinsoku w:val="0"/>
                      <w:overflowPunct w:val="0"/>
                      <w:autoSpaceDE w:val="0"/>
                      <w:autoSpaceDN w:val="0"/>
                      <w:adjustRightInd w:val="0"/>
                      <w:snapToGrid w:val="0"/>
                      <w:rPr>
                        <w:szCs w:val="21"/>
                      </w:rPr>
                    </w:pPr>
                    <w:r>
                      <w:rPr>
                        <w:rFonts w:hint="eastAsia"/>
                        <w:szCs w:val="21"/>
                      </w:rPr>
                      <w:t>010-62364114</w:t>
                    </w:r>
                  </w:p>
                </w:tc>
              </w:sdtContent>
            </w:sdt>
            <w:sdt>
              <w:sdtPr>
                <w:rPr>
                  <w:rFonts w:hint="eastAsia"/>
                  <w:szCs w:val="21"/>
                </w:rPr>
                <w:alias w:val="公司证券事务代表电话"/>
                <w:tag w:val="_GBC_6902b4b9534e46ef906c46cc54c81432"/>
                <w:id w:val="-501202011"/>
                <w:lock w:val="sdtLocked"/>
              </w:sdtPr>
              <w:sdtEndPr/>
              <w:sdtContent>
                <w:tc>
                  <w:tcPr>
                    <w:tcW w:w="2193" w:type="pct"/>
                    <w:tcBorders>
                      <w:top w:val="single" w:sz="4" w:space="0" w:color="auto"/>
                      <w:left w:val="single" w:sz="4" w:space="0" w:color="auto"/>
                      <w:bottom w:val="single" w:sz="4" w:space="0" w:color="auto"/>
                    </w:tcBorders>
                  </w:tcPr>
                  <w:p w:rsidR="00A67B48" w:rsidRDefault="00A67B48" w:rsidP="00B12060">
                    <w:pPr>
                      <w:kinsoku w:val="0"/>
                      <w:overflowPunct w:val="0"/>
                      <w:autoSpaceDE w:val="0"/>
                      <w:autoSpaceDN w:val="0"/>
                      <w:adjustRightInd w:val="0"/>
                      <w:snapToGrid w:val="0"/>
                      <w:rPr>
                        <w:szCs w:val="21"/>
                      </w:rPr>
                    </w:pPr>
                    <w:r>
                      <w:rPr>
                        <w:rFonts w:hint="eastAsia"/>
                        <w:szCs w:val="21"/>
                      </w:rPr>
                      <w:t>010-62035573</w:t>
                    </w:r>
                  </w:p>
                </w:tc>
              </w:sdtContent>
            </w:sdt>
          </w:tr>
          <w:tr w:rsidR="00A67B48" w:rsidTr="00B12060">
            <w:tc>
              <w:tcPr>
                <w:tcW w:w="654" w:type="pct"/>
                <w:tcBorders>
                  <w:top w:val="single" w:sz="4" w:space="0" w:color="auto"/>
                  <w:bottom w:val="single" w:sz="4" w:space="0" w:color="auto"/>
                  <w:right w:val="single" w:sz="4" w:space="0" w:color="auto"/>
                </w:tcBorders>
                <w:shd w:val="clear" w:color="auto" w:fill="auto"/>
              </w:tcPr>
              <w:p w:rsidR="00A67B48" w:rsidRDefault="00A67B48" w:rsidP="00B12060">
                <w:pPr>
                  <w:kinsoku w:val="0"/>
                  <w:overflowPunct w:val="0"/>
                  <w:autoSpaceDE w:val="0"/>
                  <w:autoSpaceDN w:val="0"/>
                  <w:adjustRightInd w:val="0"/>
                  <w:snapToGrid w:val="0"/>
                  <w:rPr>
                    <w:szCs w:val="21"/>
                  </w:rPr>
                </w:pPr>
                <w:r>
                  <w:rPr>
                    <w:szCs w:val="21"/>
                  </w:rPr>
                  <w:t>传真</w:t>
                </w:r>
              </w:p>
            </w:tc>
            <w:sdt>
              <w:sdtPr>
                <w:rPr>
                  <w:rFonts w:hint="eastAsia"/>
                  <w:szCs w:val="21"/>
                </w:rPr>
                <w:alias w:val="公司董事会秘书传真"/>
                <w:tag w:val="_GBC_03560dc980424f4aa2d9832b0fb18d8d"/>
                <w:id w:val="1406722097"/>
                <w:lock w:val="sdtLocked"/>
              </w:sdtPr>
              <w:sdtEndPr/>
              <w:sdtContent>
                <w:tc>
                  <w:tcPr>
                    <w:tcW w:w="2153" w:type="pct"/>
                    <w:tcBorders>
                      <w:top w:val="single" w:sz="4" w:space="0" w:color="auto"/>
                      <w:left w:val="single" w:sz="4" w:space="0" w:color="auto"/>
                      <w:bottom w:val="single" w:sz="4" w:space="0" w:color="auto"/>
                      <w:right w:val="single" w:sz="4" w:space="0" w:color="auto"/>
                    </w:tcBorders>
                  </w:tcPr>
                  <w:p w:rsidR="00A67B48" w:rsidRDefault="00A67B48" w:rsidP="00B12060">
                    <w:pPr>
                      <w:kinsoku w:val="0"/>
                      <w:overflowPunct w:val="0"/>
                      <w:autoSpaceDE w:val="0"/>
                      <w:autoSpaceDN w:val="0"/>
                      <w:adjustRightInd w:val="0"/>
                      <w:snapToGrid w:val="0"/>
                      <w:rPr>
                        <w:szCs w:val="21"/>
                      </w:rPr>
                    </w:pPr>
                    <w:r>
                      <w:rPr>
                        <w:rFonts w:hint="eastAsia"/>
                        <w:szCs w:val="21"/>
                      </w:rPr>
                      <w:t>010-62364114</w:t>
                    </w:r>
                  </w:p>
                </w:tc>
              </w:sdtContent>
            </w:sdt>
            <w:sdt>
              <w:sdtPr>
                <w:rPr>
                  <w:rFonts w:hint="eastAsia"/>
                  <w:szCs w:val="21"/>
                </w:rPr>
                <w:alias w:val="公司证券事务代表传真"/>
                <w:tag w:val="_GBC_fa537b03ba9e4cb5a37f2170eae641b0"/>
                <w:id w:val="656190966"/>
                <w:lock w:val="sdtLocked"/>
              </w:sdtPr>
              <w:sdtEndPr/>
              <w:sdtContent>
                <w:tc>
                  <w:tcPr>
                    <w:tcW w:w="2193" w:type="pct"/>
                    <w:tcBorders>
                      <w:top w:val="single" w:sz="4" w:space="0" w:color="auto"/>
                      <w:left w:val="single" w:sz="4" w:space="0" w:color="auto"/>
                      <w:bottom w:val="single" w:sz="4" w:space="0" w:color="auto"/>
                    </w:tcBorders>
                  </w:tcPr>
                  <w:p w:rsidR="00A67B48" w:rsidRDefault="00A67B48" w:rsidP="00B12060">
                    <w:pPr>
                      <w:kinsoku w:val="0"/>
                      <w:overflowPunct w:val="0"/>
                      <w:autoSpaceDE w:val="0"/>
                      <w:autoSpaceDN w:val="0"/>
                      <w:adjustRightInd w:val="0"/>
                      <w:snapToGrid w:val="0"/>
                      <w:rPr>
                        <w:szCs w:val="21"/>
                      </w:rPr>
                    </w:pPr>
                    <w:r>
                      <w:rPr>
                        <w:rFonts w:hint="eastAsia"/>
                        <w:szCs w:val="21"/>
                      </w:rPr>
                      <w:t>010-62035573</w:t>
                    </w:r>
                  </w:p>
                </w:tc>
              </w:sdtContent>
            </w:sdt>
          </w:tr>
          <w:tr w:rsidR="00A67B48" w:rsidRPr="00A67B48" w:rsidTr="00B12060">
            <w:tc>
              <w:tcPr>
                <w:tcW w:w="654" w:type="pct"/>
                <w:tcBorders>
                  <w:top w:val="single" w:sz="4" w:space="0" w:color="auto"/>
                  <w:bottom w:val="single" w:sz="4" w:space="0" w:color="auto"/>
                  <w:right w:val="single" w:sz="4" w:space="0" w:color="auto"/>
                </w:tcBorders>
                <w:shd w:val="clear" w:color="auto" w:fill="auto"/>
              </w:tcPr>
              <w:p w:rsidR="00A67B48" w:rsidRDefault="00A67B48" w:rsidP="00B12060">
                <w:pPr>
                  <w:kinsoku w:val="0"/>
                  <w:overflowPunct w:val="0"/>
                  <w:autoSpaceDE w:val="0"/>
                  <w:autoSpaceDN w:val="0"/>
                  <w:adjustRightInd w:val="0"/>
                  <w:snapToGrid w:val="0"/>
                  <w:rPr>
                    <w:szCs w:val="21"/>
                  </w:rPr>
                </w:pPr>
                <w:r>
                  <w:rPr>
                    <w:szCs w:val="21"/>
                  </w:rPr>
                  <w:t>电子信箱</w:t>
                </w:r>
              </w:p>
            </w:tc>
            <w:sdt>
              <w:sdtPr>
                <w:rPr>
                  <w:rFonts w:hint="eastAsia"/>
                  <w:szCs w:val="21"/>
                </w:rPr>
                <w:alias w:val="公司董事会秘书电子信箱"/>
                <w:tag w:val="_GBC_5f9d2117b526463192a29912849968c2"/>
                <w:id w:val="524522582"/>
                <w:lock w:val="sdtLocked"/>
              </w:sdtPr>
              <w:sdtEndPr/>
              <w:sdtContent>
                <w:tc>
                  <w:tcPr>
                    <w:tcW w:w="2153" w:type="pct"/>
                    <w:tcBorders>
                      <w:top w:val="single" w:sz="4" w:space="0" w:color="auto"/>
                      <w:left w:val="single" w:sz="4" w:space="0" w:color="auto"/>
                      <w:bottom w:val="single" w:sz="4" w:space="0" w:color="auto"/>
                      <w:right w:val="single" w:sz="4" w:space="0" w:color="auto"/>
                    </w:tcBorders>
                  </w:tcPr>
                  <w:p w:rsidR="00A67B48" w:rsidRDefault="00A67B48" w:rsidP="00A67B48">
                    <w:pPr>
                      <w:kinsoku w:val="0"/>
                      <w:overflowPunct w:val="0"/>
                      <w:autoSpaceDE w:val="0"/>
                      <w:autoSpaceDN w:val="0"/>
                      <w:adjustRightInd w:val="0"/>
                      <w:snapToGrid w:val="0"/>
                      <w:rPr>
                        <w:szCs w:val="21"/>
                      </w:rPr>
                    </w:pPr>
                    <w:r>
                      <w:rPr>
                        <w:rFonts w:hint="eastAsia"/>
                        <w:szCs w:val="21"/>
                      </w:rPr>
                      <w:t>600037@bgctv.com.cn</w:t>
                    </w:r>
                  </w:p>
                </w:tc>
              </w:sdtContent>
            </w:sdt>
            <w:sdt>
              <w:sdtPr>
                <w:rPr>
                  <w:rFonts w:hint="eastAsia"/>
                  <w:szCs w:val="21"/>
                </w:rPr>
                <w:alias w:val="公司证券事务代表电子信箱"/>
                <w:tag w:val="_GBC_bedfc63a281248468aa1efc5a07a5efb"/>
                <w:id w:val="125517603"/>
                <w:lock w:val="sdtLocked"/>
              </w:sdtPr>
              <w:sdtEndPr/>
              <w:sdtContent>
                <w:tc>
                  <w:tcPr>
                    <w:tcW w:w="2193" w:type="pct"/>
                    <w:tcBorders>
                      <w:top w:val="single" w:sz="4" w:space="0" w:color="auto"/>
                      <w:left w:val="single" w:sz="4" w:space="0" w:color="auto"/>
                      <w:bottom w:val="single" w:sz="4" w:space="0" w:color="auto"/>
                    </w:tcBorders>
                  </w:tcPr>
                  <w:p w:rsidR="00A67B48" w:rsidRDefault="00A67B48" w:rsidP="00A67B48">
                    <w:pPr>
                      <w:kinsoku w:val="0"/>
                      <w:overflowPunct w:val="0"/>
                      <w:autoSpaceDE w:val="0"/>
                      <w:autoSpaceDN w:val="0"/>
                      <w:adjustRightInd w:val="0"/>
                      <w:snapToGrid w:val="0"/>
                      <w:rPr>
                        <w:szCs w:val="21"/>
                      </w:rPr>
                    </w:pPr>
                    <w:r>
                      <w:rPr>
                        <w:rFonts w:hint="eastAsia"/>
                        <w:szCs w:val="21"/>
                      </w:rPr>
                      <w:t>110011@bgctv.com.cn</w:t>
                    </w:r>
                  </w:p>
                </w:tc>
              </w:sdtContent>
            </w:sdt>
          </w:tr>
        </w:tbl>
        <w:p w:rsidR="0025056E" w:rsidRPr="00A67B48" w:rsidRDefault="008C2A9B" w:rsidP="00A67B48"/>
      </w:sdtContent>
    </w:sdt>
    <w:p w:rsidR="0025056E" w:rsidRDefault="009B705E">
      <w:pPr>
        <w:pStyle w:val="2"/>
        <w:numPr>
          <w:ilvl w:val="1"/>
          <w:numId w:val="4"/>
        </w:numPr>
      </w:pPr>
      <w:r>
        <w:t>基本情况变更简介</w:t>
      </w:r>
    </w:p>
    <w:sdt>
      <w:sdtPr>
        <w:alias w:val="模块:基本情况变更简介"/>
        <w:tag w:val="_GBC_5882b65ee1af4c18a1a62f56241999ce"/>
        <w:id w:val="4295940"/>
        <w:lock w:val="sdtLocked"/>
        <w:placeholder>
          <w:docPart w:val="GBC22222222222222222222222222222"/>
        </w:placeholder>
      </w:sdtPr>
      <w:sdtEndPr>
        <w:rPr>
          <w:rFonts w:hint="eastAsia"/>
          <w:szCs w:val="21"/>
        </w:rPr>
      </w:sdtEndPr>
      <w:sdtContent>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4993"/>
            <w:gridCol w:w="3900"/>
          </w:tblGrid>
          <w:tr w:rsidR="0025056E" w:rsidTr="00A67B48">
            <w:trPr>
              <w:trHeight w:val="293"/>
            </w:trPr>
            <w:tc>
              <w:tcPr>
                <w:tcW w:w="2807" w:type="pct"/>
                <w:tcBorders>
                  <w:top w:val="single" w:sz="4" w:space="0" w:color="auto"/>
                  <w:bottom w:val="single" w:sz="4" w:space="0" w:color="auto"/>
                  <w:right w:val="single" w:sz="4" w:space="0" w:color="auto"/>
                </w:tcBorders>
                <w:shd w:val="clear" w:color="auto" w:fill="auto"/>
              </w:tcPr>
              <w:p w:rsidR="0025056E" w:rsidRDefault="009B705E">
                <w:pPr>
                  <w:kinsoku w:val="0"/>
                  <w:overflowPunct w:val="0"/>
                  <w:autoSpaceDE w:val="0"/>
                  <w:autoSpaceDN w:val="0"/>
                  <w:adjustRightInd w:val="0"/>
                  <w:snapToGrid w:val="0"/>
                  <w:rPr>
                    <w:szCs w:val="21"/>
                  </w:rPr>
                </w:pPr>
                <w:r>
                  <w:t>公司注册地址</w:t>
                </w:r>
              </w:p>
            </w:tc>
            <w:sdt>
              <w:sdtPr>
                <w:rPr>
                  <w:szCs w:val="21"/>
                </w:rPr>
                <w:alias w:val="公司注册地址"/>
                <w:tag w:val="_GBC_176149bee7bf41819b29097eb854f331"/>
                <w:id w:val="4295693"/>
                <w:lock w:val="sdtLocked"/>
              </w:sdtPr>
              <w:sdtEndPr/>
              <w:sdtContent>
                <w:tc>
                  <w:tcPr>
                    <w:tcW w:w="2193" w:type="pct"/>
                    <w:tcBorders>
                      <w:top w:val="single" w:sz="4" w:space="0" w:color="auto"/>
                      <w:left w:val="single" w:sz="4" w:space="0" w:color="auto"/>
                      <w:bottom w:val="single" w:sz="4" w:space="0" w:color="auto"/>
                    </w:tcBorders>
                  </w:tcPr>
                  <w:p w:rsidR="0025056E" w:rsidRDefault="00A67B48" w:rsidP="00A67B48">
                    <w:pPr>
                      <w:kinsoku w:val="0"/>
                      <w:overflowPunct w:val="0"/>
                      <w:autoSpaceDE w:val="0"/>
                      <w:autoSpaceDN w:val="0"/>
                      <w:adjustRightInd w:val="0"/>
                      <w:snapToGrid w:val="0"/>
                      <w:rPr>
                        <w:szCs w:val="21"/>
                      </w:rPr>
                    </w:pPr>
                    <w:r>
                      <w:rPr>
                        <w:rFonts w:hint="eastAsia"/>
                        <w:szCs w:val="21"/>
                      </w:rPr>
                      <w:t>北京市海淀区花园北路35号（东门）</w:t>
                    </w:r>
                  </w:p>
                </w:tc>
              </w:sdtContent>
            </w:sdt>
          </w:tr>
          <w:tr w:rsidR="0025056E" w:rsidTr="00A67B48">
            <w:trPr>
              <w:trHeight w:val="293"/>
            </w:trPr>
            <w:tc>
              <w:tcPr>
                <w:tcW w:w="2807" w:type="pct"/>
                <w:tcBorders>
                  <w:top w:val="single" w:sz="4" w:space="0" w:color="auto"/>
                  <w:bottom w:val="single" w:sz="4" w:space="0" w:color="auto"/>
                  <w:right w:val="single" w:sz="4" w:space="0" w:color="auto"/>
                </w:tcBorders>
                <w:shd w:val="clear" w:color="auto" w:fill="auto"/>
              </w:tcPr>
              <w:p w:rsidR="0025056E" w:rsidRDefault="009B705E">
                <w:pPr>
                  <w:kinsoku w:val="0"/>
                  <w:overflowPunct w:val="0"/>
                  <w:autoSpaceDE w:val="0"/>
                  <w:autoSpaceDN w:val="0"/>
                  <w:adjustRightInd w:val="0"/>
                  <w:snapToGrid w:val="0"/>
                  <w:rPr>
                    <w:szCs w:val="21"/>
                  </w:rPr>
                </w:pPr>
                <w:r>
                  <w:t>公司注册地址的邮政编码</w:t>
                </w:r>
              </w:p>
            </w:tc>
            <w:sdt>
              <w:sdtPr>
                <w:rPr>
                  <w:szCs w:val="21"/>
                </w:rPr>
                <w:alias w:val="公司注册地址邮政编码"/>
                <w:tag w:val="_GBC_3655ad918d6642f6b23902666a2542af"/>
                <w:id w:val="4295687"/>
                <w:lock w:val="sdtLocked"/>
              </w:sdtPr>
              <w:sdtEndPr/>
              <w:sdtContent>
                <w:tc>
                  <w:tcPr>
                    <w:tcW w:w="2193" w:type="pct"/>
                    <w:tcBorders>
                      <w:top w:val="single" w:sz="4" w:space="0" w:color="auto"/>
                      <w:left w:val="single" w:sz="4" w:space="0" w:color="auto"/>
                      <w:bottom w:val="single" w:sz="4" w:space="0" w:color="auto"/>
                    </w:tcBorders>
                  </w:tcPr>
                  <w:p w:rsidR="0025056E" w:rsidRDefault="00A67B48" w:rsidP="00A67B48">
                    <w:pPr>
                      <w:kinsoku w:val="0"/>
                      <w:overflowPunct w:val="0"/>
                      <w:autoSpaceDE w:val="0"/>
                      <w:autoSpaceDN w:val="0"/>
                      <w:adjustRightInd w:val="0"/>
                      <w:snapToGrid w:val="0"/>
                      <w:rPr>
                        <w:szCs w:val="21"/>
                      </w:rPr>
                    </w:pPr>
                    <w:r>
                      <w:rPr>
                        <w:rFonts w:hint="eastAsia"/>
                        <w:szCs w:val="21"/>
                      </w:rPr>
                      <w:t>100191</w:t>
                    </w:r>
                  </w:p>
                </w:tc>
              </w:sdtContent>
            </w:sdt>
          </w:tr>
          <w:tr w:rsidR="0025056E" w:rsidTr="00A67B48">
            <w:trPr>
              <w:trHeight w:val="293"/>
            </w:trPr>
            <w:tc>
              <w:tcPr>
                <w:tcW w:w="2807" w:type="pct"/>
                <w:tcBorders>
                  <w:top w:val="single" w:sz="4" w:space="0" w:color="auto"/>
                  <w:bottom w:val="single" w:sz="4" w:space="0" w:color="auto"/>
                  <w:right w:val="single" w:sz="4" w:space="0" w:color="auto"/>
                </w:tcBorders>
                <w:shd w:val="clear" w:color="auto" w:fill="auto"/>
              </w:tcPr>
              <w:p w:rsidR="0025056E" w:rsidRDefault="009B705E">
                <w:pPr>
                  <w:kinsoku w:val="0"/>
                  <w:overflowPunct w:val="0"/>
                  <w:autoSpaceDE w:val="0"/>
                  <w:autoSpaceDN w:val="0"/>
                  <w:adjustRightInd w:val="0"/>
                  <w:snapToGrid w:val="0"/>
                  <w:rPr>
                    <w:szCs w:val="21"/>
                  </w:rPr>
                </w:pPr>
                <w:r>
                  <w:t>公司办公地址</w:t>
                </w:r>
              </w:p>
            </w:tc>
            <w:sdt>
              <w:sdtPr>
                <w:rPr>
                  <w:rFonts w:hint="eastAsia"/>
                  <w:szCs w:val="21"/>
                </w:rPr>
                <w:alias w:val="公司办公地址"/>
                <w:tag w:val="_GBC_5d7ed1a91af0489a99a8b9a1eb39057e"/>
                <w:id w:val="4295696"/>
                <w:lock w:val="sdtLocked"/>
              </w:sdtPr>
              <w:sdtEndPr/>
              <w:sdtContent>
                <w:tc>
                  <w:tcPr>
                    <w:tcW w:w="2193" w:type="pct"/>
                    <w:tcBorders>
                      <w:top w:val="single" w:sz="4" w:space="0" w:color="auto"/>
                      <w:left w:val="single" w:sz="4" w:space="0" w:color="auto"/>
                      <w:bottom w:val="single" w:sz="4" w:space="0" w:color="auto"/>
                    </w:tcBorders>
                  </w:tcPr>
                  <w:p w:rsidR="0025056E" w:rsidRDefault="00A67B48">
                    <w:pPr>
                      <w:kinsoku w:val="0"/>
                      <w:overflowPunct w:val="0"/>
                      <w:autoSpaceDE w:val="0"/>
                      <w:autoSpaceDN w:val="0"/>
                      <w:adjustRightInd w:val="0"/>
                      <w:snapToGrid w:val="0"/>
                      <w:rPr>
                        <w:szCs w:val="21"/>
                      </w:rPr>
                    </w:pPr>
                    <w:r>
                      <w:rPr>
                        <w:rFonts w:hint="eastAsia"/>
                        <w:szCs w:val="21"/>
                      </w:rPr>
                      <w:t>北京市东城区青龙胡同1号歌华大厦7层</w:t>
                    </w:r>
                  </w:p>
                </w:tc>
              </w:sdtContent>
            </w:sdt>
          </w:tr>
          <w:tr w:rsidR="0025056E" w:rsidTr="00A67B48">
            <w:trPr>
              <w:trHeight w:val="293"/>
            </w:trPr>
            <w:tc>
              <w:tcPr>
                <w:tcW w:w="2807" w:type="pct"/>
                <w:tcBorders>
                  <w:top w:val="single" w:sz="4" w:space="0" w:color="auto"/>
                  <w:bottom w:val="single" w:sz="4" w:space="0" w:color="auto"/>
                  <w:right w:val="single" w:sz="4" w:space="0" w:color="auto"/>
                </w:tcBorders>
                <w:shd w:val="clear" w:color="auto" w:fill="auto"/>
              </w:tcPr>
              <w:p w:rsidR="0025056E" w:rsidRDefault="009B705E">
                <w:pPr>
                  <w:kinsoku w:val="0"/>
                  <w:overflowPunct w:val="0"/>
                  <w:autoSpaceDE w:val="0"/>
                  <w:autoSpaceDN w:val="0"/>
                  <w:adjustRightInd w:val="0"/>
                  <w:snapToGrid w:val="0"/>
                  <w:rPr>
                    <w:szCs w:val="21"/>
                  </w:rPr>
                </w:pPr>
                <w:r>
                  <w:t>公司办公地址的邮政编码</w:t>
                </w:r>
              </w:p>
            </w:tc>
            <w:sdt>
              <w:sdtPr>
                <w:rPr>
                  <w:rFonts w:hint="eastAsia"/>
                  <w:szCs w:val="21"/>
                </w:rPr>
                <w:alias w:val="公司办公地址邮政编码"/>
                <w:tag w:val="_GBC_0b586d6a76e74eb5bfd69803dd5b3f21"/>
                <w:id w:val="4295699"/>
                <w:lock w:val="sdtLocked"/>
              </w:sdtPr>
              <w:sdtEndPr/>
              <w:sdtContent>
                <w:tc>
                  <w:tcPr>
                    <w:tcW w:w="2193" w:type="pct"/>
                    <w:tcBorders>
                      <w:top w:val="single" w:sz="4" w:space="0" w:color="auto"/>
                      <w:left w:val="single" w:sz="4" w:space="0" w:color="auto"/>
                      <w:bottom w:val="single" w:sz="4" w:space="0" w:color="auto"/>
                    </w:tcBorders>
                  </w:tcPr>
                  <w:p w:rsidR="0025056E" w:rsidRDefault="00A67B48" w:rsidP="00A67B48">
                    <w:pPr>
                      <w:kinsoku w:val="0"/>
                      <w:overflowPunct w:val="0"/>
                      <w:autoSpaceDE w:val="0"/>
                      <w:autoSpaceDN w:val="0"/>
                      <w:adjustRightInd w:val="0"/>
                      <w:snapToGrid w:val="0"/>
                      <w:rPr>
                        <w:szCs w:val="21"/>
                      </w:rPr>
                    </w:pPr>
                    <w:r>
                      <w:rPr>
                        <w:rFonts w:hint="eastAsia"/>
                        <w:szCs w:val="21"/>
                      </w:rPr>
                      <w:t>100007</w:t>
                    </w:r>
                  </w:p>
                </w:tc>
              </w:sdtContent>
            </w:sdt>
          </w:tr>
          <w:tr w:rsidR="0025056E" w:rsidTr="00A67B48">
            <w:trPr>
              <w:trHeight w:val="293"/>
            </w:trPr>
            <w:tc>
              <w:tcPr>
                <w:tcW w:w="2807" w:type="pct"/>
                <w:tcBorders>
                  <w:top w:val="single" w:sz="4" w:space="0" w:color="auto"/>
                  <w:bottom w:val="single" w:sz="4" w:space="0" w:color="auto"/>
                  <w:right w:val="single" w:sz="4" w:space="0" w:color="auto"/>
                </w:tcBorders>
                <w:shd w:val="clear" w:color="auto" w:fill="auto"/>
              </w:tcPr>
              <w:p w:rsidR="0025056E" w:rsidRDefault="009B705E">
                <w:pPr>
                  <w:kinsoku w:val="0"/>
                  <w:overflowPunct w:val="0"/>
                  <w:autoSpaceDE w:val="0"/>
                  <w:autoSpaceDN w:val="0"/>
                  <w:adjustRightInd w:val="0"/>
                  <w:snapToGrid w:val="0"/>
                  <w:rPr>
                    <w:szCs w:val="21"/>
                  </w:rPr>
                </w:pPr>
                <w:r>
                  <w:t>公司网址</w:t>
                </w:r>
              </w:p>
            </w:tc>
            <w:sdt>
              <w:sdtPr>
                <w:rPr>
                  <w:rFonts w:hint="eastAsia"/>
                  <w:szCs w:val="21"/>
                </w:rPr>
                <w:alias w:val="公司国际互联网网址"/>
                <w:tag w:val="_GBC_7230b5ca49734fc2ad410245ff685045"/>
                <w:id w:val="4295702"/>
                <w:lock w:val="sdtLocked"/>
              </w:sdtPr>
              <w:sdtEndPr/>
              <w:sdtContent>
                <w:tc>
                  <w:tcPr>
                    <w:tcW w:w="2193" w:type="pct"/>
                    <w:tcBorders>
                      <w:top w:val="single" w:sz="4" w:space="0" w:color="auto"/>
                      <w:left w:val="single" w:sz="4" w:space="0" w:color="auto"/>
                      <w:bottom w:val="single" w:sz="4" w:space="0" w:color="auto"/>
                    </w:tcBorders>
                  </w:tcPr>
                  <w:p w:rsidR="0025056E" w:rsidRDefault="00A67B48">
                    <w:pPr>
                      <w:kinsoku w:val="0"/>
                      <w:overflowPunct w:val="0"/>
                      <w:autoSpaceDE w:val="0"/>
                      <w:autoSpaceDN w:val="0"/>
                      <w:adjustRightInd w:val="0"/>
                      <w:snapToGrid w:val="0"/>
                      <w:rPr>
                        <w:szCs w:val="21"/>
                      </w:rPr>
                    </w:pPr>
                    <w:r>
                      <w:rPr>
                        <w:rFonts w:hint="eastAsia"/>
                        <w:szCs w:val="21"/>
                      </w:rPr>
                      <w:t>www.bgctv.com.cn</w:t>
                    </w:r>
                  </w:p>
                </w:tc>
              </w:sdtContent>
            </w:sdt>
          </w:tr>
          <w:tr w:rsidR="0025056E" w:rsidTr="00A67B48">
            <w:trPr>
              <w:trHeight w:val="293"/>
            </w:trPr>
            <w:tc>
              <w:tcPr>
                <w:tcW w:w="2807" w:type="pct"/>
                <w:tcBorders>
                  <w:top w:val="single" w:sz="4" w:space="0" w:color="auto"/>
                  <w:bottom w:val="single" w:sz="4" w:space="0" w:color="auto"/>
                  <w:right w:val="single" w:sz="4" w:space="0" w:color="auto"/>
                </w:tcBorders>
                <w:shd w:val="clear" w:color="auto" w:fill="auto"/>
              </w:tcPr>
              <w:p w:rsidR="0025056E" w:rsidRDefault="009B705E">
                <w:pPr>
                  <w:kinsoku w:val="0"/>
                  <w:overflowPunct w:val="0"/>
                  <w:autoSpaceDE w:val="0"/>
                  <w:autoSpaceDN w:val="0"/>
                  <w:adjustRightInd w:val="0"/>
                  <w:snapToGrid w:val="0"/>
                  <w:rPr>
                    <w:szCs w:val="21"/>
                  </w:rPr>
                </w:pPr>
                <w:r>
                  <w:t>电子信箱</w:t>
                </w:r>
              </w:p>
            </w:tc>
            <w:sdt>
              <w:sdtPr>
                <w:rPr>
                  <w:rFonts w:hint="eastAsia"/>
                  <w:szCs w:val="21"/>
                </w:rPr>
                <w:alias w:val="公司电子信箱"/>
                <w:tag w:val="_GBC_229dc578e23341bbaf9302c6a1aaeb1e"/>
                <w:id w:val="4295705"/>
                <w:lock w:val="sdtLocked"/>
              </w:sdtPr>
              <w:sdtEndPr/>
              <w:sdtContent>
                <w:tc>
                  <w:tcPr>
                    <w:tcW w:w="2193" w:type="pct"/>
                    <w:tcBorders>
                      <w:top w:val="single" w:sz="4" w:space="0" w:color="auto"/>
                      <w:left w:val="single" w:sz="4" w:space="0" w:color="auto"/>
                      <w:bottom w:val="single" w:sz="4" w:space="0" w:color="auto"/>
                    </w:tcBorders>
                  </w:tcPr>
                  <w:p w:rsidR="0025056E" w:rsidRDefault="00A67B48" w:rsidP="00A67B48">
                    <w:pPr>
                      <w:kinsoku w:val="0"/>
                      <w:overflowPunct w:val="0"/>
                      <w:autoSpaceDE w:val="0"/>
                      <w:autoSpaceDN w:val="0"/>
                      <w:adjustRightInd w:val="0"/>
                      <w:snapToGrid w:val="0"/>
                      <w:rPr>
                        <w:szCs w:val="21"/>
                      </w:rPr>
                    </w:pPr>
                    <w:r>
                      <w:rPr>
                        <w:rFonts w:hint="eastAsia"/>
                        <w:szCs w:val="21"/>
                      </w:rPr>
                      <w:t>bgctv@bgctv.com.cn</w:t>
                    </w:r>
                  </w:p>
                </w:tc>
              </w:sdtContent>
            </w:sdt>
          </w:tr>
        </w:tbl>
      </w:sdtContent>
    </w:sdt>
    <w:p w:rsidR="0025056E" w:rsidRDefault="0025056E">
      <w:pPr>
        <w:kinsoku w:val="0"/>
        <w:overflowPunct w:val="0"/>
        <w:autoSpaceDE w:val="0"/>
        <w:autoSpaceDN w:val="0"/>
        <w:adjustRightInd w:val="0"/>
        <w:snapToGrid w:val="0"/>
        <w:rPr>
          <w:szCs w:val="21"/>
        </w:rPr>
      </w:pPr>
    </w:p>
    <w:sdt>
      <w:sdtPr>
        <w:rPr>
          <w:rFonts w:ascii="Calibri" w:hAnsi="Calibri" w:cs="宋体"/>
          <w:b w:val="0"/>
          <w:bCs w:val="0"/>
          <w:kern w:val="0"/>
          <w:szCs w:val="22"/>
        </w:rPr>
        <w:alias w:val="模块:信息披露及备置地点变更情况简介"/>
        <w:tag w:val="_GBC_20a39c6141734cc19616660ebf1a0dfa"/>
        <w:id w:val="4295844"/>
        <w:lock w:val="sdtLocked"/>
        <w:placeholder>
          <w:docPart w:val="GBC22222222222222222222222222222"/>
        </w:placeholder>
      </w:sdtPr>
      <w:sdtEndPr>
        <w:rPr>
          <w:rFonts w:ascii="宋体" w:hAnsi="宋体" w:hint="eastAsia"/>
          <w:szCs w:val="21"/>
        </w:rPr>
      </w:sdtEndPr>
      <w:sdtContent>
        <w:p w:rsidR="0025056E" w:rsidRDefault="009B705E">
          <w:pPr>
            <w:pStyle w:val="2"/>
            <w:numPr>
              <w:ilvl w:val="1"/>
              <w:numId w:val="4"/>
            </w:numPr>
          </w:pPr>
          <w:r>
            <w:t>信息披露及备置地点变更情况简介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4993"/>
            <w:gridCol w:w="3900"/>
          </w:tblGrid>
          <w:tr w:rsidR="0025056E" w:rsidTr="00A67B48">
            <w:trPr>
              <w:trHeight w:val="293"/>
            </w:trPr>
            <w:tc>
              <w:tcPr>
                <w:tcW w:w="2807" w:type="pct"/>
                <w:tcBorders>
                  <w:top w:val="single" w:sz="4" w:space="0" w:color="auto"/>
                  <w:bottom w:val="single" w:sz="4" w:space="0" w:color="auto"/>
                  <w:right w:val="single" w:sz="4" w:space="0" w:color="auto"/>
                </w:tcBorders>
                <w:shd w:val="clear" w:color="auto" w:fill="auto"/>
              </w:tcPr>
              <w:p w:rsidR="0025056E" w:rsidRDefault="009B705E">
                <w:pPr>
                  <w:kinsoku w:val="0"/>
                  <w:overflowPunct w:val="0"/>
                  <w:autoSpaceDE w:val="0"/>
                  <w:autoSpaceDN w:val="0"/>
                  <w:adjustRightInd w:val="0"/>
                  <w:snapToGrid w:val="0"/>
                  <w:rPr>
                    <w:szCs w:val="21"/>
                  </w:rPr>
                </w:pPr>
                <w:r>
                  <w:t>公司选定的信息披露报纸名称</w:t>
                </w:r>
              </w:p>
            </w:tc>
            <w:sdt>
              <w:sdtPr>
                <w:rPr>
                  <w:szCs w:val="21"/>
                </w:rPr>
                <w:alias w:val="公司选定的信息披露报纸名称"/>
                <w:tag w:val="_GBC_ea25303a54e24033a0a9a380e9688e98"/>
                <w:id w:val="4295828"/>
                <w:lock w:val="sdtLocked"/>
              </w:sdtPr>
              <w:sdtEndPr/>
              <w:sdtContent>
                <w:tc>
                  <w:tcPr>
                    <w:tcW w:w="2193" w:type="pct"/>
                    <w:tcBorders>
                      <w:top w:val="single" w:sz="4" w:space="0" w:color="auto"/>
                      <w:left w:val="single" w:sz="4" w:space="0" w:color="auto"/>
                      <w:bottom w:val="single" w:sz="4" w:space="0" w:color="auto"/>
                    </w:tcBorders>
                  </w:tcPr>
                  <w:p w:rsidR="0025056E" w:rsidRDefault="00A67B48" w:rsidP="00A67B48">
                    <w:pPr>
                      <w:kinsoku w:val="0"/>
                      <w:overflowPunct w:val="0"/>
                      <w:autoSpaceDE w:val="0"/>
                      <w:autoSpaceDN w:val="0"/>
                      <w:adjustRightInd w:val="0"/>
                      <w:snapToGrid w:val="0"/>
                      <w:rPr>
                        <w:szCs w:val="21"/>
                      </w:rPr>
                    </w:pPr>
                    <w:r>
                      <w:rPr>
                        <w:rFonts w:hint="eastAsia"/>
                        <w:szCs w:val="21"/>
                      </w:rPr>
                      <w:t>《中国证券报》、《上海证券报》</w:t>
                    </w:r>
                  </w:p>
                </w:tc>
              </w:sdtContent>
            </w:sdt>
          </w:tr>
          <w:tr w:rsidR="0025056E" w:rsidTr="00A67B48">
            <w:trPr>
              <w:trHeight w:val="293"/>
            </w:trPr>
            <w:tc>
              <w:tcPr>
                <w:tcW w:w="2807" w:type="pct"/>
                <w:tcBorders>
                  <w:top w:val="single" w:sz="4" w:space="0" w:color="auto"/>
                  <w:bottom w:val="single" w:sz="4" w:space="0" w:color="auto"/>
                  <w:right w:val="single" w:sz="4" w:space="0" w:color="auto"/>
                </w:tcBorders>
                <w:shd w:val="clear" w:color="auto" w:fill="auto"/>
              </w:tcPr>
              <w:p w:rsidR="0025056E" w:rsidRDefault="009B705E">
                <w:pPr>
                  <w:kinsoku w:val="0"/>
                  <w:overflowPunct w:val="0"/>
                  <w:autoSpaceDE w:val="0"/>
                  <w:autoSpaceDN w:val="0"/>
                  <w:adjustRightInd w:val="0"/>
                  <w:snapToGrid w:val="0"/>
                  <w:rPr>
                    <w:szCs w:val="21"/>
                  </w:rPr>
                </w:pPr>
                <w:r>
                  <w:t>登载半年度报告的中国证监会指定网站的网址</w:t>
                </w:r>
              </w:p>
            </w:tc>
            <w:sdt>
              <w:sdtPr>
                <w:rPr>
                  <w:szCs w:val="21"/>
                </w:rPr>
                <w:alias w:val="登载定期报告的中国证监会指定网站的网址"/>
                <w:tag w:val="_GBC_4b6bb026dc8f4d8cbc0b758784efbc03"/>
                <w:id w:val="4295831"/>
                <w:lock w:val="sdtLocked"/>
              </w:sdtPr>
              <w:sdtEndPr/>
              <w:sdtContent>
                <w:tc>
                  <w:tcPr>
                    <w:tcW w:w="2193" w:type="pct"/>
                    <w:tcBorders>
                      <w:top w:val="single" w:sz="4" w:space="0" w:color="auto"/>
                      <w:left w:val="single" w:sz="4" w:space="0" w:color="auto"/>
                      <w:bottom w:val="single" w:sz="4" w:space="0" w:color="auto"/>
                    </w:tcBorders>
                  </w:tcPr>
                  <w:p w:rsidR="0025056E" w:rsidRDefault="00A67B48">
                    <w:pPr>
                      <w:kinsoku w:val="0"/>
                      <w:overflowPunct w:val="0"/>
                      <w:autoSpaceDE w:val="0"/>
                      <w:autoSpaceDN w:val="0"/>
                      <w:adjustRightInd w:val="0"/>
                      <w:snapToGrid w:val="0"/>
                      <w:rPr>
                        <w:szCs w:val="21"/>
                      </w:rPr>
                    </w:pPr>
                    <w:r>
                      <w:rPr>
                        <w:rFonts w:hint="eastAsia"/>
                        <w:szCs w:val="21"/>
                      </w:rPr>
                      <w:t>www.sse.com.cn</w:t>
                    </w:r>
                  </w:p>
                </w:tc>
              </w:sdtContent>
            </w:sdt>
          </w:tr>
          <w:tr w:rsidR="0025056E" w:rsidTr="00A67B48">
            <w:trPr>
              <w:trHeight w:val="293"/>
            </w:trPr>
            <w:tc>
              <w:tcPr>
                <w:tcW w:w="2807" w:type="pct"/>
                <w:tcBorders>
                  <w:top w:val="single" w:sz="4" w:space="0" w:color="auto"/>
                  <w:bottom w:val="single" w:sz="4" w:space="0" w:color="auto"/>
                  <w:right w:val="single" w:sz="4" w:space="0" w:color="auto"/>
                </w:tcBorders>
                <w:shd w:val="clear" w:color="auto" w:fill="auto"/>
              </w:tcPr>
              <w:p w:rsidR="0025056E" w:rsidRDefault="009B705E">
                <w:pPr>
                  <w:kinsoku w:val="0"/>
                  <w:overflowPunct w:val="0"/>
                  <w:autoSpaceDE w:val="0"/>
                  <w:autoSpaceDN w:val="0"/>
                  <w:adjustRightInd w:val="0"/>
                  <w:snapToGrid w:val="0"/>
                  <w:rPr>
                    <w:szCs w:val="21"/>
                  </w:rPr>
                </w:pPr>
                <w:r>
                  <w:t>公司半年度报告备置地点</w:t>
                </w:r>
              </w:p>
            </w:tc>
            <w:sdt>
              <w:sdtPr>
                <w:rPr>
                  <w:rFonts w:hint="eastAsia"/>
                  <w:szCs w:val="21"/>
                </w:rPr>
                <w:alias w:val="公司定期报告备置地点"/>
                <w:tag w:val="_GBC_d97f7bcfbb644b17b1594081653d6090"/>
                <w:id w:val="4295834"/>
                <w:lock w:val="sdtLocked"/>
              </w:sdtPr>
              <w:sdtEndPr/>
              <w:sdtContent>
                <w:tc>
                  <w:tcPr>
                    <w:tcW w:w="2193" w:type="pct"/>
                    <w:tcBorders>
                      <w:top w:val="single" w:sz="4" w:space="0" w:color="auto"/>
                      <w:left w:val="single" w:sz="4" w:space="0" w:color="auto"/>
                      <w:bottom w:val="single" w:sz="4" w:space="0" w:color="auto"/>
                    </w:tcBorders>
                  </w:tcPr>
                  <w:p w:rsidR="0025056E" w:rsidRDefault="00A67B48" w:rsidP="00A67B48">
                    <w:pPr>
                      <w:kinsoku w:val="0"/>
                      <w:overflowPunct w:val="0"/>
                      <w:autoSpaceDE w:val="0"/>
                      <w:autoSpaceDN w:val="0"/>
                      <w:adjustRightInd w:val="0"/>
                      <w:snapToGrid w:val="0"/>
                      <w:rPr>
                        <w:szCs w:val="21"/>
                      </w:rPr>
                    </w:pPr>
                    <w:r>
                      <w:rPr>
                        <w:rFonts w:hint="eastAsia"/>
                        <w:szCs w:val="21"/>
                      </w:rPr>
                      <w:t>公司战略投资部</w:t>
                    </w:r>
                  </w:p>
                </w:tc>
              </w:sdtContent>
            </w:sdt>
          </w:tr>
        </w:tbl>
      </w:sdtContent>
    </w:sdt>
    <w:p w:rsidR="0025056E" w:rsidRDefault="0025056E">
      <w:pPr>
        <w:kinsoku w:val="0"/>
        <w:overflowPunct w:val="0"/>
        <w:autoSpaceDE w:val="0"/>
        <w:autoSpaceDN w:val="0"/>
        <w:adjustRightInd w:val="0"/>
        <w:snapToGrid w:val="0"/>
        <w:rPr>
          <w:szCs w:val="21"/>
        </w:rPr>
      </w:pPr>
    </w:p>
    <w:bookmarkStart w:id="8" w:name="_Toc342051045" w:displacedByCustomXml="next"/>
    <w:bookmarkStart w:id="9" w:name="_Toc342565885" w:displacedByCustomXml="next"/>
    <w:sdt>
      <w:sdtPr>
        <w:rPr>
          <w:rFonts w:ascii="Calibri" w:hAnsi="Calibri" w:cs="宋体" w:hint="eastAsia"/>
          <w:b w:val="0"/>
          <w:bCs w:val="0"/>
          <w:kern w:val="0"/>
          <w:szCs w:val="22"/>
        </w:rPr>
        <w:alias w:val="模块:公司股票简况"/>
        <w:tag w:val="_GBC_f73e31215837403db78d7a2ed15723c6"/>
        <w:id w:val="26932534"/>
        <w:lock w:val="sdtLocked"/>
        <w:placeholder>
          <w:docPart w:val="GBC22222222222222222222222222222"/>
        </w:placeholder>
      </w:sdtPr>
      <w:sdtEndPr>
        <w:rPr>
          <w:rFonts w:ascii="宋体" w:hAnsi="宋体"/>
          <w:color w:val="0070C0"/>
          <w:szCs w:val="24"/>
        </w:rPr>
      </w:sdtEndPr>
      <w:sdtContent>
        <w:p w:rsidR="0025056E" w:rsidRDefault="009B705E">
          <w:pPr>
            <w:pStyle w:val="2"/>
            <w:numPr>
              <w:ilvl w:val="1"/>
              <w:numId w:val="4"/>
            </w:numPr>
          </w:pPr>
          <w:r>
            <w:rPr>
              <w:rFonts w:hint="eastAsia"/>
            </w:rPr>
            <w:t>公司股票简况</w:t>
          </w:r>
          <w:bookmarkEnd w:id="9"/>
          <w:bookmarkEnd w:id="8"/>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778"/>
            <w:gridCol w:w="1938"/>
            <w:gridCol w:w="1619"/>
            <w:gridCol w:w="1779"/>
            <w:gridCol w:w="1779"/>
          </w:tblGrid>
          <w:tr w:rsidR="0025056E" w:rsidTr="00446E72">
            <w:trPr>
              <w:trHeight w:val="293"/>
            </w:trPr>
            <w:tc>
              <w:tcPr>
                <w:tcW w:w="1000" w:type="pct"/>
                <w:tcBorders>
                  <w:top w:val="single" w:sz="4" w:space="0" w:color="auto"/>
                  <w:bottom w:val="single" w:sz="4" w:space="0" w:color="auto"/>
                  <w:right w:val="single" w:sz="4" w:space="0" w:color="auto"/>
                </w:tcBorders>
                <w:shd w:val="clear" w:color="auto" w:fill="auto"/>
              </w:tcPr>
              <w:p w:rsidR="0025056E" w:rsidRDefault="009B705E">
                <w:pPr>
                  <w:kinsoku w:val="0"/>
                  <w:overflowPunct w:val="0"/>
                  <w:autoSpaceDE w:val="0"/>
                  <w:autoSpaceDN w:val="0"/>
                  <w:adjustRightInd w:val="0"/>
                  <w:snapToGrid w:val="0"/>
                  <w:jc w:val="center"/>
                  <w:rPr>
                    <w:szCs w:val="21"/>
                  </w:rPr>
                </w:pPr>
                <w:r>
                  <w:rPr>
                    <w:rFonts w:hint="eastAsia"/>
                    <w:szCs w:val="21"/>
                  </w:rPr>
                  <w:t>股票种类</w:t>
                </w:r>
              </w:p>
            </w:tc>
            <w:tc>
              <w:tcPr>
                <w:tcW w:w="1090"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kinsoku w:val="0"/>
                  <w:overflowPunct w:val="0"/>
                  <w:autoSpaceDE w:val="0"/>
                  <w:autoSpaceDN w:val="0"/>
                  <w:adjustRightInd w:val="0"/>
                  <w:snapToGrid w:val="0"/>
                  <w:jc w:val="center"/>
                  <w:rPr>
                    <w:szCs w:val="21"/>
                  </w:rPr>
                </w:pPr>
                <w:r>
                  <w:rPr>
                    <w:rFonts w:hint="eastAsia"/>
                    <w:szCs w:val="21"/>
                  </w:rPr>
                  <w:t>股票上市交易所</w:t>
                </w:r>
              </w:p>
            </w:tc>
            <w:tc>
              <w:tcPr>
                <w:tcW w:w="910"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kinsoku w:val="0"/>
                  <w:overflowPunct w:val="0"/>
                  <w:autoSpaceDE w:val="0"/>
                  <w:autoSpaceDN w:val="0"/>
                  <w:adjustRightInd w:val="0"/>
                  <w:snapToGrid w:val="0"/>
                  <w:jc w:val="center"/>
                  <w:rPr>
                    <w:szCs w:val="21"/>
                  </w:rPr>
                </w:pPr>
                <w:r>
                  <w:rPr>
                    <w:rFonts w:hint="eastAsia"/>
                    <w:szCs w:val="21"/>
                  </w:rPr>
                  <w:t>股票简称</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kinsoku w:val="0"/>
                  <w:overflowPunct w:val="0"/>
                  <w:autoSpaceDE w:val="0"/>
                  <w:autoSpaceDN w:val="0"/>
                  <w:adjustRightInd w:val="0"/>
                  <w:snapToGrid w:val="0"/>
                  <w:jc w:val="center"/>
                  <w:rPr>
                    <w:szCs w:val="21"/>
                  </w:rPr>
                </w:pPr>
                <w:r>
                  <w:rPr>
                    <w:rFonts w:hint="eastAsia"/>
                    <w:szCs w:val="21"/>
                  </w:rPr>
                  <w:t>股票代码</w:t>
                </w:r>
              </w:p>
            </w:tc>
            <w:tc>
              <w:tcPr>
                <w:tcW w:w="1000" w:type="pct"/>
                <w:tcBorders>
                  <w:top w:val="single" w:sz="4" w:space="0" w:color="auto"/>
                  <w:left w:val="single" w:sz="4" w:space="0" w:color="auto"/>
                  <w:bottom w:val="single" w:sz="4" w:space="0" w:color="auto"/>
                </w:tcBorders>
                <w:shd w:val="clear" w:color="auto" w:fill="auto"/>
              </w:tcPr>
              <w:p w:rsidR="0025056E" w:rsidRDefault="009B705E">
                <w:pPr>
                  <w:kinsoku w:val="0"/>
                  <w:overflowPunct w:val="0"/>
                  <w:autoSpaceDE w:val="0"/>
                  <w:autoSpaceDN w:val="0"/>
                  <w:adjustRightInd w:val="0"/>
                  <w:snapToGrid w:val="0"/>
                  <w:jc w:val="center"/>
                  <w:rPr>
                    <w:szCs w:val="21"/>
                  </w:rPr>
                </w:pPr>
                <w:r>
                  <w:rPr>
                    <w:rFonts w:hint="eastAsia"/>
                    <w:szCs w:val="21"/>
                  </w:rPr>
                  <w:t>变更</w:t>
                </w:r>
                <w:proofErr w:type="gramStart"/>
                <w:r>
                  <w:rPr>
                    <w:rFonts w:hint="eastAsia"/>
                    <w:szCs w:val="21"/>
                  </w:rPr>
                  <w:t>前股票</w:t>
                </w:r>
                <w:proofErr w:type="gramEnd"/>
                <w:r>
                  <w:rPr>
                    <w:rFonts w:hint="eastAsia"/>
                    <w:szCs w:val="21"/>
                  </w:rPr>
                  <w:t>简称</w:t>
                </w:r>
              </w:p>
            </w:tc>
          </w:tr>
          <w:sdt>
            <w:sdtPr>
              <w:rPr>
                <w:rFonts w:hint="eastAsia"/>
                <w:szCs w:val="21"/>
              </w:rPr>
              <w:alias w:val="公司其他股票简况"/>
              <w:tag w:val="_GBC_4e064b55e0734b1d9be1e41379a353e2"/>
              <w:id w:val="6292244"/>
              <w:lock w:val="sdtLocked"/>
            </w:sdtPr>
            <w:sdtEndPr/>
            <w:sdtContent>
              <w:tr w:rsidR="0025056E" w:rsidTr="00446E72">
                <w:trPr>
                  <w:trHeight w:val="293"/>
                </w:trPr>
                <w:tc>
                  <w:tcPr>
                    <w:tcW w:w="1000" w:type="pct"/>
                    <w:tcBorders>
                      <w:top w:val="single" w:sz="4" w:space="0" w:color="auto"/>
                      <w:bottom w:val="single" w:sz="4" w:space="0" w:color="auto"/>
                      <w:right w:val="single" w:sz="4" w:space="0" w:color="auto"/>
                    </w:tcBorders>
                    <w:shd w:val="clear" w:color="auto" w:fill="auto"/>
                  </w:tcPr>
                  <w:p w:rsidR="0025056E" w:rsidRDefault="008C2A9B" w:rsidP="005B3306">
                    <w:pPr>
                      <w:kinsoku w:val="0"/>
                      <w:overflowPunct w:val="0"/>
                      <w:autoSpaceDE w:val="0"/>
                      <w:autoSpaceDN w:val="0"/>
                      <w:adjustRightInd w:val="0"/>
                      <w:snapToGrid w:val="0"/>
                      <w:jc w:val="center"/>
                      <w:rPr>
                        <w:color w:val="FFC000"/>
                        <w:szCs w:val="21"/>
                      </w:rPr>
                    </w:pPr>
                    <w:sdt>
                      <w:sdtPr>
                        <w:rPr>
                          <w:rFonts w:hint="eastAsia"/>
                          <w:szCs w:val="21"/>
                        </w:rPr>
                        <w:alias w:val="公司其他股票种类"/>
                        <w:tag w:val="_GBC_39e842effa7c4d36879e2defa2b42c0c"/>
                        <w:id w:val="10263296"/>
                        <w:lock w:val="sdtLocked"/>
                      </w:sdtPr>
                      <w:sdtEndPr/>
                      <w:sdtContent>
                        <w:r w:rsidR="00A67B48">
                          <w:rPr>
                            <w:rFonts w:hint="eastAsia"/>
                            <w:szCs w:val="21"/>
                          </w:rPr>
                          <w:t>A股</w:t>
                        </w:r>
                      </w:sdtContent>
                    </w:sdt>
                  </w:p>
                </w:tc>
                <w:tc>
                  <w:tcPr>
                    <w:tcW w:w="1090" w:type="pct"/>
                    <w:tcBorders>
                      <w:top w:val="single" w:sz="4" w:space="0" w:color="auto"/>
                      <w:left w:val="single" w:sz="4" w:space="0" w:color="auto"/>
                      <w:bottom w:val="single" w:sz="4" w:space="0" w:color="auto"/>
                      <w:right w:val="single" w:sz="4" w:space="0" w:color="auto"/>
                    </w:tcBorders>
                    <w:shd w:val="clear" w:color="auto" w:fill="auto"/>
                  </w:tcPr>
                  <w:p w:rsidR="0025056E" w:rsidRDefault="008C2A9B" w:rsidP="005B3306">
                    <w:pPr>
                      <w:kinsoku w:val="0"/>
                      <w:overflowPunct w:val="0"/>
                      <w:autoSpaceDE w:val="0"/>
                      <w:autoSpaceDN w:val="0"/>
                      <w:adjustRightInd w:val="0"/>
                      <w:snapToGrid w:val="0"/>
                      <w:jc w:val="center"/>
                      <w:rPr>
                        <w:color w:val="FFC000"/>
                        <w:szCs w:val="21"/>
                      </w:rPr>
                    </w:pPr>
                    <w:sdt>
                      <w:sdtPr>
                        <w:rPr>
                          <w:rFonts w:hint="eastAsia"/>
                          <w:szCs w:val="21"/>
                        </w:rPr>
                        <w:alias w:val="公司其他股票上市交易所"/>
                        <w:tag w:val="_GBC_18ca7462c09b4dbfb4cabde1756c4c5d"/>
                        <w:id w:val="10263299"/>
                        <w:lock w:val="sdtLocked"/>
                      </w:sdtPr>
                      <w:sdtEndPr/>
                      <w:sdtContent>
                        <w:r w:rsidR="00A67B48">
                          <w:rPr>
                            <w:rFonts w:hint="eastAsia"/>
                            <w:szCs w:val="21"/>
                          </w:rPr>
                          <w:t>上海证券交易所</w:t>
                        </w:r>
                      </w:sdtContent>
                    </w:sdt>
                  </w:p>
                </w:tc>
                <w:tc>
                  <w:tcPr>
                    <w:tcW w:w="910" w:type="pct"/>
                    <w:tcBorders>
                      <w:top w:val="single" w:sz="4" w:space="0" w:color="auto"/>
                      <w:left w:val="single" w:sz="4" w:space="0" w:color="auto"/>
                      <w:bottom w:val="single" w:sz="4" w:space="0" w:color="auto"/>
                      <w:right w:val="single" w:sz="4" w:space="0" w:color="auto"/>
                    </w:tcBorders>
                    <w:shd w:val="clear" w:color="auto" w:fill="auto"/>
                  </w:tcPr>
                  <w:p w:rsidR="0025056E" w:rsidRDefault="008C2A9B" w:rsidP="005B3306">
                    <w:pPr>
                      <w:kinsoku w:val="0"/>
                      <w:overflowPunct w:val="0"/>
                      <w:autoSpaceDE w:val="0"/>
                      <w:autoSpaceDN w:val="0"/>
                      <w:adjustRightInd w:val="0"/>
                      <w:snapToGrid w:val="0"/>
                      <w:jc w:val="center"/>
                      <w:rPr>
                        <w:color w:val="FFC000"/>
                        <w:szCs w:val="21"/>
                      </w:rPr>
                    </w:pPr>
                    <w:sdt>
                      <w:sdtPr>
                        <w:rPr>
                          <w:rFonts w:hint="eastAsia"/>
                          <w:szCs w:val="21"/>
                        </w:rPr>
                        <w:alias w:val="公司其他股票简称"/>
                        <w:tag w:val="_GBC_e51eba4f97844f8ea2e682a0d492b03a"/>
                        <w:id w:val="10263302"/>
                        <w:lock w:val="sdtLocked"/>
                      </w:sdtPr>
                      <w:sdtEndPr/>
                      <w:sdtContent>
                        <w:r w:rsidR="00A67B48">
                          <w:rPr>
                            <w:rFonts w:hint="eastAsia"/>
                            <w:szCs w:val="21"/>
                          </w:rPr>
                          <w:t>歌华有线</w:t>
                        </w:r>
                      </w:sdtContent>
                    </w:sdt>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25056E" w:rsidRDefault="008C2A9B" w:rsidP="005B3306">
                    <w:pPr>
                      <w:kinsoku w:val="0"/>
                      <w:overflowPunct w:val="0"/>
                      <w:autoSpaceDE w:val="0"/>
                      <w:autoSpaceDN w:val="0"/>
                      <w:adjustRightInd w:val="0"/>
                      <w:snapToGrid w:val="0"/>
                      <w:jc w:val="center"/>
                      <w:rPr>
                        <w:color w:val="FFC000"/>
                        <w:szCs w:val="21"/>
                      </w:rPr>
                    </w:pPr>
                    <w:sdt>
                      <w:sdtPr>
                        <w:rPr>
                          <w:rFonts w:hint="eastAsia"/>
                          <w:szCs w:val="21"/>
                        </w:rPr>
                        <w:alias w:val="公司其他股票代码"/>
                        <w:tag w:val="_GBC_3e4a0e59d2fd4fff9887ff4ddb45d5a5"/>
                        <w:id w:val="10263305"/>
                        <w:lock w:val="sdtLocked"/>
                      </w:sdtPr>
                      <w:sdtEndPr/>
                      <w:sdtContent>
                        <w:r w:rsidR="00A67B48">
                          <w:rPr>
                            <w:rFonts w:hint="eastAsia"/>
                            <w:szCs w:val="21"/>
                          </w:rPr>
                          <w:t>600037</w:t>
                        </w:r>
                      </w:sdtContent>
                    </w:sdt>
                  </w:p>
                </w:tc>
                <w:tc>
                  <w:tcPr>
                    <w:tcW w:w="1000" w:type="pct"/>
                    <w:tcBorders>
                      <w:top w:val="single" w:sz="4" w:space="0" w:color="auto"/>
                      <w:left w:val="single" w:sz="4" w:space="0" w:color="auto"/>
                      <w:bottom w:val="single" w:sz="4" w:space="0" w:color="auto"/>
                    </w:tcBorders>
                    <w:shd w:val="clear" w:color="auto" w:fill="auto"/>
                  </w:tcPr>
                  <w:p w:rsidR="0025056E" w:rsidRDefault="008C2A9B">
                    <w:pPr>
                      <w:kinsoku w:val="0"/>
                      <w:overflowPunct w:val="0"/>
                      <w:autoSpaceDE w:val="0"/>
                      <w:autoSpaceDN w:val="0"/>
                      <w:adjustRightInd w:val="0"/>
                      <w:snapToGrid w:val="0"/>
                      <w:rPr>
                        <w:color w:val="FFC000"/>
                        <w:szCs w:val="21"/>
                      </w:rPr>
                    </w:pPr>
                    <w:sdt>
                      <w:sdtPr>
                        <w:rPr>
                          <w:rFonts w:hint="eastAsia"/>
                          <w:szCs w:val="21"/>
                        </w:rPr>
                        <w:alias w:val="公司其他股票变更前的简称"/>
                        <w:tag w:val="_GBC_ef40a95d971f4a9ca0632a6d9ddb5f09"/>
                        <w:id w:val="10263308"/>
                        <w:lock w:val="sdtLocked"/>
                        <w:showingPlcHdr/>
                      </w:sdtPr>
                      <w:sdtEndPr/>
                      <w:sdtContent>
                        <w:r w:rsidR="009B705E">
                          <w:rPr>
                            <w:rFonts w:hint="eastAsia"/>
                            <w:color w:val="333399"/>
                          </w:rPr>
                          <w:t xml:space="preserve">　</w:t>
                        </w:r>
                      </w:sdtContent>
                    </w:sdt>
                  </w:p>
                </w:tc>
              </w:tr>
            </w:sdtContent>
          </w:sdt>
        </w:tbl>
        <w:p w:rsidR="0025056E" w:rsidRDefault="008C2A9B">
          <w:pPr>
            <w:kinsoku w:val="0"/>
            <w:overflowPunct w:val="0"/>
            <w:autoSpaceDE w:val="0"/>
            <w:autoSpaceDN w:val="0"/>
            <w:adjustRightInd w:val="0"/>
            <w:snapToGrid w:val="0"/>
            <w:rPr>
              <w:color w:val="0070C0"/>
              <w:szCs w:val="21"/>
            </w:rPr>
          </w:pPr>
        </w:p>
      </w:sdtContent>
    </w:sdt>
    <w:sdt>
      <w:sdtPr>
        <w:rPr>
          <w:rFonts w:ascii="Calibri" w:hAnsi="Calibri" w:cs="宋体"/>
          <w:b w:val="0"/>
          <w:bCs w:val="0"/>
          <w:kern w:val="0"/>
          <w:szCs w:val="22"/>
        </w:rPr>
        <w:alias w:val="模块:其他有关资料"/>
        <w:tag w:val="_GBC_cd186ef4acaf4e28b71fed998e691ebd"/>
        <w:id w:val="4295963"/>
        <w:lock w:val="sdtLocked"/>
        <w:placeholder>
          <w:docPart w:val="GBC22222222222222222222222222222"/>
        </w:placeholder>
      </w:sdtPr>
      <w:sdtEndPr>
        <w:rPr>
          <w:rFonts w:ascii="宋体" w:hAnsi="宋体" w:hint="eastAsia"/>
          <w:szCs w:val="24"/>
        </w:rPr>
      </w:sdtEndPr>
      <w:sdtContent>
        <w:p w:rsidR="0025056E" w:rsidRDefault="009B705E">
          <w:pPr>
            <w:pStyle w:val="2"/>
            <w:numPr>
              <w:ilvl w:val="1"/>
              <w:numId w:val="4"/>
            </w:numPr>
          </w:pPr>
          <w:r>
            <w:t>其他有关资料</w:t>
          </w:r>
        </w:p>
        <w:sdt>
          <w:sdtPr>
            <w:alias w:val="是否适用：其他有关资料[双击切换]"/>
            <w:tag w:val="_GBC_78c3cc115c0d4dd3bf5e7c57142e5e68"/>
            <w:id w:val="12498022"/>
            <w:lock w:val="sdtContentLocked"/>
            <w:placeholder>
              <w:docPart w:val="GBC22222222222222222222222222222"/>
            </w:placeholder>
          </w:sdtPr>
          <w:sdtEndPr/>
          <w:sdtContent>
            <w:p w:rsidR="0025056E" w:rsidRDefault="009B705E" w:rsidP="0059005B">
              <w:r>
                <w:fldChar w:fldCharType="begin"/>
              </w:r>
              <w:r w:rsidR="0059005B">
                <w:instrText xml:space="preserve"> MACROBUTTON  SnrToggleCheckbox □适用 </w:instrText>
              </w:r>
              <w:r>
                <w:fldChar w:fldCharType="end"/>
              </w:r>
              <w:r>
                <w:fldChar w:fldCharType="begin"/>
              </w:r>
              <w:r w:rsidR="0059005B">
                <w:instrText xml:space="preserve"> MACROBUTTON  SnrToggleCheckbox √不适用 </w:instrText>
              </w:r>
              <w:r>
                <w:fldChar w:fldCharType="end"/>
              </w:r>
            </w:p>
          </w:sdtContent>
        </w:sdt>
      </w:sdtContent>
    </w:sdt>
    <w:p w:rsidR="0025056E" w:rsidRDefault="0025056E">
      <w:pPr>
        <w:rPr>
          <w:bdr w:val="single" w:sz="4" w:space="0" w:color="auto"/>
        </w:rPr>
      </w:pPr>
    </w:p>
    <w:p w:rsidR="0025056E" w:rsidRDefault="009B705E">
      <w:pPr>
        <w:pStyle w:val="2"/>
        <w:numPr>
          <w:ilvl w:val="1"/>
          <w:numId w:val="4"/>
        </w:numPr>
      </w:pPr>
      <w:bookmarkStart w:id="10" w:name="_Toc342056397"/>
      <w:bookmarkStart w:id="11" w:name="_Toc342565889"/>
      <w:r>
        <w:rPr>
          <w:rFonts w:hint="eastAsia"/>
        </w:rPr>
        <w:t>公司主要会计数据和财务指标</w:t>
      </w:r>
      <w:bookmarkEnd w:id="10"/>
      <w:bookmarkEnd w:id="11"/>
    </w:p>
    <w:p w:rsidR="0025056E" w:rsidRDefault="009B705E">
      <w:pPr>
        <w:pStyle w:val="3"/>
        <w:numPr>
          <w:ilvl w:val="1"/>
          <w:numId w:val="2"/>
        </w:numPr>
      </w:pPr>
      <w:r>
        <w:rPr>
          <w:rFonts w:hint="eastAsia"/>
        </w:rPr>
        <w:t>主要会计数据</w:t>
      </w:r>
    </w:p>
    <w:p w:rsidR="0025056E" w:rsidRDefault="009B705E">
      <w:pPr>
        <w:jc w:val="right"/>
        <w:rPr>
          <w:szCs w:val="21"/>
        </w:rPr>
      </w:pPr>
      <w:r>
        <w:rPr>
          <w:rFonts w:hint="eastAsia"/>
          <w:szCs w:val="21"/>
        </w:rPr>
        <w:t>单位：</w:t>
      </w:r>
      <w:sdt>
        <w:sdtPr>
          <w:rPr>
            <w:rFonts w:hint="eastAsia"/>
            <w:szCs w:val="21"/>
          </w:rPr>
          <w:alias w:val="单位：报告期末公司前三年主要会计数据和财务指标"/>
          <w:tag w:val="_GBC_c7cd0dd826b247dbba8cc8b1a811aefb"/>
          <w:id w:val="294112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2df6a5d441324c13bcf6c4c54ac41eb0"/>
          <w:id w:val="294123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sdt>
      <w:sdtPr>
        <w:alias w:val="选项模块:主要会计数据(无追溯)"/>
        <w:tag w:val="_GBC_aea1fefe2cc54d88a8a870982a41d97a"/>
        <w:id w:val="-641504003"/>
        <w:lock w:val="sdtLocked"/>
      </w:sdtPr>
      <w:sdtEndPr/>
      <w:sdtContent>
        <w:p w:rsidR="00EC652E" w:rsidRDefault="00EC652E" w:rsidP="00EC652E"/>
        <w:tbl>
          <w:tblPr>
            <w:tblStyle w:val="a6"/>
            <w:tblW w:w="5000" w:type="pct"/>
            <w:tblLook w:val="0000" w:firstRow="0" w:lastRow="0" w:firstColumn="0" w:lastColumn="0" w:noHBand="0" w:noVBand="0"/>
          </w:tblPr>
          <w:tblGrid>
            <w:gridCol w:w="3483"/>
            <w:gridCol w:w="2002"/>
            <w:gridCol w:w="2002"/>
            <w:gridCol w:w="1562"/>
          </w:tblGrid>
          <w:tr w:rsidR="00446E72" w:rsidTr="00C94C4C">
            <w:trPr>
              <w:trHeight w:val="596"/>
            </w:trPr>
            <w:tc>
              <w:tcPr>
                <w:tcW w:w="1925" w:type="pct"/>
                <w:vAlign w:val="center"/>
              </w:tcPr>
              <w:p w:rsidR="00446E72" w:rsidRDefault="00446E72" w:rsidP="00C94C4C">
                <w:pPr>
                  <w:kinsoku w:val="0"/>
                  <w:overflowPunct w:val="0"/>
                  <w:autoSpaceDE w:val="0"/>
                  <w:autoSpaceDN w:val="0"/>
                  <w:adjustRightInd w:val="0"/>
                  <w:snapToGrid w:val="0"/>
                  <w:jc w:val="center"/>
                  <w:rPr>
                    <w:szCs w:val="21"/>
                  </w:rPr>
                </w:pPr>
                <w:r>
                  <w:rPr>
                    <w:rFonts w:hint="eastAsia"/>
                    <w:szCs w:val="21"/>
                  </w:rPr>
                  <w:t>主要会计数据</w:t>
                </w:r>
              </w:p>
            </w:tc>
            <w:tc>
              <w:tcPr>
                <w:tcW w:w="1106" w:type="pct"/>
                <w:vAlign w:val="center"/>
              </w:tcPr>
              <w:p w:rsidR="00446E72" w:rsidRDefault="00446E72" w:rsidP="00C94C4C">
                <w:pPr>
                  <w:kinsoku w:val="0"/>
                  <w:overflowPunct w:val="0"/>
                  <w:autoSpaceDE w:val="0"/>
                  <w:autoSpaceDN w:val="0"/>
                  <w:adjustRightInd w:val="0"/>
                  <w:snapToGrid w:val="0"/>
                  <w:jc w:val="center"/>
                </w:pPr>
                <w:r>
                  <w:rPr>
                    <w:rFonts w:hint="eastAsia"/>
                  </w:rPr>
                  <w:t>本</w:t>
                </w:r>
                <w:r>
                  <w:t>报告期</w:t>
                </w:r>
              </w:p>
              <w:p w:rsidR="00446E72" w:rsidRDefault="00446E72" w:rsidP="00C94C4C">
                <w:pPr>
                  <w:kinsoku w:val="0"/>
                  <w:overflowPunct w:val="0"/>
                  <w:autoSpaceDE w:val="0"/>
                  <w:autoSpaceDN w:val="0"/>
                  <w:adjustRightInd w:val="0"/>
                  <w:snapToGrid w:val="0"/>
                  <w:jc w:val="center"/>
                  <w:rPr>
                    <w:szCs w:val="21"/>
                  </w:rPr>
                </w:pPr>
                <w:r>
                  <w:t>（1－6月）</w:t>
                </w:r>
              </w:p>
            </w:tc>
            <w:tc>
              <w:tcPr>
                <w:tcW w:w="1106" w:type="pct"/>
                <w:vAlign w:val="center"/>
              </w:tcPr>
              <w:p w:rsidR="00446E72" w:rsidRDefault="00446E72" w:rsidP="00C94C4C">
                <w:pPr>
                  <w:kinsoku w:val="0"/>
                  <w:overflowPunct w:val="0"/>
                  <w:autoSpaceDE w:val="0"/>
                  <w:autoSpaceDN w:val="0"/>
                  <w:adjustRightInd w:val="0"/>
                  <w:snapToGrid w:val="0"/>
                  <w:jc w:val="center"/>
                  <w:rPr>
                    <w:szCs w:val="21"/>
                  </w:rPr>
                </w:pPr>
                <w:r>
                  <w:t>上年同期</w:t>
                </w:r>
              </w:p>
            </w:tc>
            <w:tc>
              <w:tcPr>
                <w:tcW w:w="863" w:type="pct"/>
                <w:vAlign w:val="center"/>
              </w:tcPr>
              <w:p w:rsidR="00446E72" w:rsidRDefault="00446E72" w:rsidP="00C94C4C">
                <w:pPr>
                  <w:kinsoku w:val="0"/>
                  <w:overflowPunct w:val="0"/>
                  <w:autoSpaceDE w:val="0"/>
                  <w:autoSpaceDN w:val="0"/>
                  <w:adjustRightInd w:val="0"/>
                  <w:snapToGrid w:val="0"/>
                  <w:jc w:val="center"/>
                  <w:rPr>
                    <w:szCs w:val="21"/>
                  </w:rPr>
                </w:pPr>
                <w:r>
                  <w:t>本报告期比上年同期增减</w:t>
                </w:r>
                <w:r>
                  <w:rPr>
                    <w:szCs w:val="21"/>
                  </w:rPr>
                  <w:t>(%)</w:t>
                </w:r>
              </w:p>
            </w:tc>
          </w:tr>
          <w:tr w:rsidR="00446E72" w:rsidTr="00C94C4C">
            <w:trPr>
              <w:trHeight w:val="285"/>
            </w:trPr>
            <w:tc>
              <w:tcPr>
                <w:tcW w:w="1925" w:type="pct"/>
              </w:tcPr>
              <w:p w:rsidR="00446E72" w:rsidRDefault="00446E72" w:rsidP="00C94C4C">
                <w:pPr>
                  <w:kinsoku w:val="0"/>
                  <w:overflowPunct w:val="0"/>
                  <w:autoSpaceDE w:val="0"/>
                  <w:autoSpaceDN w:val="0"/>
                  <w:adjustRightInd w:val="0"/>
                  <w:snapToGrid w:val="0"/>
                  <w:rPr>
                    <w:szCs w:val="21"/>
                  </w:rPr>
                </w:pPr>
                <w:r>
                  <w:rPr>
                    <w:rFonts w:hint="eastAsia"/>
                    <w:szCs w:val="21"/>
                  </w:rPr>
                  <w:t>营业收入</w:t>
                </w:r>
              </w:p>
            </w:tc>
            <w:sdt>
              <w:sdtPr>
                <w:rPr>
                  <w:szCs w:val="21"/>
                </w:rPr>
                <w:alias w:val="营业收入"/>
                <w:tag w:val="_GBC_710985d8bd6047cc9011fc334cf8089b"/>
                <w:id w:val="-442535087"/>
                <w:lock w:val="sdtLocked"/>
              </w:sdtPr>
              <w:sdtEndPr/>
              <w:sdtContent>
                <w:tc>
                  <w:tcPr>
                    <w:tcW w:w="1106" w:type="pct"/>
                  </w:tcPr>
                  <w:p w:rsidR="00446E72" w:rsidRDefault="00446E72" w:rsidP="00C94C4C">
                    <w:pPr>
                      <w:kinsoku w:val="0"/>
                      <w:overflowPunct w:val="0"/>
                      <w:autoSpaceDE w:val="0"/>
                      <w:autoSpaceDN w:val="0"/>
                      <w:adjustRightInd w:val="0"/>
                      <w:snapToGrid w:val="0"/>
                      <w:jc w:val="right"/>
                      <w:rPr>
                        <w:szCs w:val="21"/>
                      </w:rPr>
                    </w:pPr>
                    <w:r>
                      <w:rPr>
                        <w:szCs w:val="21"/>
                      </w:rPr>
                      <w:t>1,208,955,523.25</w:t>
                    </w:r>
                  </w:p>
                </w:tc>
              </w:sdtContent>
            </w:sdt>
            <w:sdt>
              <w:sdtPr>
                <w:rPr>
                  <w:bCs/>
                  <w:szCs w:val="21"/>
                </w:rPr>
                <w:alias w:val="营业收入"/>
                <w:tag w:val="_GBC_7c5da886e3a04f318f97bf5b3df41719"/>
                <w:id w:val="881984603"/>
                <w:lock w:val="sdtLocked"/>
              </w:sdtPr>
              <w:sdtEndPr/>
              <w:sdtContent>
                <w:tc>
                  <w:tcPr>
                    <w:tcW w:w="1106" w:type="pct"/>
                  </w:tcPr>
                  <w:p w:rsidR="00446E72" w:rsidRDefault="00446E72" w:rsidP="00C94C4C">
                    <w:pPr>
                      <w:kinsoku w:val="0"/>
                      <w:overflowPunct w:val="0"/>
                      <w:autoSpaceDE w:val="0"/>
                      <w:autoSpaceDN w:val="0"/>
                      <w:adjustRightInd w:val="0"/>
                      <w:snapToGrid w:val="0"/>
                      <w:jc w:val="right"/>
                      <w:rPr>
                        <w:bCs/>
                        <w:szCs w:val="21"/>
                      </w:rPr>
                    </w:pPr>
                    <w:r>
                      <w:rPr>
                        <w:bCs/>
                        <w:szCs w:val="21"/>
                      </w:rPr>
                      <w:t>1,220,727,308.58</w:t>
                    </w:r>
                  </w:p>
                </w:tc>
              </w:sdtContent>
            </w:sdt>
            <w:sdt>
              <w:sdtPr>
                <w:rPr>
                  <w:szCs w:val="21"/>
                </w:rPr>
                <w:alias w:val="营业收入本期比上期增减"/>
                <w:tag w:val="_GBC_56b732ec8d414b90b7d6ca5cf88091fd"/>
                <w:id w:val="1763795940"/>
                <w:lock w:val="sdtLocked"/>
              </w:sdtPr>
              <w:sdtEndPr/>
              <w:sdtContent>
                <w:tc>
                  <w:tcPr>
                    <w:tcW w:w="863" w:type="pct"/>
                  </w:tcPr>
                  <w:p w:rsidR="00446E72" w:rsidRDefault="00446E72" w:rsidP="00C94C4C">
                    <w:pPr>
                      <w:kinsoku w:val="0"/>
                      <w:overflowPunct w:val="0"/>
                      <w:autoSpaceDE w:val="0"/>
                      <w:autoSpaceDN w:val="0"/>
                      <w:adjustRightInd w:val="0"/>
                      <w:snapToGrid w:val="0"/>
                      <w:jc w:val="right"/>
                      <w:rPr>
                        <w:szCs w:val="21"/>
                      </w:rPr>
                    </w:pPr>
                    <w:r>
                      <w:rPr>
                        <w:szCs w:val="21"/>
                      </w:rPr>
                      <w:t>-0.96</w:t>
                    </w:r>
                  </w:p>
                </w:tc>
              </w:sdtContent>
            </w:sdt>
          </w:tr>
          <w:tr w:rsidR="00446E72" w:rsidTr="00C94C4C">
            <w:trPr>
              <w:trHeight w:val="285"/>
            </w:trPr>
            <w:tc>
              <w:tcPr>
                <w:tcW w:w="1925" w:type="pct"/>
              </w:tcPr>
              <w:p w:rsidR="00446E72" w:rsidRDefault="00446E72" w:rsidP="00C94C4C">
                <w:pPr>
                  <w:kinsoku w:val="0"/>
                  <w:overflowPunct w:val="0"/>
                  <w:autoSpaceDE w:val="0"/>
                  <w:autoSpaceDN w:val="0"/>
                  <w:adjustRightInd w:val="0"/>
                  <w:snapToGrid w:val="0"/>
                  <w:rPr>
                    <w:szCs w:val="21"/>
                  </w:rPr>
                </w:pPr>
                <w:r>
                  <w:rPr>
                    <w:rFonts w:hint="eastAsia"/>
                    <w:szCs w:val="21"/>
                  </w:rPr>
                  <w:t>归属于上市公司股东的净利润</w:t>
                </w:r>
              </w:p>
            </w:tc>
            <w:sdt>
              <w:sdtPr>
                <w:rPr>
                  <w:szCs w:val="21"/>
                </w:rPr>
                <w:alias w:val="归属于母公司所有者的净利润"/>
                <w:tag w:val="_GBC_27b2cd64da26423d8bb15f0785df93b0"/>
                <w:id w:val="1844275091"/>
                <w:lock w:val="sdtLocked"/>
              </w:sdtPr>
              <w:sdtEndPr/>
              <w:sdtContent>
                <w:tc>
                  <w:tcPr>
                    <w:tcW w:w="1106" w:type="pct"/>
                  </w:tcPr>
                  <w:p w:rsidR="00446E72" w:rsidRDefault="00446E72" w:rsidP="00C94C4C">
                    <w:pPr>
                      <w:kinsoku w:val="0"/>
                      <w:overflowPunct w:val="0"/>
                      <w:autoSpaceDE w:val="0"/>
                      <w:autoSpaceDN w:val="0"/>
                      <w:adjustRightInd w:val="0"/>
                      <w:snapToGrid w:val="0"/>
                      <w:jc w:val="right"/>
                      <w:rPr>
                        <w:szCs w:val="21"/>
                      </w:rPr>
                    </w:pPr>
                    <w:r>
                      <w:rPr>
                        <w:szCs w:val="21"/>
                      </w:rPr>
                      <w:t>378,800,829.07</w:t>
                    </w:r>
                  </w:p>
                </w:tc>
              </w:sdtContent>
            </w:sdt>
            <w:sdt>
              <w:sdtPr>
                <w:rPr>
                  <w:bCs/>
                  <w:szCs w:val="21"/>
                </w:rPr>
                <w:alias w:val="归属于母公司所有者的净利润"/>
                <w:tag w:val="_GBC_3730fdab291446f69786b3732d6fa348"/>
                <w:id w:val="-1159455389"/>
                <w:lock w:val="sdtLocked"/>
              </w:sdtPr>
              <w:sdtEndPr/>
              <w:sdtContent>
                <w:tc>
                  <w:tcPr>
                    <w:tcW w:w="1106" w:type="pct"/>
                  </w:tcPr>
                  <w:p w:rsidR="00446E72" w:rsidRDefault="00446E72" w:rsidP="00C94C4C">
                    <w:pPr>
                      <w:kinsoku w:val="0"/>
                      <w:overflowPunct w:val="0"/>
                      <w:autoSpaceDE w:val="0"/>
                      <w:autoSpaceDN w:val="0"/>
                      <w:adjustRightInd w:val="0"/>
                      <w:snapToGrid w:val="0"/>
                      <w:jc w:val="right"/>
                      <w:rPr>
                        <w:bCs/>
                        <w:szCs w:val="21"/>
                      </w:rPr>
                    </w:pPr>
                    <w:r>
                      <w:rPr>
                        <w:bCs/>
                        <w:szCs w:val="21"/>
                      </w:rPr>
                      <w:t>405,331,036.38</w:t>
                    </w:r>
                  </w:p>
                </w:tc>
              </w:sdtContent>
            </w:sdt>
            <w:sdt>
              <w:sdtPr>
                <w:rPr>
                  <w:szCs w:val="21"/>
                </w:rPr>
                <w:alias w:val="净利润本期比上期增减"/>
                <w:tag w:val="_GBC_eecdd10196e7480384e0632db98938d0"/>
                <w:id w:val="-1275631898"/>
                <w:lock w:val="sdtLocked"/>
              </w:sdtPr>
              <w:sdtEndPr/>
              <w:sdtContent>
                <w:tc>
                  <w:tcPr>
                    <w:tcW w:w="863" w:type="pct"/>
                  </w:tcPr>
                  <w:p w:rsidR="00446E72" w:rsidRDefault="00446E72" w:rsidP="00C94C4C">
                    <w:pPr>
                      <w:kinsoku w:val="0"/>
                      <w:overflowPunct w:val="0"/>
                      <w:autoSpaceDE w:val="0"/>
                      <w:autoSpaceDN w:val="0"/>
                      <w:adjustRightInd w:val="0"/>
                      <w:snapToGrid w:val="0"/>
                      <w:jc w:val="right"/>
                      <w:rPr>
                        <w:szCs w:val="21"/>
                      </w:rPr>
                    </w:pPr>
                    <w:r>
                      <w:rPr>
                        <w:szCs w:val="21"/>
                      </w:rPr>
                      <w:t>-6.55</w:t>
                    </w:r>
                  </w:p>
                </w:tc>
              </w:sdtContent>
            </w:sdt>
          </w:tr>
          <w:tr w:rsidR="00446E72" w:rsidTr="00C94C4C">
            <w:trPr>
              <w:trHeight w:val="285"/>
            </w:trPr>
            <w:tc>
              <w:tcPr>
                <w:tcW w:w="1925" w:type="pct"/>
              </w:tcPr>
              <w:p w:rsidR="00446E72" w:rsidRDefault="00446E72" w:rsidP="00C94C4C">
                <w:pPr>
                  <w:kinsoku w:val="0"/>
                  <w:overflowPunct w:val="0"/>
                  <w:autoSpaceDE w:val="0"/>
                  <w:autoSpaceDN w:val="0"/>
                  <w:adjustRightInd w:val="0"/>
                  <w:snapToGrid w:val="0"/>
                  <w:rPr>
                    <w:szCs w:val="21"/>
                  </w:rPr>
                </w:pPr>
                <w:r>
                  <w:rPr>
                    <w:rFonts w:hint="eastAsia"/>
                    <w:szCs w:val="21"/>
                  </w:rPr>
                  <w:t>归属于上市公司股东的扣除非经常性损益的净利润</w:t>
                </w:r>
              </w:p>
            </w:tc>
            <w:sdt>
              <w:sdtPr>
                <w:rPr>
                  <w:szCs w:val="21"/>
                </w:rPr>
                <w:alias w:val="扣除非经常性损益后的净利润"/>
                <w:tag w:val="_GBC_8519431eaa1d47388093b90a9296ce4c"/>
                <w:id w:val="-412935453"/>
                <w:lock w:val="sdtLocked"/>
              </w:sdtPr>
              <w:sdtEndPr/>
              <w:sdtContent>
                <w:tc>
                  <w:tcPr>
                    <w:tcW w:w="1106" w:type="pct"/>
                    <w:vAlign w:val="center"/>
                  </w:tcPr>
                  <w:p w:rsidR="00446E72" w:rsidRDefault="00446E72" w:rsidP="00C94C4C">
                    <w:pPr>
                      <w:kinsoku w:val="0"/>
                      <w:overflowPunct w:val="0"/>
                      <w:autoSpaceDE w:val="0"/>
                      <w:autoSpaceDN w:val="0"/>
                      <w:adjustRightInd w:val="0"/>
                      <w:snapToGrid w:val="0"/>
                      <w:jc w:val="right"/>
                      <w:rPr>
                        <w:szCs w:val="21"/>
                      </w:rPr>
                    </w:pPr>
                    <w:r>
                      <w:rPr>
                        <w:szCs w:val="21"/>
                      </w:rPr>
                      <w:t>317,478,282.03</w:t>
                    </w:r>
                  </w:p>
                </w:tc>
              </w:sdtContent>
            </w:sdt>
            <w:sdt>
              <w:sdtPr>
                <w:rPr>
                  <w:bCs/>
                  <w:szCs w:val="21"/>
                </w:rPr>
                <w:alias w:val="扣除非经常性损益后的净利润"/>
                <w:tag w:val="_GBC_9a2bb710bc064c538a123f1d4d9adca0"/>
                <w:id w:val="-855032415"/>
                <w:lock w:val="sdtLocked"/>
              </w:sdtPr>
              <w:sdtEndPr/>
              <w:sdtContent>
                <w:tc>
                  <w:tcPr>
                    <w:tcW w:w="1106" w:type="pct"/>
                    <w:vAlign w:val="center"/>
                  </w:tcPr>
                  <w:p w:rsidR="00446E72" w:rsidRDefault="00446E72" w:rsidP="00C94C4C">
                    <w:pPr>
                      <w:kinsoku w:val="0"/>
                      <w:overflowPunct w:val="0"/>
                      <w:autoSpaceDE w:val="0"/>
                      <w:autoSpaceDN w:val="0"/>
                      <w:adjustRightInd w:val="0"/>
                      <w:snapToGrid w:val="0"/>
                      <w:jc w:val="right"/>
                      <w:rPr>
                        <w:bCs/>
                        <w:szCs w:val="21"/>
                      </w:rPr>
                    </w:pPr>
                    <w:r>
                      <w:rPr>
                        <w:bCs/>
                        <w:szCs w:val="21"/>
                      </w:rPr>
                      <w:t>296,079,479.78</w:t>
                    </w:r>
                  </w:p>
                </w:tc>
              </w:sdtContent>
            </w:sdt>
            <w:sdt>
              <w:sdtPr>
                <w:rPr>
                  <w:szCs w:val="21"/>
                </w:rPr>
                <w:alias w:val="扣除非经常性损益的净利润本期比上期增减"/>
                <w:tag w:val="_GBC_1d13791dbbcf4bed92bb4394d4cea471"/>
                <w:id w:val="-1924876195"/>
                <w:lock w:val="sdtLocked"/>
              </w:sdtPr>
              <w:sdtEndPr/>
              <w:sdtContent>
                <w:tc>
                  <w:tcPr>
                    <w:tcW w:w="863" w:type="pct"/>
                    <w:vAlign w:val="center"/>
                  </w:tcPr>
                  <w:p w:rsidR="00446E72" w:rsidRDefault="00446E72" w:rsidP="00C94C4C">
                    <w:pPr>
                      <w:kinsoku w:val="0"/>
                      <w:overflowPunct w:val="0"/>
                      <w:autoSpaceDE w:val="0"/>
                      <w:autoSpaceDN w:val="0"/>
                      <w:adjustRightInd w:val="0"/>
                      <w:snapToGrid w:val="0"/>
                      <w:jc w:val="right"/>
                      <w:rPr>
                        <w:szCs w:val="21"/>
                      </w:rPr>
                    </w:pPr>
                    <w:r>
                      <w:rPr>
                        <w:szCs w:val="21"/>
                      </w:rPr>
                      <w:t>7.23</w:t>
                    </w:r>
                  </w:p>
                </w:tc>
              </w:sdtContent>
            </w:sdt>
          </w:tr>
          <w:tr w:rsidR="00446E72" w:rsidTr="00C94C4C">
            <w:trPr>
              <w:trHeight w:val="285"/>
            </w:trPr>
            <w:tc>
              <w:tcPr>
                <w:tcW w:w="1925" w:type="pct"/>
              </w:tcPr>
              <w:p w:rsidR="00446E72" w:rsidRDefault="00446E72" w:rsidP="00C94C4C">
                <w:pPr>
                  <w:kinsoku w:val="0"/>
                  <w:overflowPunct w:val="0"/>
                  <w:autoSpaceDE w:val="0"/>
                  <w:autoSpaceDN w:val="0"/>
                  <w:adjustRightInd w:val="0"/>
                  <w:snapToGrid w:val="0"/>
                  <w:rPr>
                    <w:szCs w:val="21"/>
                    <w:highlight w:val="magenta"/>
                  </w:rPr>
                </w:pPr>
                <w:r>
                  <w:rPr>
                    <w:rFonts w:hint="eastAsia"/>
                    <w:szCs w:val="21"/>
                  </w:rPr>
                  <w:t>经营活动产生的现金流量净额</w:t>
                </w:r>
              </w:p>
            </w:tc>
            <w:sdt>
              <w:sdtPr>
                <w:rPr>
                  <w:szCs w:val="21"/>
                </w:rPr>
                <w:alias w:val="经营活动现金流量净额"/>
                <w:tag w:val="_GBC_18350a03bac449a8bf9de353501df757"/>
                <w:id w:val="550899946"/>
                <w:lock w:val="sdtLocked"/>
              </w:sdtPr>
              <w:sdtEndPr/>
              <w:sdtContent>
                <w:tc>
                  <w:tcPr>
                    <w:tcW w:w="1106" w:type="pct"/>
                  </w:tcPr>
                  <w:p w:rsidR="00446E72" w:rsidRDefault="00446E72" w:rsidP="00C94C4C">
                    <w:pPr>
                      <w:kinsoku w:val="0"/>
                      <w:overflowPunct w:val="0"/>
                      <w:autoSpaceDE w:val="0"/>
                      <w:autoSpaceDN w:val="0"/>
                      <w:adjustRightInd w:val="0"/>
                      <w:snapToGrid w:val="0"/>
                      <w:jc w:val="right"/>
                      <w:rPr>
                        <w:szCs w:val="21"/>
                      </w:rPr>
                    </w:pPr>
                    <w:r>
                      <w:rPr>
                        <w:szCs w:val="21"/>
                      </w:rPr>
                      <w:t>438,033,185.57</w:t>
                    </w:r>
                  </w:p>
                </w:tc>
              </w:sdtContent>
            </w:sdt>
            <w:sdt>
              <w:sdtPr>
                <w:rPr>
                  <w:szCs w:val="21"/>
                </w:rPr>
                <w:alias w:val="经营活动现金流量净额"/>
                <w:tag w:val="_GBC_7e2906a118e24d74ad326fa7837a253e"/>
                <w:id w:val="965477655"/>
                <w:lock w:val="sdtLocked"/>
              </w:sdtPr>
              <w:sdtEndPr/>
              <w:sdtContent>
                <w:tc>
                  <w:tcPr>
                    <w:tcW w:w="1106" w:type="pct"/>
                  </w:tcPr>
                  <w:p w:rsidR="00446E72" w:rsidRDefault="00446E72" w:rsidP="00C94C4C">
                    <w:pPr>
                      <w:kinsoku w:val="0"/>
                      <w:overflowPunct w:val="0"/>
                      <w:autoSpaceDE w:val="0"/>
                      <w:autoSpaceDN w:val="0"/>
                      <w:adjustRightInd w:val="0"/>
                      <w:snapToGrid w:val="0"/>
                      <w:jc w:val="right"/>
                      <w:rPr>
                        <w:szCs w:val="21"/>
                      </w:rPr>
                    </w:pPr>
                    <w:r>
                      <w:rPr>
                        <w:szCs w:val="21"/>
                      </w:rPr>
                      <w:t>468,143,889.94</w:t>
                    </w:r>
                  </w:p>
                </w:tc>
              </w:sdtContent>
            </w:sdt>
            <w:sdt>
              <w:sdtPr>
                <w:rPr>
                  <w:szCs w:val="21"/>
                </w:rPr>
                <w:alias w:val="经营活动现金流量净额本期比上期增减"/>
                <w:tag w:val="_GBC_bc517a22470b43708c54d8d84e53258d"/>
                <w:id w:val="-1645579823"/>
                <w:lock w:val="sdtLocked"/>
              </w:sdtPr>
              <w:sdtEndPr/>
              <w:sdtContent>
                <w:tc>
                  <w:tcPr>
                    <w:tcW w:w="863" w:type="pct"/>
                  </w:tcPr>
                  <w:p w:rsidR="00446E72" w:rsidRDefault="00446E72" w:rsidP="00C94C4C">
                    <w:pPr>
                      <w:kinsoku w:val="0"/>
                      <w:overflowPunct w:val="0"/>
                      <w:autoSpaceDE w:val="0"/>
                      <w:autoSpaceDN w:val="0"/>
                      <w:adjustRightInd w:val="0"/>
                      <w:snapToGrid w:val="0"/>
                      <w:jc w:val="right"/>
                      <w:rPr>
                        <w:szCs w:val="21"/>
                      </w:rPr>
                    </w:pPr>
                    <w:r>
                      <w:rPr>
                        <w:szCs w:val="21"/>
                      </w:rPr>
                      <w:t>-6.43</w:t>
                    </w:r>
                  </w:p>
                </w:tc>
              </w:sdtContent>
            </w:sdt>
          </w:tr>
          <w:tr w:rsidR="00446E72" w:rsidTr="00C94C4C">
            <w:trPr>
              <w:trHeight w:val="533"/>
            </w:trPr>
            <w:tc>
              <w:tcPr>
                <w:tcW w:w="1925" w:type="pct"/>
                <w:vAlign w:val="center"/>
              </w:tcPr>
              <w:p w:rsidR="00446E72" w:rsidRDefault="00446E72" w:rsidP="00C94C4C">
                <w:pPr>
                  <w:kinsoku w:val="0"/>
                  <w:overflowPunct w:val="0"/>
                  <w:autoSpaceDE w:val="0"/>
                  <w:autoSpaceDN w:val="0"/>
                  <w:adjustRightInd w:val="0"/>
                  <w:snapToGrid w:val="0"/>
                  <w:jc w:val="center"/>
                  <w:rPr>
                    <w:szCs w:val="21"/>
                  </w:rPr>
                </w:pPr>
              </w:p>
            </w:tc>
            <w:tc>
              <w:tcPr>
                <w:tcW w:w="1106" w:type="pct"/>
                <w:vAlign w:val="center"/>
              </w:tcPr>
              <w:p w:rsidR="00446E72" w:rsidRDefault="00446E72" w:rsidP="00C94C4C">
                <w:pPr>
                  <w:kinsoku w:val="0"/>
                  <w:overflowPunct w:val="0"/>
                  <w:autoSpaceDE w:val="0"/>
                  <w:autoSpaceDN w:val="0"/>
                  <w:adjustRightInd w:val="0"/>
                  <w:snapToGrid w:val="0"/>
                  <w:jc w:val="center"/>
                  <w:rPr>
                    <w:szCs w:val="21"/>
                  </w:rPr>
                </w:pPr>
                <w:r>
                  <w:t>本报告期末</w:t>
                </w:r>
              </w:p>
            </w:tc>
            <w:tc>
              <w:tcPr>
                <w:tcW w:w="1106" w:type="pct"/>
                <w:vAlign w:val="center"/>
              </w:tcPr>
              <w:p w:rsidR="00446E72" w:rsidRDefault="00446E72" w:rsidP="00C94C4C">
                <w:pPr>
                  <w:kinsoku w:val="0"/>
                  <w:overflowPunct w:val="0"/>
                  <w:autoSpaceDE w:val="0"/>
                  <w:autoSpaceDN w:val="0"/>
                  <w:adjustRightInd w:val="0"/>
                  <w:snapToGrid w:val="0"/>
                  <w:jc w:val="center"/>
                  <w:rPr>
                    <w:szCs w:val="21"/>
                  </w:rPr>
                </w:pPr>
                <w:r>
                  <w:t>上年度末</w:t>
                </w:r>
              </w:p>
            </w:tc>
            <w:tc>
              <w:tcPr>
                <w:tcW w:w="863" w:type="pct"/>
                <w:vAlign w:val="center"/>
              </w:tcPr>
              <w:p w:rsidR="00446E72" w:rsidRDefault="00446E72" w:rsidP="00C94C4C">
                <w:pPr>
                  <w:kinsoku w:val="0"/>
                  <w:overflowPunct w:val="0"/>
                  <w:autoSpaceDE w:val="0"/>
                  <w:autoSpaceDN w:val="0"/>
                  <w:adjustRightInd w:val="0"/>
                  <w:snapToGrid w:val="0"/>
                  <w:jc w:val="center"/>
                  <w:rPr>
                    <w:szCs w:val="21"/>
                  </w:rPr>
                </w:pPr>
                <w:r>
                  <w:t>本报告期末比上年度末增减</w:t>
                </w:r>
                <w:r>
                  <w:rPr>
                    <w:szCs w:val="21"/>
                  </w:rPr>
                  <w:t>(%)</w:t>
                </w:r>
              </w:p>
            </w:tc>
          </w:tr>
          <w:tr w:rsidR="00446E72" w:rsidTr="00C94C4C">
            <w:trPr>
              <w:trHeight w:val="285"/>
            </w:trPr>
            <w:tc>
              <w:tcPr>
                <w:tcW w:w="1925" w:type="pct"/>
              </w:tcPr>
              <w:p w:rsidR="00446E72" w:rsidRDefault="00446E72" w:rsidP="00C94C4C">
                <w:pPr>
                  <w:kinsoku w:val="0"/>
                  <w:overflowPunct w:val="0"/>
                  <w:autoSpaceDE w:val="0"/>
                  <w:autoSpaceDN w:val="0"/>
                  <w:adjustRightInd w:val="0"/>
                  <w:snapToGrid w:val="0"/>
                  <w:rPr>
                    <w:szCs w:val="21"/>
                  </w:rPr>
                </w:pPr>
                <w:r>
                  <w:rPr>
                    <w:rFonts w:hint="eastAsia"/>
                    <w:szCs w:val="21"/>
                  </w:rPr>
                  <w:t>归属于上市公司股东的净资产</w:t>
                </w:r>
              </w:p>
            </w:tc>
            <w:sdt>
              <w:sdtPr>
                <w:rPr>
                  <w:szCs w:val="21"/>
                </w:rPr>
                <w:alias w:val="归属于母公司所有者权益合计"/>
                <w:tag w:val="_GBC_c264e53177a646a89bab23ee6a122aac"/>
                <w:id w:val="-1154447012"/>
                <w:lock w:val="sdtLocked"/>
              </w:sdtPr>
              <w:sdtEndPr/>
              <w:sdtContent>
                <w:tc>
                  <w:tcPr>
                    <w:tcW w:w="1106" w:type="pct"/>
                  </w:tcPr>
                  <w:p w:rsidR="00446E72" w:rsidRDefault="00446E72" w:rsidP="00C94C4C">
                    <w:pPr>
                      <w:kinsoku w:val="0"/>
                      <w:overflowPunct w:val="0"/>
                      <w:autoSpaceDE w:val="0"/>
                      <w:autoSpaceDN w:val="0"/>
                      <w:adjustRightInd w:val="0"/>
                      <w:snapToGrid w:val="0"/>
                      <w:jc w:val="right"/>
                      <w:rPr>
                        <w:szCs w:val="21"/>
                      </w:rPr>
                    </w:pPr>
                    <w:r>
                      <w:rPr>
                        <w:szCs w:val="21"/>
                      </w:rPr>
                      <w:t>12,593,398,588.83</w:t>
                    </w:r>
                  </w:p>
                </w:tc>
              </w:sdtContent>
            </w:sdt>
            <w:sdt>
              <w:sdtPr>
                <w:rPr>
                  <w:bCs/>
                  <w:szCs w:val="21"/>
                </w:rPr>
                <w:alias w:val="归属于母公司所有者权益合计"/>
                <w:tag w:val="_GBC_8d9460019b644ac19fb31e97c9b4647e"/>
                <w:id w:val="-70579221"/>
                <w:lock w:val="sdtLocked"/>
              </w:sdtPr>
              <w:sdtEndPr/>
              <w:sdtContent>
                <w:tc>
                  <w:tcPr>
                    <w:tcW w:w="1106" w:type="pct"/>
                  </w:tcPr>
                  <w:p w:rsidR="00446E72" w:rsidRDefault="00446E72" w:rsidP="00C94C4C">
                    <w:pPr>
                      <w:kinsoku w:val="0"/>
                      <w:overflowPunct w:val="0"/>
                      <w:autoSpaceDE w:val="0"/>
                      <w:autoSpaceDN w:val="0"/>
                      <w:adjustRightInd w:val="0"/>
                      <w:snapToGrid w:val="0"/>
                      <w:jc w:val="right"/>
                      <w:rPr>
                        <w:bCs/>
                        <w:szCs w:val="21"/>
                      </w:rPr>
                    </w:pPr>
                    <w:r>
                      <w:rPr>
                        <w:bCs/>
                        <w:szCs w:val="21"/>
                      </w:rPr>
                      <w:t>12,690,266,686.98</w:t>
                    </w:r>
                  </w:p>
                </w:tc>
              </w:sdtContent>
            </w:sdt>
            <w:sdt>
              <w:sdtPr>
                <w:rPr>
                  <w:szCs w:val="21"/>
                </w:rPr>
                <w:alias w:val="股东权益本期比上期增减"/>
                <w:tag w:val="_GBC_4612e6cd36eb4c05848b0ee6de70a8ea"/>
                <w:id w:val="-2017920442"/>
                <w:lock w:val="sdtLocked"/>
              </w:sdtPr>
              <w:sdtEndPr/>
              <w:sdtContent>
                <w:tc>
                  <w:tcPr>
                    <w:tcW w:w="863" w:type="pct"/>
                  </w:tcPr>
                  <w:p w:rsidR="00446E72" w:rsidRDefault="00446E72" w:rsidP="00C94C4C">
                    <w:pPr>
                      <w:kinsoku w:val="0"/>
                      <w:overflowPunct w:val="0"/>
                      <w:autoSpaceDE w:val="0"/>
                      <w:autoSpaceDN w:val="0"/>
                      <w:adjustRightInd w:val="0"/>
                      <w:snapToGrid w:val="0"/>
                      <w:jc w:val="right"/>
                      <w:rPr>
                        <w:szCs w:val="21"/>
                      </w:rPr>
                    </w:pPr>
                    <w:r>
                      <w:rPr>
                        <w:szCs w:val="21"/>
                      </w:rPr>
                      <w:t>-0.76</w:t>
                    </w:r>
                  </w:p>
                </w:tc>
              </w:sdtContent>
            </w:sdt>
          </w:tr>
          <w:tr w:rsidR="00446E72" w:rsidRPr="00446E72" w:rsidTr="00C94C4C">
            <w:trPr>
              <w:trHeight w:val="285"/>
            </w:trPr>
            <w:tc>
              <w:tcPr>
                <w:tcW w:w="1925" w:type="pct"/>
              </w:tcPr>
              <w:p w:rsidR="00446E72" w:rsidRDefault="00446E72" w:rsidP="00C94C4C">
                <w:pPr>
                  <w:kinsoku w:val="0"/>
                  <w:overflowPunct w:val="0"/>
                  <w:autoSpaceDE w:val="0"/>
                  <w:autoSpaceDN w:val="0"/>
                  <w:adjustRightInd w:val="0"/>
                  <w:snapToGrid w:val="0"/>
                  <w:rPr>
                    <w:szCs w:val="21"/>
                  </w:rPr>
                </w:pPr>
                <w:r>
                  <w:rPr>
                    <w:rFonts w:hint="eastAsia"/>
                    <w:szCs w:val="21"/>
                  </w:rPr>
                  <w:t>总资产</w:t>
                </w:r>
              </w:p>
            </w:tc>
            <w:sdt>
              <w:sdtPr>
                <w:rPr>
                  <w:szCs w:val="21"/>
                </w:rPr>
                <w:alias w:val="资产总计"/>
                <w:tag w:val="_GBC_36328a382ae4482b8662418745db7d55"/>
                <w:id w:val="-1292814872"/>
                <w:lock w:val="sdtLocked"/>
              </w:sdtPr>
              <w:sdtEndPr/>
              <w:sdtContent>
                <w:tc>
                  <w:tcPr>
                    <w:tcW w:w="1106" w:type="pct"/>
                  </w:tcPr>
                  <w:p w:rsidR="00446E72" w:rsidRDefault="00446E72" w:rsidP="00C94C4C">
                    <w:pPr>
                      <w:kinsoku w:val="0"/>
                      <w:overflowPunct w:val="0"/>
                      <w:autoSpaceDE w:val="0"/>
                      <w:autoSpaceDN w:val="0"/>
                      <w:adjustRightInd w:val="0"/>
                      <w:snapToGrid w:val="0"/>
                      <w:jc w:val="right"/>
                      <w:rPr>
                        <w:szCs w:val="21"/>
                      </w:rPr>
                    </w:pPr>
                    <w:r>
                      <w:rPr>
                        <w:szCs w:val="21"/>
                      </w:rPr>
                      <w:t>14,866,263,734.67</w:t>
                    </w:r>
                  </w:p>
                </w:tc>
              </w:sdtContent>
            </w:sdt>
            <w:sdt>
              <w:sdtPr>
                <w:rPr>
                  <w:bCs/>
                  <w:szCs w:val="21"/>
                </w:rPr>
                <w:alias w:val="资产总计"/>
                <w:tag w:val="_GBC_6c7912ed42714421ab5f733f008d5f76"/>
                <w:id w:val="1639755863"/>
                <w:lock w:val="sdtLocked"/>
              </w:sdtPr>
              <w:sdtEndPr/>
              <w:sdtContent>
                <w:tc>
                  <w:tcPr>
                    <w:tcW w:w="1106" w:type="pct"/>
                  </w:tcPr>
                  <w:p w:rsidR="00446E72" w:rsidRDefault="00446E72" w:rsidP="00C94C4C">
                    <w:pPr>
                      <w:kinsoku w:val="0"/>
                      <w:overflowPunct w:val="0"/>
                      <w:autoSpaceDE w:val="0"/>
                      <w:autoSpaceDN w:val="0"/>
                      <w:adjustRightInd w:val="0"/>
                      <w:snapToGrid w:val="0"/>
                      <w:jc w:val="right"/>
                      <w:rPr>
                        <w:bCs/>
                        <w:szCs w:val="21"/>
                      </w:rPr>
                    </w:pPr>
                    <w:r>
                      <w:rPr>
                        <w:bCs/>
                        <w:szCs w:val="21"/>
                      </w:rPr>
                      <w:t>15,083,842,335.82</w:t>
                    </w:r>
                  </w:p>
                </w:tc>
              </w:sdtContent>
            </w:sdt>
            <w:sdt>
              <w:sdtPr>
                <w:rPr>
                  <w:szCs w:val="21"/>
                </w:rPr>
                <w:alias w:val="总资产本期比上期增减"/>
                <w:tag w:val="_GBC_791a4ce1c61443cd8010d235ccb5b010"/>
                <w:id w:val="1374115314"/>
                <w:lock w:val="sdtLocked"/>
              </w:sdtPr>
              <w:sdtEndPr/>
              <w:sdtContent>
                <w:tc>
                  <w:tcPr>
                    <w:tcW w:w="863" w:type="pct"/>
                  </w:tcPr>
                  <w:p w:rsidR="00446E72" w:rsidRDefault="00446E72" w:rsidP="00C94C4C">
                    <w:pPr>
                      <w:kinsoku w:val="0"/>
                      <w:overflowPunct w:val="0"/>
                      <w:autoSpaceDE w:val="0"/>
                      <w:autoSpaceDN w:val="0"/>
                      <w:adjustRightInd w:val="0"/>
                      <w:snapToGrid w:val="0"/>
                      <w:jc w:val="right"/>
                      <w:rPr>
                        <w:szCs w:val="21"/>
                      </w:rPr>
                    </w:pPr>
                    <w:r>
                      <w:rPr>
                        <w:szCs w:val="21"/>
                      </w:rPr>
                      <w:t>-1.44</w:t>
                    </w:r>
                  </w:p>
                </w:tc>
              </w:sdtContent>
            </w:sdt>
          </w:tr>
        </w:tbl>
        <w:p w:rsidR="0025056E" w:rsidRPr="00446E72" w:rsidRDefault="008C2A9B" w:rsidP="00446E72"/>
      </w:sdtContent>
    </w:sdt>
    <w:p w:rsidR="0025056E" w:rsidRDefault="0025056E">
      <w:pPr>
        <w:kinsoku w:val="0"/>
        <w:overflowPunct w:val="0"/>
        <w:autoSpaceDE w:val="0"/>
        <w:autoSpaceDN w:val="0"/>
        <w:adjustRightInd w:val="0"/>
        <w:snapToGrid w:val="0"/>
        <w:rPr>
          <w:szCs w:val="21"/>
        </w:rPr>
      </w:pPr>
    </w:p>
    <w:p w:rsidR="0025056E" w:rsidRDefault="009B705E">
      <w:pPr>
        <w:pStyle w:val="3"/>
        <w:numPr>
          <w:ilvl w:val="1"/>
          <w:numId w:val="2"/>
        </w:numPr>
        <w:rPr>
          <w:rFonts w:ascii="宋体" w:hAnsi="宋体"/>
          <w:szCs w:val="21"/>
        </w:rPr>
      </w:pPr>
      <w:r>
        <w:t>主要财务指标</w:t>
      </w:r>
    </w:p>
    <w:sdt>
      <w:sdtPr>
        <w:rPr>
          <w:szCs w:val="21"/>
        </w:rPr>
        <w:alias w:val="选项模块:主要财务指标(无追溯)"/>
        <w:tag w:val="_GBC_b44cc48c2c094fe699f563d257345cf5"/>
        <w:id w:val="960697891"/>
        <w:lock w:val="sdtLocked"/>
      </w:sdtPr>
      <w:sdtEndPr>
        <w:rPr>
          <w:szCs w:val="24"/>
        </w:rPr>
      </w:sdtEndPr>
      <w:sdtContent>
        <w:tbl>
          <w:tblPr>
            <w:tblStyle w:val="a6"/>
            <w:tblW w:w="0" w:type="auto"/>
            <w:tblLook w:val="04A0" w:firstRow="1" w:lastRow="0" w:firstColumn="1" w:lastColumn="0" w:noHBand="0" w:noVBand="1"/>
          </w:tblPr>
          <w:tblGrid>
            <w:gridCol w:w="3936"/>
            <w:gridCol w:w="1559"/>
            <w:gridCol w:w="1559"/>
            <w:gridCol w:w="1994"/>
          </w:tblGrid>
          <w:tr w:rsidR="00EC652E" w:rsidTr="00EC652E">
            <w:tc>
              <w:tcPr>
                <w:tcW w:w="3936" w:type="dxa"/>
                <w:vAlign w:val="center"/>
              </w:tcPr>
              <w:p w:rsidR="00EC652E" w:rsidRDefault="00EC652E" w:rsidP="00684346">
                <w:pPr>
                  <w:kinsoku w:val="0"/>
                  <w:overflowPunct w:val="0"/>
                  <w:autoSpaceDE w:val="0"/>
                  <w:autoSpaceDN w:val="0"/>
                  <w:adjustRightInd w:val="0"/>
                  <w:snapToGrid w:val="0"/>
                  <w:jc w:val="center"/>
                  <w:rPr>
                    <w:szCs w:val="21"/>
                  </w:rPr>
                </w:pPr>
                <w:r>
                  <w:t>主要财务指标</w:t>
                </w:r>
              </w:p>
            </w:tc>
            <w:tc>
              <w:tcPr>
                <w:tcW w:w="1559" w:type="dxa"/>
                <w:vAlign w:val="center"/>
              </w:tcPr>
              <w:p w:rsidR="00EC652E" w:rsidRDefault="00EC652E" w:rsidP="00684346">
                <w:pPr>
                  <w:kinsoku w:val="0"/>
                  <w:overflowPunct w:val="0"/>
                  <w:autoSpaceDE w:val="0"/>
                  <w:autoSpaceDN w:val="0"/>
                  <w:adjustRightInd w:val="0"/>
                  <w:snapToGrid w:val="0"/>
                  <w:jc w:val="center"/>
                </w:pPr>
                <w:r>
                  <w:t>本报告期</w:t>
                </w:r>
              </w:p>
              <w:p w:rsidR="00EC652E" w:rsidRDefault="00EC652E" w:rsidP="00684346">
                <w:pPr>
                  <w:kinsoku w:val="0"/>
                  <w:overflowPunct w:val="0"/>
                  <w:autoSpaceDE w:val="0"/>
                  <w:autoSpaceDN w:val="0"/>
                  <w:adjustRightInd w:val="0"/>
                  <w:snapToGrid w:val="0"/>
                  <w:jc w:val="center"/>
                  <w:rPr>
                    <w:szCs w:val="21"/>
                  </w:rPr>
                </w:pPr>
                <w:r>
                  <w:t>（1－6月）</w:t>
                </w:r>
              </w:p>
            </w:tc>
            <w:tc>
              <w:tcPr>
                <w:tcW w:w="1559" w:type="dxa"/>
                <w:vAlign w:val="center"/>
              </w:tcPr>
              <w:p w:rsidR="00EC652E" w:rsidRDefault="00EC652E" w:rsidP="00684346">
                <w:pPr>
                  <w:kinsoku w:val="0"/>
                  <w:overflowPunct w:val="0"/>
                  <w:autoSpaceDE w:val="0"/>
                  <w:autoSpaceDN w:val="0"/>
                  <w:adjustRightInd w:val="0"/>
                  <w:snapToGrid w:val="0"/>
                  <w:jc w:val="center"/>
                  <w:rPr>
                    <w:szCs w:val="21"/>
                  </w:rPr>
                </w:pPr>
                <w:r>
                  <w:t>上年同期</w:t>
                </w:r>
              </w:p>
            </w:tc>
            <w:tc>
              <w:tcPr>
                <w:tcW w:w="1994" w:type="dxa"/>
                <w:vAlign w:val="center"/>
              </w:tcPr>
              <w:p w:rsidR="00EC652E" w:rsidRDefault="00EC652E" w:rsidP="00684346">
                <w:pPr>
                  <w:kinsoku w:val="0"/>
                  <w:overflowPunct w:val="0"/>
                  <w:autoSpaceDE w:val="0"/>
                  <w:autoSpaceDN w:val="0"/>
                  <w:adjustRightInd w:val="0"/>
                  <w:snapToGrid w:val="0"/>
                  <w:jc w:val="center"/>
                  <w:rPr>
                    <w:szCs w:val="21"/>
                  </w:rPr>
                </w:pPr>
                <w:r>
                  <w:t>本报告期比上年同期增减</w:t>
                </w:r>
                <w:r>
                  <w:rPr>
                    <w:szCs w:val="21"/>
                  </w:rPr>
                  <w:t>(%)</w:t>
                </w:r>
              </w:p>
            </w:tc>
          </w:tr>
          <w:tr w:rsidR="00EC652E" w:rsidTr="00EC652E">
            <w:tc>
              <w:tcPr>
                <w:tcW w:w="3936" w:type="dxa"/>
              </w:tcPr>
              <w:p w:rsidR="00EC652E" w:rsidRDefault="00EC652E" w:rsidP="00684346">
                <w:pPr>
                  <w:kinsoku w:val="0"/>
                  <w:overflowPunct w:val="0"/>
                  <w:autoSpaceDE w:val="0"/>
                  <w:autoSpaceDN w:val="0"/>
                  <w:adjustRightInd w:val="0"/>
                  <w:snapToGrid w:val="0"/>
                  <w:rPr>
                    <w:szCs w:val="21"/>
                  </w:rPr>
                </w:pPr>
                <w:r>
                  <w:t>基本每股收益（元／股）</w:t>
                </w:r>
              </w:p>
            </w:tc>
            <w:sdt>
              <w:sdtPr>
                <w:rPr>
                  <w:rFonts w:hint="eastAsia"/>
                  <w:szCs w:val="21"/>
                </w:rPr>
                <w:alias w:val="基本每股收益"/>
                <w:tag w:val="_GBC_86b6918c0f8e42f3a3a51d625c5323d9"/>
                <w:id w:val="-515849161"/>
                <w:lock w:val="sdtLocked"/>
              </w:sdtPr>
              <w:sdtEndPr/>
              <w:sdtContent>
                <w:tc>
                  <w:tcPr>
                    <w:tcW w:w="1559" w:type="dxa"/>
                  </w:tcPr>
                  <w:p w:rsidR="00EC652E" w:rsidRDefault="00EC652E" w:rsidP="00684346">
                    <w:pPr>
                      <w:kinsoku w:val="0"/>
                      <w:overflowPunct w:val="0"/>
                      <w:autoSpaceDE w:val="0"/>
                      <w:autoSpaceDN w:val="0"/>
                      <w:adjustRightInd w:val="0"/>
                      <w:snapToGrid w:val="0"/>
                      <w:jc w:val="right"/>
                      <w:rPr>
                        <w:szCs w:val="21"/>
                      </w:rPr>
                    </w:pPr>
                    <w:r>
                      <w:rPr>
                        <w:rFonts w:hint="eastAsia"/>
                        <w:szCs w:val="21"/>
                      </w:rPr>
                      <w:t>0.2722</w:t>
                    </w:r>
                  </w:p>
                </w:tc>
              </w:sdtContent>
            </w:sdt>
            <w:sdt>
              <w:sdtPr>
                <w:rPr>
                  <w:rFonts w:hint="eastAsia"/>
                  <w:szCs w:val="21"/>
                </w:rPr>
                <w:alias w:val="基本每股收益"/>
                <w:tag w:val="_GBC_584729723e57485398b1976834ccf5b0"/>
                <w:id w:val="-727461963"/>
                <w:lock w:val="sdtLocked"/>
              </w:sdtPr>
              <w:sdtEndPr/>
              <w:sdtContent>
                <w:tc>
                  <w:tcPr>
                    <w:tcW w:w="1559" w:type="dxa"/>
                  </w:tcPr>
                  <w:p w:rsidR="00EC652E" w:rsidRDefault="00EC652E" w:rsidP="00684346">
                    <w:pPr>
                      <w:kinsoku w:val="0"/>
                      <w:overflowPunct w:val="0"/>
                      <w:autoSpaceDE w:val="0"/>
                      <w:autoSpaceDN w:val="0"/>
                      <w:adjustRightInd w:val="0"/>
                      <w:snapToGrid w:val="0"/>
                      <w:jc w:val="right"/>
                      <w:rPr>
                        <w:szCs w:val="21"/>
                      </w:rPr>
                    </w:pPr>
                    <w:r>
                      <w:rPr>
                        <w:rFonts w:hint="eastAsia"/>
                        <w:szCs w:val="21"/>
                      </w:rPr>
                      <w:t>0.2912</w:t>
                    </w:r>
                  </w:p>
                </w:tc>
              </w:sdtContent>
            </w:sdt>
            <w:sdt>
              <w:sdtPr>
                <w:rPr>
                  <w:rFonts w:hint="eastAsia"/>
                  <w:szCs w:val="21"/>
                </w:rPr>
                <w:alias w:val="基本每股收益本期比上期增减"/>
                <w:tag w:val="_GBC_0d000d5701d949d59919557aaf321501"/>
                <w:id w:val="-901133472"/>
                <w:lock w:val="sdtLocked"/>
              </w:sdtPr>
              <w:sdtEndPr/>
              <w:sdtContent>
                <w:tc>
                  <w:tcPr>
                    <w:tcW w:w="1994" w:type="dxa"/>
                  </w:tcPr>
                  <w:p w:rsidR="00EC652E" w:rsidRDefault="00EC652E" w:rsidP="00684346">
                    <w:pPr>
                      <w:kinsoku w:val="0"/>
                      <w:overflowPunct w:val="0"/>
                      <w:autoSpaceDE w:val="0"/>
                      <w:autoSpaceDN w:val="0"/>
                      <w:adjustRightInd w:val="0"/>
                      <w:snapToGrid w:val="0"/>
                      <w:jc w:val="right"/>
                      <w:rPr>
                        <w:szCs w:val="21"/>
                      </w:rPr>
                    </w:pPr>
                    <w:r>
                      <w:rPr>
                        <w:rFonts w:hint="eastAsia"/>
                        <w:szCs w:val="21"/>
                      </w:rPr>
                      <w:t>-6.52</w:t>
                    </w:r>
                  </w:p>
                </w:tc>
              </w:sdtContent>
            </w:sdt>
          </w:tr>
          <w:tr w:rsidR="00EC652E" w:rsidTr="00EC652E">
            <w:tc>
              <w:tcPr>
                <w:tcW w:w="3936" w:type="dxa"/>
              </w:tcPr>
              <w:p w:rsidR="00EC652E" w:rsidRDefault="00EC652E" w:rsidP="00684346">
                <w:pPr>
                  <w:kinsoku w:val="0"/>
                  <w:overflowPunct w:val="0"/>
                  <w:autoSpaceDE w:val="0"/>
                  <w:autoSpaceDN w:val="0"/>
                  <w:adjustRightInd w:val="0"/>
                  <w:snapToGrid w:val="0"/>
                  <w:rPr>
                    <w:szCs w:val="21"/>
                  </w:rPr>
                </w:pPr>
                <w:r>
                  <w:t>稀释每股收益（元／股）</w:t>
                </w:r>
              </w:p>
            </w:tc>
            <w:sdt>
              <w:sdtPr>
                <w:rPr>
                  <w:rFonts w:hint="eastAsia"/>
                  <w:szCs w:val="21"/>
                </w:rPr>
                <w:alias w:val="稀释每股收益"/>
                <w:tag w:val="_GBC_5479873b0db84b57b2c9109ebc6bff5d"/>
                <w:id w:val="-1981836282"/>
                <w:lock w:val="sdtLocked"/>
              </w:sdtPr>
              <w:sdtEndPr/>
              <w:sdtContent>
                <w:tc>
                  <w:tcPr>
                    <w:tcW w:w="1559" w:type="dxa"/>
                  </w:tcPr>
                  <w:p w:rsidR="00EC652E" w:rsidRDefault="00EC652E" w:rsidP="00684346">
                    <w:pPr>
                      <w:kinsoku w:val="0"/>
                      <w:overflowPunct w:val="0"/>
                      <w:autoSpaceDE w:val="0"/>
                      <w:autoSpaceDN w:val="0"/>
                      <w:adjustRightInd w:val="0"/>
                      <w:snapToGrid w:val="0"/>
                      <w:jc w:val="right"/>
                      <w:rPr>
                        <w:szCs w:val="21"/>
                      </w:rPr>
                    </w:pPr>
                    <w:r>
                      <w:rPr>
                        <w:rFonts w:hint="eastAsia"/>
                        <w:szCs w:val="21"/>
                      </w:rPr>
                      <w:t>0.2722</w:t>
                    </w:r>
                  </w:p>
                </w:tc>
              </w:sdtContent>
            </w:sdt>
            <w:sdt>
              <w:sdtPr>
                <w:rPr>
                  <w:rFonts w:hint="eastAsia"/>
                  <w:szCs w:val="21"/>
                </w:rPr>
                <w:alias w:val="稀释每股收益"/>
                <w:tag w:val="_GBC_df6801dbb6554f788e5691b1275ddc0c"/>
                <w:id w:val="125589904"/>
                <w:lock w:val="sdtLocked"/>
              </w:sdtPr>
              <w:sdtEndPr/>
              <w:sdtContent>
                <w:tc>
                  <w:tcPr>
                    <w:tcW w:w="1559" w:type="dxa"/>
                  </w:tcPr>
                  <w:p w:rsidR="00EC652E" w:rsidRDefault="00EC652E" w:rsidP="00684346">
                    <w:pPr>
                      <w:kinsoku w:val="0"/>
                      <w:overflowPunct w:val="0"/>
                      <w:autoSpaceDE w:val="0"/>
                      <w:autoSpaceDN w:val="0"/>
                      <w:adjustRightInd w:val="0"/>
                      <w:snapToGrid w:val="0"/>
                      <w:jc w:val="right"/>
                      <w:rPr>
                        <w:szCs w:val="21"/>
                      </w:rPr>
                    </w:pPr>
                    <w:r>
                      <w:rPr>
                        <w:rFonts w:hint="eastAsia"/>
                        <w:szCs w:val="21"/>
                      </w:rPr>
                      <w:t>0.2912</w:t>
                    </w:r>
                  </w:p>
                </w:tc>
              </w:sdtContent>
            </w:sdt>
            <w:sdt>
              <w:sdtPr>
                <w:rPr>
                  <w:rFonts w:hint="eastAsia"/>
                  <w:szCs w:val="21"/>
                </w:rPr>
                <w:alias w:val="稀释每股收益本期比上期增减"/>
                <w:tag w:val="_GBC_86627f486c5a49a1abb59e3a3e01b83b"/>
                <w:id w:val="837967584"/>
                <w:lock w:val="sdtLocked"/>
              </w:sdtPr>
              <w:sdtEndPr/>
              <w:sdtContent>
                <w:tc>
                  <w:tcPr>
                    <w:tcW w:w="1994" w:type="dxa"/>
                  </w:tcPr>
                  <w:p w:rsidR="00EC652E" w:rsidRDefault="00EC652E" w:rsidP="00684346">
                    <w:pPr>
                      <w:kinsoku w:val="0"/>
                      <w:overflowPunct w:val="0"/>
                      <w:autoSpaceDE w:val="0"/>
                      <w:autoSpaceDN w:val="0"/>
                      <w:adjustRightInd w:val="0"/>
                      <w:snapToGrid w:val="0"/>
                      <w:jc w:val="right"/>
                      <w:rPr>
                        <w:szCs w:val="21"/>
                      </w:rPr>
                    </w:pPr>
                    <w:r>
                      <w:rPr>
                        <w:rFonts w:hint="eastAsia"/>
                        <w:szCs w:val="21"/>
                      </w:rPr>
                      <w:t>-6.52</w:t>
                    </w:r>
                  </w:p>
                </w:tc>
              </w:sdtContent>
            </w:sdt>
          </w:tr>
          <w:tr w:rsidR="00EC652E" w:rsidTr="00BB7A14">
            <w:tc>
              <w:tcPr>
                <w:tcW w:w="3936" w:type="dxa"/>
              </w:tcPr>
              <w:p w:rsidR="00EC652E" w:rsidRDefault="00EC652E" w:rsidP="00684346">
                <w:pPr>
                  <w:kinsoku w:val="0"/>
                  <w:overflowPunct w:val="0"/>
                  <w:autoSpaceDE w:val="0"/>
                  <w:autoSpaceDN w:val="0"/>
                  <w:adjustRightInd w:val="0"/>
                  <w:snapToGrid w:val="0"/>
                  <w:rPr>
                    <w:szCs w:val="21"/>
                  </w:rPr>
                </w:pPr>
                <w:r>
                  <w:t>扣除非经常性损益后的基本每股收益（元／股）</w:t>
                </w:r>
              </w:p>
            </w:tc>
            <w:sdt>
              <w:sdtPr>
                <w:rPr>
                  <w:rFonts w:hint="eastAsia"/>
                  <w:szCs w:val="21"/>
                </w:rPr>
                <w:alias w:val="扣除非经常性损益后归属于公司普通股股东的净利润基本每股收益"/>
                <w:tag w:val="_GBC_6c577dfdf67549a0855d0bd22c06e2b0"/>
                <w:id w:val="352389545"/>
                <w:lock w:val="sdtLocked"/>
              </w:sdtPr>
              <w:sdtEndPr/>
              <w:sdtContent>
                <w:tc>
                  <w:tcPr>
                    <w:tcW w:w="1559" w:type="dxa"/>
                    <w:vAlign w:val="center"/>
                  </w:tcPr>
                  <w:p w:rsidR="00EC652E" w:rsidRDefault="00EC652E" w:rsidP="00BB7A14">
                    <w:pPr>
                      <w:kinsoku w:val="0"/>
                      <w:overflowPunct w:val="0"/>
                      <w:autoSpaceDE w:val="0"/>
                      <w:autoSpaceDN w:val="0"/>
                      <w:adjustRightInd w:val="0"/>
                      <w:snapToGrid w:val="0"/>
                      <w:jc w:val="right"/>
                      <w:rPr>
                        <w:szCs w:val="21"/>
                      </w:rPr>
                    </w:pPr>
                    <w:r>
                      <w:rPr>
                        <w:rFonts w:hint="eastAsia"/>
                        <w:szCs w:val="21"/>
                      </w:rPr>
                      <w:t>0.2281</w:t>
                    </w:r>
                  </w:p>
                </w:tc>
              </w:sdtContent>
            </w:sdt>
            <w:sdt>
              <w:sdtPr>
                <w:rPr>
                  <w:rFonts w:hint="eastAsia"/>
                  <w:szCs w:val="21"/>
                </w:rPr>
                <w:alias w:val="扣除非经常性损益后归属于公司普通股股东的净利润基本每股收益"/>
                <w:tag w:val="_GBC_b9acb6b637744de2b3a128c6e247d5bf"/>
                <w:id w:val="-296146886"/>
                <w:lock w:val="sdtLocked"/>
              </w:sdtPr>
              <w:sdtEndPr/>
              <w:sdtContent>
                <w:tc>
                  <w:tcPr>
                    <w:tcW w:w="1559" w:type="dxa"/>
                    <w:vAlign w:val="center"/>
                  </w:tcPr>
                  <w:p w:rsidR="00EC652E" w:rsidRDefault="00EC652E" w:rsidP="00BB7A14">
                    <w:pPr>
                      <w:kinsoku w:val="0"/>
                      <w:overflowPunct w:val="0"/>
                      <w:autoSpaceDE w:val="0"/>
                      <w:autoSpaceDN w:val="0"/>
                      <w:adjustRightInd w:val="0"/>
                      <w:snapToGrid w:val="0"/>
                      <w:jc w:val="right"/>
                      <w:rPr>
                        <w:szCs w:val="21"/>
                      </w:rPr>
                    </w:pPr>
                    <w:r>
                      <w:rPr>
                        <w:rFonts w:hint="eastAsia"/>
                        <w:szCs w:val="21"/>
                      </w:rPr>
                      <w:t>0.2127</w:t>
                    </w:r>
                  </w:p>
                </w:tc>
              </w:sdtContent>
            </w:sdt>
            <w:sdt>
              <w:sdtPr>
                <w:rPr>
                  <w:rFonts w:hint="eastAsia"/>
                  <w:szCs w:val="21"/>
                </w:rPr>
                <w:alias w:val="扣除非经常性损益后归属于公司普通股股东的净利润基本每股收益本期比上期增减"/>
                <w:tag w:val="_GBC_dc6bbda91ee7417e99cf32335654cd50"/>
                <w:id w:val="-1940984068"/>
                <w:lock w:val="sdtLocked"/>
              </w:sdtPr>
              <w:sdtEndPr/>
              <w:sdtContent>
                <w:tc>
                  <w:tcPr>
                    <w:tcW w:w="1994" w:type="dxa"/>
                    <w:vAlign w:val="center"/>
                  </w:tcPr>
                  <w:p w:rsidR="00EC652E" w:rsidRDefault="00EC652E" w:rsidP="00BB7A14">
                    <w:pPr>
                      <w:kinsoku w:val="0"/>
                      <w:overflowPunct w:val="0"/>
                      <w:autoSpaceDE w:val="0"/>
                      <w:autoSpaceDN w:val="0"/>
                      <w:adjustRightInd w:val="0"/>
                      <w:snapToGrid w:val="0"/>
                      <w:jc w:val="right"/>
                      <w:rPr>
                        <w:szCs w:val="21"/>
                      </w:rPr>
                    </w:pPr>
                    <w:r>
                      <w:rPr>
                        <w:rFonts w:hint="eastAsia"/>
                        <w:szCs w:val="21"/>
                      </w:rPr>
                      <w:t>7.24</w:t>
                    </w:r>
                  </w:p>
                </w:tc>
              </w:sdtContent>
            </w:sdt>
          </w:tr>
          <w:tr w:rsidR="00EC652E" w:rsidTr="00EC652E">
            <w:tc>
              <w:tcPr>
                <w:tcW w:w="3936" w:type="dxa"/>
              </w:tcPr>
              <w:p w:rsidR="00EC652E" w:rsidRDefault="00EC652E" w:rsidP="00684346">
                <w:pPr>
                  <w:kinsoku w:val="0"/>
                  <w:overflowPunct w:val="0"/>
                  <w:autoSpaceDE w:val="0"/>
                  <w:autoSpaceDN w:val="0"/>
                  <w:adjustRightInd w:val="0"/>
                  <w:snapToGrid w:val="0"/>
                  <w:rPr>
                    <w:szCs w:val="21"/>
                  </w:rPr>
                </w:pPr>
                <w:r>
                  <w:t>加权平均净资产收益率（%）</w:t>
                </w:r>
              </w:p>
            </w:tc>
            <w:sdt>
              <w:sdtPr>
                <w:rPr>
                  <w:rFonts w:hint="eastAsia"/>
                  <w:szCs w:val="21"/>
                </w:rPr>
                <w:alias w:val="净利润_加权平均_净资产收益率"/>
                <w:tag w:val="_GBC_be8f2bb2db4c47da980cf7896fd83788"/>
                <w:id w:val="-1296673651"/>
                <w:lock w:val="sdtLocked"/>
              </w:sdtPr>
              <w:sdtEndPr/>
              <w:sdtContent>
                <w:tc>
                  <w:tcPr>
                    <w:tcW w:w="1559" w:type="dxa"/>
                  </w:tcPr>
                  <w:p w:rsidR="00EC652E" w:rsidRDefault="00EC652E" w:rsidP="00684346">
                    <w:pPr>
                      <w:kinsoku w:val="0"/>
                      <w:overflowPunct w:val="0"/>
                      <w:autoSpaceDE w:val="0"/>
                      <w:autoSpaceDN w:val="0"/>
                      <w:adjustRightInd w:val="0"/>
                      <w:snapToGrid w:val="0"/>
                      <w:jc w:val="right"/>
                      <w:rPr>
                        <w:szCs w:val="21"/>
                      </w:rPr>
                    </w:pPr>
                    <w:r>
                      <w:rPr>
                        <w:rFonts w:hint="eastAsia"/>
                        <w:szCs w:val="21"/>
                      </w:rPr>
                      <w:t>2.99</w:t>
                    </w:r>
                  </w:p>
                </w:tc>
              </w:sdtContent>
            </w:sdt>
            <w:sdt>
              <w:sdtPr>
                <w:rPr>
                  <w:rFonts w:hint="eastAsia"/>
                  <w:szCs w:val="21"/>
                </w:rPr>
                <w:alias w:val="净利润_加权平均_净资产收益率"/>
                <w:tag w:val="_GBC_6b55be276ca046f5a3dfe96bc442fd7b"/>
                <w:id w:val="-130016559"/>
                <w:lock w:val="sdtLocked"/>
              </w:sdtPr>
              <w:sdtEndPr/>
              <w:sdtContent>
                <w:tc>
                  <w:tcPr>
                    <w:tcW w:w="1559" w:type="dxa"/>
                  </w:tcPr>
                  <w:p w:rsidR="00EC652E" w:rsidRDefault="00EC652E" w:rsidP="00684346">
                    <w:pPr>
                      <w:kinsoku w:val="0"/>
                      <w:overflowPunct w:val="0"/>
                      <w:autoSpaceDE w:val="0"/>
                      <w:autoSpaceDN w:val="0"/>
                      <w:adjustRightInd w:val="0"/>
                      <w:snapToGrid w:val="0"/>
                      <w:jc w:val="right"/>
                      <w:rPr>
                        <w:szCs w:val="21"/>
                      </w:rPr>
                    </w:pPr>
                    <w:r>
                      <w:rPr>
                        <w:rFonts w:hint="eastAsia"/>
                        <w:szCs w:val="21"/>
                      </w:rPr>
                      <w:t>3.48</w:t>
                    </w:r>
                  </w:p>
                </w:tc>
              </w:sdtContent>
            </w:sdt>
            <w:sdt>
              <w:sdtPr>
                <w:rPr>
                  <w:rFonts w:hint="eastAsia"/>
                  <w:szCs w:val="21"/>
                </w:rPr>
                <w:alias w:val="净资产收益率加权平均本期比上期增减"/>
                <w:tag w:val="_GBC_468db081c149493781273a86261664a1"/>
                <w:id w:val="269828172"/>
                <w:lock w:val="sdtLocked"/>
              </w:sdtPr>
              <w:sdtEndPr/>
              <w:sdtContent>
                <w:tc>
                  <w:tcPr>
                    <w:tcW w:w="1994" w:type="dxa"/>
                  </w:tcPr>
                  <w:p w:rsidR="00EC652E" w:rsidRDefault="00B65349" w:rsidP="00684346">
                    <w:pPr>
                      <w:kinsoku w:val="0"/>
                      <w:overflowPunct w:val="0"/>
                      <w:autoSpaceDE w:val="0"/>
                      <w:autoSpaceDN w:val="0"/>
                      <w:adjustRightInd w:val="0"/>
                      <w:snapToGrid w:val="0"/>
                      <w:jc w:val="right"/>
                      <w:rPr>
                        <w:szCs w:val="21"/>
                      </w:rPr>
                    </w:pPr>
                    <w:r>
                      <w:rPr>
                        <w:rFonts w:hint="eastAsia"/>
                        <w:szCs w:val="21"/>
                      </w:rPr>
                      <w:t>减少</w:t>
                    </w:r>
                    <w:r>
                      <w:rPr>
                        <w:szCs w:val="21"/>
                      </w:rPr>
                      <w:t>0.49个百分点</w:t>
                    </w:r>
                  </w:p>
                </w:tc>
              </w:sdtContent>
            </w:sdt>
          </w:tr>
          <w:tr w:rsidR="00EC652E" w:rsidTr="00BB7A14">
            <w:tc>
              <w:tcPr>
                <w:tcW w:w="3936" w:type="dxa"/>
              </w:tcPr>
              <w:p w:rsidR="00EC652E" w:rsidRDefault="00EC652E" w:rsidP="00684346">
                <w:pPr>
                  <w:kinsoku w:val="0"/>
                  <w:overflowPunct w:val="0"/>
                  <w:autoSpaceDE w:val="0"/>
                  <w:autoSpaceDN w:val="0"/>
                  <w:adjustRightInd w:val="0"/>
                  <w:snapToGrid w:val="0"/>
                  <w:rPr>
                    <w:szCs w:val="21"/>
                  </w:rPr>
                </w:pPr>
                <w:r>
                  <w:t>扣除非经常性损益后的加权平均净资产收益率（%）</w:t>
                </w:r>
              </w:p>
            </w:tc>
            <w:sdt>
              <w:sdtPr>
                <w:rPr>
                  <w:rFonts w:hint="eastAsia"/>
                  <w:szCs w:val="21"/>
                </w:rPr>
                <w:alias w:val="扣除非经常性损益的净利润的加权平均净资产收益率"/>
                <w:tag w:val="_GBC_a0d55b6fada3443284a2ce51553f0c61"/>
                <w:id w:val="-429504459"/>
                <w:lock w:val="sdtLocked"/>
              </w:sdtPr>
              <w:sdtEndPr/>
              <w:sdtContent>
                <w:tc>
                  <w:tcPr>
                    <w:tcW w:w="1559" w:type="dxa"/>
                    <w:vAlign w:val="center"/>
                  </w:tcPr>
                  <w:p w:rsidR="00EC652E" w:rsidRDefault="00EC652E" w:rsidP="00BB7A14">
                    <w:pPr>
                      <w:kinsoku w:val="0"/>
                      <w:overflowPunct w:val="0"/>
                      <w:autoSpaceDE w:val="0"/>
                      <w:autoSpaceDN w:val="0"/>
                      <w:adjustRightInd w:val="0"/>
                      <w:snapToGrid w:val="0"/>
                      <w:jc w:val="right"/>
                      <w:rPr>
                        <w:szCs w:val="21"/>
                      </w:rPr>
                    </w:pPr>
                    <w:r>
                      <w:rPr>
                        <w:rFonts w:hint="eastAsia"/>
                        <w:szCs w:val="21"/>
                      </w:rPr>
                      <w:t>2.50</w:t>
                    </w:r>
                  </w:p>
                </w:tc>
              </w:sdtContent>
            </w:sdt>
            <w:sdt>
              <w:sdtPr>
                <w:rPr>
                  <w:rFonts w:hint="eastAsia"/>
                  <w:szCs w:val="21"/>
                </w:rPr>
                <w:alias w:val="扣除非经常性损益的净利润的加权平均净资产收益率"/>
                <w:tag w:val="_GBC_6d7b28657fa541d989bda63824c9b1d4"/>
                <w:id w:val="1998152366"/>
                <w:lock w:val="sdtLocked"/>
              </w:sdtPr>
              <w:sdtEndPr/>
              <w:sdtContent>
                <w:tc>
                  <w:tcPr>
                    <w:tcW w:w="1559" w:type="dxa"/>
                    <w:vAlign w:val="center"/>
                  </w:tcPr>
                  <w:p w:rsidR="00EC652E" w:rsidRDefault="00EC652E" w:rsidP="00BB7A14">
                    <w:pPr>
                      <w:kinsoku w:val="0"/>
                      <w:overflowPunct w:val="0"/>
                      <w:autoSpaceDE w:val="0"/>
                      <w:autoSpaceDN w:val="0"/>
                      <w:adjustRightInd w:val="0"/>
                      <w:snapToGrid w:val="0"/>
                      <w:jc w:val="right"/>
                      <w:rPr>
                        <w:szCs w:val="21"/>
                      </w:rPr>
                    </w:pPr>
                    <w:r>
                      <w:rPr>
                        <w:rFonts w:hint="eastAsia"/>
                        <w:szCs w:val="21"/>
                      </w:rPr>
                      <w:t>2.54</w:t>
                    </w:r>
                  </w:p>
                </w:tc>
              </w:sdtContent>
            </w:sdt>
            <w:sdt>
              <w:sdtPr>
                <w:rPr>
                  <w:rFonts w:hint="eastAsia"/>
                  <w:szCs w:val="21"/>
                </w:rPr>
                <w:alias w:val="扣除的净利润的净资产收益率加权平均本期比上期增减"/>
                <w:tag w:val="_GBC_56ff8a96a6e14e4dafd9a9f394541065"/>
                <w:id w:val="-45304045"/>
                <w:lock w:val="sdtLocked"/>
              </w:sdtPr>
              <w:sdtEndPr/>
              <w:sdtContent>
                <w:tc>
                  <w:tcPr>
                    <w:tcW w:w="1994" w:type="dxa"/>
                    <w:vAlign w:val="center"/>
                  </w:tcPr>
                  <w:p w:rsidR="00EC652E" w:rsidRDefault="00B65349" w:rsidP="00BB7A14">
                    <w:pPr>
                      <w:kinsoku w:val="0"/>
                      <w:overflowPunct w:val="0"/>
                      <w:autoSpaceDE w:val="0"/>
                      <w:autoSpaceDN w:val="0"/>
                      <w:adjustRightInd w:val="0"/>
                      <w:snapToGrid w:val="0"/>
                      <w:jc w:val="right"/>
                      <w:rPr>
                        <w:szCs w:val="21"/>
                      </w:rPr>
                    </w:pPr>
                    <w:r>
                      <w:rPr>
                        <w:rFonts w:hint="eastAsia"/>
                        <w:szCs w:val="21"/>
                      </w:rPr>
                      <w:t>减少</w:t>
                    </w:r>
                    <w:r>
                      <w:rPr>
                        <w:szCs w:val="21"/>
                      </w:rPr>
                      <w:t>0.04个百分点</w:t>
                    </w:r>
                  </w:p>
                </w:tc>
              </w:sdtContent>
            </w:sdt>
          </w:tr>
        </w:tbl>
        <w:p w:rsidR="0025056E" w:rsidRDefault="008C2A9B"/>
      </w:sdtContent>
    </w:sdt>
    <w:bookmarkStart w:id="12" w:name="_Toc342056398" w:displacedByCustomXml="prev"/>
    <w:bookmarkStart w:id="13" w:name="_Toc342565890" w:displacedByCustomXml="prev"/>
    <w:sdt>
      <w:sdtPr>
        <w:alias w:val="模块:公司主要会计数据和财务指标的说明"/>
        <w:tag w:val="_GBC_89dd4b4cf79140928f55be83e164f009"/>
        <w:id w:val="29937432"/>
        <w:lock w:val="sdtLocked"/>
        <w:placeholder>
          <w:docPart w:val="GBC22222222222222222222222222222"/>
        </w:placeholder>
      </w:sdtPr>
      <w:sdtEndPr/>
      <w:sdtContent>
        <w:p w:rsidR="0025056E" w:rsidRDefault="009B705E">
          <w:r>
            <w:t>公司主要会计数据和财务指标的说明</w:t>
          </w:r>
        </w:p>
        <w:sdt>
          <w:sdtPr>
            <w:alias w:val="是否适用：公司主要会计数据和财务指标的说明[双击切换]"/>
            <w:tag w:val="_GBC_cfe99dae5f804f6f8f02eb429483f98a"/>
            <w:id w:val="-632940459"/>
            <w:lock w:val="sdtContentLocked"/>
            <w:placeholder>
              <w:docPart w:val="GBC22222222222222222222222222222"/>
            </w:placeholder>
          </w:sdtPr>
          <w:sdtEndPr/>
          <w:sdtContent>
            <w:p w:rsidR="0025056E" w:rsidRDefault="009B705E" w:rsidP="00EC652E">
              <w:r>
                <w:fldChar w:fldCharType="begin"/>
              </w:r>
              <w:r w:rsidR="00EC652E">
                <w:instrText xml:space="preserve"> MACROBUTTON  SnrToggleCheckbox □适用 </w:instrText>
              </w:r>
              <w:r>
                <w:fldChar w:fldCharType="end"/>
              </w:r>
              <w:r>
                <w:fldChar w:fldCharType="begin"/>
              </w:r>
              <w:r w:rsidR="00EC652E">
                <w:instrText xml:space="preserve"> MACROBUTTON  SnrToggleCheckbox √不适用 </w:instrText>
              </w:r>
              <w:r>
                <w:fldChar w:fldCharType="end"/>
              </w:r>
            </w:p>
          </w:sdtContent>
        </w:sdt>
      </w:sdtContent>
    </w:sdt>
    <w:p w:rsidR="0025056E" w:rsidRDefault="0025056E"/>
    <w:p w:rsidR="0025056E" w:rsidRDefault="009B705E">
      <w:pPr>
        <w:pStyle w:val="2"/>
        <w:numPr>
          <w:ilvl w:val="1"/>
          <w:numId w:val="4"/>
        </w:numPr>
      </w:pPr>
      <w:r>
        <w:rPr>
          <w:rFonts w:hint="eastAsia"/>
        </w:rPr>
        <w:t>境内外会计准则下会计数据差异</w:t>
      </w:r>
      <w:bookmarkEnd w:id="13"/>
      <w:bookmarkEnd w:id="12"/>
    </w:p>
    <w:sdt>
      <w:sdtPr>
        <w:alias w:val="是否适用：境内外会计准则下会计数据差异[双击切换]"/>
        <w:tag w:val="_GBC_bdabc18d82504a7696c49b78e67b7ce4"/>
        <w:id w:val="669069556"/>
        <w:lock w:val="sdtContentLocked"/>
        <w:placeholder>
          <w:docPart w:val="GBC22222222222222222222222222222"/>
        </w:placeholder>
      </w:sdtPr>
      <w:sdtEndPr/>
      <w:sdtContent>
        <w:p w:rsidR="00C13BD1" w:rsidRDefault="009B705E" w:rsidP="00C13BD1">
          <w:r>
            <w:fldChar w:fldCharType="begin"/>
          </w:r>
          <w:r w:rsidR="00C13BD1">
            <w:instrText xml:space="preserve"> MACROBUTTON  SnrToggleCheckbox □适用 </w:instrText>
          </w:r>
          <w:r>
            <w:fldChar w:fldCharType="end"/>
          </w:r>
          <w:r>
            <w:fldChar w:fldCharType="begin"/>
          </w:r>
          <w:r w:rsidR="00C13BD1">
            <w:instrText xml:space="preserve"> MACROBUTTON  SnrToggleCheckbox √不适用 </w:instrText>
          </w:r>
          <w:r>
            <w:fldChar w:fldCharType="end"/>
          </w:r>
        </w:p>
      </w:sdtContent>
    </w:sdt>
    <w:p w:rsidR="0025056E" w:rsidRDefault="0025056E"/>
    <w:sdt>
      <w:sdtPr>
        <w:rPr>
          <w:rFonts w:ascii="Calibri" w:hAnsi="Calibri" w:cs="宋体"/>
          <w:b w:val="0"/>
          <w:bCs w:val="0"/>
          <w:kern w:val="0"/>
          <w:szCs w:val="22"/>
        </w:rPr>
        <w:alias w:val="模块:非经常性损益项目和金额"/>
        <w:tag w:val="_GBC_cc768cb4b3324e91897639bcc1eabf3a"/>
        <w:id w:val="1191521"/>
        <w:lock w:val="sdtLocked"/>
        <w:placeholder>
          <w:docPart w:val="GBC22222222222222222222222222222"/>
        </w:placeholder>
      </w:sdtPr>
      <w:sdtEndPr>
        <w:rPr>
          <w:rFonts w:asciiTheme="minorEastAsia" w:eastAsiaTheme="minorEastAsia" w:hAnsiTheme="minorEastAsia" w:hint="eastAsia"/>
          <w:szCs w:val="24"/>
        </w:rPr>
      </w:sdtEndPr>
      <w:sdtContent>
        <w:p w:rsidR="0025056E" w:rsidRDefault="009B705E">
          <w:pPr>
            <w:pStyle w:val="2"/>
            <w:numPr>
              <w:ilvl w:val="1"/>
              <w:numId w:val="4"/>
            </w:numPr>
          </w:pPr>
          <w:r>
            <w:t>非经常性损益项目和金额</w:t>
          </w:r>
        </w:p>
        <w:sdt>
          <w:sdtPr>
            <w:alias w:val="是否适用：扣除非经常性损益项目和金额[双击切换]"/>
            <w:tag w:val="_GBC_73788dbb480b4eb4a9ce7ed83af2d844"/>
            <w:id w:val="1502536023"/>
            <w:lock w:val="sdtContentLocked"/>
            <w:placeholder>
              <w:docPart w:val="GBC22222222222222222222222222222"/>
            </w:placeholder>
          </w:sdtPr>
          <w:sdtEndPr/>
          <w:sdtContent>
            <w:p w:rsidR="0025056E" w:rsidRDefault="009B705E">
              <w:r>
                <w:fldChar w:fldCharType="begin"/>
              </w:r>
              <w:r w:rsidR="00C13BD1">
                <w:instrText xml:space="preserve"> MACROBUTTON  SnrToggleCheckbox √适用 </w:instrText>
              </w:r>
              <w:r>
                <w:fldChar w:fldCharType="end"/>
              </w:r>
              <w:r>
                <w:fldChar w:fldCharType="begin"/>
              </w:r>
              <w:r w:rsidR="00C13BD1">
                <w:instrText xml:space="preserve"> MACROBUTTON  SnrToggleCheckbox □不适用 </w:instrText>
              </w:r>
              <w:r>
                <w:fldChar w:fldCharType="end"/>
              </w:r>
            </w:p>
          </w:sdtContent>
        </w:sdt>
        <w:p w:rsidR="0025056E" w:rsidRDefault="009B705E">
          <w:pPr>
            <w:jc w:val="right"/>
          </w:pPr>
          <w:r>
            <w:rPr>
              <w:rFonts w:hint="eastAsia"/>
            </w:rPr>
            <w:t>单位:</w:t>
          </w:r>
          <w:sdt>
            <w:sdtPr>
              <w:rPr>
                <w:rFonts w:hint="eastAsia"/>
              </w:rPr>
              <w:alias w:val="单位：扣除非经常性损益项目和金额"/>
              <w:tag w:val="_GBC_4e9158759d174bf5a404e9d2ad2cb849"/>
              <w:id w:val="119135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扣除非经常性损益项目和金额"/>
              <w:tag w:val="_GBC_afe0377f3c754b5092310bd32f09f447"/>
              <w:id w:val="11913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a6"/>
            <w:tblW w:w="0" w:type="auto"/>
            <w:tblLook w:val="04A0" w:firstRow="1" w:lastRow="0" w:firstColumn="1" w:lastColumn="0" w:noHBand="0" w:noVBand="1"/>
          </w:tblPr>
          <w:tblGrid>
            <w:gridCol w:w="4077"/>
            <w:gridCol w:w="2127"/>
            <w:gridCol w:w="2844"/>
          </w:tblGrid>
          <w:tr w:rsidR="00BB7A14" w:rsidTr="00BB7A14">
            <w:tc>
              <w:tcPr>
                <w:tcW w:w="4077" w:type="dxa"/>
              </w:tcPr>
              <w:p w:rsidR="00BB7A14" w:rsidRDefault="00BB7A14" w:rsidP="00684346">
                <w:pPr>
                  <w:pStyle w:val="a9"/>
                  <w:ind w:firstLineChars="0" w:firstLine="0"/>
                  <w:jc w:val="center"/>
                </w:pPr>
                <w:r>
                  <w:rPr>
                    <w:rFonts w:hint="eastAsia"/>
                  </w:rPr>
                  <w:t>非经常性损益项目</w:t>
                </w:r>
              </w:p>
            </w:tc>
            <w:tc>
              <w:tcPr>
                <w:tcW w:w="2127" w:type="dxa"/>
              </w:tcPr>
              <w:p w:rsidR="00BB7A14" w:rsidRDefault="00BB7A14" w:rsidP="00684346">
                <w:pPr>
                  <w:pStyle w:val="a9"/>
                  <w:ind w:firstLineChars="0" w:firstLine="0"/>
                  <w:jc w:val="center"/>
                </w:pPr>
                <w:r>
                  <w:rPr>
                    <w:rFonts w:hint="eastAsia"/>
                  </w:rPr>
                  <w:t>金额</w:t>
                </w:r>
              </w:p>
            </w:tc>
            <w:tc>
              <w:tcPr>
                <w:tcW w:w="2844" w:type="dxa"/>
              </w:tcPr>
              <w:p w:rsidR="00BB7A14" w:rsidRDefault="00BB7A14" w:rsidP="00684346">
                <w:pPr>
                  <w:pStyle w:val="a9"/>
                  <w:ind w:firstLineChars="0" w:firstLine="0"/>
                  <w:jc w:val="center"/>
                </w:pPr>
                <w:r>
                  <w:rPr>
                    <w:rFonts w:hint="eastAsia"/>
                  </w:rPr>
                  <w:t>附注（如适用）</w:t>
                </w:r>
              </w:p>
            </w:tc>
          </w:tr>
          <w:tr w:rsidR="00BB7A14" w:rsidTr="00B65349">
            <w:tc>
              <w:tcPr>
                <w:tcW w:w="4077" w:type="dxa"/>
                <w:vAlign w:val="center"/>
              </w:tcPr>
              <w:p w:rsidR="00BB7A14" w:rsidRDefault="00BB7A14" w:rsidP="00B65349">
                <w:pPr>
                  <w:pStyle w:val="a9"/>
                  <w:ind w:firstLineChars="0" w:firstLine="0"/>
                </w:pPr>
                <w:r>
                  <w:lastRenderedPageBreak/>
                  <w:t>非流动资产处置损益</w:t>
                </w:r>
              </w:p>
            </w:tc>
            <w:sdt>
              <w:sdtPr>
                <w:alias w:val="非流动性资产处置损益，包括已计提资产减值准备的冲销部分（非经常性损益项目）"/>
                <w:tag w:val="_GBC_88821ccd097941f39575cbe1924d6ffa"/>
                <w:id w:val="-2054226473"/>
                <w:lock w:val="sdtLocked"/>
                <w:text/>
              </w:sdtPr>
              <w:sdtEndPr/>
              <w:sdtContent>
                <w:tc>
                  <w:tcPr>
                    <w:tcW w:w="2127" w:type="dxa"/>
                    <w:vAlign w:val="center"/>
                  </w:tcPr>
                  <w:p w:rsidR="00BB7A14" w:rsidRDefault="00BB7A14" w:rsidP="00B65349">
                    <w:pPr>
                      <w:jc w:val="right"/>
                    </w:pPr>
                    <w:r>
                      <w:t>2,097,157.48</w:t>
                    </w:r>
                  </w:p>
                </w:tc>
              </w:sdtContent>
            </w:sdt>
            <w:sdt>
              <w:sdtPr>
                <w:alias w:val="非流动性资产处置损益，包括已计提资产减值准备的冲销部分的说明（非经常性损益项目）"/>
                <w:tag w:val="_GBC_03a88d397472407b9cddc91938012a19"/>
                <w:id w:val="-1776092990"/>
                <w:lock w:val="sdtLocked"/>
                <w:text/>
              </w:sdtPr>
              <w:sdtEndPr/>
              <w:sdtContent>
                <w:tc>
                  <w:tcPr>
                    <w:tcW w:w="2844" w:type="dxa"/>
                    <w:vAlign w:val="center"/>
                  </w:tcPr>
                  <w:p w:rsidR="00BB7A14" w:rsidRDefault="00BB7A14" w:rsidP="00B65349">
                    <w:r>
                      <w:t>主要为公司处置固定资产净收益</w:t>
                    </w:r>
                  </w:p>
                </w:tc>
              </w:sdtContent>
            </w:sdt>
          </w:tr>
          <w:tr w:rsidR="00BB7A14" w:rsidTr="00B65349">
            <w:tc>
              <w:tcPr>
                <w:tcW w:w="4077" w:type="dxa"/>
                <w:vAlign w:val="center"/>
              </w:tcPr>
              <w:p w:rsidR="00BB7A14" w:rsidRDefault="00BB7A14" w:rsidP="00B65349">
                <w:pPr>
                  <w:pStyle w:val="a9"/>
                  <w:ind w:firstLineChars="0" w:firstLine="0"/>
                </w:pPr>
                <w:r>
                  <w:t>计入当期损益的政府补助，但与公司正常经营业务密切相关，符合国家政策规定、按照一定标准定额或定量持续享受的政府补助除外</w:t>
                </w:r>
              </w:p>
            </w:tc>
            <w:sdt>
              <w:sdtPr>
                <w:alias w:val="计入当期损益的政府补助，但与公司正常经营业务密切相关，符合国家政策规定、按照一定标准定额或定量持续享受的政府补助除外（非.."/>
                <w:tag w:val="_GBC_6e41ae6b2113475b96b35e3172f6b4c8"/>
                <w:id w:val="1094746288"/>
                <w:lock w:val="sdtLocked"/>
                <w:text/>
              </w:sdtPr>
              <w:sdtEndPr/>
              <w:sdtContent>
                <w:tc>
                  <w:tcPr>
                    <w:tcW w:w="2127" w:type="dxa"/>
                    <w:vAlign w:val="center"/>
                  </w:tcPr>
                  <w:p w:rsidR="00BB7A14" w:rsidRDefault="00BB7A14" w:rsidP="00B65349">
                    <w:pPr>
                      <w:jc w:val="right"/>
                    </w:pPr>
                    <w:r>
                      <w:t>19,018,205.38</w:t>
                    </w:r>
                  </w:p>
                </w:tc>
              </w:sdtContent>
            </w:sdt>
            <w:sdt>
              <w:sdtPr>
                <w:alias w:val="计入当期损益的政府补助，但与公司正常经营业务密切相关，符合国家政策规定、按照一定标准定额或定量持续享受的政府补助除外的说.."/>
                <w:tag w:val="_GBC_249eff4ce6344c2c8cdaf6a59ebbd769"/>
                <w:id w:val="1135446653"/>
                <w:lock w:val="sdtLocked"/>
                <w:text/>
              </w:sdtPr>
              <w:sdtEndPr/>
              <w:sdtContent>
                <w:tc>
                  <w:tcPr>
                    <w:tcW w:w="2844" w:type="dxa"/>
                    <w:vAlign w:val="center"/>
                  </w:tcPr>
                  <w:p w:rsidR="00BB7A14" w:rsidRDefault="00BB7A14" w:rsidP="00B65349">
                    <w:r>
                      <w:t>主要系公司收到的机顶盒补助资金在本报告期的摊销额</w:t>
                    </w:r>
                  </w:p>
                </w:tc>
              </w:sdtContent>
            </w:sdt>
          </w:tr>
          <w:tr w:rsidR="00BB7A14" w:rsidTr="00B65349">
            <w:tc>
              <w:tcPr>
                <w:tcW w:w="4077" w:type="dxa"/>
                <w:vAlign w:val="center"/>
              </w:tcPr>
              <w:p w:rsidR="00BB7A14" w:rsidRDefault="00BB7A14" w:rsidP="00B65349">
                <w:pPr>
                  <w:pStyle w:val="a9"/>
                  <w:ind w:firstLineChars="0" w:firstLine="0"/>
                </w:pPr>
                <w:r>
                  <w:t>委托他人投资或管理资产的损益</w:t>
                </w:r>
              </w:p>
            </w:tc>
            <w:sdt>
              <w:sdtPr>
                <w:alias w:val="委托他人投资或管理资产的损益（非经常性损益项目）"/>
                <w:tag w:val="_GBC_444bbe3533064cb581dd069ab20c2fb7"/>
                <w:id w:val="1177307163"/>
                <w:lock w:val="sdtLocked"/>
                <w:text/>
              </w:sdtPr>
              <w:sdtEndPr/>
              <w:sdtContent>
                <w:tc>
                  <w:tcPr>
                    <w:tcW w:w="2127" w:type="dxa"/>
                    <w:vAlign w:val="center"/>
                  </w:tcPr>
                  <w:p w:rsidR="00BB7A14" w:rsidRDefault="00BB7A14" w:rsidP="00B65349">
                    <w:pPr>
                      <w:jc w:val="right"/>
                    </w:pPr>
                    <w:r>
                      <w:t>38,193,913.16</w:t>
                    </w:r>
                  </w:p>
                </w:tc>
              </w:sdtContent>
            </w:sdt>
            <w:sdt>
              <w:sdtPr>
                <w:alias w:val="委托他人投资或管理资产的损益的说明（非经常性损益项目）"/>
                <w:tag w:val="_GBC_866f0dd0bb4b423e926f7f9d4979cd0e"/>
                <w:id w:val="2124258387"/>
                <w:lock w:val="sdtLocked"/>
                <w:text/>
              </w:sdtPr>
              <w:sdtEndPr/>
              <w:sdtContent>
                <w:tc>
                  <w:tcPr>
                    <w:tcW w:w="2844" w:type="dxa"/>
                    <w:vAlign w:val="center"/>
                  </w:tcPr>
                  <w:p w:rsidR="00BB7A14" w:rsidRDefault="00BB7A14" w:rsidP="00B65349">
                    <w:r>
                      <w:t>主要系公司银行理财产品投资收益</w:t>
                    </w:r>
                  </w:p>
                </w:tc>
              </w:sdtContent>
            </w:sdt>
          </w:tr>
          <w:sdt>
            <w:sdtPr>
              <w:rPr>
                <w:rFonts w:ascii="Calibri" w:eastAsiaTheme="minorEastAsia" w:hAnsi="Calibri" w:cstheme="minorBidi"/>
                <w:kern w:val="2"/>
                <w:szCs w:val="22"/>
              </w:rPr>
              <w:alias w:val="扣除的非经常性损益"/>
              <w:tag w:val="_GBC_c3958f9f8abb422090b4451e6f5d9973"/>
              <w:id w:val="-1683124097"/>
              <w:lock w:val="sdtLocked"/>
            </w:sdtPr>
            <w:sdtEndPr/>
            <w:sdtContent>
              <w:tr w:rsidR="00BB7A14" w:rsidTr="00B65349">
                <w:sdt>
                  <w:sdtPr>
                    <w:rPr>
                      <w:rFonts w:ascii="Calibri" w:eastAsiaTheme="minorEastAsia" w:hAnsi="Calibri" w:cstheme="minorBidi"/>
                      <w:kern w:val="2"/>
                      <w:szCs w:val="22"/>
                    </w:rPr>
                    <w:alias w:val="扣除的非经常性损益项目"/>
                    <w:tag w:val="_GBC_2486a4a3c37142b487e3d6743ec0364d"/>
                    <w:id w:val="-1300302115"/>
                    <w:lock w:val="sdtLocked"/>
                  </w:sdtPr>
                  <w:sdtEndPr>
                    <w:rPr>
                      <w:rFonts w:ascii="Times New Roman" w:eastAsia="宋体" w:hAnsi="Times New Roman" w:cs="Times New Roman"/>
                      <w:kern w:val="0"/>
                      <w:sz w:val="20"/>
                      <w:szCs w:val="20"/>
                    </w:rPr>
                  </w:sdtEndPr>
                  <w:sdtContent>
                    <w:tc>
                      <w:tcPr>
                        <w:tcW w:w="4077" w:type="dxa"/>
                        <w:vAlign w:val="center"/>
                      </w:tcPr>
                      <w:p w:rsidR="00BB7A14" w:rsidRDefault="00BB7A14" w:rsidP="00B65349">
                        <w:r>
                          <w:rPr>
                            <w:rFonts w:ascii="Calibri" w:eastAsiaTheme="minorEastAsia" w:hAnsi="Calibri" w:cstheme="minorBidi"/>
                            <w:kern w:val="2"/>
                            <w:szCs w:val="22"/>
                          </w:rPr>
                          <w:t>计入当期损益的拆迁补助</w:t>
                        </w:r>
                      </w:p>
                    </w:tc>
                  </w:sdtContent>
                </w:sdt>
                <w:sdt>
                  <w:sdtPr>
                    <w:alias w:val="扣除的非经常性损益项目金额"/>
                    <w:tag w:val="_GBC_a722d12fc9864cb7918ab7a01aa02bda"/>
                    <w:id w:val="-472989514"/>
                    <w:lock w:val="sdtLocked"/>
                  </w:sdtPr>
                  <w:sdtEndPr/>
                  <w:sdtContent>
                    <w:tc>
                      <w:tcPr>
                        <w:tcW w:w="2127" w:type="dxa"/>
                        <w:vAlign w:val="center"/>
                      </w:tcPr>
                      <w:p w:rsidR="00BB7A14" w:rsidRDefault="00BB7A14" w:rsidP="00B65349">
                        <w:pPr>
                          <w:jc w:val="right"/>
                        </w:pPr>
                        <w:r>
                          <w:t>1,384,249.08</w:t>
                        </w:r>
                      </w:p>
                    </w:tc>
                  </w:sdtContent>
                </w:sdt>
                <w:sdt>
                  <w:sdtPr>
                    <w:alias w:val="扣除的非经常性损益明细－项目说明"/>
                    <w:tag w:val="_GBC_34c5094a320846d4a223741c11d086ff"/>
                    <w:id w:val="1676147389"/>
                    <w:lock w:val="sdtLocked"/>
                  </w:sdtPr>
                  <w:sdtEndPr/>
                  <w:sdtContent>
                    <w:tc>
                      <w:tcPr>
                        <w:tcW w:w="2844" w:type="dxa"/>
                        <w:vAlign w:val="center"/>
                      </w:tcPr>
                      <w:p w:rsidR="00BB7A14" w:rsidRDefault="00BB7A14" w:rsidP="00B65349">
                        <w:r>
                          <w:t>系前期收到的拆迁补偿款在本期的摊销额</w:t>
                        </w:r>
                      </w:p>
                    </w:tc>
                  </w:sdtContent>
                </w:sdt>
              </w:tr>
            </w:sdtContent>
          </w:sdt>
          <w:tr w:rsidR="00BB7A14" w:rsidTr="00BB7A14">
            <w:tc>
              <w:tcPr>
                <w:tcW w:w="4077" w:type="dxa"/>
              </w:tcPr>
              <w:p w:rsidR="00BB7A14" w:rsidRDefault="00BB7A14" w:rsidP="00684346">
                <w:pPr>
                  <w:pStyle w:val="a9"/>
                  <w:ind w:firstLineChars="0" w:firstLine="0"/>
                  <w:jc w:val="left"/>
                </w:pPr>
                <w:r>
                  <w:t>除上述各项之外的其他营业外收入和支出</w:t>
                </w:r>
              </w:p>
            </w:tc>
            <w:sdt>
              <w:sdtPr>
                <w:rPr>
                  <w:szCs w:val="21"/>
                </w:rPr>
                <w:alias w:val="除上述各项之外的其他营业外收入和支出（非经常性损益项目）"/>
                <w:tag w:val="_GBC_cc1b0a9b75264bbcb78de9ddd6a76a28"/>
                <w:id w:val="-1418393379"/>
                <w:lock w:val="sdtLocked"/>
                <w:text/>
              </w:sdtPr>
              <w:sdtEndPr/>
              <w:sdtContent>
                <w:tc>
                  <w:tcPr>
                    <w:tcW w:w="2127" w:type="dxa"/>
                  </w:tcPr>
                  <w:p w:rsidR="00BB7A14" w:rsidRDefault="00BB7A14" w:rsidP="00684346">
                    <w:pPr>
                      <w:jc w:val="right"/>
                    </w:pPr>
                    <w:r w:rsidRPr="00EC652E">
                      <w:rPr>
                        <w:szCs w:val="21"/>
                      </w:rPr>
                      <w:t>634,467.86</w:t>
                    </w:r>
                  </w:p>
                </w:tc>
              </w:sdtContent>
            </w:sdt>
            <w:sdt>
              <w:sdtPr>
                <w:alias w:val="除上述各项之外的其他营业外收入和支出的说明（非经常性损益项目）"/>
                <w:tag w:val="_GBC_fd193c8a11244c6fb4035c0c2fda6aac"/>
                <w:id w:val="1389304371"/>
                <w:lock w:val="sdtLocked"/>
                <w:showingPlcHdr/>
                <w:text/>
              </w:sdtPr>
              <w:sdtEndPr/>
              <w:sdtContent>
                <w:tc>
                  <w:tcPr>
                    <w:tcW w:w="2844" w:type="dxa"/>
                  </w:tcPr>
                  <w:p w:rsidR="00BB7A14" w:rsidRDefault="00BB7A14" w:rsidP="00684346">
                    <w:pPr>
                      <w:jc w:val="left"/>
                    </w:pPr>
                    <w:r>
                      <w:rPr>
                        <w:rFonts w:hint="eastAsia"/>
                        <w:color w:val="333399"/>
                        <w:szCs w:val="21"/>
                      </w:rPr>
                      <w:t xml:space="preserve">　</w:t>
                    </w:r>
                  </w:p>
                </w:tc>
              </w:sdtContent>
            </w:sdt>
          </w:tr>
          <w:tr w:rsidR="00BB7A14" w:rsidTr="00BB7A14">
            <w:tc>
              <w:tcPr>
                <w:tcW w:w="4077" w:type="dxa"/>
              </w:tcPr>
              <w:p w:rsidR="00BB7A14" w:rsidRDefault="00BB7A14" w:rsidP="00684346">
                <w:pPr>
                  <w:pStyle w:val="a9"/>
                  <w:ind w:firstLineChars="0" w:firstLine="0"/>
                  <w:jc w:val="left"/>
                </w:pPr>
                <w:r>
                  <w:t>所得税影响额</w:t>
                </w:r>
              </w:p>
            </w:tc>
            <w:sdt>
              <w:sdtPr>
                <w:alias w:val="非经常性损益_对所得税的影响"/>
                <w:tag w:val="_GBC_37fd12b4bcb240c98ae90e9738dc4a85"/>
                <w:id w:val="1373504875"/>
                <w:lock w:val="sdtLocked"/>
                <w:text/>
              </w:sdtPr>
              <w:sdtEndPr/>
              <w:sdtContent>
                <w:tc>
                  <w:tcPr>
                    <w:tcW w:w="2127" w:type="dxa"/>
                  </w:tcPr>
                  <w:p w:rsidR="00BB7A14" w:rsidRDefault="00BB7A14" w:rsidP="00684346">
                    <w:pPr>
                      <w:jc w:val="right"/>
                    </w:pPr>
                    <w:r>
                      <w:t>-5,445.92</w:t>
                    </w:r>
                  </w:p>
                </w:tc>
              </w:sdtContent>
            </w:sdt>
            <w:sdt>
              <w:sdtPr>
                <w:alias w:val="所得税影响额的说明（非经常性损益项目）"/>
                <w:tag w:val="_GBC_3d2b5ae70b0c4c5e8f5a4c63a727c8c9"/>
                <w:id w:val="501929574"/>
                <w:lock w:val="sdtLocked"/>
                <w:showingPlcHdr/>
                <w:text/>
              </w:sdtPr>
              <w:sdtEndPr/>
              <w:sdtContent>
                <w:tc>
                  <w:tcPr>
                    <w:tcW w:w="2844" w:type="dxa"/>
                  </w:tcPr>
                  <w:p w:rsidR="00BB7A14" w:rsidRDefault="00BB7A14" w:rsidP="00684346">
                    <w:pPr>
                      <w:jc w:val="left"/>
                    </w:pPr>
                    <w:r>
                      <w:rPr>
                        <w:rFonts w:hint="eastAsia"/>
                        <w:color w:val="333399"/>
                        <w:szCs w:val="21"/>
                      </w:rPr>
                      <w:t xml:space="preserve">　</w:t>
                    </w:r>
                  </w:p>
                </w:tc>
              </w:sdtContent>
            </w:sdt>
          </w:tr>
          <w:tr w:rsidR="00BB7A14" w:rsidTr="00BB7A14">
            <w:tc>
              <w:tcPr>
                <w:tcW w:w="4077" w:type="dxa"/>
              </w:tcPr>
              <w:p w:rsidR="00BB7A14" w:rsidRDefault="00BB7A14" w:rsidP="00B65349">
                <w:pPr>
                  <w:pStyle w:val="a9"/>
                  <w:ind w:firstLineChars="0" w:firstLine="0"/>
                  <w:jc w:val="center"/>
                </w:pPr>
                <w:r>
                  <w:t>合计</w:t>
                </w:r>
              </w:p>
            </w:tc>
            <w:sdt>
              <w:sdtPr>
                <w:alias w:val="扣除的非经常性损益合计"/>
                <w:tag w:val="_GBC_e2cff98a6a8340f9a4fa5cbe44ef0eec"/>
                <w:id w:val="2065672118"/>
                <w:lock w:val="sdtLocked"/>
                <w:text/>
              </w:sdtPr>
              <w:sdtEndPr/>
              <w:sdtContent>
                <w:tc>
                  <w:tcPr>
                    <w:tcW w:w="2127" w:type="dxa"/>
                  </w:tcPr>
                  <w:p w:rsidR="00BB7A14" w:rsidRDefault="00BB7A14" w:rsidP="00684346">
                    <w:pPr>
                      <w:jc w:val="right"/>
                    </w:pPr>
                    <w:r>
                      <w:t>61,322,547.04</w:t>
                    </w:r>
                  </w:p>
                </w:tc>
              </w:sdtContent>
            </w:sdt>
            <w:sdt>
              <w:sdtPr>
                <w:alias w:val="扣除的非经常性损益合计说明"/>
                <w:tag w:val="_GBC_edf1a6d8b1b1499cba1936783b9a9eb2"/>
                <w:id w:val="1264343361"/>
                <w:lock w:val="sdtLocked"/>
                <w:showingPlcHdr/>
                <w:text/>
              </w:sdtPr>
              <w:sdtEndPr/>
              <w:sdtContent>
                <w:tc>
                  <w:tcPr>
                    <w:tcW w:w="2844" w:type="dxa"/>
                  </w:tcPr>
                  <w:p w:rsidR="00BB7A14" w:rsidRDefault="00BB7A14" w:rsidP="00684346">
                    <w:pPr>
                      <w:jc w:val="left"/>
                    </w:pPr>
                    <w:r>
                      <w:rPr>
                        <w:rFonts w:hint="eastAsia"/>
                        <w:color w:val="333399"/>
                        <w:szCs w:val="21"/>
                      </w:rPr>
                      <w:t xml:space="preserve">　</w:t>
                    </w:r>
                  </w:p>
                </w:tc>
              </w:sdtContent>
            </w:sdt>
          </w:tr>
        </w:tbl>
        <w:p w:rsidR="0025056E" w:rsidRDefault="008C2A9B">
          <w:pPr>
            <w:rPr>
              <w:rFonts w:asciiTheme="minorEastAsia" w:eastAsiaTheme="minorEastAsia" w:hAnsiTheme="minorEastAsia"/>
            </w:rPr>
          </w:pPr>
        </w:p>
      </w:sdtContent>
    </w:sdt>
    <w:sdt>
      <w:sdtPr>
        <w:rPr>
          <w:rFonts w:ascii="Calibri" w:hAnsi="Calibri" w:cs="宋体" w:hint="eastAsia"/>
          <w:b w:val="0"/>
          <w:bCs w:val="0"/>
          <w:kern w:val="0"/>
          <w:szCs w:val="22"/>
        </w:rPr>
        <w:alias w:val="模块:其他财务和业务数据"/>
        <w:tag w:val="_GBC_129e81c113f94ab2b6af974b5d24abc6"/>
        <w:id w:val="2029060689"/>
        <w:lock w:val="sdtLocked"/>
        <w:placeholder>
          <w:docPart w:val="GBC22222222222222222222222222222"/>
        </w:placeholder>
      </w:sdtPr>
      <w:sdtEndPr>
        <w:rPr>
          <w:rFonts w:ascii="宋体" w:hAnsi="宋体"/>
          <w:szCs w:val="24"/>
        </w:rPr>
      </w:sdtEndPr>
      <w:sdtContent>
        <w:p w:rsidR="0025056E" w:rsidRDefault="009B705E">
          <w:pPr>
            <w:pStyle w:val="2"/>
            <w:numPr>
              <w:ilvl w:val="1"/>
              <w:numId w:val="4"/>
            </w:numPr>
            <w:rPr>
              <w:bCs w:val="0"/>
            </w:rPr>
          </w:pPr>
          <w:r>
            <w:rPr>
              <w:rFonts w:hint="eastAsia"/>
              <w:bCs w:val="0"/>
            </w:rPr>
            <w:t>其他</w:t>
          </w:r>
        </w:p>
        <w:sdt>
          <w:sdtPr>
            <w:alias w:val="是否适用：公司简介和主要财务指标其他说明[双击切换]"/>
            <w:tag w:val="_GBC_5b4104dc5c2c4501bc2420c70be30c2a"/>
            <w:id w:val="-1630848240"/>
            <w:lock w:val="sdtContentLocked"/>
            <w:placeholder>
              <w:docPart w:val="GBC22222222222222222222222222222"/>
            </w:placeholder>
          </w:sdtPr>
          <w:sdtEndPr/>
          <w:sdtContent>
            <w:p w:rsidR="0025056E" w:rsidRDefault="009B705E" w:rsidP="00EC652E">
              <w:r>
                <w:fldChar w:fldCharType="begin"/>
              </w:r>
              <w:r w:rsidR="00EC652E">
                <w:instrText xml:space="preserve"> MACROBUTTON  SnrToggleCheckbox □适用 </w:instrText>
              </w:r>
              <w:r>
                <w:fldChar w:fldCharType="end"/>
              </w:r>
              <w:r>
                <w:fldChar w:fldCharType="begin"/>
              </w:r>
              <w:r w:rsidR="00EC652E">
                <w:instrText xml:space="preserve"> MACROBUTTON  SnrToggleCheckbox √不适用 </w:instrText>
              </w:r>
              <w:r>
                <w:fldChar w:fldCharType="end"/>
              </w:r>
            </w:p>
          </w:sdtContent>
        </w:sdt>
      </w:sdtContent>
    </w:sdt>
    <w:p w:rsidR="0025056E" w:rsidRDefault="0025056E">
      <w:pPr>
        <w:kinsoku w:val="0"/>
        <w:overflowPunct w:val="0"/>
        <w:autoSpaceDE w:val="0"/>
        <w:autoSpaceDN w:val="0"/>
        <w:adjustRightInd w:val="0"/>
        <w:snapToGrid w:val="0"/>
        <w:rPr>
          <w:szCs w:val="21"/>
        </w:rPr>
      </w:pPr>
    </w:p>
    <w:p w:rsidR="0025056E" w:rsidRDefault="0025056E">
      <w:pPr>
        <w:kinsoku w:val="0"/>
        <w:overflowPunct w:val="0"/>
        <w:autoSpaceDE w:val="0"/>
        <w:autoSpaceDN w:val="0"/>
        <w:adjustRightInd w:val="0"/>
        <w:snapToGrid w:val="0"/>
        <w:rPr>
          <w:szCs w:val="21"/>
        </w:rPr>
      </w:pPr>
    </w:p>
    <w:p w:rsidR="0025056E" w:rsidRDefault="009B705E">
      <w:pPr>
        <w:pStyle w:val="10"/>
        <w:numPr>
          <w:ilvl w:val="0"/>
          <w:numId w:val="3"/>
        </w:numPr>
        <w:rPr>
          <w:szCs w:val="21"/>
        </w:rPr>
      </w:pPr>
      <w:bookmarkStart w:id="14" w:name="_Toc484510566"/>
      <w:r>
        <w:rPr>
          <w:rFonts w:hint="eastAsia"/>
          <w:szCs w:val="21"/>
        </w:rPr>
        <w:t>公司业务概要</w:t>
      </w:r>
      <w:bookmarkEnd w:id="14"/>
    </w:p>
    <w:sdt>
      <w:sdtPr>
        <w:rPr>
          <w:rFonts w:ascii="宋体" w:hAnsi="宋体" w:cs="宋体" w:hint="eastAsia"/>
          <w:b w:val="0"/>
          <w:bCs w:val="0"/>
          <w:kern w:val="0"/>
          <w:szCs w:val="24"/>
        </w:rPr>
        <w:alias w:val="模块:报告期内公司所从事的主要业务、经营模式及行业情况说明"/>
        <w:tag w:val="_SEC_30613ac4c1d74a918acca2b58acc457d"/>
        <w:id w:val="34633367"/>
        <w:lock w:val="sdtLocked"/>
        <w:placeholder>
          <w:docPart w:val="GBC22222222222222222222222222222"/>
        </w:placeholder>
      </w:sdtPr>
      <w:sdtEndPr/>
      <w:sdtContent>
        <w:p w:rsidR="0025056E" w:rsidRDefault="009B705E">
          <w:pPr>
            <w:pStyle w:val="2"/>
            <w:numPr>
              <w:ilvl w:val="0"/>
              <w:numId w:val="106"/>
            </w:numPr>
            <w:tabs>
              <w:tab w:val="left" w:pos="426"/>
            </w:tabs>
            <w:jc w:val="left"/>
          </w:pPr>
          <w:r>
            <w:rPr>
              <w:rFonts w:hint="eastAsia"/>
            </w:rPr>
            <w:t>报告期内公司所从事的主要业务、经营模式及行业情况说明</w:t>
          </w:r>
        </w:p>
        <w:sdt>
          <w:sdtPr>
            <w:rPr>
              <w:rFonts w:hint="eastAsia"/>
            </w:rPr>
            <w:alias w:val="报告期内公司所从事的主要业务、经营模式及行业情况说明"/>
            <w:tag w:val="_GBC_5c28d6f46eea48f892bed0c5fc99ab60"/>
            <w:id w:val="196634750"/>
            <w:lock w:val="sdtLocked"/>
            <w:placeholder>
              <w:docPart w:val="GBC22222222222222222222222222222"/>
            </w:placeholder>
          </w:sdtPr>
          <w:sdtEndPr/>
          <w:sdtContent>
            <w:p w:rsidR="00607796" w:rsidRPr="00607796" w:rsidRDefault="00607796" w:rsidP="00607796">
              <w:r w:rsidRPr="00607796">
                <w:rPr>
                  <w:rFonts w:hint="eastAsia"/>
                </w:rPr>
                <w:t>从行业来看，</w:t>
              </w:r>
              <w:r>
                <w:rPr>
                  <w:rFonts w:hint="eastAsia"/>
                </w:rPr>
                <w:t>有线电视网络运营商</w:t>
              </w:r>
              <w:r w:rsidRPr="00607796">
                <w:rPr>
                  <w:rFonts w:hint="eastAsia"/>
                </w:rPr>
                <w:t>面临IPTV、OTT、互联网视频等新兴媒体带来的严峻的市场竞争，有线网络的用户流失、</w:t>
              </w:r>
              <w:r w:rsidRPr="00607796">
                <w:t>市场份额减少</w:t>
              </w:r>
              <w:r w:rsidRPr="00607796">
                <w:rPr>
                  <w:rFonts w:hint="eastAsia"/>
                </w:rPr>
                <w:t>、缴费率下降已经成为有线电视网络的行业性问题。在较大的竞争压力下，公司努力开拓市场，上半年仍然保持了用户的稳定增长。截至2017年6月底，公司有线电视注册用户比去年同期增长8万户。</w:t>
              </w:r>
            </w:p>
            <w:p w:rsidR="00607796" w:rsidRDefault="00607796" w:rsidP="00607796"/>
            <w:p w:rsidR="00607796" w:rsidRDefault="00607796" w:rsidP="00607796">
              <w:r w:rsidRPr="00607796">
                <w:rPr>
                  <w:rFonts w:hint="eastAsia"/>
                </w:rPr>
                <w:t>报告期内，公司所从事的主要业务、经营模式未发生变化。公司主要负责北京地区有线广播电视网络的建设开发、经营管理、维护和广播电视节目的收转、传送，广播电视网络信息服务</w:t>
              </w:r>
              <w:r>
                <w:rPr>
                  <w:rFonts w:hint="eastAsia"/>
                </w:rPr>
                <w:t>。</w:t>
              </w:r>
            </w:p>
            <w:p w:rsidR="00607796" w:rsidRPr="00607796" w:rsidRDefault="00607796" w:rsidP="00607796"/>
            <w:p w:rsidR="0025056E" w:rsidRDefault="00607796">
              <w:r w:rsidRPr="00607796">
                <w:rPr>
                  <w:rFonts w:hint="eastAsia"/>
                </w:rPr>
                <w:t>公司奉行以承载首都公共文化服务、满足首都人民群众日益增长的精神文化生活需求、推进首都文化发展繁荣和城市信息化建设为使命的经营理念，不断完善产业结构布局，全力推进和拓展主营业务，不断增强综合竞争实力，加快由单一有线电视</w:t>
              </w:r>
              <w:proofErr w:type="gramStart"/>
              <w:r w:rsidRPr="00607796">
                <w:rPr>
                  <w:rFonts w:hint="eastAsia"/>
                </w:rPr>
                <w:t>传输商向全业务</w:t>
              </w:r>
              <w:proofErr w:type="gramEnd"/>
              <w:r w:rsidRPr="00607796">
                <w:rPr>
                  <w:rFonts w:hint="eastAsia"/>
                </w:rPr>
                <w:t>综合服务提供商、由传统媒介向新型媒体转型。公司通过整合北京市有线电视网络，已形成覆盖全市16个区，可承载视频、语音、数据的超大型信息化基础网络。</w:t>
              </w:r>
            </w:p>
          </w:sdtContent>
        </w:sdt>
      </w:sdtContent>
    </w:sdt>
    <w:p w:rsidR="0025056E" w:rsidRDefault="0025056E"/>
    <w:sdt>
      <w:sdtPr>
        <w:rPr>
          <w:rFonts w:ascii="宋体" w:hAnsi="宋体" w:cs="宋体" w:hint="eastAsia"/>
          <w:b w:val="0"/>
          <w:bCs w:val="0"/>
          <w:kern w:val="0"/>
          <w:szCs w:val="24"/>
        </w:rPr>
        <w:alias w:val="模块:报告期内公司主要资产发生重大变化情况的说明"/>
        <w:tag w:val="_SEC_b97a798feb6f474984485d94f73993cd"/>
        <w:id w:val="34633368"/>
        <w:lock w:val="sdtLocked"/>
        <w:placeholder>
          <w:docPart w:val="GBC22222222222222222222222222222"/>
        </w:placeholder>
      </w:sdtPr>
      <w:sdtEndPr/>
      <w:sdtContent>
        <w:p w:rsidR="0025056E" w:rsidRDefault="009B705E">
          <w:pPr>
            <w:pStyle w:val="2"/>
            <w:numPr>
              <w:ilvl w:val="0"/>
              <w:numId w:val="106"/>
            </w:numPr>
            <w:tabs>
              <w:tab w:val="left" w:pos="426"/>
            </w:tabs>
            <w:jc w:val="left"/>
          </w:pPr>
          <w:r>
            <w:rPr>
              <w:rFonts w:hint="eastAsia"/>
            </w:rPr>
            <w:t>报告期内公司主要资产发生重大变化情况的说明</w:t>
          </w:r>
        </w:p>
        <w:sdt>
          <w:sdtPr>
            <w:alias w:val="是否适用：报告期内公司主要资产发生重大变化情况的说明[双击切换]"/>
            <w:tag w:val="_GBC_0083322c81164d0d8e608f3b6a898fca"/>
            <w:id w:val="-67970314"/>
            <w:lock w:val="sdtContentLocked"/>
            <w:placeholder>
              <w:docPart w:val="GBC22222222222222222222222222222"/>
            </w:placeholder>
          </w:sdtPr>
          <w:sdtEndPr/>
          <w:sdtContent>
            <w:p w:rsidR="00C13BD1" w:rsidRDefault="009B705E" w:rsidP="00C13BD1">
              <w:r>
                <w:fldChar w:fldCharType="begin"/>
              </w:r>
              <w:r w:rsidR="00C13BD1">
                <w:instrText xml:space="preserve"> MACROBUTTON  SnrToggleCheckbox □适用 </w:instrText>
              </w:r>
              <w:r>
                <w:fldChar w:fldCharType="end"/>
              </w:r>
              <w:r>
                <w:fldChar w:fldCharType="begin"/>
              </w:r>
              <w:r w:rsidR="00C13BD1">
                <w:instrText xml:space="preserve"> MACROBUTTON  SnrToggleCheckbox √不适用 </w:instrText>
              </w:r>
              <w:r>
                <w:fldChar w:fldCharType="end"/>
              </w:r>
            </w:p>
          </w:sdtContent>
        </w:sdt>
        <w:p w:rsidR="0025056E" w:rsidRDefault="008C2A9B">
          <w:pPr>
            <w:rPr>
              <w:szCs w:val="21"/>
            </w:rPr>
          </w:pPr>
        </w:p>
      </w:sdtContent>
    </w:sdt>
    <w:sdt>
      <w:sdtPr>
        <w:rPr>
          <w:rFonts w:ascii="宋体" w:hAnsi="宋体" w:cs="宋体" w:hint="eastAsia"/>
          <w:b w:val="0"/>
          <w:bCs w:val="0"/>
          <w:kern w:val="0"/>
          <w:szCs w:val="24"/>
        </w:rPr>
        <w:alias w:val="模块:报告期内核心竞争力分析"/>
        <w:tag w:val="_SEC_95fcc6373f8d4d92bdccbe04323713c4"/>
        <w:id w:val="34633369"/>
        <w:lock w:val="sdtLocked"/>
        <w:placeholder>
          <w:docPart w:val="GBC22222222222222222222222222222"/>
        </w:placeholder>
      </w:sdtPr>
      <w:sdtEndPr/>
      <w:sdtContent>
        <w:p w:rsidR="0025056E" w:rsidRDefault="009B705E">
          <w:pPr>
            <w:pStyle w:val="2"/>
            <w:numPr>
              <w:ilvl w:val="0"/>
              <w:numId w:val="106"/>
            </w:numPr>
            <w:tabs>
              <w:tab w:val="left" w:pos="426"/>
            </w:tabs>
            <w:jc w:val="left"/>
          </w:pPr>
          <w:r>
            <w:rPr>
              <w:rFonts w:hint="eastAsia"/>
            </w:rPr>
            <w:t>报告期内核心竞争力分析</w:t>
          </w:r>
        </w:p>
        <w:sdt>
          <w:sdtPr>
            <w:alias w:val="是否适用：报告期内核心竞争力分析[双击切换]"/>
            <w:tag w:val="_GBC_f5e4beedb06c4dedb1da9c7f429d840e"/>
            <w:id w:val="-849476653"/>
            <w:lock w:val="sdtContentLocked"/>
            <w:placeholder>
              <w:docPart w:val="GBC22222222222222222222222222222"/>
            </w:placeholder>
          </w:sdtPr>
          <w:sdtEndPr/>
          <w:sdtContent>
            <w:p w:rsidR="0025056E" w:rsidRDefault="009B705E" w:rsidP="00A67B48">
              <w:r>
                <w:fldChar w:fldCharType="begin"/>
              </w:r>
              <w:r w:rsidR="00A67B48">
                <w:instrText xml:space="preserve"> MACROBUTTON  SnrToggleCheckbox □适用 </w:instrText>
              </w:r>
              <w:r>
                <w:fldChar w:fldCharType="end"/>
              </w:r>
              <w:r>
                <w:fldChar w:fldCharType="begin"/>
              </w:r>
              <w:r w:rsidR="00A67B48">
                <w:instrText xml:space="preserve"> MACROBUTTON  SnrToggleCheckbox √不适用 </w:instrText>
              </w:r>
              <w:r>
                <w:fldChar w:fldCharType="end"/>
              </w:r>
            </w:p>
          </w:sdtContent>
        </w:sdt>
      </w:sdtContent>
    </w:sdt>
    <w:p w:rsidR="0025056E" w:rsidRDefault="0025056E"/>
    <w:p w:rsidR="0025056E" w:rsidRDefault="0025056E"/>
    <w:p w:rsidR="0025056E" w:rsidRDefault="009B705E">
      <w:pPr>
        <w:pStyle w:val="10"/>
        <w:numPr>
          <w:ilvl w:val="0"/>
          <w:numId w:val="3"/>
        </w:numPr>
      </w:pPr>
      <w:bookmarkStart w:id="15" w:name="_Toc484510567"/>
      <w:r>
        <w:rPr>
          <w:rFonts w:hint="eastAsia"/>
        </w:rPr>
        <w:lastRenderedPageBreak/>
        <w:t>经营情况的讨论与分析</w:t>
      </w:r>
      <w:bookmarkEnd w:id="15"/>
    </w:p>
    <w:sdt>
      <w:sdtPr>
        <w:rPr>
          <w:rFonts w:ascii="宋体" w:hAnsi="宋体" w:cs="宋体" w:hint="eastAsia"/>
          <w:b w:val="0"/>
          <w:bCs w:val="0"/>
          <w:kern w:val="0"/>
          <w:szCs w:val="24"/>
        </w:rPr>
        <w:alias w:val="模块:经营情况的讨论与分析"/>
        <w:tag w:val="_GBC_ba3734a9f27a452095f3115c17f4b09e"/>
        <w:id w:val="9918115"/>
        <w:lock w:val="sdtLocked"/>
        <w:placeholder>
          <w:docPart w:val="GBC22222222222222222222222222222"/>
        </w:placeholder>
      </w:sdtPr>
      <w:sdtEndPr>
        <w:rPr>
          <w:rFonts w:asciiTheme="minorEastAsia" w:eastAsiaTheme="minorEastAsia" w:hAnsiTheme="minorEastAsia"/>
        </w:rPr>
      </w:sdtEndPr>
      <w:sdtContent>
        <w:p w:rsidR="0025056E" w:rsidRDefault="009B705E">
          <w:pPr>
            <w:pStyle w:val="2"/>
            <w:numPr>
              <w:ilvl w:val="0"/>
              <w:numId w:val="19"/>
            </w:numPr>
            <w:spacing w:line="360" w:lineRule="auto"/>
          </w:pPr>
          <w:r>
            <w:t>经营情况的讨论与分析</w:t>
          </w:r>
        </w:p>
        <w:sdt>
          <w:sdtPr>
            <w:rPr>
              <w:rFonts w:hint="eastAsia"/>
            </w:rPr>
            <w:alias w:val="经营情况的讨论与分析"/>
            <w:tag w:val="_GBC_886258ec69e240da99b57ac102afbda6"/>
            <w:id w:val="9918106"/>
            <w:lock w:val="sdtLocked"/>
            <w:placeholder>
              <w:docPart w:val="GBC22222222222222222222222222222"/>
            </w:placeholder>
          </w:sdtPr>
          <w:sdtEndPr>
            <w:rPr>
              <w:szCs w:val="21"/>
            </w:rPr>
          </w:sdtEndPr>
          <w:sdtContent>
            <w:p w:rsidR="00684346" w:rsidRPr="00A1709C" w:rsidRDefault="00684346" w:rsidP="00684346">
              <w:pPr>
                <w:adjustRightInd w:val="0"/>
                <w:snapToGrid w:val="0"/>
                <w:ind w:firstLineChars="200" w:firstLine="420"/>
                <w:rPr>
                  <w:szCs w:val="21"/>
                </w:rPr>
              </w:pPr>
              <w:r w:rsidRPr="00A1709C">
                <w:rPr>
                  <w:rFonts w:hint="eastAsia"/>
                  <w:szCs w:val="21"/>
                </w:rPr>
                <w:t>报告期内，公司全力推进经营发展，各项重点工作稳步推进。截至2017年6月底，公司有线电视注册用户数量达到584万户，较去年同期增长8</w:t>
              </w:r>
              <w:r w:rsidRPr="00A1709C">
                <w:rPr>
                  <w:szCs w:val="21"/>
                </w:rPr>
                <w:t>万户，较</w:t>
              </w:r>
              <w:r w:rsidRPr="00A1709C">
                <w:rPr>
                  <w:rFonts w:hint="eastAsia"/>
                  <w:szCs w:val="21"/>
                </w:rPr>
                <w:t>2016年底增长4万户。高清交互数字电视用户达到490万户，家庭宽带</w:t>
              </w:r>
              <w:r w:rsidRPr="00A1709C">
                <w:rPr>
                  <w:szCs w:val="21"/>
                </w:rPr>
                <w:t>在线用户数达到</w:t>
              </w:r>
              <w:r w:rsidRPr="00A1709C">
                <w:rPr>
                  <w:rFonts w:hint="eastAsia"/>
                  <w:szCs w:val="21"/>
                </w:rPr>
                <w:t>53.</w:t>
              </w:r>
              <w:r w:rsidRPr="00A1709C">
                <w:rPr>
                  <w:szCs w:val="21"/>
                </w:rPr>
                <w:t>3万户，较</w:t>
              </w:r>
              <w:r w:rsidRPr="00A1709C">
                <w:rPr>
                  <w:rFonts w:hint="eastAsia"/>
                  <w:szCs w:val="21"/>
                </w:rPr>
                <w:t>2016年底增加2.7</w:t>
              </w:r>
              <w:r w:rsidRPr="00A1709C">
                <w:rPr>
                  <w:szCs w:val="21"/>
                </w:rPr>
                <w:t>万户</w:t>
              </w:r>
              <w:r w:rsidRPr="00A1709C">
                <w:rPr>
                  <w:rFonts w:hint="eastAsia"/>
                  <w:szCs w:val="21"/>
                </w:rPr>
                <w:t>。</w:t>
              </w:r>
            </w:p>
            <w:p w:rsidR="00607796" w:rsidRDefault="00684346" w:rsidP="00684346">
              <w:pPr>
                <w:adjustRightInd w:val="0"/>
                <w:snapToGrid w:val="0"/>
                <w:ind w:firstLineChars="200" w:firstLine="420"/>
                <w:rPr>
                  <w:szCs w:val="21"/>
                </w:rPr>
              </w:pPr>
              <w:r w:rsidRPr="001E420F">
                <w:rPr>
                  <w:szCs w:val="21"/>
                </w:rPr>
                <w:t>2017年</w:t>
              </w:r>
              <w:r w:rsidRPr="001E420F">
                <w:rPr>
                  <w:rFonts w:hint="eastAsia"/>
                  <w:szCs w:val="21"/>
                </w:rPr>
                <w:t>上半年，公司实现营业收入12.09亿元，</w:t>
              </w:r>
              <w:r>
                <w:rPr>
                  <w:rFonts w:hint="eastAsia"/>
                  <w:szCs w:val="21"/>
                </w:rPr>
                <w:t>比去</w:t>
              </w:r>
              <w:r w:rsidRPr="001E420F">
                <w:rPr>
                  <w:rFonts w:hint="eastAsia"/>
                  <w:szCs w:val="21"/>
                </w:rPr>
                <w:t>年同期减少1,177万元，减幅0.96%；实现归属于母公司所有者的净利润3.79亿</w:t>
              </w:r>
              <w:r>
                <w:rPr>
                  <w:rFonts w:hint="eastAsia"/>
                  <w:szCs w:val="21"/>
                </w:rPr>
                <w:t>元，比去</w:t>
              </w:r>
              <w:r w:rsidRPr="001E420F">
                <w:rPr>
                  <w:rFonts w:hint="eastAsia"/>
                  <w:szCs w:val="21"/>
                </w:rPr>
                <w:t>年同期减少2,653万元，减幅6.55%。下降的主要原因是</w:t>
              </w:r>
              <w:r>
                <w:rPr>
                  <w:rFonts w:hint="eastAsia"/>
                  <w:szCs w:val="21"/>
                </w:rPr>
                <w:t>由于市场竞争</w:t>
              </w:r>
              <w:r w:rsidRPr="001E420F">
                <w:rPr>
                  <w:rFonts w:hint="eastAsia"/>
                  <w:szCs w:val="21"/>
                </w:rPr>
                <w:t>以及</w:t>
              </w:r>
              <w:r>
                <w:rPr>
                  <w:rFonts w:hint="eastAsia"/>
                  <w:szCs w:val="21"/>
                </w:rPr>
                <w:t>国家</w:t>
              </w:r>
              <w:r w:rsidRPr="001E420F">
                <w:rPr>
                  <w:rFonts w:hint="eastAsia"/>
                  <w:szCs w:val="21"/>
                </w:rPr>
                <w:t>增值税税收优惠政策出台较晚，</w:t>
              </w:r>
              <w:r>
                <w:rPr>
                  <w:rFonts w:hint="eastAsia"/>
                  <w:szCs w:val="21"/>
                </w:rPr>
                <w:t>公司1-5月份</w:t>
              </w:r>
              <w:r w:rsidRPr="001E420F">
                <w:rPr>
                  <w:rFonts w:hint="eastAsia"/>
                  <w:szCs w:val="21"/>
                </w:rPr>
                <w:t>已缴纳的增值税</w:t>
              </w:r>
              <w:r>
                <w:rPr>
                  <w:rFonts w:hint="eastAsia"/>
                  <w:szCs w:val="21"/>
                </w:rPr>
                <w:t>抵免工作</w:t>
              </w:r>
              <w:r w:rsidRPr="001E420F">
                <w:rPr>
                  <w:rFonts w:hint="eastAsia"/>
                  <w:szCs w:val="21"/>
                </w:rPr>
                <w:t>尚</w:t>
              </w:r>
              <w:r>
                <w:rPr>
                  <w:rFonts w:hint="eastAsia"/>
                  <w:szCs w:val="21"/>
                </w:rPr>
                <w:t>在进行之中，当前未进行</w:t>
              </w:r>
              <w:r w:rsidRPr="001E420F">
                <w:rPr>
                  <w:rFonts w:hint="eastAsia"/>
                  <w:szCs w:val="21"/>
                </w:rPr>
                <w:t>抵免，导致营业收入及利润同比有所下降。</w:t>
              </w:r>
            </w:p>
            <w:p w:rsidR="00684346" w:rsidRPr="00607796" w:rsidRDefault="00684346" w:rsidP="00684346">
              <w:pPr>
                <w:adjustRightInd w:val="0"/>
                <w:snapToGrid w:val="0"/>
                <w:ind w:firstLineChars="200" w:firstLine="420"/>
                <w:rPr>
                  <w:szCs w:val="21"/>
                </w:rPr>
              </w:pPr>
            </w:p>
            <w:p w:rsidR="00607796" w:rsidRPr="00607796" w:rsidRDefault="00607796" w:rsidP="00607796">
              <w:pPr>
                <w:adjustRightInd w:val="0"/>
                <w:snapToGrid w:val="0"/>
                <w:ind w:firstLineChars="200" w:firstLine="420"/>
                <w:rPr>
                  <w:szCs w:val="21"/>
                </w:rPr>
              </w:pPr>
              <w:r w:rsidRPr="00607796">
                <w:rPr>
                  <w:rFonts w:hint="eastAsia"/>
                  <w:szCs w:val="21"/>
                </w:rPr>
                <w:t>公司重点工作情况如下：</w:t>
              </w:r>
            </w:p>
            <w:p w:rsidR="00607796" w:rsidRPr="00607796" w:rsidRDefault="00607796" w:rsidP="00607796">
              <w:pPr>
                <w:adjustRightInd w:val="0"/>
                <w:snapToGrid w:val="0"/>
                <w:ind w:firstLineChars="200" w:firstLine="422"/>
                <w:rPr>
                  <w:b/>
                  <w:szCs w:val="21"/>
                </w:rPr>
              </w:pPr>
              <w:r w:rsidRPr="00607796">
                <w:rPr>
                  <w:rFonts w:hint="eastAsia"/>
                  <w:b/>
                  <w:szCs w:val="21"/>
                </w:rPr>
                <w:t>（一）完成安全传输保障任务</w:t>
              </w:r>
            </w:p>
            <w:p w:rsidR="00607796" w:rsidRPr="00607796" w:rsidRDefault="00607796" w:rsidP="00607796">
              <w:pPr>
                <w:adjustRightInd w:val="0"/>
                <w:snapToGrid w:val="0"/>
                <w:ind w:firstLineChars="200" w:firstLine="420"/>
                <w:textAlignment w:val="baseline"/>
                <w:rPr>
                  <w:szCs w:val="21"/>
                </w:rPr>
              </w:pPr>
              <w:r w:rsidRPr="00607796">
                <w:rPr>
                  <w:rFonts w:hint="eastAsia"/>
                  <w:szCs w:val="21"/>
                </w:rPr>
                <w:t>2017年上半年，公司圆满完成了春节、北京市“两会”、全国“两会”、“一带一路”国际合作高峰论坛、北京市第十二次党代会等重要保障期的安全传输保障工作。</w:t>
              </w:r>
            </w:p>
            <w:p w:rsidR="00607796" w:rsidRPr="00607796" w:rsidRDefault="00607796" w:rsidP="00607796">
              <w:pPr>
                <w:adjustRightInd w:val="0"/>
                <w:snapToGrid w:val="0"/>
                <w:ind w:firstLineChars="200" w:firstLine="422"/>
                <w:rPr>
                  <w:b/>
                  <w:szCs w:val="21"/>
                </w:rPr>
              </w:pPr>
              <w:r w:rsidRPr="00607796">
                <w:rPr>
                  <w:rFonts w:hint="eastAsia"/>
                  <w:b/>
                  <w:szCs w:val="21"/>
                </w:rPr>
                <w:t>（二）加强市场拓展</w:t>
              </w:r>
            </w:p>
            <w:p w:rsidR="00607796" w:rsidRPr="00607796" w:rsidRDefault="00607796" w:rsidP="00607796">
              <w:pPr>
                <w:overflowPunct w:val="0"/>
                <w:topLinePunct/>
                <w:adjustRightInd w:val="0"/>
                <w:snapToGrid w:val="0"/>
                <w:ind w:firstLineChars="200" w:firstLine="420"/>
                <w:rPr>
                  <w:szCs w:val="21"/>
                </w:rPr>
              </w:pPr>
              <w:r w:rsidRPr="00607796">
                <w:rPr>
                  <w:rFonts w:hint="eastAsia"/>
                  <w:szCs w:val="21"/>
                </w:rPr>
                <w:t>1、推进宽带业务发展。</w:t>
              </w:r>
              <w:r w:rsidRPr="00607796">
                <w:rPr>
                  <w:szCs w:val="21"/>
                </w:rPr>
                <w:t>为推进宽带业务发展，</w:t>
              </w:r>
              <w:r w:rsidRPr="00607796">
                <w:rPr>
                  <w:rFonts w:hint="eastAsia"/>
                  <w:szCs w:val="21"/>
                </w:rPr>
                <w:t>公司进行DOCSIS3.</w:t>
              </w:r>
              <w:r w:rsidRPr="00607796">
                <w:rPr>
                  <w:szCs w:val="21"/>
                </w:rPr>
                <w:t>0升级</w:t>
              </w:r>
              <w:r w:rsidRPr="00607796">
                <w:rPr>
                  <w:rFonts w:hint="eastAsia"/>
                  <w:szCs w:val="21"/>
                </w:rPr>
                <w:t>，</w:t>
              </w:r>
              <w:r w:rsidRPr="00607796">
                <w:rPr>
                  <w:szCs w:val="21"/>
                </w:rPr>
                <w:t>截至</w:t>
              </w:r>
              <w:r w:rsidRPr="00607796">
                <w:rPr>
                  <w:rFonts w:hint="eastAsia"/>
                  <w:szCs w:val="21"/>
                </w:rPr>
                <w:t>6月底百兆宽带覆盖用户达到380万户；加强流量管理，完成静态出口扩容，</w:t>
              </w:r>
              <w:proofErr w:type="gramStart"/>
              <w:r w:rsidRPr="00607796">
                <w:rPr>
                  <w:rFonts w:hint="eastAsia"/>
                  <w:szCs w:val="21"/>
                </w:rPr>
                <w:t>完成爱奇艺、腾讯</w:t>
              </w:r>
              <w:proofErr w:type="gramEnd"/>
              <w:r w:rsidRPr="00607796">
                <w:rPr>
                  <w:rFonts w:hint="eastAsia"/>
                  <w:szCs w:val="21"/>
                </w:rPr>
                <w:t>等链路优化，为公司节省流量成本</w:t>
              </w:r>
              <w:r w:rsidR="00B65349">
                <w:rPr>
                  <w:rFonts w:hint="eastAsia"/>
                  <w:szCs w:val="21"/>
                </w:rPr>
                <w:t>；</w:t>
              </w:r>
              <w:r w:rsidRPr="00607796">
                <w:rPr>
                  <w:szCs w:val="21"/>
                </w:rPr>
                <w:t>开展</w:t>
              </w:r>
              <w:r w:rsidRPr="00607796">
                <w:rPr>
                  <w:rFonts w:hint="eastAsia"/>
                  <w:szCs w:val="21"/>
                </w:rPr>
                <w:t>多项营销活动，加大宣传力度；丰富融合套餐产品线；优化定价策略；开展分配网</w:t>
              </w:r>
              <w:proofErr w:type="gramStart"/>
              <w:r w:rsidRPr="00607796">
                <w:rPr>
                  <w:rFonts w:hint="eastAsia"/>
                  <w:szCs w:val="21"/>
                </w:rPr>
                <w:t>网</w:t>
              </w:r>
              <w:proofErr w:type="gramEnd"/>
              <w:r w:rsidRPr="00607796">
                <w:rPr>
                  <w:rFonts w:hint="eastAsia"/>
                  <w:szCs w:val="21"/>
                </w:rPr>
                <w:t>优工作。在2017年度市场竞争进一步加剧的情况下，宽带业务稳步增长。截至6月底，宽带在线用户达到53.3万户，较去年底增长2.7万户。</w:t>
              </w:r>
            </w:p>
            <w:p w:rsidR="00607796" w:rsidRPr="00607796" w:rsidRDefault="00607796" w:rsidP="00607796">
              <w:pPr>
                <w:overflowPunct w:val="0"/>
                <w:topLinePunct/>
                <w:adjustRightInd w:val="0"/>
                <w:snapToGrid w:val="0"/>
                <w:ind w:firstLine="645"/>
                <w:rPr>
                  <w:szCs w:val="21"/>
                </w:rPr>
              </w:pPr>
              <w:r w:rsidRPr="00607796">
                <w:rPr>
                  <w:rFonts w:hint="eastAsia"/>
                  <w:szCs w:val="21"/>
                </w:rPr>
                <w:t>2、积极推进非居民用户拓展及数字化工作。公司上半年梳理了全市近两万家宾馆酒店的信息和入网情况，制定了高中低三档宾馆酒店的数字化方案。截至6月底，</w:t>
              </w:r>
              <w:r w:rsidRPr="00607796">
                <w:rPr>
                  <w:rFonts w:cs="Calibri" w:hint="eastAsia"/>
                  <w:szCs w:val="21"/>
                </w:rPr>
                <w:t>新增数字化酒店类客户</w:t>
              </w:r>
              <w:r w:rsidRPr="00607796">
                <w:rPr>
                  <w:rFonts w:hint="eastAsia"/>
                  <w:szCs w:val="21"/>
                </w:rPr>
                <w:t>64家。</w:t>
              </w:r>
            </w:p>
            <w:p w:rsidR="00607796" w:rsidRPr="00607796" w:rsidRDefault="00607796" w:rsidP="00607796">
              <w:pPr>
                <w:overflowPunct w:val="0"/>
                <w:topLinePunct/>
                <w:adjustRightInd w:val="0"/>
                <w:snapToGrid w:val="0"/>
                <w:ind w:firstLine="645"/>
                <w:rPr>
                  <w:szCs w:val="21"/>
                </w:rPr>
              </w:pPr>
              <w:r w:rsidRPr="00607796">
                <w:rPr>
                  <w:rFonts w:hint="eastAsia"/>
                  <w:szCs w:val="21"/>
                </w:rPr>
                <w:t>3、加强渠道拓展。公司积极推进</w:t>
              </w:r>
              <w:proofErr w:type="gramStart"/>
              <w:r w:rsidRPr="00607796">
                <w:rPr>
                  <w:rFonts w:hint="eastAsia"/>
                  <w:szCs w:val="21"/>
                </w:rPr>
                <w:t>微厅建设</w:t>
              </w:r>
              <w:proofErr w:type="gramEnd"/>
              <w:r w:rsidRPr="00607796">
                <w:rPr>
                  <w:rFonts w:hint="eastAsia"/>
                  <w:szCs w:val="21"/>
                </w:rPr>
                <w:t>和新网厅、</w:t>
              </w:r>
              <w:proofErr w:type="gramStart"/>
              <w:r w:rsidRPr="00607796">
                <w:rPr>
                  <w:rFonts w:hint="eastAsia"/>
                  <w:szCs w:val="21"/>
                </w:rPr>
                <w:t>掌厅的</w:t>
              </w:r>
              <w:proofErr w:type="gramEnd"/>
              <w:r w:rsidRPr="00607796">
                <w:rPr>
                  <w:rFonts w:hint="eastAsia"/>
                  <w:szCs w:val="21"/>
                </w:rPr>
                <w:t>持续优化，以及电视营业厅的改版工作，有效推动市场拓展和服务品质提升。</w:t>
              </w:r>
            </w:p>
            <w:p w:rsidR="00607796" w:rsidRPr="00607796" w:rsidRDefault="00607796" w:rsidP="00607796">
              <w:pPr>
                <w:adjustRightInd w:val="0"/>
                <w:snapToGrid w:val="0"/>
                <w:ind w:firstLineChars="200" w:firstLine="422"/>
                <w:textAlignment w:val="baseline"/>
                <w:rPr>
                  <w:b/>
                  <w:szCs w:val="21"/>
                </w:rPr>
              </w:pPr>
              <w:r w:rsidRPr="00607796">
                <w:rPr>
                  <w:rFonts w:hint="eastAsia"/>
                  <w:b/>
                  <w:szCs w:val="21"/>
                </w:rPr>
                <w:t>（三）加强新媒体建设</w:t>
              </w:r>
            </w:p>
            <w:p w:rsidR="00607796" w:rsidRPr="00607796" w:rsidRDefault="00607796" w:rsidP="00607796">
              <w:pPr>
                <w:adjustRightInd w:val="0"/>
                <w:snapToGrid w:val="0"/>
                <w:ind w:firstLineChars="200" w:firstLine="420"/>
                <w:rPr>
                  <w:rFonts w:cs="仿宋"/>
                  <w:color w:val="000000"/>
                  <w:szCs w:val="21"/>
                </w:rPr>
              </w:pPr>
              <w:r w:rsidRPr="00607796">
                <w:rPr>
                  <w:rFonts w:hint="eastAsia"/>
                  <w:color w:val="000000"/>
                  <w:szCs w:val="21"/>
                </w:rPr>
                <w:t>1、加强高清交互数字电视新媒体建设。截至6月底，高清交互数字电视传输</w:t>
              </w:r>
              <w:r w:rsidRPr="00607796">
                <w:rPr>
                  <w:rFonts w:cs="仿宋" w:hint="eastAsia"/>
                  <w:color w:val="000000"/>
                  <w:szCs w:val="21"/>
                </w:rPr>
                <w:t>188</w:t>
              </w:r>
              <w:r w:rsidRPr="00607796">
                <w:rPr>
                  <w:rFonts w:hint="eastAsia"/>
                  <w:color w:val="000000"/>
                  <w:szCs w:val="21"/>
                </w:rPr>
                <w:t>套数字电视节目（</w:t>
              </w:r>
              <w:proofErr w:type="gramStart"/>
              <w:r w:rsidRPr="00607796">
                <w:rPr>
                  <w:rFonts w:hint="eastAsia"/>
                  <w:color w:val="000000"/>
                  <w:szCs w:val="21"/>
                </w:rPr>
                <w:t>含标清数字</w:t>
              </w:r>
              <w:proofErr w:type="gramEnd"/>
              <w:r w:rsidRPr="00607796">
                <w:rPr>
                  <w:rFonts w:hint="eastAsia"/>
                  <w:color w:val="000000"/>
                  <w:szCs w:val="21"/>
                </w:rPr>
                <w:t>电视频道145个、高清数字电视频道</w:t>
              </w:r>
              <w:r w:rsidRPr="00607796">
                <w:rPr>
                  <w:rFonts w:cs="仿宋" w:hint="eastAsia"/>
                  <w:color w:val="000000"/>
                  <w:szCs w:val="21"/>
                </w:rPr>
                <w:t>43</w:t>
              </w:r>
              <w:r w:rsidRPr="00607796">
                <w:rPr>
                  <w:rFonts w:hint="eastAsia"/>
                  <w:color w:val="000000"/>
                  <w:szCs w:val="21"/>
                </w:rPr>
                <w:t>个）；平台在线视频点播类节目总计13.2万小时，其中，高清节目7万小时，标</w:t>
              </w:r>
              <w:proofErr w:type="gramStart"/>
              <w:r w:rsidRPr="00607796">
                <w:rPr>
                  <w:rFonts w:hint="eastAsia"/>
                  <w:color w:val="000000"/>
                  <w:szCs w:val="21"/>
                </w:rPr>
                <w:t>清节目</w:t>
              </w:r>
              <w:proofErr w:type="gramEnd"/>
              <w:r w:rsidRPr="00607796">
                <w:rPr>
                  <w:rFonts w:hint="eastAsia"/>
                  <w:color w:val="000000"/>
                  <w:szCs w:val="21"/>
                </w:rPr>
                <w:t>6.2万小时。</w:t>
              </w:r>
              <w:r w:rsidRPr="00607796">
                <w:rPr>
                  <w:rFonts w:cs="仿宋" w:hint="eastAsia"/>
                  <w:color w:val="000000"/>
                  <w:szCs w:val="21"/>
                </w:rPr>
                <w:t>新增十套高清频道和“美食天府”频道</w:t>
              </w:r>
              <w:r w:rsidRPr="00607796">
                <w:rPr>
                  <w:rFonts w:hint="eastAsia"/>
                  <w:color w:val="000000"/>
                  <w:szCs w:val="21"/>
                </w:rPr>
                <w:t>，平台内容进一步丰富。</w:t>
              </w:r>
              <w:r w:rsidRPr="00607796">
                <w:rPr>
                  <w:rFonts w:cs="仿宋" w:hint="eastAsia"/>
                  <w:color w:val="000000"/>
                  <w:szCs w:val="21"/>
                </w:rPr>
                <w:t>教育专区上线“中高考专项突破”、“中考实验满分冲刺”等专题课程，专区在线学习达180万人次；云平台“健康”板块引入广场舞，将电视端和手机端相结合。</w:t>
              </w:r>
            </w:p>
            <w:p w:rsidR="00607796" w:rsidRPr="00607796" w:rsidRDefault="00607796" w:rsidP="00607796">
              <w:pPr>
                <w:adjustRightInd w:val="0"/>
                <w:snapToGrid w:val="0"/>
                <w:ind w:firstLineChars="200" w:firstLine="420"/>
                <w:rPr>
                  <w:rFonts w:cs="仿宋"/>
                  <w:color w:val="000000"/>
                  <w:szCs w:val="21"/>
                </w:rPr>
              </w:pPr>
              <w:r w:rsidRPr="00607796">
                <w:rPr>
                  <w:rFonts w:cs="仿宋" w:hint="eastAsia"/>
                  <w:color w:val="000000"/>
                  <w:szCs w:val="21"/>
                </w:rPr>
                <w:t>上半年，公司</w:t>
              </w:r>
              <w:proofErr w:type="gramStart"/>
              <w:r w:rsidRPr="00607796">
                <w:rPr>
                  <w:rFonts w:cs="仿宋" w:hint="eastAsia"/>
                  <w:color w:val="000000"/>
                  <w:szCs w:val="21"/>
                </w:rPr>
                <w:t>还启动</w:t>
              </w:r>
              <w:proofErr w:type="gramEnd"/>
              <w:r w:rsidRPr="00607796">
                <w:rPr>
                  <w:rFonts w:cs="仿宋" w:hint="eastAsia"/>
                  <w:color w:val="000000"/>
                  <w:szCs w:val="21"/>
                </w:rPr>
                <w:t>了歌华游戏统一运营管理。游戏专区累计在线运营游戏251款，总注册用户数超300万人次；全面改版“游戏看吧”，改版后栏目日均点击量突破1万次。</w:t>
              </w:r>
              <w:r w:rsidRPr="00607796" w:rsidDel="003F605F">
                <w:rPr>
                  <w:rFonts w:cs="仿宋" w:hint="eastAsia"/>
                  <w:color w:val="000000"/>
                  <w:szCs w:val="21"/>
                </w:rPr>
                <w:t xml:space="preserve"> </w:t>
              </w:r>
            </w:p>
            <w:p w:rsidR="00607796" w:rsidRPr="00607796" w:rsidRDefault="00607796" w:rsidP="00607796">
              <w:pPr>
                <w:adjustRightInd w:val="0"/>
                <w:snapToGrid w:val="0"/>
                <w:ind w:firstLineChars="200" w:firstLine="420"/>
                <w:rPr>
                  <w:color w:val="000000"/>
                  <w:szCs w:val="21"/>
                </w:rPr>
              </w:pPr>
              <w:r w:rsidRPr="00607796">
                <w:rPr>
                  <w:rFonts w:hint="eastAsia"/>
                  <w:color w:val="000000"/>
                  <w:szCs w:val="21"/>
                </w:rPr>
                <w:t>2、推进互联网电视牌照平台对接项目。公司目前已完成与</w:t>
              </w:r>
              <w:proofErr w:type="gramStart"/>
              <w:r w:rsidRPr="00607796">
                <w:rPr>
                  <w:rFonts w:hint="eastAsia"/>
                  <w:color w:val="000000"/>
                  <w:szCs w:val="21"/>
                </w:rPr>
                <w:t>上海百视通</w:t>
              </w:r>
              <w:proofErr w:type="gramEnd"/>
              <w:r w:rsidRPr="00607796">
                <w:rPr>
                  <w:rFonts w:hint="eastAsia"/>
                  <w:color w:val="000000"/>
                  <w:szCs w:val="21"/>
                </w:rPr>
                <w:t>、未来电视（CNTV）、杭州华数、南方传媒、芒果TV五家播控方的对接、联调、测试和协议签订工作。对部分用户进行了免费试运营，并对用户收视点播数据进行实时监测。</w:t>
              </w:r>
            </w:p>
            <w:p w:rsidR="00607796" w:rsidRPr="00607796" w:rsidRDefault="00607796" w:rsidP="00607796">
              <w:pPr>
                <w:adjustRightInd w:val="0"/>
                <w:snapToGrid w:val="0"/>
                <w:ind w:firstLineChars="200" w:firstLine="420"/>
                <w:rPr>
                  <w:rFonts w:cs="仿宋"/>
                  <w:color w:val="000000"/>
                  <w:szCs w:val="21"/>
                </w:rPr>
              </w:pPr>
              <w:r w:rsidRPr="00607796">
                <w:rPr>
                  <w:rFonts w:hint="eastAsia"/>
                  <w:color w:val="000000"/>
                  <w:szCs w:val="21"/>
                </w:rPr>
                <w:t>3、促进广电大数据发展与应用。</w:t>
              </w:r>
              <w:r w:rsidRPr="00607796">
                <w:rPr>
                  <w:rFonts w:cs="仿宋"/>
                  <w:color w:val="000000"/>
                  <w:szCs w:val="21"/>
                </w:rPr>
                <w:t>积极参与总局收视数据标准制定工作</w:t>
              </w:r>
              <w:r w:rsidRPr="00607796">
                <w:rPr>
                  <w:rFonts w:cs="仿宋" w:hint="eastAsia"/>
                  <w:color w:val="000000"/>
                  <w:szCs w:val="21"/>
                </w:rPr>
                <w:t>，</w:t>
              </w:r>
              <w:r w:rsidRPr="00607796">
                <w:rPr>
                  <w:rFonts w:cs="仿宋"/>
                  <w:color w:val="000000"/>
                  <w:szCs w:val="21"/>
                </w:rPr>
                <w:t>为总局提供“歌华版数据标准”参考。</w:t>
              </w:r>
              <w:r w:rsidRPr="00607796">
                <w:rPr>
                  <w:rFonts w:cs="仿宋" w:hint="eastAsia"/>
                  <w:color w:val="000000"/>
                  <w:szCs w:val="21"/>
                </w:rPr>
                <w:t>确定</w:t>
              </w:r>
              <w:r w:rsidRPr="00607796">
                <w:rPr>
                  <w:rFonts w:cs="仿宋"/>
                  <w:color w:val="000000"/>
                  <w:szCs w:val="21"/>
                </w:rPr>
                <w:t>了跨区域数据产品联</w:t>
              </w:r>
              <w:r w:rsidRPr="00607796">
                <w:rPr>
                  <w:rFonts w:cs="仿宋" w:hint="eastAsia"/>
                  <w:color w:val="000000"/>
                  <w:szCs w:val="21"/>
                </w:rPr>
                <w:t>合生产和发布的相关标准和流程；完成制作《京津冀有线电视收视数据报告》周刊</w:t>
              </w:r>
              <w:r w:rsidRPr="00607796">
                <w:rPr>
                  <w:color w:val="000000"/>
                  <w:szCs w:val="21"/>
                </w:rPr>
                <w:t>。</w:t>
              </w:r>
              <w:r w:rsidRPr="00607796">
                <w:rPr>
                  <w:rFonts w:cs="仿宋" w:hint="eastAsia"/>
                  <w:color w:val="000000"/>
                  <w:szCs w:val="21"/>
                </w:rPr>
                <w:t>完成</w:t>
              </w:r>
              <w:proofErr w:type="gramStart"/>
              <w:r w:rsidRPr="00607796">
                <w:rPr>
                  <w:rFonts w:cs="仿宋" w:hint="eastAsia"/>
                  <w:color w:val="000000"/>
                  <w:szCs w:val="21"/>
                </w:rPr>
                <w:t>基于歌华导</w:t>
              </w:r>
              <w:proofErr w:type="gramEnd"/>
              <w:r w:rsidRPr="00607796">
                <w:rPr>
                  <w:rFonts w:cs="仿宋" w:hint="eastAsia"/>
                  <w:color w:val="000000"/>
                  <w:szCs w:val="21"/>
                </w:rPr>
                <w:t>视频道的“增强电视”应用上线，实现导视频道直播过程中一键进入“电视院线”导流功能。尝试开展了基于大数据分析的电视院线精准营销。</w:t>
              </w:r>
            </w:p>
            <w:p w:rsidR="00607796" w:rsidRPr="00607796" w:rsidRDefault="00607796" w:rsidP="00607796">
              <w:pPr>
                <w:overflowPunct w:val="0"/>
                <w:topLinePunct/>
                <w:adjustRightInd w:val="0"/>
                <w:snapToGrid w:val="0"/>
                <w:ind w:firstLineChars="200" w:firstLine="422"/>
                <w:rPr>
                  <w:b/>
                  <w:szCs w:val="21"/>
                </w:rPr>
              </w:pPr>
              <w:r w:rsidRPr="00607796">
                <w:rPr>
                  <w:rFonts w:hint="eastAsia"/>
                  <w:b/>
                  <w:szCs w:val="21"/>
                </w:rPr>
                <w:t>（四）拓展智慧城市信息化业务</w:t>
              </w:r>
            </w:p>
            <w:p w:rsidR="00607796" w:rsidRPr="00607796" w:rsidRDefault="00607796" w:rsidP="00607796">
              <w:pPr>
                <w:adjustRightInd w:val="0"/>
                <w:snapToGrid w:val="0"/>
                <w:ind w:firstLineChars="196" w:firstLine="412"/>
                <w:rPr>
                  <w:szCs w:val="21"/>
                </w:rPr>
              </w:pPr>
              <w:r w:rsidRPr="00607796">
                <w:rPr>
                  <w:rFonts w:hint="eastAsia"/>
                  <w:szCs w:val="21"/>
                </w:rPr>
                <w:t>公司积极开展智慧城市建设，大力发展集客业务，并将积极推进智慧城市建设作为公司转型发展的战略举措，利用网络、技术、资源和本地化优势，深入参与“智慧北京”建设，积极开展与政府合作项目。</w:t>
              </w:r>
            </w:p>
            <w:p w:rsidR="00607796" w:rsidRPr="00607796" w:rsidRDefault="00607796" w:rsidP="00607796">
              <w:pPr>
                <w:adjustRightInd w:val="0"/>
                <w:snapToGrid w:val="0"/>
                <w:ind w:firstLineChars="196" w:firstLine="412"/>
                <w:rPr>
                  <w:szCs w:val="21"/>
                </w:rPr>
              </w:pPr>
              <w:r w:rsidRPr="00607796">
                <w:rPr>
                  <w:rFonts w:hint="eastAsia"/>
                  <w:szCs w:val="21"/>
                </w:rPr>
                <w:t>截至6月底，无线北京项目共计接入900多个场所，共计建设600</w:t>
              </w:r>
              <w:r>
                <w:rPr>
                  <w:rFonts w:hint="eastAsia"/>
                  <w:szCs w:val="21"/>
                </w:rPr>
                <w:t>0</w:t>
              </w:r>
              <w:r w:rsidRPr="00607796">
                <w:rPr>
                  <w:rFonts w:hint="eastAsia"/>
                  <w:szCs w:val="21"/>
                </w:rPr>
                <w:t>多个AP；上线通州区、昌平区、朝阳区等“歌华生活圈”。建设</w:t>
              </w:r>
              <w:proofErr w:type="gramStart"/>
              <w:r w:rsidRPr="00607796">
                <w:rPr>
                  <w:rFonts w:hint="eastAsia"/>
                  <w:szCs w:val="21"/>
                </w:rPr>
                <w:t>政企云</w:t>
              </w:r>
              <w:proofErr w:type="gramEnd"/>
              <w:r w:rsidRPr="00607796">
                <w:rPr>
                  <w:rFonts w:hint="eastAsia"/>
                  <w:szCs w:val="21"/>
                </w:rPr>
                <w:t>平台，为北京市环保局、北京市抗战馆、北京市文化发展中心、前线杂志社等提供服务。歌华视联网现已接入北京市综治办和朝阳、石景山、昌平、大兴、平谷、顺义、房山等区综治办。</w:t>
              </w:r>
            </w:p>
            <w:p w:rsidR="00607796" w:rsidRPr="00607796" w:rsidRDefault="00607796" w:rsidP="00607796">
              <w:pPr>
                <w:adjustRightInd w:val="0"/>
                <w:snapToGrid w:val="0"/>
                <w:ind w:firstLineChars="196" w:firstLine="412"/>
                <w:rPr>
                  <w:szCs w:val="21"/>
                </w:rPr>
              </w:pPr>
              <w:r w:rsidRPr="00607796">
                <w:rPr>
                  <w:rFonts w:hint="eastAsia"/>
                  <w:szCs w:val="21"/>
                </w:rPr>
                <w:lastRenderedPageBreak/>
                <w:t>同时，探索了多种创新合作模式，积极调动内外部力量，为下半年持续增加覆盖区域数量打下良好基础。于2017年1月上线的“密云便民服务频道”，对接整合了政府部门为民服务个性化需求，</w:t>
              </w:r>
              <w:proofErr w:type="gramStart"/>
              <w:r w:rsidRPr="00607796">
                <w:rPr>
                  <w:rFonts w:hint="eastAsia"/>
                  <w:szCs w:val="21"/>
                </w:rPr>
                <w:t>频道月点击</w:t>
              </w:r>
              <w:proofErr w:type="gramEnd"/>
              <w:r w:rsidRPr="00607796">
                <w:rPr>
                  <w:rFonts w:hint="eastAsia"/>
                  <w:szCs w:val="21"/>
                </w:rPr>
                <w:t>量已超10万人次。</w:t>
              </w:r>
            </w:p>
            <w:p w:rsidR="00607796" w:rsidRPr="00607796" w:rsidRDefault="00607796" w:rsidP="00607796">
              <w:pPr>
                <w:adjustRightInd w:val="0"/>
                <w:snapToGrid w:val="0"/>
                <w:ind w:firstLineChars="200" w:firstLine="422"/>
                <w:textAlignment w:val="baseline"/>
                <w:rPr>
                  <w:b/>
                  <w:szCs w:val="21"/>
                </w:rPr>
              </w:pPr>
              <w:r w:rsidRPr="00607796">
                <w:rPr>
                  <w:rFonts w:hint="eastAsia"/>
                  <w:b/>
                  <w:szCs w:val="21"/>
                </w:rPr>
                <w:t>（五）做好用户服务工作</w:t>
              </w:r>
            </w:p>
            <w:p w:rsidR="00607796" w:rsidRPr="00B10BD3" w:rsidRDefault="00607796" w:rsidP="00B10BD3">
              <w:pPr>
                <w:adjustRightInd w:val="0"/>
                <w:snapToGrid w:val="0"/>
                <w:ind w:firstLineChars="200" w:firstLine="420"/>
                <w:textAlignment w:val="baseline"/>
                <w:rPr>
                  <w:color w:val="FF0000"/>
                  <w:szCs w:val="21"/>
                </w:rPr>
              </w:pPr>
              <w:r w:rsidRPr="00B10BD3">
                <w:rPr>
                  <w:rFonts w:hint="eastAsia"/>
                  <w:szCs w:val="21"/>
                </w:rPr>
                <w:t>1、加强客服和营业厅建设。充分利用客服系统以及</w:t>
              </w:r>
              <w:proofErr w:type="gramStart"/>
              <w:r w:rsidRPr="00B10BD3">
                <w:rPr>
                  <w:rFonts w:hint="eastAsia"/>
                  <w:szCs w:val="21"/>
                </w:rPr>
                <w:t>科大讯飞语音分析</w:t>
              </w:r>
              <w:proofErr w:type="gramEnd"/>
              <w:r w:rsidRPr="00B10BD3">
                <w:rPr>
                  <w:rFonts w:hint="eastAsia"/>
                  <w:szCs w:val="21"/>
                </w:rPr>
                <w:t>系统不断完善数据平台。截至6月底，96196热线系统呼入量440余万通，接通率达到</w:t>
              </w:r>
              <w:r w:rsidRPr="00B10BD3">
                <w:rPr>
                  <w:szCs w:val="21"/>
                </w:rPr>
                <w:t>96.</w:t>
              </w:r>
              <w:r w:rsidRPr="00B10BD3">
                <w:rPr>
                  <w:rFonts w:hint="eastAsia"/>
                  <w:szCs w:val="21"/>
                </w:rPr>
                <w:t>66</w:t>
              </w:r>
              <w:r w:rsidRPr="00B10BD3">
                <w:rPr>
                  <w:szCs w:val="21"/>
                </w:rPr>
                <w:t>%</w:t>
              </w:r>
              <w:r w:rsidRPr="00B10BD3">
                <w:rPr>
                  <w:rFonts w:hint="eastAsia"/>
                  <w:szCs w:val="21"/>
                </w:rPr>
                <w:t>。加强非旗舰营业厅的管理和考核，做好硬件配置及培训，用户评价满意率进一步上升。</w:t>
              </w:r>
            </w:p>
            <w:p w:rsidR="00607796" w:rsidRPr="00607796" w:rsidRDefault="00607796" w:rsidP="00B10BD3">
              <w:pPr>
                <w:adjustRightInd w:val="0"/>
                <w:snapToGrid w:val="0"/>
                <w:ind w:firstLineChars="200" w:firstLine="420"/>
                <w:textAlignment w:val="baseline"/>
                <w:rPr>
                  <w:szCs w:val="21"/>
                </w:rPr>
              </w:pPr>
              <w:r w:rsidRPr="00B10BD3">
                <w:rPr>
                  <w:rFonts w:hint="eastAsia"/>
                  <w:szCs w:val="21"/>
                </w:rPr>
                <w:t>2、推进远郊农村地区新的网格化覆盖。完成了密云区和</w:t>
              </w:r>
              <w:proofErr w:type="gramStart"/>
              <w:r w:rsidRPr="00B10BD3">
                <w:rPr>
                  <w:rFonts w:hint="eastAsia"/>
                  <w:szCs w:val="21"/>
                </w:rPr>
                <w:t>大兴区</w:t>
              </w:r>
              <w:proofErr w:type="gramEnd"/>
              <w:r w:rsidRPr="00B10BD3">
                <w:rPr>
                  <w:rFonts w:hint="eastAsia"/>
                  <w:szCs w:val="21"/>
                </w:rPr>
                <w:t>农村地区的</w:t>
              </w:r>
              <w:proofErr w:type="gramStart"/>
              <w:r w:rsidRPr="00B10BD3">
                <w:rPr>
                  <w:rFonts w:hint="eastAsia"/>
                  <w:szCs w:val="21"/>
                </w:rPr>
                <w:t>网格化全覆盖</w:t>
              </w:r>
              <w:proofErr w:type="gramEnd"/>
              <w:r w:rsidRPr="00B10BD3">
                <w:rPr>
                  <w:rFonts w:hint="eastAsia"/>
                  <w:szCs w:val="21"/>
                </w:rPr>
                <w:t>。截至6月底，全市网格化管理覆盖注册总用户已达520多万户。</w:t>
              </w:r>
            </w:p>
            <w:p w:rsidR="00607796" w:rsidRPr="00607796" w:rsidRDefault="00607796" w:rsidP="00607796">
              <w:pPr>
                <w:adjustRightInd w:val="0"/>
                <w:snapToGrid w:val="0"/>
                <w:ind w:firstLineChars="200" w:firstLine="422"/>
                <w:rPr>
                  <w:color w:val="000000"/>
                  <w:szCs w:val="21"/>
                </w:rPr>
              </w:pPr>
              <w:r w:rsidRPr="00607796">
                <w:rPr>
                  <w:rFonts w:hint="eastAsia"/>
                  <w:b/>
                  <w:szCs w:val="21"/>
                </w:rPr>
                <w:t>（六）积极推进城市副中心建设及京津冀协同发展</w:t>
              </w:r>
            </w:p>
            <w:p w:rsidR="00607796" w:rsidRPr="00B10BD3" w:rsidRDefault="00607796" w:rsidP="00B10BD3">
              <w:pPr>
                <w:adjustRightInd w:val="0"/>
                <w:snapToGrid w:val="0"/>
                <w:ind w:firstLineChars="200" w:firstLine="420"/>
                <w:textAlignment w:val="baseline"/>
                <w:rPr>
                  <w:szCs w:val="21"/>
                </w:rPr>
              </w:pPr>
              <w:r w:rsidRPr="00B10BD3">
                <w:rPr>
                  <w:rFonts w:hint="eastAsia"/>
                  <w:szCs w:val="21"/>
                </w:rPr>
                <w:t>1、城市副中心信息化建设工作。公司开展了北京城市副中心行政办公区域的网络建设，并成立了专项工作小组，完成了城市副中心办公区网络外线光缆建设和机房传输系统建设。</w:t>
              </w:r>
            </w:p>
            <w:p w:rsidR="0025056E" w:rsidRPr="00607796" w:rsidRDefault="00607796" w:rsidP="00B10BD3">
              <w:pPr>
                <w:adjustRightInd w:val="0"/>
                <w:snapToGrid w:val="0"/>
                <w:ind w:firstLineChars="200" w:firstLine="420"/>
                <w:rPr>
                  <w:szCs w:val="21"/>
                </w:rPr>
              </w:pPr>
              <w:r w:rsidRPr="00B10BD3">
                <w:rPr>
                  <w:rFonts w:hint="eastAsia"/>
                  <w:szCs w:val="21"/>
                </w:rPr>
                <w:t>2、</w:t>
              </w:r>
              <w:r w:rsidR="00684346">
                <w:rPr>
                  <w:rFonts w:hint="eastAsia"/>
                  <w:szCs w:val="21"/>
                </w:rPr>
                <w:t>河北保定</w:t>
              </w:r>
              <w:r w:rsidRPr="00B10BD3">
                <w:rPr>
                  <w:rFonts w:hint="eastAsia"/>
                  <w:szCs w:val="21"/>
                </w:rPr>
                <w:t>涿州智慧云项目。智慧</w:t>
              </w:r>
              <w:proofErr w:type="gramStart"/>
              <w:r w:rsidRPr="00B10BD3">
                <w:rPr>
                  <w:rFonts w:hint="eastAsia"/>
                  <w:szCs w:val="21"/>
                </w:rPr>
                <w:t>云数据</w:t>
              </w:r>
              <w:proofErr w:type="gramEnd"/>
              <w:r w:rsidRPr="00B10BD3">
                <w:rPr>
                  <w:rFonts w:hint="eastAsia"/>
                  <w:szCs w:val="21"/>
                </w:rPr>
                <w:t>中心（涿州基地）基建工程项目已完成了基础施工设计相关工作；完成了施工总承包招标的各项准备工作。</w:t>
              </w:r>
            </w:p>
          </w:sdtContent>
        </w:sdt>
        <w:p w:rsidR="0025056E" w:rsidRDefault="008C2A9B">
          <w:pPr>
            <w:rPr>
              <w:rFonts w:asciiTheme="minorEastAsia" w:eastAsiaTheme="minorEastAsia" w:hAnsiTheme="minorEastAsia"/>
            </w:rPr>
          </w:pPr>
        </w:p>
      </w:sdtContent>
    </w:sdt>
    <w:p w:rsidR="0025056E" w:rsidRDefault="009B705E">
      <w:pPr>
        <w:pStyle w:val="3"/>
        <w:numPr>
          <w:ilvl w:val="0"/>
          <w:numId w:val="9"/>
        </w:numPr>
      </w:pPr>
      <w:bookmarkStart w:id="16" w:name="_Toc342559738"/>
      <w:bookmarkStart w:id="17" w:name="_Toc342565895"/>
      <w:r>
        <w:rPr>
          <w:rFonts w:hint="eastAsia"/>
        </w:rPr>
        <w:t>主营业务分析</w:t>
      </w:r>
      <w:bookmarkEnd w:id="16"/>
      <w:bookmarkEnd w:id="17"/>
    </w:p>
    <w:p w:rsidR="0025056E" w:rsidRDefault="009B705E">
      <w:pPr>
        <w:pStyle w:val="4"/>
        <w:numPr>
          <w:ilvl w:val="0"/>
          <w:numId w:val="10"/>
        </w:numPr>
      </w:pPr>
      <w:bookmarkStart w:id="18" w:name="_Toc342559739"/>
      <w:bookmarkStart w:id="19" w:name="_Toc342565896"/>
      <w:r>
        <w:rPr>
          <w:rFonts w:hint="eastAsia"/>
        </w:rPr>
        <w:t>财务报表相关科目变动分析表</w:t>
      </w:r>
      <w:bookmarkEnd w:id="18"/>
      <w:bookmarkEnd w:id="19"/>
    </w:p>
    <w:sdt>
      <w:sdtPr>
        <w:rPr>
          <w:rFonts w:hint="eastAsia"/>
        </w:rPr>
        <w:alias w:val="模块:财务报表相关科目变动分析表"/>
        <w:tag w:val="_GBC_281bf95299804381a41f7dd82e2c19f3"/>
        <w:id w:val="1715534"/>
        <w:lock w:val="sdtLocked"/>
        <w:placeholder>
          <w:docPart w:val="GBC22222222222222222222222222222"/>
        </w:placeholder>
      </w:sdtPr>
      <w:sdtEndPr/>
      <w:sdtContent>
        <w:p w:rsidR="0025056E" w:rsidRDefault="009B705E">
          <w:pPr>
            <w:pStyle w:val="a9"/>
            <w:ind w:left="360" w:firstLineChars="0" w:firstLine="0"/>
            <w:jc w:val="right"/>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ece1a77905b94e6db0c76206578fe2db"/>
              <w:id w:val="173521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ascii="宋体" w:hAnsi="宋体" w:hint="eastAsia"/>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6c86f79f9e2349b09f37ad908cd43f73"/>
              <w:id w:val="17431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a6"/>
            <w:tblW w:w="5000" w:type="pct"/>
            <w:tblLook w:val="04A0" w:firstRow="1" w:lastRow="0" w:firstColumn="1" w:lastColumn="0" w:noHBand="0" w:noVBand="1"/>
          </w:tblPr>
          <w:tblGrid>
            <w:gridCol w:w="3087"/>
            <w:gridCol w:w="2116"/>
            <w:gridCol w:w="2277"/>
            <w:gridCol w:w="1569"/>
          </w:tblGrid>
          <w:tr w:rsidR="00446E72" w:rsidTr="00C94C4C">
            <w:tc>
              <w:tcPr>
                <w:tcW w:w="1706" w:type="pct"/>
              </w:tcPr>
              <w:p w:rsidR="00446E72" w:rsidRDefault="00446E72" w:rsidP="00C94C4C">
                <w:pPr>
                  <w:pStyle w:val="a9"/>
                  <w:ind w:firstLineChars="0" w:firstLine="0"/>
                  <w:rPr>
                    <w:rFonts w:ascii="宋体" w:hAnsi="宋体"/>
                    <w:szCs w:val="21"/>
                  </w:rPr>
                </w:pPr>
                <w:r>
                  <w:rPr>
                    <w:rFonts w:ascii="宋体" w:hAnsi="宋体" w:hint="eastAsia"/>
                    <w:szCs w:val="21"/>
                  </w:rPr>
                  <w:t>科目</w:t>
                </w:r>
              </w:p>
            </w:tc>
            <w:tc>
              <w:tcPr>
                <w:tcW w:w="1169" w:type="pct"/>
                <w:vAlign w:val="center"/>
              </w:tcPr>
              <w:p w:rsidR="00446E72" w:rsidRDefault="00446E72" w:rsidP="00C94C4C">
                <w:pPr>
                  <w:pStyle w:val="a9"/>
                  <w:ind w:firstLineChars="0" w:firstLine="0"/>
                  <w:jc w:val="center"/>
                  <w:rPr>
                    <w:rFonts w:ascii="宋体" w:hAnsi="宋体"/>
                    <w:szCs w:val="21"/>
                  </w:rPr>
                </w:pPr>
                <w:r>
                  <w:rPr>
                    <w:rFonts w:ascii="宋体" w:hAnsi="宋体" w:hint="eastAsia"/>
                    <w:szCs w:val="21"/>
                  </w:rPr>
                  <w:t>本期数</w:t>
                </w:r>
              </w:p>
            </w:tc>
            <w:tc>
              <w:tcPr>
                <w:tcW w:w="1258" w:type="pct"/>
                <w:vAlign w:val="center"/>
              </w:tcPr>
              <w:p w:rsidR="00446E72" w:rsidRDefault="00446E72" w:rsidP="00C94C4C">
                <w:pPr>
                  <w:pStyle w:val="a9"/>
                  <w:ind w:firstLineChars="0" w:firstLine="0"/>
                  <w:jc w:val="center"/>
                  <w:rPr>
                    <w:rFonts w:ascii="宋体" w:hAnsi="宋体"/>
                    <w:szCs w:val="21"/>
                  </w:rPr>
                </w:pPr>
                <w:r>
                  <w:rPr>
                    <w:rFonts w:ascii="宋体" w:hAnsi="宋体" w:hint="eastAsia"/>
                    <w:szCs w:val="21"/>
                  </w:rPr>
                  <w:t>上年同期数</w:t>
                </w:r>
              </w:p>
            </w:tc>
            <w:tc>
              <w:tcPr>
                <w:tcW w:w="867" w:type="pct"/>
                <w:vAlign w:val="center"/>
              </w:tcPr>
              <w:p w:rsidR="00446E72" w:rsidRDefault="00446E72" w:rsidP="00C94C4C">
                <w:pPr>
                  <w:pStyle w:val="a9"/>
                  <w:ind w:firstLineChars="0" w:firstLine="0"/>
                  <w:jc w:val="center"/>
                  <w:rPr>
                    <w:rFonts w:ascii="宋体" w:hAnsi="宋体"/>
                    <w:szCs w:val="21"/>
                  </w:rPr>
                </w:pPr>
                <w:r>
                  <w:rPr>
                    <w:rFonts w:ascii="宋体" w:hAnsi="宋体" w:hint="eastAsia"/>
                    <w:szCs w:val="21"/>
                  </w:rPr>
                  <w:t>变动比例（%）</w:t>
                </w:r>
              </w:p>
            </w:tc>
          </w:tr>
          <w:tr w:rsidR="00446E72" w:rsidTr="00C94C4C">
            <w:tc>
              <w:tcPr>
                <w:tcW w:w="1706" w:type="pct"/>
              </w:tcPr>
              <w:p w:rsidR="00446E72" w:rsidRDefault="00446E72" w:rsidP="00C94C4C">
                <w:pPr>
                  <w:pStyle w:val="a9"/>
                  <w:ind w:firstLineChars="0" w:firstLine="0"/>
                  <w:rPr>
                    <w:rFonts w:ascii="宋体" w:hAnsi="宋体"/>
                    <w:szCs w:val="21"/>
                  </w:rPr>
                </w:pPr>
                <w:r>
                  <w:rPr>
                    <w:rFonts w:ascii="宋体" w:hAnsi="宋体" w:hint="eastAsia"/>
                    <w:szCs w:val="21"/>
                  </w:rPr>
                  <w:t>营业收入</w:t>
                </w:r>
              </w:p>
            </w:tc>
            <w:sdt>
              <w:sdtPr>
                <w:rPr>
                  <w:rFonts w:ascii="宋体" w:hAnsi="宋体"/>
                  <w:szCs w:val="21"/>
                </w:rPr>
                <w:alias w:val="营业收入"/>
                <w:tag w:val="_GBC_283b61edf59b4dbb9b63f6a06d12c146"/>
                <w:id w:val="275841779"/>
                <w:lock w:val="sdtLocked"/>
              </w:sdtPr>
              <w:sdtEndPr/>
              <w:sdtContent>
                <w:tc>
                  <w:tcPr>
                    <w:tcW w:w="1169" w:type="pct"/>
                  </w:tcPr>
                  <w:p w:rsidR="00446E72" w:rsidRDefault="00446E72" w:rsidP="00C94C4C">
                    <w:pPr>
                      <w:pStyle w:val="a9"/>
                      <w:ind w:firstLineChars="0" w:firstLine="0"/>
                      <w:jc w:val="right"/>
                      <w:rPr>
                        <w:rFonts w:ascii="宋体" w:hAnsi="宋体"/>
                        <w:szCs w:val="21"/>
                      </w:rPr>
                    </w:pPr>
                    <w:r>
                      <w:rPr>
                        <w:rFonts w:ascii="宋体" w:hAnsi="宋体"/>
                        <w:szCs w:val="21"/>
                      </w:rPr>
                      <w:t>1,208,955,523.25</w:t>
                    </w:r>
                  </w:p>
                </w:tc>
              </w:sdtContent>
            </w:sdt>
            <w:sdt>
              <w:sdtPr>
                <w:rPr>
                  <w:rFonts w:ascii="宋体" w:hAnsi="宋体"/>
                  <w:szCs w:val="21"/>
                </w:rPr>
                <w:alias w:val="营业收入"/>
                <w:tag w:val="_GBC_0e0abb8c6f85409f9d259fa06e0bf68f"/>
                <w:id w:val="1550342946"/>
                <w:lock w:val="sdtLocked"/>
              </w:sdtPr>
              <w:sdtEndPr/>
              <w:sdtContent>
                <w:tc>
                  <w:tcPr>
                    <w:tcW w:w="1258" w:type="pct"/>
                  </w:tcPr>
                  <w:p w:rsidR="00446E72" w:rsidRDefault="00446E72" w:rsidP="00C94C4C">
                    <w:pPr>
                      <w:pStyle w:val="a9"/>
                      <w:ind w:firstLineChars="0" w:firstLine="0"/>
                      <w:jc w:val="right"/>
                      <w:rPr>
                        <w:rFonts w:ascii="宋体" w:hAnsi="宋体"/>
                        <w:szCs w:val="21"/>
                      </w:rPr>
                    </w:pPr>
                    <w:r>
                      <w:rPr>
                        <w:rFonts w:ascii="宋体" w:hAnsi="宋体"/>
                        <w:szCs w:val="21"/>
                      </w:rPr>
                      <w:t>1,220,727,308.58</w:t>
                    </w:r>
                  </w:p>
                </w:tc>
              </w:sdtContent>
            </w:sdt>
            <w:sdt>
              <w:sdtPr>
                <w:rPr>
                  <w:rFonts w:ascii="宋体" w:hAnsi="宋体"/>
                  <w:szCs w:val="21"/>
                </w:rPr>
                <w:alias w:val="营业收入本期比上期增减"/>
                <w:tag w:val="_GBC_093d8a02de794f0d9d718943636775de"/>
                <w:id w:val="-2020310137"/>
                <w:lock w:val="sdtLocked"/>
              </w:sdtPr>
              <w:sdtEndPr/>
              <w:sdtContent>
                <w:tc>
                  <w:tcPr>
                    <w:tcW w:w="867" w:type="pct"/>
                  </w:tcPr>
                  <w:p w:rsidR="00446E72" w:rsidRDefault="00446E72" w:rsidP="00C94C4C">
                    <w:pPr>
                      <w:pStyle w:val="a9"/>
                      <w:ind w:firstLineChars="0" w:firstLine="0"/>
                      <w:jc w:val="right"/>
                      <w:rPr>
                        <w:rFonts w:ascii="宋体" w:hAnsi="宋体"/>
                        <w:szCs w:val="21"/>
                      </w:rPr>
                    </w:pPr>
                    <w:r>
                      <w:rPr>
                        <w:rFonts w:ascii="宋体" w:hAnsi="宋体"/>
                        <w:szCs w:val="21"/>
                      </w:rPr>
                      <w:t>-0.96</w:t>
                    </w:r>
                  </w:p>
                </w:tc>
              </w:sdtContent>
            </w:sdt>
          </w:tr>
          <w:tr w:rsidR="00446E72" w:rsidTr="00C94C4C">
            <w:tc>
              <w:tcPr>
                <w:tcW w:w="1706" w:type="pct"/>
              </w:tcPr>
              <w:p w:rsidR="00446E72" w:rsidRDefault="00446E72" w:rsidP="00C94C4C">
                <w:pPr>
                  <w:pStyle w:val="a9"/>
                  <w:ind w:firstLineChars="0" w:firstLine="0"/>
                  <w:rPr>
                    <w:rFonts w:ascii="宋体" w:hAnsi="宋体"/>
                    <w:szCs w:val="21"/>
                  </w:rPr>
                </w:pPr>
                <w:r>
                  <w:rPr>
                    <w:rFonts w:ascii="宋体" w:hAnsi="宋体"/>
                    <w:szCs w:val="21"/>
                  </w:rPr>
                  <w:t>营业成本</w:t>
                </w:r>
              </w:p>
            </w:tc>
            <w:sdt>
              <w:sdtPr>
                <w:rPr>
                  <w:rFonts w:ascii="宋体" w:hAnsi="宋体"/>
                  <w:szCs w:val="21"/>
                </w:rPr>
                <w:alias w:val="营业成本"/>
                <w:tag w:val="_GBC_f54a70a804014d4abd28005001a963eb"/>
                <w:id w:val="482738170"/>
                <w:lock w:val="sdtLocked"/>
              </w:sdtPr>
              <w:sdtEndPr/>
              <w:sdtContent>
                <w:tc>
                  <w:tcPr>
                    <w:tcW w:w="1169" w:type="pct"/>
                  </w:tcPr>
                  <w:p w:rsidR="00446E72" w:rsidRDefault="00446E72" w:rsidP="00C94C4C">
                    <w:pPr>
                      <w:pStyle w:val="a9"/>
                      <w:ind w:firstLineChars="0" w:firstLine="0"/>
                      <w:jc w:val="right"/>
                      <w:rPr>
                        <w:rFonts w:ascii="宋体" w:hAnsi="宋体"/>
                        <w:szCs w:val="21"/>
                      </w:rPr>
                    </w:pPr>
                    <w:r>
                      <w:rPr>
                        <w:rFonts w:ascii="宋体" w:hAnsi="宋体"/>
                        <w:szCs w:val="21"/>
                      </w:rPr>
                      <w:t>819,461,721.08</w:t>
                    </w:r>
                  </w:p>
                </w:tc>
              </w:sdtContent>
            </w:sdt>
            <w:sdt>
              <w:sdtPr>
                <w:rPr>
                  <w:rFonts w:ascii="宋体" w:hAnsi="宋体"/>
                  <w:szCs w:val="21"/>
                </w:rPr>
                <w:alias w:val="营业成本"/>
                <w:tag w:val="_GBC_2c92b9cfbd8d40c4915f5be6161ee93e"/>
                <w:id w:val="-1907283208"/>
                <w:lock w:val="sdtLocked"/>
              </w:sdtPr>
              <w:sdtEndPr/>
              <w:sdtContent>
                <w:tc>
                  <w:tcPr>
                    <w:tcW w:w="1258" w:type="pct"/>
                  </w:tcPr>
                  <w:p w:rsidR="00446E72" w:rsidRDefault="00446E72" w:rsidP="00C94C4C">
                    <w:pPr>
                      <w:pStyle w:val="a9"/>
                      <w:ind w:firstLineChars="0" w:firstLine="0"/>
                      <w:jc w:val="right"/>
                      <w:rPr>
                        <w:rFonts w:ascii="宋体" w:hAnsi="宋体"/>
                        <w:szCs w:val="21"/>
                      </w:rPr>
                    </w:pPr>
                    <w:r>
                      <w:rPr>
                        <w:rFonts w:ascii="宋体" w:hAnsi="宋体"/>
                        <w:szCs w:val="21"/>
                      </w:rPr>
                      <w:t>877,176,401.07</w:t>
                    </w:r>
                  </w:p>
                </w:tc>
              </w:sdtContent>
            </w:sdt>
            <w:sdt>
              <w:sdtPr>
                <w:rPr>
                  <w:rFonts w:ascii="宋体" w:hAnsi="宋体"/>
                  <w:szCs w:val="21"/>
                </w:rPr>
                <w:alias w:val="营业成本本期比上期增减"/>
                <w:tag w:val="_GBC_263a2ed169e547d4ba0d6bc2bea8d4d9"/>
                <w:id w:val="-1265298991"/>
                <w:lock w:val="sdtLocked"/>
              </w:sdtPr>
              <w:sdtEndPr/>
              <w:sdtContent>
                <w:tc>
                  <w:tcPr>
                    <w:tcW w:w="867" w:type="pct"/>
                  </w:tcPr>
                  <w:p w:rsidR="00446E72" w:rsidRDefault="00446E72" w:rsidP="00C94C4C">
                    <w:pPr>
                      <w:pStyle w:val="a9"/>
                      <w:ind w:firstLineChars="0" w:firstLine="0"/>
                      <w:jc w:val="right"/>
                      <w:rPr>
                        <w:rFonts w:ascii="宋体" w:hAnsi="宋体"/>
                        <w:szCs w:val="21"/>
                      </w:rPr>
                    </w:pPr>
                    <w:r>
                      <w:rPr>
                        <w:rFonts w:ascii="宋体" w:hAnsi="宋体"/>
                        <w:szCs w:val="21"/>
                      </w:rPr>
                      <w:t>-6.58</w:t>
                    </w:r>
                  </w:p>
                </w:tc>
              </w:sdtContent>
            </w:sdt>
          </w:tr>
          <w:tr w:rsidR="00446E72" w:rsidTr="00C94C4C">
            <w:tc>
              <w:tcPr>
                <w:tcW w:w="1706" w:type="pct"/>
              </w:tcPr>
              <w:p w:rsidR="00446E72" w:rsidRDefault="00446E72" w:rsidP="00C94C4C">
                <w:pPr>
                  <w:pStyle w:val="a9"/>
                  <w:ind w:firstLineChars="0" w:firstLine="0"/>
                  <w:rPr>
                    <w:rFonts w:ascii="宋体" w:hAnsi="宋体"/>
                    <w:szCs w:val="21"/>
                  </w:rPr>
                </w:pPr>
                <w:r>
                  <w:rPr>
                    <w:rFonts w:ascii="宋体" w:hAnsi="宋体"/>
                    <w:szCs w:val="21"/>
                  </w:rPr>
                  <w:t>销售费用</w:t>
                </w:r>
              </w:p>
            </w:tc>
            <w:sdt>
              <w:sdtPr>
                <w:rPr>
                  <w:rFonts w:ascii="宋体" w:hAnsi="宋体"/>
                  <w:szCs w:val="21"/>
                </w:rPr>
                <w:alias w:val="销售费用"/>
                <w:tag w:val="_GBC_c6823e89e06348839959d57edf210be4"/>
                <w:id w:val="-862212885"/>
                <w:lock w:val="sdtLocked"/>
              </w:sdtPr>
              <w:sdtEndPr/>
              <w:sdtContent>
                <w:tc>
                  <w:tcPr>
                    <w:tcW w:w="1169" w:type="pct"/>
                  </w:tcPr>
                  <w:p w:rsidR="00446E72" w:rsidRDefault="00446E72" w:rsidP="00C94C4C">
                    <w:pPr>
                      <w:pStyle w:val="a9"/>
                      <w:ind w:firstLineChars="0" w:firstLine="0"/>
                      <w:jc w:val="right"/>
                      <w:rPr>
                        <w:rFonts w:ascii="宋体" w:hAnsi="宋体"/>
                        <w:szCs w:val="21"/>
                      </w:rPr>
                    </w:pPr>
                    <w:r>
                      <w:rPr>
                        <w:rFonts w:ascii="宋体" w:hAnsi="宋体"/>
                        <w:szCs w:val="21"/>
                      </w:rPr>
                      <w:t>55,392,827.03</w:t>
                    </w:r>
                  </w:p>
                </w:tc>
              </w:sdtContent>
            </w:sdt>
            <w:sdt>
              <w:sdtPr>
                <w:rPr>
                  <w:rFonts w:ascii="宋体" w:hAnsi="宋体"/>
                  <w:szCs w:val="21"/>
                </w:rPr>
                <w:alias w:val="销售费用"/>
                <w:tag w:val="_GBC_2318ec79af8e475fbbdf13fa642a04e5"/>
                <w:id w:val="526461768"/>
                <w:lock w:val="sdtLocked"/>
              </w:sdtPr>
              <w:sdtEndPr/>
              <w:sdtContent>
                <w:tc>
                  <w:tcPr>
                    <w:tcW w:w="1258" w:type="pct"/>
                  </w:tcPr>
                  <w:p w:rsidR="00446E72" w:rsidRDefault="00446E72" w:rsidP="00C94C4C">
                    <w:pPr>
                      <w:pStyle w:val="a9"/>
                      <w:ind w:firstLineChars="0" w:firstLine="0"/>
                      <w:jc w:val="right"/>
                      <w:rPr>
                        <w:rFonts w:ascii="宋体" w:hAnsi="宋体"/>
                        <w:szCs w:val="21"/>
                      </w:rPr>
                    </w:pPr>
                    <w:r>
                      <w:rPr>
                        <w:rFonts w:ascii="宋体" w:hAnsi="宋体"/>
                        <w:szCs w:val="21"/>
                      </w:rPr>
                      <w:t>49,668,813.89</w:t>
                    </w:r>
                  </w:p>
                </w:tc>
              </w:sdtContent>
            </w:sdt>
            <w:sdt>
              <w:sdtPr>
                <w:rPr>
                  <w:rFonts w:ascii="宋体" w:hAnsi="宋体"/>
                  <w:szCs w:val="21"/>
                </w:rPr>
                <w:alias w:val="销售费用本期比上期增减"/>
                <w:tag w:val="_GBC_cf5dfa2e5d5b4d4b89f011c5aeb118b0"/>
                <w:id w:val="-1044912474"/>
                <w:lock w:val="sdtLocked"/>
              </w:sdtPr>
              <w:sdtEndPr/>
              <w:sdtContent>
                <w:tc>
                  <w:tcPr>
                    <w:tcW w:w="867" w:type="pct"/>
                  </w:tcPr>
                  <w:p w:rsidR="00446E72" w:rsidRDefault="00446E72" w:rsidP="00C94C4C">
                    <w:pPr>
                      <w:pStyle w:val="a9"/>
                      <w:ind w:firstLineChars="0" w:firstLine="0"/>
                      <w:jc w:val="right"/>
                      <w:rPr>
                        <w:rFonts w:ascii="宋体" w:hAnsi="宋体"/>
                        <w:szCs w:val="21"/>
                      </w:rPr>
                    </w:pPr>
                    <w:r>
                      <w:rPr>
                        <w:rFonts w:ascii="宋体" w:hAnsi="宋体"/>
                        <w:szCs w:val="21"/>
                      </w:rPr>
                      <w:t>11.52</w:t>
                    </w:r>
                  </w:p>
                </w:tc>
              </w:sdtContent>
            </w:sdt>
          </w:tr>
          <w:tr w:rsidR="00446E72" w:rsidTr="00C94C4C">
            <w:tc>
              <w:tcPr>
                <w:tcW w:w="1706" w:type="pct"/>
              </w:tcPr>
              <w:p w:rsidR="00446E72" w:rsidRDefault="00446E72" w:rsidP="00C94C4C">
                <w:pPr>
                  <w:pStyle w:val="a9"/>
                  <w:ind w:firstLineChars="0" w:firstLine="0"/>
                  <w:rPr>
                    <w:rFonts w:ascii="宋体" w:hAnsi="宋体"/>
                    <w:szCs w:val="21"/>
                  </w:rPr>
                </w:pPr>
                <w:r>
                  <w:rPr>
                    <w:rFonts w:ascii="宋体" w:hAnsi="宋体"/>
                    <w:szCs w:val="21"/>
                  </w:rPr>
                  <w:t>管理费用</w:t>
                </w:r>
              </w:p>
            </w:tc>
            <w:sdt>
              <w:sdtPr>
                <w:rPr>
                  <w:rFonts w:ascii="宋体" w:hAnsi="宋体"/>
                  <w:szCs w:val="21"/>
                </w:rPr>
                <w:alias w:val="管理费用"/>
                <w:tag w:val="_GBC_00089b2a95df421f93517681aec1cee3"/>
                <w:id w:val="-755827780"/>
                <w:lock w:val="sdtLocked"/>
              </w:sdtPr>
              <w:sdtEndPr/>
              <w:sdtContent>
                <w:tc>
                  <w:tcPr>
                    <w:tcW w:w="1169" w:type="pct"/>
                  </w:tcPr>
                  <w:p w:rsidR="00446E72" w:rsidRDefault="00446E72" w:rsidP="00C94C4C">
                    <w:pPr>
                      <w:pStyle w:val="a9"/>
                      <w:ind w:firstLineChars="0" w:firstLine="0"/>
                      <w:jc w:val="right"/>
                      <w:rPr>
                        <w:rFonts w:ascii="宋体" w:hAnsi="宋体"/>
                        <w:szCs w:val="21"/>
                      </w:rPr>
                    </w:pPr>
                    <w:r>
                      <w:rPr>
                        <w:rFonts w:ascii="宋体" w:hAnsi="宋体"/>
                        <w:szCs w:val="21"/>
                      </w:rPr>
                      <w:t>57,816,859.87</w:t>
                    </w:r>
                  </w:p>
                </w:tc>
              </w:sdtContent>
            </w:sdt>
            <w:sdt>
              <w:sdtPr>
                <w:rPr>
                  <w:rFonts w:ascii="宋体" w:hAnsi="宋体"/>
                  <w:szCs w:val="21"/>
                </w:rPr>
                <w:alias w:val="管理费用"/>
                <w:tag w:val="_GBC_0156f37ce44c44c18405916264b3e9e7"/>
                <w:id w:val="-914857699"/>
                <w:lock w:val="sdtLocked"/>
              </w:sdtPr>
              <w:sdtEndPr/>
              <w:sdtContent>
                <w:tc>
                  <w:tcPr>
                    <w:tcW w:w="1258" w:type="pct"/>
                  </w:tcPr>
                  <w:p w:rsidR="00446E72" w:rsidRDefault="00446E72" w:rsidP="00C94C4C">
                    <w:pPr>
                      <w:pStyle w:val="a9"/>
                      <w:ind w:firstLineChars="0" w:firstLine="0"/>
                      <w:jc w:val="right"/>
                      <w:rPr>
                        <w:rFonts w:ascii="宋体" w:hAnsi="宋体"/>
                        <w:szCs w:val="21"/>
                      </w:rPr>
                    </w:pPr>
                    <w:r>
                      <w:rPr>
                        <w:rFonts w:ascii="宋体" w:hAnsi="宋体"/>
                        <w:szCs w:val="21"/>
                      </w:rPr>
                      <w:t>62,429,295.45</w:t>
                    </w:r>
                  </w:p>
                </w:tc>
              </w:sdtContent>
            </w:sdt>
            <w:sdt>
              <w:sdtPr>
                <w:rPr>
                  <w:rFonts w:ascii="宋体" w:hAnsi="宋体"/>
                  <w:szCs w:val="21"/>
                </w:rPr>
                <w:alias w:val="管理费用本期比上期增减"/>
                <w:tag w:val="_GBC_057d96f62ed246e69a846591ef421106"/>
                <w:id w:val="-194077388"/>
                <w:lock w:val="sdtLocked"/>
              </w:sdtPr>
              <w:sdtEndPr/>
              <w:sdtContent>
                <w:tc>
                  <w:tcPr>
                    <w:tcW w:w="867" w:type="pct"/>
                  </w:tcPr>
                  <w:p w:rsidR="00446E72" w:rsidRDefault="00446E72" w:rsidP="00C94C4C">
                    <w:pPr>
                      <w:pStyle w:val="a9"/>
                      <w:ind w:firstLineChars="0" w:firstLine="0"/>
                      <w:jc w:val="right"/>
                      <w:rPr>
                        <w:rFonts w:ascii="宋体" w:hAnsi="宋体"/>
                        <w:szCs w:val="21"/>
                      </w:rPr>
                    </w:pPr>
                    <w:r>
                      <w:rPr>
                        <w:rFonts w:ascii="宋体" w:hAnsi="宋体"/>
                        <w:szCs w:val="21"/>
                      </w:rPr>
                      <w:t>-7.39</w:t>
                    </w:r>
                  </w:p>
                </w:tc>
              </w:sdtContent>
            </w:sdt>
          </w:tr>
          <w:tr w:rsidR="00446E72" w:rsidTr="00C94C4C">
            <w:tc>
              <w:tcPr>
                <w:tcW w:w="1706" w:type="pct"/>
              </w:tcPr>
              <w:p w:rsidR="00446E72" w:rsidRDefault="00446E72" w:rsidP="00C94C4C">
                <w:pPr>
                  <w:pStyle w:val="a9"/>
                  <w:ind w:firstLineChars="0" w:firstLine="0"/>
                  <w:rPr>
                    <w:rFonts w:ascii="宋体" w:hAnsi="宋体"/>
                    <w:szCs w:val="21"/>
                  </w:rPr>
                </w:pPr>
                <w:r>
                  <w:rPr>
                    <w:rFonts w:ascii="宋体" w:hAnsi="宋体"/>
                    <w:szCs w:val="21"/>
                  </w:rPr>
                  <w:t>财务费用</w:t>
                </w:r>
              </w:p>
            </w:tc>
            <w:sdt>
              <w:sdtPr>
                <w:rPr>
                  <w:rFonts w:ascii="宋体" w:hAnsi="宋体"/>
                  <w:szCs w:val="21"/>
                </w:rPr>
                <w:alias w:val="财务费用"/>
                <w:tag w:val="_GBC_4af543a2a63c4b0a875e17456442465d"/>
                <w:id w:val="655499458"/>
                <w:lock w:val="sdtLocked"/>
              </w:sdtPr>
              <w:sdtEndPr/>
              <w:sdtContent>
                <w:tc>
                  <w:tcPr>
                    <w:tcW w:w="1169" w:type="pct"/>
                  </w:tcPr>
                  <w:p w:rsidR="00446E72" w:rsidRDefault="00446E72" w:rsidP="00C94C4C">
                    <w:pPr>
                      <w:pStyle w:val="a9"/>
                      <w:ind w:firstLineChars="0" w:firstLine="0"/>
                      <w:jc w:val="right"/>
                      <w:rPr>
                        <w:rFonts w:ascii="宋体" w:hAnsi="宋体"/>
                        <w:szCs w:val="21"/>
                      </w:rPr>
                    </w:pPr>
                    <w:r>
                      <w:rPr>
                        <w:rFonts w:ascii="宋体" w:hAnsi="宋体"/>
                        <w:szCs w:val="21"/>
                      </w:rPr>
                      <w:t>-58,895,963.28</w:t>
                    </w:r>
                  </w:p>
                </w:tc>
              </w:sdtContent>
            </w:sdt>
            <w:sdt>
              <w:sdtPr>
                <w:rPr>
                  <w:rFonts w:ascii="宋体" w:hAnsi="宋体"/>
                  <w:szCs w:val="21"/>
                </w:rPr>
                <w:alias w:val="财务费用"/>
                <w:tag w:val="_GBC_74c1e61030ce4f06aa939fdca298084c"/>
                <w:id w:val="-182903471"/>
                <w:lock w:val="sdtLocked"/>
              </w:sdtPr>
              <w:sdtEndPr/>
              <w:sdtContent>
                <w:tc>
                  <w:tcPr>
                    <w:tcW w:w="1258" w:type="pct"/>
                  </w:tcPr>
                  <w:p w:rsidR="00446E72" w:rsidRDefault="00446E72" w:rsidP="00C94C4C">
                    <w:pPr>
                      <w:pStyle w:val="a9"/>
                      <w:ind w:firstLineChars="0" w:firstLine="0"/>
                      <w:jc w:val="right"/>
                      <w:rPr>
                        <w:rFonts w:ascii="宋体" w:hAnsi="宋体"/>
                        <w:szCs w:val="21"/>
                      </w:rPr>
                    </w:pPr>
                    <w:r>
                      <w:rPr>
                        <w:rFonts w:ascii="宋体" w:hAnsi="宋体"/>
                        <w:szCs w:val="21"/>
                      </w:rPr>
                      <w:t>-69,731,729.56</w:t>
                    </w:r>
                  </w:p>
                </w:tc>
              </w:sdtContent>
            </w:sdt>
            <w:sdt>
              <w:sdtPr>
                <w:rPr>
                  <w:rFonts w:ascii="宋体" w:hAnsi="宋体"/>
                  <w:szCs w:val="21"/>
                </w:rPr>
                <w:alias w:val="财务费用本期比上期增减"/>
                <w:tag w:val="_GBC_d23ec654384d4f8f8421df66b462f2c0"/>
                <w:id w:val="-397899443"/>
                <w:lock w:val="sdtLocked"/>
              </w:sdtPr>
              <w:sdtEndPr/>
              <w:sdtContent>
                <w:tc>
                  <w:tcPr>
                    <w:tcW w:w="867" w:type="pct"/>
                  </w:tcPr>
                  <w:p w:rsidR="00446E72" w:rsidRDefault="00446E72" w:rsidP="00C94C4C">
                    <w:pPr>
                      <w:pStyle w:val="a9"/>
                      <w:ind w:firstLineChars="0" w:firstLine="0"/>
                      <w:jc w:val="right"/>
                      <w:rPr>
                        <w:rFonts w:ascii="宋体" w:hAnsi="宋体"/>
                        <w:szCs w:val="21"/>
                      </w:rPr>
                    </w:pPr>
                    <w:r>
                      <w:rPr>
                        <w:rFonts w:ascii="宋体" w:hAnsi="宋体"/>
                        <w:szCs w:val="21"/>
                      </w:rPr>
                      <w:t>15.54</w:t>
                    </w:r>
                  </w:p>
                </w:tc>
              </w:sdtContent>
            </w:sdt>
          </w:tr>
          <w:tr w:rsidR="00446E72" w:rsidTr="00C94C4C">
            <w:tc>
              <w:tcPr>
                <w:tcW w:w="1706" w:type="pct"/>
              </w:tcPr>
              <w:p w:rsidR="00446E72" w:rsidRDefault="00446E72" w:rsidP="00C94C4C">
                <w:pPr>
                  <w:pStyle w:val="a9"/>
                  <w:ind w:firstLineChars="0" w:firstLine="0"/>
                  <w:rPr>
                    <w:rFonts w:ascii="宋体" w:hAnsi="宋体"/>
                    <w:szCs w:val="21"/>
                  </w:rPr>
                </w:pPr>
                <w:r>
                  <w:rPr>
                    <w:rFonts w:ascii="宋体" w:hAnsi="宋体"/>
                    <w:szCs w:val="21"/>
                  </w:rPr>
                  <w:t>经营活动产生的现金流量净额</w:t>
                </w:r>
              </w:p>
            </w:tc>
            <w:sdt>
              <w:sdtPr>
                <w:rPr>
                  <w:rFonts w:ascii="宋体" w:hAnsi="宋体"/>
                  <w:szCs w:val="21"/>
                </w:rPr>
                <w:alias w:val="经营活动现金流量净额"/>
                <w:tag w:val="_GBC_314f2eca333f4bdfa9035ba05dcb0d16"/>
                <w:id w:val="-1477836808"/>
                <w:lock w:val="sdtLocked"/>
              </w:sdtPr>
              <w:sdtEndPr/>
              <w:sdtContent>
                <w:tc>
                  <w:tcPr>
                    <w:tcW w:w="1169" w:type="pct"/>
                  </w:tcPr>
                  <w:p w:rsidR="00446E72" w:rsidRDefault="00446E72" w:rsidP="00C94C4C">
                    <w:pPr>
                      <w:pStyle w:val="a9"/>
                      <w:ind w:firstLineChars="0" w:firstLine="0"/>
                      <w:jc w:val="right"/>
                      <w:rPr>
                        <w:rFonts w:ascii="宋体" w:hAnsi="宋体"/>
                        <w:szCs w:val="21"/>
                      </w:rPr>
                    </w:pPr>
                    <w:r>
                      <w:rPr>
                        <w:rFonts w:ascii="宋体" w:hAnsi="宋体"/>
                        <w:szCs w:val="21"/>
                      </w:rPr>
                      <w:t>438,033,185.57</w:t>
                    </w:r>
                  </w:p>
                </w:tc>
              </w:sdtContent>
            </w:sdt>
            <w:sdt>
              <w:sdtPr>
                <w:rPr>
                  <w:rFonts w:ascii="宋体" w:hAnsi="宋体"/>
                  <w:szCs w:val="21"/>
                </w:rPr>
                <w:alias w:val="经营活动现金流量净额"/>
                <w:tag w:val="_GBC_f7f2a915dbbc4320b70bb6d50fb898f1"/>
                <w:id w:val="986675485"/>
                <w:lock w:val="sdtLocked"/>
              </w:sdtPr>
              <w:sdtEndPr/>
              <w:sdtContent>
                <w:tc>
                  <w:tcPr>
                    <w:tcW w:w="1258" w:type="pct"/>
                  </w:tcPr>
                  <w:p w:rsidR="00446E72" w:rsidRDefault="00446E72" w:rsidP="00C94C4C">
                    <w:pPr>
                      <w:pStyle w:val="a9"/>
                      <w:ind w:firstLineChars="0" w:firstLine="0"/>
                      <w:jc w:val="right"/>
                      <w:rPr>
                        <w:rFonts w:ascii="宋体" w:hAnsi="宋体"/>
                        <w:szCs w:val="21"/>
                      </w:rPr>
                    </w:pPr>
                    <w:r>
                      <w:rPr>
                        <w:rFonts w:ascii="宋体" w:hAnsi="宋体"/>
                        <w:szCs w:val="21"/>
                      </w:rPr>
                      <w:t>468,143,889.94</w:t>
                    </w:r>
                  </w:p>
                </w:tc>
              </w:sdtContent>
            </w:sdt>
            <w:sdt>
              <w:sdtPr>
                <w:rPr>
                  <w:rFonts w:ascii="宋体" w:hAnsi="宋体"/>
                  <w:szCs w:val="21"/>
                </w:rPr>
                <w:alias w:val="经营活动现金流量净额本期比上期增减"/>
                <w:tag w:val="_GBC_cf159a552b5f4623b944d2393dec119c"/>
                <w:id w:val="-1597478982"/>
                <w:lock w:val="sdtLocked"/>
              </w:sdtPr>
              <w:sdtEndPr/>
              <w:sdtContent>
                <w:tc>
                  <w:tcPr>
                    <w:tcW w:w="867" w:type="pct"/>
                  </w:tcPr>
                  <w:p w:rsidR="00446E72" w:rsidRDefault="00446E72" w:rsidP="00C94C4C">
                    <w:pPr>
                      <w:pStyle w:val="a9"/>
                      <w:ind w:firstLineChars="0" w:firstLine="0"/>
                      <w:jc w:val="right"/>
                      <w:rPr>
                        <w:rFonts w:ascii="宋体" w:hAnsi="宋体"/>
                        <w:szCs w:val="21"/>
                      </w:rPr>
                    </w:pPr>
                    <w:r>
                      <w:rPr>
                        <w:rFonts w:ascii="宋体" w:hAnsi="宋体"/>
                        <w:szCs w:val="21"/>
                      </w:rPr>
                      <w:t>-6.43</w:t>
                    </w:r>
                  </w:p>
                </w:tc>
              </w:sdtContent>
            </w:sdt>
          </w:tr>
          <w:tr w:rsidR="00446E72" w:rsidTr="00C94C4C">
            <w:tc>
              <w:tcPr>
                <w:tcW w:w="1706" w:type="pct"/>
              </w:tcPr>
              <w:p w:rsidR="00446E72" w:rsidRDefault="00446E72" w:rsidP="00C94C4C">
                <w:pPr>
                  <w:pStyle w:val="a9"/>
                  <w:ind w:firstLineChars="0" w:firstLine="0"/>
                  <w:rPr>
                    <w:rFonts w:ascii="宋体" w:hAnsi="宋体"/>
                    <w:szCs w:val="21"/>
                  </w:rPr>
                </w:pPr>
                <w:r>
                  <w:rPr>
                    <w:rFonts w:ascii="宋体" w:hAnsi="宋体"/>
                    <w:szCs w:val="21"/>
                  </w:rPr>
                  <w:t>投资活动产生的现金流量净额</w:t>
                </w:r>
              </w:p>
            </w:tc>
            <w:sdt>
              <w:sdtPr>
                <w:rPr>
                  <w:rFonts w:ascii="宋体" w:hAnsi="宋体"/>
                  <w:szCs w:val="21"/>
                </w:rPr>
                <w:alias w:val="投资活动产生的现金流量净额"/>
                <w:tag w:val="_GBC_889c087d1e4a4e748af568203d735338"/>
                <w:id w:val="-1363195775"/>
                <w:lock w:val="sdtLocked"/>
              </w:sdtPr>
              <w:sdtEndPr/>
              <w:sdtContent>
                <w:tc>
                  <w:tcPr>
                    <w:tcW w:w="1169" w:type="pct"/>
                  </w:tcPr>
                  <w:p w:rsidR="00446E72" w:rsidRDefault="00446E72" w:rsidP="00C94C4C">
                    <w:pPr>
                      <w:pStyle w:val="a9"/>
                      <w:ind w:firstLineChars="0" w:firstLine="0"/>
                      <w:jc w:val="right"/>
                      <w:rPr>
                        <w:rFonts w:ascii="宋体" w:hAnsi="宋体"/>
                        <w:szCs w:val="21"/>
                      </w:rPr>
                    </w:pPr>
                    <w:r>
                      <w:rPr>
                        <w:rFonts w:ascii="宋体" w:hAnsi="宋体"/>
                        <w:szCs w:val="21"/>
                      </w:rPr>
                      <w:t>1,597,199,947.15</w:t>
                    </w:r>
                  </w:p>
                </w:tc>
              </w:sdtContent>
            </w:sdt>
            <w:sdt>
              <w:sdtPr>
                <w:rPr>
                  <w:rFonts w:ascii="宋体" w:hAnsi="宋体"/>
                  <w:szCs w:val="21"/>
                </w:rPr>
                <w:alias w:val="投资活动产生的现金流量净额"/>
                <w:tag w:val="_GBC_486dc36f18cb420ea295042488537484"/>
                <w:id w:val="-896193990"/>
                <w:lock w:val="sdtLocked"/>
              </w:sdtPr>
              <w:sdtEndPr/>
              <w:sdtContent>
                <w:tc>
                  <w:tcPr>
                    <w:tcW w:w="1258" w:type="pct"/>
                  </w:tcPr>
                  <w:p w:rsidR="00446E72" w:rsidRDefault="00446E72" w:rsidP="00C94C4C">
                    <w:pPr>
                      <w:pStyle w:val="a9"/>
                      <w:ind w:firstLineChars="0" w:firstLine="0"/>
                      <w:jc w:val="right"/>
                      <w:rPr>
                        <w:rFonts w:ascii="宋体" w:hAnsi="宋体"/>
                        <w:szCs w:val="21"/>
                      </w:rPr>
                    </w:pPr>
                    <w:r>
                      <w:rPr>
                        <w:rFonts w:ascii="宋体" w:hAnsi="宋体"/>
                        <w:szCs w:val="21"/>
                      </w:rPr>
                      <w:t>-1,979,887,789.41</w:t>
                    </w:r>
                  </w:p>
                </w:tc>
              </w:sdtContent>
            </w:sdt>
            <w:sdt>
              <w:sdtPr>
                <w:rPr>
                  <w:rFonts w:ascii="宋体" w:hAnsi="宋体"/>
                  <w:szCs w:val="21"/>
                </w:rPr>
                <w:alias w:val="投资活动产生的现金流量净额本期比上期增减"/>
                <w:tag w:val="_GBC_56d5b355d724434dbb3684e49a6a889d"/>
                <w:id w:val="1217699998"/>
                <w:lock w:val="sdtLocked"/>
              </w:sdtPr>
              <w:sdtEndPr/>
              <w:sdtContent>
                <w:tc>
                  <w:tcPr>
                    <w:tcW w:w="867" w:type="pct"/>
                  </w:tcPr>
                  <w:p w:rsidR="00446E72" w:rsidRDefault="00446E72" w:rsidP="00C94C4C">
                    <w:pPr>
                      <w:pStyle w:val="a9"/>
                      <w:ind w:firstLineChars="0" w:firstLine="0"/>
                      <w:jc w:val="right"/>
                      <w:rPr>
                        <w:rFonts w:ascii="宋体" w:hAnsi="宋体"/>
                        <w:szCs w:val="21"/>
                      </w:rPr>
                    </w:pPr>
                    <w:r>
                      <w:rPr>
                        <w:rFonts w:ascii="宋体" w:hAnsi="宋体"/>
                        <w:szCs w:val="21"/>
                      </w:rPr>
                      <w:t>180.67</w:t>
                    </w:r>
                  </w:p>
                </w:tc>
              </w:sdtContent>
            </w:sdt>
          </w:tr>
          <w:tr w:rsidR="00446E72" w:rsidTr="00C94C4C">
            <w:tc>
              <w:tcPr>
                <w:tcW w:w="1706" w:type="pct"/>
              </w:tcPr>
              <w:p w:rsidR="00446E72" w:rsidRDefault="00446E72" w:rsidP="00C94C4C">
                <w:pPr>
                  <w:pStyle w:val="a9"/>
                  <w:ind w:firstLineChars="0" w:firstLine="0"/>
                  <w:rPr>
                    <w:rFonts w:ascii="宋体" w:hAnsi="宋体"/>
                    <w:szCs w:val="21"/>
                  </w:rPr>
                </w:pPr>
                <w:r>
                  <w:rPr>
                    <w:rFonts w:ascii="宋体" w:hAnsi="宋体"/>
                    <w:szCs w:val="21"/>
                  </w:rPr>
                  <w:t>筹资活动产生的现金流量净额</w:t>
                </w:r>
              </w:p>
            </w:tc>
            <w:sdt>
              <w:sdtPr>
                <w:rPr>
                  <w:rFonts w:ascii="宋体" w:hAnsi="宋体"/>
                  <w:szCs w:val="21"/>
                </w:rPr>
                <w:alias w:val="筹资活动产生的现金流量净额"/>
                <w:tag w:val="_GBC_c2196bea72b9429396522dcaa0ee65ab"/>
                <w:id w:val="1049650870"/>
                <w:lock w:val="sdtLocked"/>
              </w:sdtPr>
              <w:sdtEndPr/>
              <w:sdtContent>
                <w:tc>
                  <w:tcPr>
                    <w:tcW w:w="1169" w:type="pct"/>
                  </w:tcPr>
                  <w:p w:rsidR="00446E72" w:rsidRDefault="00446E72" w:rsidP="00C94C4C">
                    <w:pPr>
                      <w:pStyle w:val="a9"/>
                      <w:ind w:firstLineChars="0" w:firstLine="0"/>
                      <w:jc w:val="right"/>
                      <w:rPr>
                        <w:rFonts w:ascii="宋体" w:hAnsi="宋体"/>
                        <w:szCs w:val="21"/>
                      </w:rPr>
                    </w:pPr>
                    <w:r>
                      <w:rPr>
                        <w:rFonts w:ascii="宋体" w:hAnsi="宋体"/>
                        <w:szCs w:val="21"/>
                      </w:rPr>
                      <w:t>-250,636,637.89</w:t>
                    </w:r>
                  </w:p>
                </w:tc>
              </w:sdtContent>
            </w:sdt>
            <w:sdt>
              <w:sdtPr>
                <w:rPr>
                  <w:rFonts w:ascii="宋体" w:hAnsi="宋体"/>
                  <w:szCs w:val="21"/>
                </w:rPr>
                <w:alias w:val="筹资活动产生的现金流量净额"/>
                <w:tag w:val="_GBC_c13dcd3681454a1faa3144af4aafe590"/>
                <w:id w:val="-1381853879"/>
                <w:lock w:val="sdtLocked"/>
              </w:sdtPr>
              <w:sdtEndPr/>
              <w:sdtContent>
                <w:tc>
                  <w:tcPr>
                    <w:tcW w:w="1258" w:type="pct"/>
                  </w:tcPr>
                  <w:p w:rsidR="00446E72" w:rsidRDefault="00446E72" w:rsidP="00C94C4C">
                    <w:pPr>
                      <w:pStyle w:val="a9"/>
                      <w:ind w:firstLineChars="0" w:firstLine="0"/>
                      <w:jc w:val="right"/>
                      <w:rPr>
                        <w:rFonts w:ascii="宋体" w:hAnsi="宋体"/>
                        <w:szCs w:val="21"/>
                      </w:rPr>
                    </w:pPr>
                    <w:r>
                      <w:rPr>
                        <w:rFonts w:ascii="宋体" w:hAnsi="宋体"/>
                        <w:szCs w:val="21"/>
                      </w:rPr>
                      <w:t>-252,741,846.33</w:t>
                    </w:r>
                  </w:p>
                </w:tc>
              </w:sdtContent>
            </w:sdt>
            <w:sdt>
              <w:sdtPr>
                <w:rPr>
                  <w:rFonts w:ascii="宋体" w:hAnsi="宋体"/>
                  <w:szCs w:val="21"/>
                </w:rPr>
                <w:alias w:val="筹资活动产生的现金流量净额本期比上期增减"/>
                <w:tag w:val="_GBC_df074cc4ab0f4b61a28f33bbb86160c5"/>
                <w:id w:val="1686090598"/>
                <w:lock w:val="sdtLocked"/>
              </w:sdtPr>
              <w:sdtEndPr/>
              <w:sdtContent>
                <w:tc>
                  <w:tcPr>
                    <w:tcW w:w="867" w:type="pct"/>
                  </w:tcPr>
                  <w:p w:rsidR="00446E72" w:rsidRDefault="00446E72" w:rsidP="00C94C4C">
                    <w:pPr>
                      <w:pStyle w:val="a9"/>
                      <w:ind w:firstLineChars="0" w:firstLine="0"/>
                      <w:jc w:val="right"/>
                      <w:rPr>
                        <w:rFonts w:ascii="宋体" w:hAnsi="宋体"/>
                        <w:szCs w:val="21"/>
                      </w:rPr>
                    </w:pPr>
                    <w:r>
                      <w:rPr>
                        <w:rFonts w:ascii="宋体" w:hAnsi="宋体"/>
                        <w:szCs w:val="21"/>
                      </w:rPr>
                      <w:t>0.83</w:t>
                    </w:r>
                  </w:p>
                </w:tc>
              </w:sdtContent>
            </w:sdt>
          </w:tr>
          <w:tr w:rsidR="00446E72" w:rsidTr="00C94C4C">
            <w:tc>
              <w:tcPr>
                <w:tcW w:w="1706" w:type="pct"/>
              </w:tcPr>
              <w:p w:rsidR="00446E72" w:rsidRDefault="00446E72" w:rsidP="00C94C4C">
                <w:pPr>
                  <w:pStyle w:val="a9"/>
                  <w:ind w:firstLineChars="0" w:firstLine="0"/>
                  <w:rPr>
                    <w:rFonts w:ascii="宋体" w:hAnsi="宋体"/>
                    <w:szCs w:val="21"/>
                  </w:rPr>
                </w:pPr>
                <w:r>
                  <w:rPr>
                    <w:rFonts w:ascii="宋体" w:hAnsi="宋体" w:hint="eastAsia"/>
                    <w:szCs w:val="21"/>
                  </w:rPr>
                  <w:t>研发支出</w:t>
                </w:r>
              </w:p>
            </w:tc>
            <w:sdt>
              <w:sdtPr>
                <w:rPr>
                  <w:rFonts w:ascii="宋体" w:hAnsi="宋体"/>
                  <w:szCs w:val="21"/>
                </w:rPr>
                <w:alias w:val="研发支出"/>
                <w:tag w:val="_GBC_2fc46c812cc64d43a8185ce9fbe9f9ad"/>
                <w:id w:val="-1448068496"/>
                <w:lock w:val="sdtLocked"/>
              </w:sdtPr>
              <w:sdtEndPr/>
              <w:sdtContent>
                <w:tc>
                  <w:tcPr>
                    <w:tcW w:w="1169" w:type="pct"/>
                  </w:tcPr>
                  <w:p w:rsidR="00446E72" w:rsidRDefault="00446E72" w:rsidP="00C94C4C">
                    <w:pPr>
                      <w:pStyle w:val="a9"/>
                      <w:ind w:firstLineChars="0" w:firstLine="0"/>
                      <w:jc w:val="right"/>
                      <w:rPr>
                        <w:rFonts w:ascii="宋体" w:hAnsi="宋体"/>
                        <w:szCs w:val="21"/>
                      </w:rPr>
                    </w:pPr>
                    <w:r>
                      <w:rPr>
                        <w:rFonts w:ascii="宋体" w:hAnsi="宋体"/>
                        <w:szCs w:val="21"/>
                      </w:rPr>
                      <w:t>21,596,403.29</w:t>
                    </w:r>
                  </w:p>
                </w:tc>
              </w:sdtContent>
            </w:sdt>
            <w:sdt>
              <w:sdtPr>
                <w:rPr>
                  <w:rFonts w:ascii="宋体" w:hAnsi="宋体"/>
                  <w:szCs w:val="21"/>
                </w:rPr>
                <w:alias w:val="研发支出"/>
                <w:tag w:val="_GBC_db636af56c25488bb3a48f0abc08ed8d"/>
                <w:id w:val="905884519"/>
                <w:lock w:val="sdtLocked"/>
              </w:sdtPr>
              <w:sdtEndPr/>
              <w:sdtContent>
                <w:tc>
                  <w:tcPr>
                    <w:tcW w:w="1258" w:type="pct"/>
                  </w:tcPr>
                  <w:p w:rsidR="00446E72" w:rsidRDefault="00446E72" w:rsidP="00C94C4C">
                    <w:pPr>
                      <w:pStyle w:val="a9"/>
                      <w:ind w:firstLineChars="0" w:firstLine="0"/>
                      <w:jc w:val="right"/>
                      <w:rPr>
                        <w:rFonts w:ascii="宋体" w:hAnsi="宋体"/>
                        <w:szCs w:val="21"/>
                      </w:rPr>
                    </w:pPr>
                    <w:r>
                      <w:rPr>
                        <w:rFonts w:ascii="宋体" w:hAnsi="宋体"/>
                        <w:szCs w:val="21"/>
                      </w:rPr>
                      <w:t>21,478,793.82</w:t>
                    </w:r>
                  </w:p>
                </w:tc>
              </w:sdtContent>
            </w:sdt>
            <w:sdt>
              <w:sdtPr>
                <w:rPr>
                  <w:rFonts w:ascii="宋体" w:hAnsi="宋体"/>
                  <w:szCs w:val="21"/>
                </w:rPr>
                <w:alias w:val="研发支出本期比上期增减"/>
                <w:tag w:val="_GBC_f9e4029fd6134905bdf1f36fa5276f67"/>
                <w:id w:val="-360977995"/>
                <w:lock w:val="sdtLocked"/>
              </w:sdtPr>
              <w:sdtEndPr/>
              <w:sdtContent>
                <w:tc>
                  <w:tcPr>
                    <w:tcW w:w="867" w:type="pct"/>
                  </w:tcPr>
                  <w:p w:rsidR="00446E72" w:rsidRDefault="00446E72" w:rsidP="00C94C4C">
                    <w:pPr>
                      <w:pStyle w:val="a9"/>
                      <w:ind w:firstLineChars="0" w:firstLine="0"/>
                      <w:jc w:val="right"/>
                      <w:rPr>
                        <w:rFonts w:ascii="宋体" w:hAnsi="宋体"/>
                        <w:szCs w:val="21"/>
                      </w:rPr>
                    </w:pPr>
                    <w:r>
                      <w:rPr>
                        <w:rFonts w:ascii="宋体" w:hAnsi="宋体"/>
                        <w:szCs w:val="21"/>
                      </w:rPr>
                      <w:t>0.55</w:t>
                    </w:r>
                  </w:p>
                </w:tc>
              </w:sdtContent>
            </w:sdt>
          </w:tr>
        </w:tbl>
        <w:p w:rsidR="00446E72" w:rsidRDefault="00446E72"/>
        <w:p w:rsidR="0025056E" w:rsidRPr="00BB7A14" w:rsidRDefault="009B705E">
          <w:pPr>
            <w:pStyle w:val="a9"/>
            <w:ind w:firstLineChars="0" w:firstLine="0"/>
            <w:jc w:val="left"/>
          </w:pPr>
          <w:r w:rsidRPr="00BB7A14">
            <w:rPr>
              <w:rFonts w:hint="eastAsia"/>
            </w:rPr>
            <w:t>营业收入变动原因说明</w:t>
          </w:r>
          <w:r w:rsidRPr="00BB7A14">
            <w:rPr>
              <w:rFonts w:hint="eastAsia"/>
            </w:rPr>
            <w:t>:</w:t>
          </w:r>
          <w:sdt>
            <w:sdtPr>
              <w:rPr>
                <w:rFonts w:ascii="宋体" w:hAnsi="宋体"/>
                <w:szCs w:val="21"/>
              </w:rPr>
              <w:alias w:val="营业收入变动原因说明"/>
              <w:tag w:val="_GBC_f42c61e6c2ef46fe886ea6ecdd4ea15b"/>
              <w:id w:val="1724187"/>
              <w:lock w:val="sdtLocked"/>
              <w:placeholder>
                <w:docPart w:val="GBC22222222222222222222222222222"/>
              </w:placeholder>
            </w:sdtPr>
            <w:sdtEndPr/>
            <w:sdtContent>
              <w:r w:rsidR="00EC652E" w:rsidRPr="00BB7A14">
                <w:rPr>
                  <w:rFonts w:ascii="宋体" w:hAnsi="宋体" w:hint="eastAsia"/>
                </w:rPr>
                <w:t>主要是市场竞争加剧以及本期增值税税收优惠政策出台滞后等因素影响。</w:t>
              </w:r>
            </w:sdtContent>
          </w:sdt>
        </w:p>
        <w:p w:rsidR="0025056E" w:rsidRPr="00BB7A14" w:rsidRDefault="009B705E">
          <w:pPr>
            <w:pStyle w:val="a9"/>
            <w:ind w:firstLineChars="0" w:firstLine="0"/>
            <w:jc w:val="left"/>
          </w:pPr>
          <w:r w:rsidRPr="00BB7A14">
            <w:rPr>
              <w:rFonts w:hint="eastAsia"/>
            </w:rPr>
            <w:t>营业成本变动原因说明</w:t>
          </w:r>
          <w:r w:rsidRPr="00BB7A14">
            <w:rPr>
              <w:rFonts w:hint="eastAsia"/>
            </w:rPr>
            <w:t>:</w:t>
          </w:r>
          <w:sdt>
            <w:sdtPr>
              <w:rPr>
                <w:rFonts w:hint="eastAsia"/>
              </w:rPr>
              <w:alias w:val="营业成本变动原因说明"/>
              <w:tag w:val="_GBC_4ab47071f9844da58abe164f6bd272aa"/>
              <w:id w:val="1724948"/>
              <w:lock w:val="sdtLocked"/>
              <w:placeholder>
                <w:docPart w:val="GBC22222222222222222222222222222"/>
              </w:placeholder>
            </w:sdtPr>
            <w:sdtEndPr/>
            <w:sdtContent>
              <w:r w:rsidR="00EC652E" w:rsidRPr="00BB7A14">
                <w:rPr>
                  <w:rFonts w:ascii="宋体" w:hAnsi="宋体" w:hint="eastAsia"/>
                </w:rPr>
                <w:t>主要是折旧成本有所下降。</w:t>
              </w:r>
            </w:sdtContent>
          </w:sdt>
        </w:p>
        <w:p w:rsidR="0025056E" w:rsidRPr="00BB7A14" w:rsidRDefault="009B705E">
          <w:pPr>
            <w:pStyle w:val="a9"/>
            <w:ind w:firstLineChars="0" w:firstLine="0"/>
            <w:jc w:val="left"/>
          </w:pPr>
          <w:r w:rsidRPr="00BB7A14">
            <w:rPr>
              <w:rFonts w:hint="eastAsia"/>
            </w:rPr>
            <w:t>销售费用变动原因说明</w:t>
          </w:r>
          <w:r w:rsidRPr="00BB7A14">
            <w:rPr>
              <w:rFonts w:hint="eastAsia"/>
            </w:rPr>
            <w:t>:</w:t>
          </w:r>
          <w:sdt>
            <w:sdtPr>
              <w:rPr>
                <w:rFonts w:hint="eastAsia"/>
              </w:rPr>
              <w:alias w:val="销售费用变动原因说明"/>
              <w:tag w:val="_GBC_d8f3d3236009445ca57b171f1c954fae"/>
              <w:id w:val="1725630"/>
              <w:lock w:val="sdtLocked"/>
              <w:placeholder>
                <w:docPart w:val="GBC22222222222222222222222222222"/>
              </w:placeholder>
            </w:sdtPr>
            <w:sdtEndPr/>
            <w:sdtContent>
              <w:r w:rsidR="00EC652E" w:rsidRPr="00BB7A14">
                <w:rPr>
                  <w:rFonts w:ascii="宋体" w:hAnsi="宋体" w:hint="eastAsia"/>
                </w:rPr>
                <w:t>主要是广告、宣传推广费用有所增加。</w:t>
              </w:r>
            </w:sdtContent>
          </w:sdt>
        </w:p>
        <w:p w:rsidR="0025056E" w:rsidRPr="00BB7A14" w:rsidRDefault="009B705E">
          <w:pPr>
            <w:pStyle w:val="a9"/>
            <w:ind w:firstLineChars="0" w:firstLine="0"/>
            <w:jc w:val="left"/>
          </w:pPr>
          <w:r w:rsidRPr="00BB7A14">
            <w:rPr>
              <w:rFonts w:hint="eastAsia"/>
            </w:rPr>
            <w:t>管理费用变动原因说明</w:t>
          </w:r>
          <w:r w:rsidRPr="00BB7A14">
            <w:rPr>
              <w:rFonts w:hint="eastAsia"/>
            </w:rPr>
            <w:t>:</w:t>
          </w:r>
          <w:sdt>
            <w:sdtPr>
              <w:rPr>
                <w:rFonts w:hint="eastAsia"/>
              </w:rPr>
              <w:alias w:val="管理费用变动原因说明"/>
              <w:tag w:val="_GBC_13103bbe23ee4770b17eecdee03d38a1"/>
              <w:id w:val="1726367"/>
              <w:lock w:val="sdtLocked"/>
              <w:placeholder>
                <w:docPart w:val="GBC22222222222222222222222222222"/>
              </w:placeholder>
            </w:sdtPr>
            <w:sdtEndPr/>
            <w:sdtContent>
              <w:r w:rsidR="00EC652E" w:rsidRPr="00BB7A14">
                <w:rPr>
                  <w:rFonts w:ascii="宋体" w:hAnsi="宋体" w:hint="eastAsia"/>
                </w:rPr>
                <w:t>主要是原计入管理费用下的税金移入税金及附加科目核算。</w:t>
              </w:r>
            </w:sdtContent>
          </w:sdt>
        </w:p>
        <w:p w:rsidR="0025056E" w:rsidRPr="00BB7A14" w:rsidRDefault="009B705E">
          <w:pPr>
            <w:pStyle w:val="a9"/>
            <w:ind w:firstLineChars="0" w:firstLine="0"/>
            <w:jc w:val="left"/>
          </w:pPr>
          <w:r w:rsidRPr="00BB7A14">
            <w:rPr>
              <w:rFonts w:hint="eastAsia"/>
            </w:rPr>
            <w:t>财务费用变动原因说明</w:t>
          </w:r>
          <w:r w:rsidRPr="00BB7A14">
            <w:rPr>
              <w:rFonts w:hint="eastAsia"/>
            </w:rPr>
            <w:t>:</w:t>
          </w:r>
          <w:sdt>
            <w:sdtPr>
              <w:rPr>
                <w:rFonts w:hint="eastAsia"/>
              </w:rPr>
              <w:alias w:val="财务费用变动原因说明"/>
              <w:tag w:val="_GBC_2876360f1d844724b6ba84d6b9756580"/>
              <w:id w:val="1727089"/>
              <w:lock w:val="sdtLocked"/>
              <w:placeholder>
                <w:docPart w:val="GBC22222222222222222222222222222"/>
              </w:placeholder>
            </w:sdtPr>
            <w:sdtEndPr/>
            <w:sdtContent>
              <w:r w:rsidR="00EC652E" w:rsidRPr="00BB7A14">
                <w:rPr>
                  <w:rFonts w:ascii="宋体" w:hAnsi="宋体" w:hint="eastAsia"/>
                </w:rPr>
                <w:t>主要是利息收入有所下降。</w:t>
              </w:r>
            </w:sdtContent>
          </w:sdt>
        </w:p>
        <w:p w:rsidR="0025056E" w:rsidRDefault="009B705E">
          <w:pPr>
            <w:pStyle w:val="a9"/>
            <w:ind w:firstLineChars="0" w:firstLine="0"/>
            <w:jc w:val="left"/>
          </w:pPr>
          <w:r w:rsidRPr="00BB7A14">
            <w:rPr>
              <w:rFonts w:ascii="宋体" w:hAnsi="宋体"/>
              <w:szCs w:val="21"/>
            </w:rPr>
            <w:t>投资活动产生的现金流量净额</w:t>
          </w:r>
          <w:r w:rsidRPr="00BB7A14">
            <w:rPr>
              <w:rFonts w:ascii="宋体" w:hAnsi="宋体" w:hint="eastAsia"/>
              <w:szCs w:val="21"/>
            </w:rPr>
            <w:t>变动原因说明:</w:t>
          </w:r>
          <w:sdt>
            <w:sdtPr>
              <w:rPr>
                <w:rFonts w:ascii="宋体" w:hAnsi="宋体" w:hint="eastAsia"/>
                <w:szCs w:val="21"/>
              </w:rPr>
              <w:alias w:val="投资活动产生的现金流量净额变动原因说明"/>
              <w:tag w:val="_GBC_981bcb9573814b8080b52fae435fb1b0"/>
              <w:id w:val="1728062"/>
              <w:lock w:val="sdtLocked"/>
              <w:placeholder>
                <w:docPart w:val="GBC22222222222222222222222222222"/>
              </w:placeholder>
            </w:sdtPr>
            <w:sdtEndPr/>
            <w:sdtContent>
              <w:r w:rsidR="00EC652E" w:rsidRPr="00BB7A14">
                <w:rPr>
                  <w:rFonts w:ascii="宋体" w:hAnsi="宋体" w:hint="eastAsia"/>
                </w:rPr>
                <w:t>主要是投资的理财产品到期收回资金所致。</w:t>
              </w:r>
            </w:sdtContent>
          </w:sdt>
        </w:p>
      </w:sdtContent>
    </w:sdt>
    <w:p w:rsidR="0025056E" w:rsidRPr="00BB7A14" w:rsidRDefault="0025056E">
      <w:pPr>
        <w:pStyle w:val="a9"/>
        <w:ind w:firstLineChars="0" w:firstLine="0"/>
        <w:jc w:val="left"/>
      </w:pPr>
      <w:bookmarkStart w:id="20" w:name="_Toc342565903"/>
      <w:bookmarkStart w:id="21" w:name="_Toc342559755"/>
    </w:p>
    <w:p w:rsidR="0025056E" w:rsidRDefault="009B705E">
      <w:pPr>
        <w:pStyle w:val="4"/>
        <w:numPr>
          <w:ilvl w:val="0"/>
          <w:numId w:val="10"/>
        </w:numPr>
      </w:pPr>
      <w:r>
        <w:rPr>
          <w:rFonts w:hint="eastAsia"/>
        </w:rPr>
        <w:t>其他</w:t>
      </w:r>
    </w:p>
    <w:sdt>
      <w:sdtPr>
        <w:rPr>
          <w:rFonts w:ascii="宋体" w:hAnsi="宋体" w:cs="宋体"/>
          <w:b w:val="0"/>
          <w:bCs w:val="0"/>
          <w:kern w:val="0"/>
          <w:szCs w:val="22"/>
        </w:rPr>
        <w:alias w:val="模块:公司利润构成或利润来源发生重大变动的详细说明"/>
        <w:tag w:val="_GBC_2346c2f60a0d447bb4e68d1cdeb1ae6e"/>
        <w:id w:val="9920708"/>
        <w:lock w:val="sdtLocked"/>
        <w:placeholder>
          <w:docPart w:val="GBC22222222222222222222222222222"/>
        </w:placeholder>
      </w:sdtPr>
      <w:sdtEndPr>
        <w:rPr>
          <w:rFonts w:hint="eastAsia"/>
          <w:szCs w:val="24"/>
        </w:rPr>
      </w:sdtEndPr>
      <w:sdtContent>
        <w:p w:rsidR="0025056E" w:rsidRDefault="009B705E">
          <w:pPr>
            <w:pStyle w:val="5"/>
            <w:numPr>
              <w:ilvl w:val="0"/>
              <w:numId w:val="26"/>
            </w:numPr>
          </w:pPr>
          <w:r>
            <w:t>公司利润构成或利润来源发生重大变动的详细说明</w:t>
          </w:r>
        </w:p>
        <w:sdt>
          <w:sdtPr>
            <w:alias w:val="是否适用：公司利润构成或利润来源发生重大变动的详细说明[双击切换]"/>
            <w:tag w:val="_GBC_cf62b49cb7b54052a77aa6c4ec7218c8"/>
            <w:id w:val="2058890949"/>
            <w:lock w:val="sdtContentLocked"/>
            <w:placeholder>
              <w:docPart w:val="GBC22222222222222222222222222222"/>
            </w:placeholder>
          </w:sdtPr>
          <w:sdtEndPr/>
          <w:sdtContent>
            <w:p w:rsidR="0025056E" w:rsidRDefault="009B705E" w:rsidP="00EC652E">
              <w:r>
                <w:fldChar w:fldCharType="begin"/>
              </w:r>
              <w:r w:rsidR="00EC652E">
                <w:instrText xml:space="preserve"> MACROBUTTON  SnrToggleCheckbox □适用 </w:instrText>
              </w:r>
              <w:r>
                <w:fldChar w:fldCharType="end"/>
              </w:r>
              <w:r>
                <w:fldChar w:fldCharType="begin"/>
              </w:r>
              <w:r w:rsidR="00EC652E">
                <w:instrText xml:space="preserve"> MACROBUTTON  SnrToggleCheckbox √不适用 </w:instrText>
              </w:r>
              <w:r>
                <w:fldChar w:fldCharType="end"/>
              </w:r>
            </w:p>
          </w:sdtContent>
        </w:sdt>
        <w:p w:rsidR="0025056E" w:rsidRDefault="008C2A9B"/>
      </w:sdtContent>
    </w:sdt>
    <w:sdt>
      <w:sdtPr>
        <w:rPr>
          <w:rFonts w:ascii="宋体" w:hAnsi="宋体" w:cs="宋体"/>
          <w:b w:val="0"/>
          <w:bCs w:val="0"/>
          <w:kern w:val="0"/>
          <w:szCs w:val="22"/>
        </w:rPr>
        <w:alias w:val="模块:主营业务其他项目说明"/>
        <w:tag w:val="_GBC_6e5fe080dde8462ca9fa8c7bae6ec617"/>
        <w:id w:val="9920724"/>
        <w:lock w:val="sdtLocked"/>
        <w:placeholder>
          <w:docPart w:val="GBC22222222222222222222222222222"/>
        </w:placeholder>
      </w:sdtPr>
      <w:sdtEndPr>
        <w:rPr>
          <w:rFonts w:hint="eastAsia"/>
          <w:szCs w:val="24"/>
        </w:rPr>
      </w:sdtEndPr>
      <w:sdtContent>
        <w:p w:rsidR="0025056E" w:rsidRDefault="009B705E">
          <w:pPr>
            <w:pStyle w:val="5"/>
            <w:numPr>
              <w:ilvl w:val="0"/>
              <w:numId w:val="26"/>
            </w:numPr>
          </w:pPr>
          <w:r>
            <w:t>其他</w:t>
          </w:r>
        </w:p>
        <w:sdt>
          <w:sdtPr>
            <w:alias w:val="是否适用：主营业务其他项目的其他说明[双击切换]"/>
            <w:tag w:val="_GBC_3b36f261ce9e41a5bec5415813cc43fa"/>
            <w:id w:val="-638644906"/>
            <w:lock w:val="sdtContentLocked"/>
            <w:placeholder>
              <w:docPart w:val="GBC22222222222222222222222222222"/>
            </w:placeholder>
          </w:sdtPr>
          <w:sdtEndPr/>
          <w:sdtContent>
            <w:p w:rsidR="0025056E" w:rsidRDefault="009B705E" w:rsidP="00EC652E">
              <w:r>
                <w:fldChar w:fldCharType="begin"/>
              </w:r>
              <w:r w:rsidR="00EC652E">
                <w:instrText xml:space="preserve"> MACROBUTTON  SnrToggleCheckbox □适用 </w:instrText>
              </w:r>
              <w:r>
                <w:fldChar w:fldCharType="end"/>
              </w:r>
              <w:r>
                <w:fldChar w:fldCharType="begin"/>
              </w:r>
              <w:r w:rsidR="00EC652E">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非主营业务导致利润重大变化的说明"/>
        <w:tag w:val="_SEC_8eca3e31ebef41f0bccb8c1e5fae0579"/>
        <w:id w:val="-783338503"/>
        <w:lock w:val="sdtLocked"/>
        <w:placeholder>
          <w:docPart w:val="GBC22222222222222222222222222222"/>
        </w:placeholder>
      </w:sdtPr>
      <w:sdtEndPr/>
      <w:sdtContent>
        <w:p w:rsidR="0025056E" w:rsidRDefault="009B705E">
          <w:pPr>
            <w:pStyle w:val="3"/>
            <w:numPr>
              <w:ilvl w:val="0"/>
              <w:numId w:val="9"/>
            </w:numPr>
          </w:pPr>
          <w:r>
            <w:t>非主营业务导致利润重大变化的说明</w:t>
          </w:r>
        </w:p>
        <w:sdt>
          <w:sdtPr>
            <w:rPr>
              <w:rFonts w:hint="eastAsia"/>
            </w:rPr>
            <w:alias w:val="是否适用：非主营业务来源分析[双击切换]"/>
            <w:tag w:val="_GBC_45f0580c6f114551af0270412b25ccd0"/>
            <w:id w:val="-918951844"/>
            <w:lock w:val="sdtContentLocked"/>
            <w:placeholder>
              <w:docPart w:val="GBC22222222222222222222222222222"/>
            </w:placeholder>
          </w:sdtPr>
          <w:sdtEndPr/>
          <w:sdtContent>
            <w:p w:rsidR="0025056E" w:rsidRDefault="009B705E" w:rsidP="00782D97">
              <w:r>
                <w:fldChar w:fldCharType="begin"/>
              </w:r>
              <w:r w:rsidR="00782D97">
                <w:instrText xml:space="preserve"> MACROBUTTON  SnrToggleCheckbox □适用 </w:instrText>
              </w:r>
              <w:r>
                <w:fldChar w:fldCharType="end"/>
              </w:r>
              <w:r>
                <w:fldChar w:fldCharType="begin"/>
              </w:r>
              <w:r w:rsidR="00782D97">
                <w:instrText xml:space="preserve"> MACROBUTTON  SnrToggleCheckbox √不适用 </w:instrText>
              </w:r>
              <w:r>
                <w:fldChar w:fldCharType="end"/>
              </w:r>
            </w:p>
          </w:sdtContent>
        </w:sdt>
      </w:sdtContent>
    </w:sdt>
    <w:p w:rsidR="0025056E" w:rsidRDefault="0025056E"/>
    <w:p w:rsidR="0025056E" w:rsidRDefault="009B705E">
      <w:pPr>
        <w:pStyle w:val="3"/>
        <w:numPr>
          <w:ilvl w:val="0"/>
          <w:numId w:val="9"/>
        </w:numPr>
        <w:rPr>
          <w:szCs w:val="21"/>
        </w:rPr>
      </w:pPr>
      <w:r>
        <w:rPr>
          <w:szCs w:val="21"/>
        </w:rPr>
        <w:t>资产、负债情况分析</w:t>
      </w:r>
    </w:p>
    <w:p w:rsidR="0025056E" w:rsidRDefault="008C2A9B">
      <w:sdt>
        <w:sdtPr>
          <w:rPr>
            <w:rFonts w:hint="eastAsia"/>
          </w:rPr>
          <w:alias w:val="是否适用：资产、负债情况分析[双击切换]"/>
          <w:tag w:val="_GBC_7e768f46f428417e8696bff3cfaf9902"/>
          <w:id w:val="1544566819"/>
          <w:lock w:val="sdtContentLocked"/>
          <w:placeholder>
            <w:docPart w:val="GBC22222222222222222222222222222"/>
          </w:placeholder>
        </w:sdtPr>
        <w:sdtEndPr/>
        <w:sdtContent>
          <w:r w:rsidR="009B705E">
            <w:fldChar w:fldCharType="begin"/>
          </w:r>
          <w:r w:rsidR="00EC652E">
            <w:instrText xml:space="preserve"> MACROBUTTON  SnrToggleCheckbox √适用 </w:instrText>
          </w:r>
          <w:r w:rsidR="009B705E">
            <w:fldChar w:fldCharType="end"/>
          </w:r>
          <w:r w:rsidR="009B705E">
            <w:fldChar w:fldCharType="begin"/>
          </w:r>
          <w:r w:rsidR="00EC652E">
            <w:instrText xml:space="preserve"> MACROBUTTON  SnrToggleCheckbox □不适用 </w:instrText>
          </w:r>
          <w:r w:rsidR="009B705E">
            <w:fldChar w:fldCharType="end"/>
          </w:r>
        </w:sdtContent>
      </w:sdt>
    </w:p>
    <w:sdt>
      <w:sdtPr>
        <w:rPr>
          <w:rFonts w:ascii="宋体" w:hAnsi="宋体" w:cs="宋体"/>
          <w:b w:val="0"/>
          <w:bCs w:val="0"/>
          <w:kern w:val="0"/>
          <w:szCs w:val="21"/>
        </w:rPr>
        <w:alias w:val="模块:资产负债情况分析表"/>
        <w:tag w:val="_SEC_6223798588db4238825d68a423f52705"/>
        <w:id w:val="-79673322"/>
        <w:lock w:val="sdtLocked"/>
        <w:placeholder>
          <w:docPart w:val="GBC22222222222222222222222222222"/>
        </w:placeholder>
      </w:sdtPr>
      <w:sdtEndPr/>
      <w:sdtContent>
        <w:p w:rsidR="0025056E" w:rsidRDefault="009B705E">
          <w:pPr>
            <w:pStyle w:val="4"/>
            <w:numPr>
              <w:ilvl w:val="0"/>
              <w:numId w:val="107"/>
            </w:numPr>
            <w:rPr>
              <w:b w:val="0"/>
            </w:rPr>
          </w:pPr>
          <w:r>
            <w:t>资产</w:t>
          </w:r>
          <w:r>
            <w:rPr>
              <w:rFonts w:hint="eastAsia"/>
            </w:rPr>
            <w:t>及</w:t>
          </w:r>
          <w:r>
            <w:t>负债</w:t>
          </w:r>
          <w:r>
            <w:rPr>
              <w:rFonts w:hint="eastAsia"/>
              <w:szCs w:val="21"/>
            </w:rPr>
            <w:t>状</w:t>
          </w:r>
          <w:r>
            <w:rPr>
              <w:szCs w:val="21"/>
            </w:rPr>
            <w:t>况</w:t>
          </w:r>
        </w:p>
        <w:p w:rsidR="0025056E" w:rsidRDefault="009B705E">
          <w:pPr>
            <w:jc w:val="right"/>
            <w:rPr>
              <w:szCs w:val="21"/>
            </w:rPr>
          </w:pPr>
          <w:r>
            <w:rPr>
              <w:rFonts w:hint="eastAsia"/>
              <w:szCs w:val="21"/>
            </w:rPr>
            <w:t>单位：</w:t>
          </w:r>
          <w:sdt>
            <w:sdtPr>
              <w:rPr>
                <w:rFonts w:hint="eastAsia"/>
                <w:szCs w:val="21"/>
              </w:rPr>
              <w:alias w:val="单位：资产负债状况分析"/>
              <w:tag w:val="_GBC_21de4e2184d94baf8e19137a1d0d5b74"/>
              <w:id w:val="-117611001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p>
        <w:tbl>
          <w:tblPr>
            <w:tblStyle w:val="a6"/>
            <w:tblW w:w="5000" w:type="pct"/>
            <w:tblLook w:val="04A0" w:firstRow="1" w:lastRow="0" w:firstColumn="1" w:lastColumn="0" w:noHBand="0" w:noVBand="1"/>
          </w:tblPr>
          <w:tblGrid>
            <w:gridCol w:w="676"/>
            <w:gridCol w:w="1897"/>
            <w:gridCol w:w="795"/>
            <w:gridCol w:w="1897"/>
            <w:gridCol w:w="939"/>
            <w:gridCol w:w="992"/>
            <w:gridCol w:w="1853"/>
          </w:tblGrid>
          <w:tr w:rsidR="00EC652E" w:rsidTr="00EC652E">
            <w:trPr>
              <w:trHeight w:val="180"/>
            </w:trPr>
            <w:tc>
              <w:tcPr>
                <w:tcW w:w="374" w:type="pct"/>
                <w:vAlign w:val="center"/>
              </w:tcPr>
              <w:p w:rsidR="00EC652E" w:rsidRDefault="00EC652E" w:rsidP="00684346">
                <w:pPr>
                  <w:jc w:val="center"/>
                  <w:rPr>
                    <w:rStyle w:val="5Char"/>
                    <w:szCs w:val="21"/>
                  </w:rPr>
                </w:pPr>
                <w:r>
                  <w:rPr>
                    <w:szCs w:val="21"/>
                  </w:rPr>
                  <w:t>项目名称</w:t>
                </w:r>
              </w:p>
            </w:tc>
            <w:tc>
              <w:tcPr>
                <w:tcW w:w="1048" w:type="pct"/>
                <w:vAlign w:val="center"/>
              </w:tcPr>
              <w:p w:rsidR="00EC652E" w:rsidRDefault="00EC652E" w:rsidP="00684346">
                <w:pPr>
                  <w:jc w:val="center"/>
                  <w:rPr>
                    <w:rStyle w:val="5Char"/>
                    <w:szCs w:val="21"/>
                  </w:rPr>
                </w:pPr>
                <w:r>
                  <w:rPr>
                    <w:szCs w:val="21"/>
                  </w:rPr>
                  <w:t>本期期末数</w:t>
                </w:r>
              </w:p>
            </w:tc>
            <w:tc>
              <w:tcPr>
                <w:tcW w:w="439" w:type="pct"/>
                <w:vAlign w:val="center"/>
              </w:tcPr>
              <w:p w:rsidR="00EC652E" w:rsidRDefault="00EC652E" w:rsidP="00684346">
                <w:pPr>
                  <w:jc w:val="center"/>
                  <w:rPr>
                    <w:rStyle w:val="5Char"/>
                    <w:szCs w:val="21"/>
                  </w:rPr>
                </w:pPr>
                <w:r>
                  <w:rPr>
                    <w:szCs w:val="21"/>
                  </w:rPr>
                  <w:t>本期期末数占总资产的比例（%）</w:t>
                </w:r>
              </w:p>
            </w:tc>
            <w:tc>
              <w:tcPr>
                <w:tcW w:w="1048" w:type="pct"/>
                <w:vAlign w:val="center"/>
              </w:tcPr>
              <w:p w:rsidR="00EC652E" w:rsidRDefault="00EC652E" w:rsidP="00684346">
                <w:pPr>
                  <w:jc w:val="center"/>
                  <w:rPr>
                    <w:rStyle w:val="5Char"/>
                    <w:szCs w:val="21"/>
                  </w:rPr>
                </w:pPr>
                <w:r>
                  <w:rPr>
                    <w:szCs w:val="21"/>
                  </w:rPr>
                  <w:t>上期期末数</w:t>
                </w:r>
              </w:p>
            </w:tc>
            <w:tc>
              <w:tcPr>
                <w:tcW w:w="519" w:type="pct"/>
                <w:vAlign w:val="center"/>
              </w:tcPr>
              <w:p w:rsidR="00EC652E" w:rsidRDefault="00EC652E" w:rsidP="00684346">
                <w:pPr>
                  <w:jc w:val="center"/>
                  <w:rPr>
                    <w:rStyle w:val="5Char"/>
                    <w:szCs w:val="21"/>
                  </w:rPr>
                </w:pPr>
                <w:r>
                  <w:rPr>
                    <w:szCs w:val="21"/>
                  </w:rPr>
                  <w:t>上期期末数占总资产的比例（%）</w:t>
                </w:r>
              </w:p>
            </w:tc>
            <w:tc>
              <w:tcPr>
                <w:tcW w:w="548" w:type="pct"/>
                <w:vAlign w:val="center"/>
              </w:tcPr>
              <w:p w:rsidR="00EC652E" w:rsidRDefault="00EC652E" w:rsidP="00684346">
                <w:pPr>
                  <w:jc w:val="center"/>
                  <w:rPr>
                    <w:rStyle w:val="5Char"/>
                    <w:szCs w:val="21"/>
                  </w:rPr>
                </w:pPr>
                <w:r>
                  <w:rPr>
                    <w:szCs w:val="21"/>
                  </w:rPr>
                  <w:t>本期期末金额较上期期末变动比例（%）</w:t>
                </w:r>
              </w:p>
            </w:tc>
            <w:tc>
              <w:tcPr>
                <w:tcW w:w="1024" w:type="pct"/>
                <w:vAlign w:val="center"/>
              </w:tcPr>
              <w:p w:rsidR="00EC652E" w:rsidRDefault="00EC652E" w:rsidP="00684346">
                <w:pPr>
                  <w:jc w:val="center"/>
                  <w:rPr>
                    <w:rStyle w:val="5Char"/>
                    <w:szCs w:val="21"/>
                  </w:rPr>
                </w:pPr>
                <w:r>
                  <w:rPr>
                    <w:szCs w:val="21"/>
                  </w:rPr>
                  <w:t>情况说明</w:t>
                </w:r>
              </w:p>
            </w:tc>
          </w:tr>
          <w:sdt>
            <w:sdtPr>
              <w:rPr>
                <w:rStyle w:val="5Char"/>
                <w:rFonts w:hint="eastAsia"/>
                <w:b w:val="0"/>
                <w:szCs w:val="21"/>
              </w:rPr>
              <w:alias w:val="资产负债状况分析"/>
              <w:tag w:val="_TUP_5b9451a24cf94bb19fcd924892517ec7"/>
              <w:id w:val="-461508072"/>
              <w:lock w:val="sdtLocked"/>
            </w:sdtPr>
            <w:sdtEndPr>
              <w:rPr>
                <w:rStyle w:val="5Char"/>
              </w:rPr>
            </w:sdtEndPr>
            <w:sdtContent>
              <w:tr w:rsidR="00EC652E" w:rsidTr="00B65349">
                <w:trPr>
                  <w:trHeight w:val="135"/>
                </w:trPr>
                <w:sdt>
                  <w:sdtPr>
                    <w:rPr>
                      <w:rStyle w:val="5Char"/>
                      <w:rFonts w:hint="eastAsia"/>
                      <w:b w:val="0"/>
                      <w:szCs w:val="21"/>
                    </w:rPr>
                    <w:alias w:val="资产负债状况分析-项目名称"/>
                    <w:tag w:val="_GBC_4ec4d8169ffe414792b2c9594a8b817e"/>
                    <w:id w:val="1030695947"/>
                    <w:lock w:val="sdtLocked"/>
                  </w:sdtPr>
                  <w:sdtEndPr>
                    <w:rPr>
                      <w:rStyle w:val="5Char"/>
                      <w:kern w:val="0"/>
                      <w:sz w:val="20"/>
                    </w:rPr>
                  </w:sdtEndPr>
                  <w:sdtContent>
                    <w:tc>
                      <w:tcPr>
                        <w:tcW w:w="374" w:type="pct"/>
                        <w:vAlign w:val="center"/>
                      </w:tcPr>
                      <w:p w:rsidR="00EC652E" w:rsidRDefault="00EC652E" w:rsidP="00B65349">
                        <w:pPr>
                          <w:rPr>
                            <w:rStyle w:val="5Char"/>
                            <w:b w:val="0"/>
                            <w:szCs w:val="21"/>
                          </w:rPr>
                        </w:pPr>
                        <w:r>
                          <w:rPr>
                            <w:rStyle w:val="5Char"/>
                            <w:rFonts w:hint="eastAsia"/>
                            <w:b w:val="0"/>
                            <w:szCs w:val="21"/>
                          </w:rPr>
                          <w:t>货币资金</w:t>
                        </w:r>
                      </w:p>
                    </w:tc>
                  </w:sdtContent>
                </w:sdt>
                <w:sdt>
                  <w:sdtPr>
                    <w:rPr>
                      <w:rStyle w:val="5Char"/>
                      <w:rFonts w:hint="eastAsia"/>
                      <w:b w:val="0"/>
                      <w:szCs w:val="21"/>
                    </w:rPr>
                    <w:alias w:val="资产负债状况分析-项目金额"/>
                    <w:tag w:val="_GBC_af1079c36e714eb5b2ce80816190cdea"/>
                    <w:id w:val="-446546485"/>
                    <w:lock w:val="sdtLocked"/>
                  </w:sdtPr>
                  <w:sdtEndPr>
                    <w:rPr>
                      <w:rStyle w:val="5Char"/>
                    </w:rPr>
                  </w:sdtEndPr>
                  <w:sdtContent>
                    <w:tc>
                      <w:tcPr>
                        <w:tcW w:w="1048" w:type="pct"/>
                        <w:vAlign w:val="center"/>
                      </w:tcPr>
                      <w:p w:rsidR="00EC652E" w:rsidRDefault="00EC652E" w:rsidP="00795EAA">
                        <w:pPr>
                          <w:jc w:val="right"/>
                          <w:rPr>
                            <w:rStyle w:val="5Char"/>
                            <w:b w:val="0"/>
                            <w:szCs w:val="21"/>
                          </w:rPr>
                        </w:pPr>
                        <w:r>
                          <w:rPr>
                            <w:rStyle w:val="5Char"/>
                            <w:rFonts w:hint="eastAsia"/>
                            <w:b w:val="0"/>
                            <w:szCs w:val="21"/>
                          </w:rPr>
                          <w:t>7,084,113,093.92</w:t>
                        </w:r>
                      </w:p>
                    </w:tc>
                  </w:sdtContent>
                </w:sdt>
                <w:sdt>
                  <w:sdtPr>
                    <w:rPr>
                      <w:rStyle w:val="5Char"/>
                      <w:rFonts w:hint="eastAsia"/>
                      <w:b w:val="0"/>
                      <w:szCs w:val="21"/>
                    </w:rPr>
                    <w:alias w:val="资产负债状况分析-项目金额占总资产的比例"/>
                    <w:tag w:val="_GBC_51106b25620245ee9f9df20de097f7e2"/>
                    <w:id w:val="-501196088"/>
                    <w:lock w:val="sdtLocked"/>
                  </w:sdtPr>
                  <w:sdtEndPr>
                    <w:rPr>
                      <w:rStyle w:val="5Char"/>
                    </w:rPr>
                  </w:sdtEndPr>
                  <w:sdtContent>
                    <w:tc>
                      <w:tcPr>
                        <w:tcW w:w="439" w:type="pct"/>
                        <w:vAlign w:val="center"/>
                      </w:tcPr>
                      <w:p w:rsidR="00EC652E" w:rsidRDefault="00EC652E" w:rsidP="00795EAA">
                        <w:pPr>
                          <w:jc w:val="right"/>
                          <w:rPr>
                            <w:rStyle w:val="5Char"/>
                            <w:b w:val="0"/>
                            <w:szCs w:val="21"/>
                          </w:rPr>
                        </w:pPr>
                        <w:r>
                          <w:rPr>
                            <w:rStyle w:val="5Char"/>
                            <w:rFonts w:hint="eastAsia"/>
                            <w:b w:val="0"/>
                            <w:szCs w:val="21"/>
                          </w:rPr>
                          <w:t>47.65</w:t>
                        </w:r>
                      </w:p>
                    </w:tc>
                  </w:sdtContent>
                </w:sdt>
                <w:sdt>
                  <w:sdtPr>
                    <w:rPr>
                      <w:rStyle w:val="5Char"/>
                      <w:rFonts w:hint="eastAsia"/>
                      <w:b w:val="0"/>
                      <w:szCs w:val="21"/>
                    </w:rPr>
                    <w:alias w:val="资产负债状况分析-项目金额"/>
                    <w:tag w:val="_GBC_c677c6f76e98499b85a384a1fb7fecb7"/>
                    <w:id w:val="-84841990"/>
                    <w:lock w:val="sdtLocked"/>
                  </w:sdtPr>
                  <w:sdtEndPr>
                    <w:rPr>
                      <w:rStyle w:val="5Char"/>
                    </w:rPr>
                  </w:sdtEndPr>
                  <w:sdtContent>
                    <w:tc>
                      <w:tcPr>
                        <w:tcW w:w="1048" w:type="pct"/>
                        <w:vAlign w:val="center"/>
                      </w:tcPr>
                      <w:p w:rsidR="00EC652E" w:rsidRDefault="00EC652E" w:rsidP="00795EAA">
                        <w:pPr>
                          <w:jc w:val="right"/>
                          <w:rPr>
                            <w:rStyle w:val="5Char"/>
                            <w:b w:val="0"/>
                            <w:szCs w:val="21"/>
                          </w:rPr>
                        </w:pPr>
                        <w:r>
                          <w:rPr>
                            <w:rStyle w:val="5Char"/>
                            <w:rFonts w:hint="eastAsia"/>
                            <w:b w:val="0"/>
                            <w:szCs w:val="21"/>
                          </w:rPr>
                          <w:t>5,299,801,738.25</w:t>
                        </w:r>
                      </w:p>
                    </w:tc>
                  </w:sdtContent>
                </w:sdt>
                <w:sdt>
                  <w:sdtPr>
                    <w:rPr>
                      <w:rStyle w:val="5Char"/>
                      <w:rFonts w:hint="eastAsia"/>
                      <w:b w:val="0"/>
                      <w:szCs w:val="21"/>
                    </w:rPr>
                    <w:alias w:val="资产负债状况分析-项目金额占总资产的比例"/>
                    <w:tag w:val="_GBC_5fc73a99cd6842c6b66a78d3bfb48148"/>
                    <w:id w:val="-254976022"/>
                    <w:lock w:val="sdtLocked"/>
                  </w:sdtPr>
                  <w:sdtEndPr>
                    <w:rPr>
                      <w:rStyle w:val="5Char"/>
                    </w:rPr>
                  </w:sdtEndPr>
                  <w:sdtContent>
                    <w:tc>
                      <w:tcPr>
                        <w:tcW w:w="519" w:type="pct"/>
                        <w:vAlign w:val="center"/>
                      </w:tcPr>
                      <w:p w:rsidR="00EC652E" w:rsidRDefault="00EC652E" w:rsidP="00795EAA">
                        <w:pPr>
                          <w:jc w:val="right"/>
                          <w:rPr>
                            <w:rStyle w:val="5Char"/>
                            <w:b w:val="0"/>
                            <w:szCs w:val="21"/>
                          </w:rPr>
                        </w:pPr>
                        <w:r>
                          <w:rPr>
                            <w:rStyle w:val="5Char"/>
                            <w:rFonts w:hint="eastAsia"/>
                            <w:b w:val="0"/>
                            <w:szCs w:val="21"/>
                          </w:rPr>
                          <w:t>35.14</w:t>
                        </w:r>
                      </w:p>
                    </w:tc>
                  </w:sdtContent>
                </w:sdt>
                <w:sdt>
                  <w:sdtPr>
                    <w:rPr>
                      <w:rStyle w:val="5Char"/>
                      <w:rFonts w:hint="eastAsia"/>
                      <w:b w:val="0"/>
                      <w:szCs w:val="21"/>
                    </w:rPr>
                    <w:alias w:val="资产负债状况分析-项目金额本期比上期增减比例"/>
                    <w:tag w:val="_GBC_c1c58c13462a47a1969d80cd43046e10"/>
                    <w:id w:val="-72050466"/>
                    <w:lock w:val="sdtLocked"/>
                  </w:sdtPr>
                  <w:sdtEndPr>
                    <w:rPr>
                      <w:rStyle w:val="5Char"/>
                    </w:rPr>
                  </w:sdtEndPr>
                  <w:sdtContent>
                    <w:tc>
                      <w:tcPr>
                        <w:tcW w:w="548" w:type="pct"/>
                        <w:vAlign w:val="center"/>
                      </w:tcPr>
                      <w:p w:rsidR="00EC652E" w:rsidRDefault="00EC652E" w:rsidP="00795EAA">
                        <w:pPr>
                          <w:jc w:val="right"/>
                          <w:rPr>
                            <w:rStyle w:val="5Char"/>
                            <w:b w:val="0"/>
                            <w:szCs w:val="21"/>
                          </w:rPr>
                        </w:pPr>
                        <w:r>
                          <w:rPr>
                            <w:rStyle w:val="5Char"/>
                            <w:rFonts w:hint="eastAsia"/>
                            <w:b w:val="0"/>
                            <w:szCs w:val="21"/>
                          </w:rPr>
                          <w:t>33.67</w:t>
                        </w:r>
                      </w:p>
                    </w:tc>
                  </w:sdtContent>
                </w:sdt>
                <w:sdt>
                  <w:sdtPr>
                    <w:rPr>
                      <w:rStyle w:val="5Char"/>
                      <w:rFonts w:hint="eastAsia"/>
                      <w:b w:val="0"/>
                      <w:szCs w:val="21"/>
                    </w:rPr>
                    <w:alias w:val="资产负债状况分析-情况说明"/>
                    <w:tag w:val="_GBC_da665a9358604f499688c9e914650128"/>
                    <w:id w:val="-419092499"/>
                    <w:lock w:val="sdtLocked"/>
                  </w:sdtPr>
                  <w:sdtEndPr>
                    <w:rPr>
                      <w:rStyle w:val="5Char"/>
                    </w:rPr>
                  </w:sdtEndPr>
                  <w:sdtContent>
                    <w:tc>
                      <w:tcPr>
                        <w:tcW w:w="1024" w:type="pct"/>
                      </w:tcPr>
                      <w:p w:rsidR="00EC652E" w:rsidRDefault="00EC652E" w:rsidP="00684346">
                        <w:pPr>
                          <w:rPr>
                            <w:rStyle w:val="5Char"/>
                            <w:b w:val="0"/>
                            <w:szCs w:val="21"/>
                          </w:rPr>
                        </w:pPr>
                        <w:r>
                          <w:rPr>
                            <w:rStyle w:val="5Char"/>
                            <w:rFonts w:hint="eastAsia"/>
                            <w:b w:val="0"/>
                            <w:szCs w:val="21"/>
                          </w:rPr>
                          <w:t>主要系原用于银行理财产品的资金到期</w:t>
                        </w:r>
                        <w:proofErr w:type="gramStart"/>
                        <w:r>
                          <w:rPr>
                            <w:rStyle w:val="5Char"/>
                            <w:rFonts w:hint="eastAsia"/>
                            <w:b w:val="0"/>
                            <w:szCs w:val="21"/>
                          </w:rPr>
                          <w:t>后相应</w:t>
                        </w:r>
                        <w:proofErr w:type="gramEnd"/>
                        <w:r>
                          <w:rPr>
                            <w:rStyle w:val="5Char"/>
                            <w:rFonts w:hint="eastAsia"/>
                            <w:b w:val="0"/>
                            <w:szCs w:val="21"/>
                          </w:rPr>
                          <w:t>增加了银行存款</w:t>
                        </w:r>
                      </w:p>
                    </w:tc>
                  </w:sdtContent>
                </w:sdt>
              </w:tr>
            </w:sdtContent>
          </w:sdt>
          <w:sdt>
            <w:sdtPr>
              <w:rPr>
                <w:rStyle w:val="5Char"/>
                <w:rFonts w:hint="eastAsia"/>
                <w:b w:val="0"/>
                <w:szCs w:val="21"/>
              </w:rPr>
              <w:alias w:val="资产负债状况分析"/>
              <w:tag w:val="_TUP_5b9451a24cf94bb19fcd924892517ec7"/>
              <w:id w:val="-1968963004"/>
              <w:lock w:val="sdtLocked"/>
            </w:sdtPr>
            <w:sdtEndPr>
              <w:rPr>
                <w:rStyle w:val="5Char"/>
              </w:rPr>
            </w:sdtEndPr>
            <w:sdtContent>
              <w:tr w:rsidR="00EC652E" w:rsidTr="00B65349">
                <w:trPr>
                  <w:trHeight w:val="135"/>
                </w:trPr>
                <w:sdt>
                  <w:sdtPr>
                    <w:rPr>
                      <w:rStyle w:val="5Char"/>
                      <w:rFonts w:hint="eastAsia"/>
                      <w:b w:val="0"/>
                      <w:szCs w:val="21"/>
                    </w:rPr>
                    <w:alias w:val="资产负债状况分析-项目名称"/>
                    <w:tag w:val="_GBC_4ec4d8169ffe414792b2c9594a8b817e"/>
                    <w:id w:val="-315341924"/>
                    <w:lock w:val="sdtLocked"/>
                  </w:sdtPr>
                  <w:sdtEndPr>
                    <w:rPr>
                      <w:rStyle w:val="5Char"/>
                      <w:kern w:val="0"/>
                      <w:sz w:val="20"/>
                    </w:rPr>
                  </w:sdtEndPr>
                  <w:sdtContent>
                    <w:tc>
                      <w:tcPr>
                        <w:tcW w:w="374" w:type="pct"/>
                        <w:vAlign w:val="center"/>
                      </w:tcPr>
                      <w:p w:rsidR="00EC652E" w:rsidRDefault="00EC652E" w:rsidP="00B65349">
                        <w:pPr>
                          <w:rPr>
                            <w:rStyle w:val="5Char"/>
                            <w:b w:val="0"/>
                            <w:szCs w:val="21"/>
                          </w:rPr>
                        </w:pPr>
                        <w:r>
                          <w:rPr>
                            <w:rStyle w:val="5Char"/>
                            <w:rFonts w:hint="eastAsia"/>
                            <w:b w:val="0"/>
                            <w:szCs w:val="21"/>
                          </w:rPr>
                          <w:t>应收账款</w:t>
                        </w:r>
                      </w:p>
                    </w:tc>
                  </w:sdtContent>
                </w:sdt>
                <w:sdt>
                  <w:sdtPr>
                    <w:rPr>
                      <w:rStyle w:val="5Char"/>
                      <w:rFonts w:hint="eastAsia"/>
                      <w:b w:val="0"/>
                      <w:szCs w:val="21"/>
                    </w:rPr>
                    <w:alias w:val="资产负债状况分析-项目金额"/>
                    <w:tag w:val="_GBC_af1079c36e714eb5b2ce80816190cdea"/>
                    <w:id w:val="181245683"/>
                    <w:lock w:val="sdtLocked"/>
                  </w:sdtPr>
                  <w:sdtEndPr>
                    <w:rPr>
                      <w:rStyle w:val="5Char"/>
                    </w:rPr>
                  </w:sdtEndPr>
                  <w:sdtContent>
                    <w:tc>
                      <w:tcPr>
                        <w:tcW w:w="1048" w:type="pct"/>
                        <w:vAlign w:val="center"/>
                      </w:tcPr>
                      <w:p w:rsidR="00EC652E" w:rsidRDefault="00EC652E" w:rsidP="00795EAA">
                        <w:pPr>
                          <w:jc w:val="right"/>
                          <w:rPr>
                            <w:rStyle w:val="5Char"/>
                            <w:b w:val="0"/>
                            <w:szCs w:val="21"/>
                          </w:rPr>
                        </w:pPr>
                        <w:r>
                          <w:rPr>
                            <w:rStyle w:val="5Char"/>
                            <w:rFonts w:hint="eastAsia"/>
                            <w:b w:val="0"/>
                            <w:szCs w:val="21"/>
                          </w:rPr>
                          <w:t>351,874,654.68</w:t>
                        </w:r>
                      </w:p>
                    </w:tc>
                  </w:sdtContent>
                </w:sdt>
                <w:sdt>
                  <w:sdtPr>
                    <w:rPr>
                      <w:rStyle w:val="5Char"/>
                      <w:rFonts w:hint="eastAsia"/>
                      <w:b w:val="0"/>
                      <w:szCs w:val="21"/>
                    </w:rPr>
                    <w:alias w:val="资产负债状况分析-项目金额占总资产的比例"/>
                    <w:tag w:val="_GBC_51106b25620245ee9f9df20de097f7e2"/>
                    <w:id w:val="1196809473"/>
                    <w:lock w:val="sdtLocked"/>
                  </w:sdtPr>
                  <w:sdtEndPr>
                    <w:rPr>
                      <w:rStyle w:val="5Char"/>
                    </w:rPr>
                  </w:sdtEndPr>
                  <w:sdtContent>
                    <w:tc>
                      <w:tcPr>
                        <w:tcW w:w="439" w:type="pct"/>
                        <w:vAlign w:val="center"/>
                      </w:tcPr>
                      <w:p w:rsidR="00EC652E" w:rsidRDefault="00EC652E" w:rsidP="00795EAA">
                        <w:pPr>
                          <w:jc w:val="right"/>
                          <w:rPr>
                            <w:rStyle w:val="5Char"/>
                            <w:b w:val="0"/>
                            <w:szCs w:val="21"/>
                          </w:rPr>
                        </w:pPr>
                        <w:r>
                          <w:rPr>
                            <w:rStyle w:val="5Char"/>
                            <w:rFonts w:hint="eastAsia"/>
                            <w:b w:val="0"/>
                            <w:szCs w:val="21"/>
                          </w:rPr>
                          <w:t>2.37</w:t>
                        </w:r>
                      </w:p>
                    </w:tc>
                  </w:sdtContent>
                </w:sdt>
                <w:sdt>
                  <w:sdtPr>
                    <w:rPr>
                      <w:rStyle w:val="5Char"/>
                      <w:rFonts w:hint="eastAsia"/>
                      <w:b w:val="0"/>
                      <w:szCs w:val="21"/>
                    </w:rPr>
                    <w:alias w:val="资产负债状况分析-项目金额"/>
                    <w:tag w:val="_GBC_c677c6f76e98499b85a384a1fb7fecb7"/>
                    <w:id w:val="-878621840"/>
                    <w:lock w:val="sdtLocked"/>
                  </w:sdtPr>
                  <w:sdtEndPr>
                    <w:rPr>
                      <w:rStyle w:val="5Char"/>
                    </w:rPr>
                  </w:sdtEndPr>
                  <w:sdtContent>
                    <w:tc>
                      <w:tcPr>
                        <w:tcW w:w="1048" w:type="pct"/>
                        <w:vAlign w:val="center"/>
                      </w:tcPr>
                      <w:p w:rsidR="00EC652E" w:rsidRDefault="00EC652E" w:rsidP="00795EAA">
                        <w:pPr>
                          <w:jc w:val="right"/>
                          <w:rPr>
                            <w:rStyle w:val="5Char"/>
                            <w:b w:val="0"/>
                            <w:szCs w:val="21"/>
                          </w:rPr>
                        </w:pPr>
                        <w:r>
                          <w:rPr>
                            <w:rStyle w:val="5Char"/>
                            <w:rFonts w:hint="eastAsia"/>
                            <w:b w:val="0"/>
                            <w:szCs w:val="21"/>
                          </w:rPr>
                          <w:t>260,830,383.59</w:t>
                        </w:r>
                      </w:p>
                    </w:tc>
                  </w:sdtContent>
                </w:sdt>
                <w:sdt>
                  <w:sdtPr>
                    <w:rPr>
                      <w:rStyle w:val="5Char"/>
                      <w:rFonts w:hint="eastAsia"/>
                      <w:b w:val="0"/>
                      <w:szCs w:val="21"/>
                    </w:rPr>
                    <w:alias w:val="资产负债状况分析-项目金额占总资产的比例"/>
                    <w:tag w:val="_GBC_5fc73a99cd6842c6b66a78d3bfb48148"/>
                    <w:id w:val="1570387827"/>
                    <w:lock w:val="sdtLocked"/>
                  </w:sdtPr>
                  <w:sdtEndPr>
                    <w:rPr>
                      <w:rStyle w:val="5Char"/>
                    </w:rPr>
                  </w:sdtEndPr>
                  <w:sdtContent>
                    <w:tc>
                      <w:tcPr>
                        <w:tcW w:w="519" w:type="pct"/>
                        <w:vAlign w:val="center"/>
                      </w:tcPr>
                      <w:p w:rsidR="00EC652E" w:rsidRDefault="00EC652E" w:rsidP="00795EAA">
                        <w:pPr>
                          <w:jc w:val="right"/>
                          <w:rPr>
                            <w:rStyle w:val="5Char"/>
                            <w:b w:val="0"/>
                            <w:szCs w:val="21"/>
                          </w:rPr>
                        </w:pPr>
                        <w:r>
                          <w:rPr>
                            <w:rStyle w:val="5Char"/>
                            <w:rFonts w:hint="eastAsia"/>
                            <w:b w:val="0"/>
                            <w:szCs w:val="21"/>
                          </w:rPr>
                          <w:t>1.73</w:t>
                        </w:r>
                      </w:p>
                    </w:tc>
                  </w:sdtContent>
                </w:sdt>
                <w:sdt>
                  <w:sdtPr>
                    <w:rPr>
                      <w:rStyle w:val="5Char"/>
                      <w:rFonts w:hint="eastAsia"/>
                      <w:b w:val="0"/>
                      <w:szCs w:val="21"/>
                    </w:rPr>
                    <w:alias w:val="资产负债状况分析-项目金额本期比上期增减比例"/>
                    <w:tag w:val="_GBC_c1c58c13462a47a1969d80cd43046e10"/>
                    <w:id w:val="2040459161"/>
                    <w:lock w:val="sdtLocked"/>
                  </w:sdtPr>
                  <w:sdtEndPr>
                    <w:rPr>
                      <w:rStyle w:val="5Char"/>
                    </w:rPr>
                  </w:sdtEndPr>
                  <w:sdtContent>
                    <w:tc>
                      <w:tcPr>
                        <w:tcW w:w="548" w:type="pct"/>
                        <w:vAlign w:val="center"/>
                      </w:tcPr>
                      <w:p w:rsidR="00EC652E" w:rsidRDefault="00EC652E" w:rsidP="00795EAA">
                        <w:pPr>
                          <w:jc w:val="right"/>
                          <w:rPr>
                            <w:rStyle w:val="5Char"/>
                            <w:b w:val="0"/>
                            <w:szCs w:val="21"/>
                          </w:rPr>
                        </w:pPr>
                        <w:r>
                          <w:rPr>
                            <w:rStyle w:val="5Char"/>
                            <w:rFonts w:hint="eastAsia"/>
                            <w:b w:val="0"/>
                            <w:szCs w:val="21"/>
                          </w:rPr>
                          <w:t>34.91</w:t>
                        </w:r>
                      </w:p>
                    </w:tc>
                  </w:sdtContent>
                </w:sdt>
                <w:sdt>
                  <w:sdtPr>
                    <w:rPr>
                      <w:rStyle w:val="5Char"/>
                      <w:rFonts w:hint="eastAsia"/>
                      <w:b w:val="0"/>
                      <w:szCs w:val="21"/>
                    </w:rPr>
                    <w:alias w:val="资产负债状况分析-情况说明"/>
                    <w:tag w:val="_GBC_da665a9358604f499688c9e914650128"/>
                    <w:id w:val="787010140"/>
                    <w:lock w:val="sdtLocked"/>
                  </w:sdtPr>
                  <w:sdtEndPr>
                    <w:rPr>
                      <w:rStyle w:val="5Char"/>
                    </w:rPr>
                  </w:sdtEndPr>
                  <w:sdtContent>
                    <w:tc>
                      <w:tcPr>
                        <w:tcW w:w="1024" w:type="pct"/>
                      </w:tcPr>
                      <w:p w:rsidR="00EC652E" w:rsidRDefault="00EC652E" w:rsidP="00684346">
                        <w:pPr>
                          <w:rPr>
                            <w:rStyle w:val="5Char"/>
                            <w:b w:val="0"/>
                            <w:szCs w:val="21"/>
                          </w:rPr>
                        </w:pPr>
                        <w:r>
                          <w:rPr>
                            <w:rStyle w:val="5Char"/>
                            <w:rFonts w:hint="eastAsia"/>
                            <w:b w:val="0"/>
                            <w:szCs w:val="21"/>
                          </w:rPr>
                          <w:t>主要系本期应收频道收转费增加所致</w:t>
                        </w:r>
                      </w:p>
                    </w:tc>
                  </w:sdtContent>
                </w:sdt>
              </w:tr>
            </w:sdtContent>
          </w:sdt>
          <w:sdt>
            <w:sdtPr>
              <w:rPr>
                <w:rStyle w:val="5Char"/>
                <w:rFonts w:hint="eastAsia"/>
                <w:b w:val="0"/>
                <w:szCs w:val="21"/>
              </w:rPr>
              <w:alias w:val="资产负债状况分析"/>
              <w:tag w:val="_TUP_5b9451a24cf94bb19fcd924892517ec7"/>
              <w:id w:val="-85234995"/>
              <w:lock w:val="sdtLocked"/>
            </w:sdtPr>
            <w:sdtEndPr>
              <w:rPr>
                <w:rStyle w:val="5Char"/>
              </w:rPr>
            </w:sdtEndPr>
            <w:sdtContent>
              <w:tr w:rsidR="00EC652E" w:rsidTr="00B65349">
                <w:trPr>
                  <w:trHeight w:val="135"/>
                </w:trPr>
                <w:sdt>
                  <w:sdtPr>
                    <w:rPr>
                      <w:rStyle w:val="5Char"/>
                      <w:rFonts w:hint="eastAsia"/>
                      <w:b w:val="0"/>
                      <w:szCs w:val="21"/>
                    </w:rPr>
                    <w:alias w:val="资产负债状况分析-项目名称"/>
                    <w:tag w:val="_GBC_4ec4d8169ffe414792b2c9594a8b817e"/>
                    <w:id w:val="626125285"/>
                    <w:lock w:val="sdtLocked"/>
                  </w:sdtPr>
                  <w:sdtEndPr>
                    <w:rPr>
                      <w:rStyle w:val="5Char"/>
                      <w:kern w:val="0"/>
                      <w:sz w:val="20"/>
                    </w:rPr>
                  </w:sdtEndPr>
                  <w:sdtContent>
                    <w:tc>
                      <w:tcPr>
                        <w:tcW w:w="374" w:type="pct"/>
                        <w:vAlign w:val="center"/>
                      </w:tcPr>
                      <w:p w:rsidR="00EC652E" w:rsidRDefault="00EC652E" w:rsidP="00B65349">
                        <w:pPr>
                          <w:rPr>
                            <w:rStyle w:val="5Char"/>
                            <w:b w:val="0"/>
                            <w:szCs w:val="21"/>
                          </w:rPr>
                        </w:pPr>
                        <w:r>
                          <w:rPr>
                            <w:rStyle w:val="5Char"/>
                            <w:rFonts w:hint="eastAsia"/>
                            <w:b w:val="0"/>
                            <w:szCs w:val="21"/>
                          </w:rPr>
                          <w:t>预付款项</w:t>
                        </w:r>
                      </w:p>
                    </w:tc>
                  </w:sdtContent>
                </w:sdt>
                <w:sdt>
                  <w:sdtPr>
                    <w:rPr>
                      <w:rStyle w:val="5Char"/>
                      <w:rFonts w:hint="eastAsia"/>
                      <w:b w:val="0"/>
                      <w:szCs w:val="21"/>
                    </w:rPr>
                    <w:alias w:val="资产负债状况分析-项目金额"/>
                    <w:tag w:val="_GBC_af1079c36e714eb5b2ce80816190cdea"/>
                    <w:id w:val="1412349101"/>
                    <w:lock w:val="sdtLocked"/>
                  </w:sdtPr>
                  <w:sdtEndPr>
                    <w:rPr>
                      <w:rStyle w:val="5Char"/>
                    </w:rPr>
                  </w:sdtEndPr>
                  <w:sdtContent>
                    <w:tc>
                      <w:tcPr>
                        <w:tcW w:w="1048" w:type="pct"/>
                        <w:vAlign w:val="center"/>
                      </w:tcPr>
                      <w:p w:rsidR="00EC652E" w:rsidRDefault="00EC652E" w:rsidP="00795EAA">
                        <w:pPr>
                          <w:jc w:val="right"/>
                          <w:rPr>
                            <w:rStyle w:val="5Char"/>
                            <w:b w:val="0"/>
                            <w:szCs w:val="21"/>
                          </w:rPr>
                        </w:pPr>
                        <w:r>
                          <w:rPr>
                            <w:rStyle w:val="5Char"/>
                            <w:rFonts w:hint="eastAsia"/>
                            <w:b w:val="0"/>
                            <w:szCs w:val="21"/>
                          </w:rPr>
                          <w:t>69,259,852.73</w:t>
                        </w:r>
                      </w:p>
                    </w:tc>
                  </w:sdtContent>
                </w:sdt>
                <w:sdt>
                  <w:sdtPr>
                    <w:rPr>
                      <w:rStyle w:val="5Char"/>
                      <w:rFonts w:hint="eastAsia"/>
                      <w:b w:val="0"/>
                      <w:szCs w:val="21"/>
                    </w:rPr>
                    <w:alias w:val="资产负债状况分析-项目金额占总资产的比例"/>
                    <w:tag w:val="_GBC_51106b25620245ee9f9df20de097f7e2"/>
                    <w:id w:val="-1391498933"/>
                    <w:lock w:val="sdtLocked"/>
                  </w:sdtPr>
                  <w:sdtEndPr>
                    <w:rPr>
                      <w:rStyle w:val="5Char"/>
                    </w:rPr>
                  </w:sdtEndPr>
                  <w:sdtContent>
                    <w:tc>
                      <w:tcPr>
                        <w:tcW w:w="439" w:type="pct"/>
                        <w:vAlign w:val="center"/>
                      </w:tcPr>
                      <w:p w:rsidR="00EC652E" w:rsidRDefault="00EC652E" w:rsidP="00795EAA">
                        <w:pPr>
                          <w:jc w:val="right"/>
                          <w:rPr>
                            <w:rStyle w:val="5Char"/>
                            <w:b w:val="0"/>
                            <w:szCs w:val="21"/>
                          </w:rPr>
                        </w:pPr>
                        <w:r>
                          <w:rPr>
                            <w:rStyle w:val="5Char"/>
                            <w:rFonts w:hint="eastAsia"/>
                            <w:b w:val="0"/>
                            <w:szCs w:val="21"/>
                          </w:rPr>
                          <w:t>0.47</w:t>
                        </w:r>
                      </w:p>
                    </w:tc>
                  </w:sdtContent>
                </w:sdt>
                <w:sdt>
                  <w:sdtPr>
                    <w:rPr>
                      <w:rStyle w:val="5Char"/>
                      <w:rFonts w:hint="eastAsia"/>
                      <w:b w:val="0"/>
                      <w:szCs w:val="21"/>
                    </w:rPr>
                    <w:alias w:val="资产负债状况分析-项目金额"/>
                    <w:tag w:val="_GBC_c677c6f76e98499b85a384a1fb7fecb7"/>
                    <w:id w:val="-1451315617"/>
                    <w:lock w:val="sdtLocked"/>
                  </w:sdtPr>
                  <w:sdtEndPr>
                    <w:rPr>
                      <w:rStyle w:val="5Char"/>
                    </w:rPr>
                  </w:sdtEndPr>
                  <w:sdtContent>
                    <w:tc>
                      <w:tcPr>
                        <w:tcW w:w="1048" w:type="pct"/>
                        <w:vAlign w:val="center"/>
                      </w:tcPr>
                      <w:p w:rsidR="00EC652E" w:rsidRDefault="00EC652E" w:rsidP="00795EAA">
                        <w:pPr>
                          <w:jc w:val="right"/>
                          <w:rPr>
                            <w:rStyle w:val="5Char"/>
                            <w:b w:val="0"/>
                            <w:szCs w:val="21"/>
                          </w:rPr>
                        </w:pPr>
                        <w:r>
                          <w:rPr>
                            <w:rStyle w:val="5Char"/>
                            <w:rFonts w:hint="eastAsia"/>
                            <w:b w:val="0"/>
                            <w:szCs w:val="21"/>
                          </w:rPr>
                          <w:t>39,930,072.67</w:t>
                        </w:r>
                      </w:p>
                    </w:tc>
                  </w:sdtContent>
                </w:sdt>
                <w:sdt>
                  <w:sdtPr>
                    <w:rPr>
                      <w:rStyle w:val="5Char"/>
                      <w:rFonts w:hint="eastAsia"/>
                      <w:b w:val="0"/>
                      <w:szCs w:val="21"/>
                    </w:rPr>
                    <w:alias w:val="资产负债状况分析-项目金额占总资产的比例"/>
                    <w:tag w:val="_GBC_5fc73a99cd6842c6b66a78d3bfb48148"/>
                    <w:id w:val="-915630351"/>
                    <w:lock w:val="sdtLocked"/>
                  </w:sdtPr>
                  <w:sdtEndPr>
                    <w:rPr>
                      <w:rStyle w:val="5Char"/>
                    </w:rPr>
                  </w:sdtEndPr>
                  <w:sdtContent>
                    <w:tc>
                      <w:tcPr>
                        <w:tcW w:w="519" w:type="pct"/>
                        <w:vAlign w:val="center"/>
                      </w:tcPr>
                      <w:p w:rsidR="00EC652E" w:rsidRDefault="00EC652E" w:rsidP="00795EAA">
                        <w:pPr>
                          <w:jc w:val="right"/>
                          <w:rPr>
                            <w:rStyle w:val="5Char"/>
                            <w:b w:val="0"/>
                            <w:szCs w:val="21"/>
                          </w:rPr>
                        </w:pPr>
                        <w:r>
                          <w:rPr>
                            <w:rStyle w:val="5Char"/>
                            <w:rFonts w:hint="eastAsia"/>
                            <w:b w:val="0"/>
                            <w:szCs w:val="21"/>
                          </w:rPr>
                          <w:t>0.26</w:t>
                        </w:r>
                      </w:p>
                    </w:tc>
                  </w:sdtContent>
                </w:sdt>
                <w:sdt>
                  <w:sdtPr>
                    <w:rPr>
                      <w:rStyle w:val="5Char"/>
                      <w:rFonts w:hint="eastAsia"/>
                      <w:b w:val="0"/>
                      <w:szCs w:val="21"/>
                    </w:rPr>
                    <w:alias w:val="资产负债状况分析-项目金额本期比上期增减比例"/>
                    <w:tag w:val="_GBC_c1c58c13462a47a1969d80cd43046e10"/>
                    <w:id w:val="81038628"/>
                    <w:lock w:val="sdtLocked"/>
                  </w:sdtPr>
                  <w:sdtEndPr>
                    <w:rPr>
                      <w:rStyle w:val="5Char"/>
                    </w:rPr>
                  </w:sdtEndPr>
                  <w:sdtContent>
                    <w:tc>
                      <w:tcPr>
                        <w:tcW w:w="548" w:type="pct"/>
                        <w:vAlign w:val="center"/>
                      </w:tcPr>
                      <w:p w:rsidR="00EC652E" w:rsidRDefault="00EC652E" w:rsidP="00795EAA">
                        <w:pPr>
                          <w:jc w:val="right"/>
                          <w:rPr>
                            <w:rStyle w:val="5Char"/>
                            <w:b w:val="0"/>
                            <w:szCs w:val="21"/>
                          </w:rPr>
                        </w:pPr>
                        <w:r>
                          <w:rPr>
                            <w:rStyle w:val="5Char"/>
                            <w:rFonts w:hint="eastAsia"/>
                            <w:b w:val="0"/>
                            <w:szCs w:val="21"/>
                          </w:rPr>
                          <w:t>73.45</w:t>
                        </w:r>
                      </w:p>
                    </w:tc>
                  </w:sdtContent>
                </w:sdt>
                <w:sdt>
                  <w:sdtPr>
                    <w:rPr>
                      <w:rStyle w:val="5Char"/>
                      <w:rFonts w:hint="eastAsia"/>
                      <w:b w:val="0"/>
                      <w:szCs w:val="21"/>
                    </w:rPr>
                    <w:alias w:val="资产负债状况分析-情况说明"/>
                    <w:tag w:val="_GBC_da665a9358604f499688c9e914650128"/>
                    <w:id w:val="-181590769"/>
                    <w:lock w:val="sdtLocked"/>
                  </w:sdtPr>
                  <w:sdtEndPr>
                    <w:rPr>
                      <w:rStyle w:val="5Char"/>
                    </w:rPr>
                  </w:sdtEndPr>
                  <w:sdtContent>
                    <w:tc>
                      <w:tcPr>
                        <w:tcW w:w="1024" w:type="pct"/>
                      </w:tcPr>
                      <w:p w:rsidR="00EC652E" w:rsidRDefault="00EC652E" w:rsidP="00684346">
                        <w:pPr>
                          <w:rPr>
                            <w:rStyle w:val="5Char"/>
                            <w:b w:val="0"/>
                            <w:szCs w:val="21"/>
                          </w:rPr>
                        </w:pPr>
                        <w:r>
                          <w:rPr>
                            <w:rStyle w:val="5Char"/>
                            <w:rFonts w:hint="eastAsia"/>
                            <w:b w:val="0"/>
                            <w:szCs w:val="21"/>
                          </w:rPr>
                          <w:t>主要系本期子公司预付设备费、工程费及服务费款项增加所致</w:t>
                        </w:r>
                      </w:p>
                    </w:tc>
                  </w:sdtContent>
                </w:sdt>
              </w:tr>
            </w:sdtContent>
          </w:sdt>
          <w:sdt>
            <w:sdtPr>
              <w:rPr>
                <w:rStyle w:val="5Char"/>
                <w:rFonts w:hint="eastAsia"/>
                <w:b w:val="0"/>
                <w:szCs w:val="21"/>
              </w:rPr>
              <w:alias w:val="资产负债状况分析"/>
              <w:tag w:val="_TUP_5b9451a24cf94bb19fcd924892517ec7"/>
              <w:id w:val="-900520054"/>
              <w:lock w:val="sdtLocked"/>
            </w:sdtPr>
            <w:sdtEndPr>
              <w:rPr>
                <w:rStyle w:val="5Char"/>
              </w:rPr>
            </w:sdtEndPr>
            <w:sdtContent>
              <w:tr w:rsidR="00EC652E" w:rsidTr="00B65349">
                <w:trPr>
                  <w:trHeight w:val="135"/>
                </w:trPr>
                <w:sdt>
                  <w:sdtPr>
                    <w:rPr>
                      <w:rStyle w:val="5Char"/>
                      <w:rFonts w:hint="eastAsia"/>
                      <w:b w:val="0"/>
                      <w:szCs w:val="21"/>
                    </w:rPr>
                    <w:alias w:val="资产负债状况分析-项目名称"/>
                    <w:tag w:val="_GBC_4ec4d8169ffe414792b2c9594a8b817e"/>
                    <w:id w:val="-1803453968"/>
                    <w:lock w:val="sdtLocked"/>
                  </w:sdtPr>
                  <w:sdtEndPr>
                    <w:rPr>
                      <w:rStyle w:val="5Char"/>
                      <w:kern w:val="0"/>
                      <w:sz w:val="20"/>
                    </w:rPr>
                  </w:sdtEndPr>
                  <w:sdtContent>
                    <w:tc>
                      <w:tcPr>
                        <w:tcW w:w="374" w:type="pct"/>
                        <w:vAlign w:val="center"/>
                      </w:tcPr>
                      <w:p w:rsidR="00EC652E" w:rsidRDefault="00EC652E" w:rsidP="00B65349">
                        <w:pPr>
                          <w:rPr>
                            <w:rStyle w:val="5Char"/>
                            <w:b w:val="0"/>
                            <w:szCs w:val="21"/>
                          </w:rPr>
                        </w:pPr>
                        <w:r>
                          <w:rPr>
                            <w:rStyle w:val="5Char"/>
                            <w:rFonts w:hint="eastAsia"/>
                            <w:b w:val="0"/>
                            <w:szCs w:val="21"/>
                          </w:rPr>
                          <w:t>应收股利</w:t>
                        </w:r>
                      </w:p>
                    </w:tc>
                  </w:sdtContent>
                </w:sdt>
                <w:sdt>
                  <w:sdtPr>
                    <w:rPr>
                      <w:rStyle w:val="5Char"/>
                      <w:rFonts w:hint="eastAsia"/>
                      <w:b w:val="0"/>
                      <w:szCs w:val="21"/>
                    </w:rPr>
                    <w:alias w:val="资产负债状况分析-项目金额"/>
                    <w:tag w:val="_GBC_af1079c36e714eb5b2ce80816190cdea"/>
                    <w:id w:val="953296025"/>
                    <w:lock w:val="sdtLocked"/>
                  </w:sdtPr>
                  <w:sdtEndPr>
                    <w:rPr>
                      <w:rStyle w:val="5Char"/>
                    </w:rPr>
                  </w:sdtEndPr>
                  <w:sdtContent>
                    <w:tc>
                      <w:tcPr>
                        <w:tcW w:w="1048" w:type="pct"/>
                        <w:vAlign w:val="center"/>
                      </w:tcPr>
                      <w:p w:rsidR="00EC652E" w:rsidRDefault="00EC652E" w:rsidP="00795EAA">
                        <w:pPr>
                          <w:jc w:val="right"/>
                          <w:rPr>
                            <w:rStyle w:val="5Char"/>
                            <w:b w:val="0"/>
                            <w:szCs w:val="21"/>
                          </w:rPr>
                        </w:pPr>
                        <w:r>
                          <w:rPr>
                            <w:rStyle w:val="5Char"/>
                            <w:rFonts w:hint="eastAsia"/>
                            <w:b w:val="0"/>
                            <w:szCs w:val="21"/>
                          </w:rPr>
                          <w:t>6,357,540.00</w:t>
                        </w:r>
                      </w:p>
                    </w:tc>
                  </w:sdtContent>
                </w:sdt>
                <w:sdt>
                  <w:sdtPr>
                    <w:rPr>
                      <w:rStyle w:val="5Char"/>
                      <w:rFonts w:hint="eastAsia"/>
                      <w:b w:val="0"/>
                      <w:szCs w:val="21"/>
                    </w:rPr>
                    <w:alias w:val="资产负债状况分析-项目金额占总资产的比例"/>
                    <w:tag w:val="_GBC_51106b25620245ee9f9df20de097f7e2"/>
                    <w:id w:val="1465615517"/>
                    <w:lock w:val="sdtLocked"/>
                  </w:sdtPr>
                  <w:sdtEndPr>
                    <w:rPr>
                      <w:rStyle w:val="5Char"/>
                    </w:rPr>
                  </w:sdtEndPr>
                  <w:sdtContent>
                    <w:tc>
                      <w:tcPr>
                        <w:tcW w:w="439" w:type="pct"/>
                        <w:vAlign w:val="center"/>
                      </w:tcPr>
                      <w:p w:rsidR="00EC652E" w:rsidRDefault="00EC652E" w:rsidP="00795EAA">
                        <w:pPr>
                          <w:jc w:val="right"/>
                          <w:rPr>
                            <w:rStyle w:val="5Char"/>
                            <w:b w:val="0"/>
                            <w:szCs w:val="21"/>
                          </w:rPr>
                        </w:pPr>
                        <w:r>
                          <w:rPr>
                            <w:rStyle w:val="5Char"/>
                            <w:rFonts w:hint="eastAsia"/>
                            <w:b w:val="0"/>
                            <w:szCs w:val="21"/>
                          </w:rPr>
                          <w:t>0.04</w:t>
                        </w:r>
                      </w:p>
                    </w:tc>
                  </w:sdtContent>
                </w:sdt>
                <w:sdt>
                  <w:sdtPr>
                    <w:rPr>
                      <w:rStyle w:val="5Char"/>
                      <w:rFonts w:hint="eastAsia"/>
                      <w:b w:val="0"/>
                      <w:szCs w:val="21"/>
                    </w:rPr>
                    <w:alias w:val="资产负债状况分析-项目金额"/>
                    <w:tag w:val="_GBC_c677c6f76e98499b85a384a1fb7fecb7"/>
                    <w:id w:val="-605340648"/>
                    <w:lock w:val="sdtLocked"/>
                    <w:showingPlcHdr/>
                  </w:sdtPr>
                  <w:sdtEndPr>
                    <w:rPr>
                      <w:rStyle w:val="5Char"/>
                    </w:rPr>
                  </w:sdtEndPr>
                  <w:sdtContent>
                    <w:tc>
                      <w:tcPr>
                        <w:tcW w:w="1048" w:type="pct"/>
                        <w:vAlign w:val="center"/>
                      </w:tcPr>
                      <w:p w:rsidR="00EC652E" w:rsidRDefault="00230241" w:rsidP="00795EAA">
                        <w:pPr>
                          <w:jc w:val="right"/>
                          <w:rPr>
                            <w:rStyle w:val="5Char"/>
                            <w:b w:val="0"/>
                            <w:szCs w:val="21"/>
                          </w:rPr>
                        </w:pPr>
                        <w:r>
                          <w:rPr>
                            <w:rStyle w:val="5Char"/>
                            <w:b w:val="0"/>
                            <w:szCs w:val="21"/>
                          </w:rPr>
                          <w:t xml:space="preserve">     </w:t>
                        </w:r>
                      </w:p>
                    </w:tc>
                  </w:sdtContent>
                </w:sdt>
                <w:sdt>
                  <w:sdtPr>
                    <w:rPr>
                      <w:rStyle w:val="5Char"/>
                      <w:rFonts w:hint="eastAsia"/>
                      <w:b w:val="0"/>
                      <w:szCs w:val="21"/>
                    </w:rPr>
                    <w:alias w:val="资产负债状况分析-项目金额占总资产的比例"/>
                    <w:tag w:val="_GBC_5fc73a99cd6842c6b66a78d3bfb48148"/>
                    <w:id w:val="-1206717097"/>
                    <w:lock w:val="sdtLocked"/>
                    <w:showingPlcHdr/>
                  </w:sdtPr>
                  <w:sdtEndPr>
                    <w:rPr>
                      <w:rStyle w:val="5Char"/>
                    </w:rPr>
                  </w:sdtEndPr>
                  <w:sdtContent>
                    <w:tc>
                      <w:tcPr>
                        <w:tcW w:w="519" w:type="pct"/>
                        <w:vAlign w:val="center"/>
                      </w:tcPr>
                      <w:p w:rsidR="00EC652E" w:rsidRDefault="00230241" w:rsidP="00795EAA">
                        <w:pPr>
                          <w:jc w:val="right"/>
                          <w:rPr>
                            <w:rStyle w:val="5Char"/>
                            <w:b w:val="0"/>
                            <w:szCs w:val="21"/>
                          </w:rPr>
                        </w:pPr>
                        <w:r>
                          <w:rPr>
                            <w:rStyle w:val="5Char"/>
                            <w:b w:val="0"/>
                            <w:szCs w:val="21"/>
                          </w:rPr>
                          <w:t xml:space="preserve">     </w:t>
                        </w:r>
                      </w:p>
                    </w:tc>
                  </w:sdtContent>
                </w:sdt>
                <w:sdt>
                  <w:sdtPr>
                    <w:rPr>
                      <w:rStyle w:val="5Char"/>
                      <w:rFonts w:hint="eastAsia"/>
                      <w:b w:val="0"/>
                      <w:szCs w:val="21"/>
                    </w:rPr>
                    <w:alias w:val="资产负债状况分析-项目金额本期比上期增减比例"/>
                    <w:tag w:val="_GBC_c1c58c13462a47a1969d80cd43046e10"/>
                    <w:id w:val="2116401598"/>
                    <w:lock w:val="sdtLocked"/>
                    <w:showingPlcHdr/>
                  </w:sdtPr>
                  <w:sdtEndPr>
                    <w:rPr>
                      <w:rStyle w:val="5Char"/>
                    </w:rPr>
                  </w:sdtEndPr>
                  <w:sdtContent>
                    <w:tc>
                      <w:tcPr>
                        <w:tcW w:w="548" w:type="pct"/>
                        <w:vAlign w:val="center"/>
                      </w:tcPr>
                      <w:p w:rsidR="00EC652E" w:rsidRDefault="00230241" w:rsidP="00795EAA">
                        <w:pPr>
                          <w:jc w:val="right"/>
                          <w:rPr>
                            <w:rStyle w:val="5Char"/>
                            <w:b w:val="0"/>
                            <w:szCs w:val="21"/>
                          </w:rPr>
                        </w:pPr>
                        <w:r>
                          <w:rPr>
                            <w:rStyle w:val="5Char"/>
                            <w:b w:val="0"/>
                            <w:szCs w:val="21"/>
                          </w:rPr>
                          <w:t xml:space="preserve">     </w:t>
                        </w:r>
                      </w:p>
                    </w:tc>
                  </w:sdtContent>
                </w:sdt>
                <w:sdt>
                  <w:sdtPr>
                    <w:rPr>
                      <w:rStyle w:val="5Char"/>
                      <w:rFonts w:hint="eastAsia"/>
                      <w:b w:val="0"/>
                      <w:szCs w:val="21"/>
                    </w:rPr>
                    <w:alias w:val="资产负债状况分析-情况说明"/>
                    <w:tag w:val="_GBC_da665a9358604f499688c9e914650128"/>
                    <w:id w:val="184565041"/>
                    <w:lock w:val="sdtLocked"/>
                  </w:sdtPr>
                  <w:sdtEndPr>
                    <w:rPr>
                      <w:rStyle w:val="5Char"/>
                    </w:rPr>
                  </w:sdtEndPr>
                  <w:sdtContent>
                    <w:tc>
                      <w:tcPr>
                        <w:tcW w:w="1024" w:type="pct"/>
                      </w:tcPr>
                      <w:p w:rsidR="00EC652E" w:rsidRDefault="00EC652E" w:rsidP="00684346">
                        <w:pPr>
                          <w:rPr>
                            <w:rStyle w:val="5Char"/>
                            <w:b w:val="0"/>
                            <w:szCs w:val="21"/>
                          </w:rPr>
                        </w:pPr>
                        <w:r>
                          <w:rPr>
                            <w:rStyle w:val="5Char"/>
                            <w:rFonts w:hint="eastAsia"/>
                            <w:b w:val="0"/>
                            <w:szCs w:val="21"/>
                          </w:rPr>
                          <w:t>系参股公司宣告发放股利所致</w:t>
                        </w:r>
                      </w:p>
                    </w:tc>
                  </w:sdtContent>
                </w:sdt>
              </w:tr>
            </w:sdtContent>
          </w:sdt>
          <w:sdt>
            <w:sdtPr>
              <w:rPr>
                <w:rStyle w:val="5Char"/>
                <w:rFonts w:hint="eastAsia"/>
                <w:b w:val="0"/>
                <w:szCs w:val="21"/>
              </w:rPr>
              <w:alias w:val="资产负债状况分析"/>
              <w:tag w:val="_TUP_5b9451a24cf94bb19fcd924892517ec7"/>
              <w:id w:val="-441764382"/>
              <w:lock w:val="sdtLocked"/>
            </w:sdtPr>
            <w:sdtEndPr>
              <w:rPr>
                <w:rStyle w:val="5Char"/>
              </w:rPr>
            </w:sdtEndPr>
            <w:sdtContent>
              <w:tr w:rsidR="00EC652E" w:rsidTr="00B65349">
                <w:trPr>
                  <w:trHeight w:val="135"/>
                </w:trPr>
                <w:sdt>
                  <w:sdtPr>
                    <w:rPr>
                      <w:rStyle w:val="5Char"/>
                      <w:rFonts w:hint="eastAsia"/>
                      <w:b w:val="0"/>
                      <w:szCs w:val="21"/>
                    </w:rPr>
                    <w:alias w:val="资产负债状况分析-项目名称"/>
                    <w:tag w:val="_GBC_4ec4d8169ffe414792b2c9594a8b817e"/>
                    <w:id w:val="525597858"/>
                    <w:lock w:val="sdtLocked"/>
                  </w:sdtPr>
                  <w:sdtEndPr>
                    <w:rPr>
                      <w:rStyle w:val="5Char"/>
                      <w:kern w:val="0"/>
                      <w:sz w:val="20"/>
                    </w:rPr>
                  </w:sdtEndPr>
                  <w:sdtContent>
                    <w:tc>
                      <w:tcPr>
                        <w:tcW w:w="374" w:type="pct"/>
                        <w:vAlign w:val="center"/>
                      </w:tcPr>
                      <w:p w:rsidR="00EC652E" w:rsidRDefault="00EC652E" w:rsidP="00B65349">
                        <w:pPr>
                          <w:rPr>
                            <w:rStyle w:val="5Char"/>
                            <w:b w:val="0"/>
                            <w:szCs w:val="21"/>
                          </w:rPr>
                        </w:pPr>
                        <w:r>
                          <w:rPr>
                            <w:rStyle w:val="5Char"/>
                            <w:rFonts w:hint="eastAsia"/>
                            <w:b w:val="0"/>
                            <w:szCs w:val="21"/>
                          </w:rPr>
                          <w:t>其他应收款</w:t>
                        </w:r>
                      </w:p>
                    </w:tc>
                  </w:sdtContent>
                </w:sdt>
                <w:sdt>
                  <w:sdtPr>
                    <w:rPr>
                      <w:rStyle w:val="5Char"/>
                      <w:rFonts w:hint="eastAsia"/>
                      <w:b w:val="0"/>
                      <w:szCs w:val="21"/>
                    </w:rPr>
                    <w:alias w:val="资产负债状况分析-项目金额"/>
                    <w:tag w:val="_GBC_af1079c36e714eb5b2ce80816190cdea"/>
                    <w:id w:val="1262956314"/>
                    <w:lock w:val="sdtLocked"/>
                  </w:sdtPr>
                  <w:sdtEndPr>
                    <w:rPr>
                      <w:rStyle w:val="5Char"/>
                    </w:rPr>
                  </w:sdtEndPr>
                  <w:sdtContent>
                    <w:tc>
                      <w:tcPr>
                        <w:tcW w:w="1048" w:type="pct"/>
                        <w:vAlign w:val="center"/>
                      </w:tcPr>
                      <w:p w:rsidR="00EC652E" w:rsidRDefault="00EC652E" w:rsidP="00795EAA">
                        <w:pPr>
                          <w:jc w:val="right"/>
                          <w:rPr>
                            <w:rStyle w:val="5Char"/>
                            <w:b w:val="0"/>
                            <w:szCs w:val="21"/>
                          </w:rPr>
                        </w:pPr>
                        <w:r>
                          <w:rPr>
                            <w:rStyle w:val="5Char"/>
                            <w:rFonts w:hint="eastAsia"/>
                            <w:b w:val="0"/>
                            <w:szCs w:val="21"/>
                          </w:rPr>
                          <w:t>19,847,739.44</w:t>
                        </w:r>
                      </w:p>
                    </w:tc>
                  </w:sdtContent>
                </w:sdt>
                <w:sdt>
                  <w:sdtPr>
                    <w:rPr>
                      <w:rStyle w:val="5Char"/>
                      <w:rFonts w:hint="eastAsia"/>
                      <w:b w:val="0"/>
                      <w:szCs w:val="21"/>
                    </w:rPr>
                    <w:alias w:val="资产负债状况分析-项目金额占总资产的比例"/>
                    <w:tag w:val="_GBC_51106b25620245ee9f9df20de097f7e2"/>
                    <w:id w:val="1297878490"/>
                    <w:lock w:val="sdtLocked"/>
                  </w:sdtPr>
                  <w:sdtEndPr>
                    <w:rPr>
                      <w:rStyle w:val="5Char"/>
                    </w:rPr>
                  </w:sdtEndPr>
                  <w:sdtContent>
                    <w:tc>
                      <w:tcPr>
                        <w:tcW w:w="439" w:type="pct"/>
                        <w:vAlign w:val="center"/>
                      </w:tcPr>
                      <w:p w:rsidR="00EC652E" w:rsidRDefault="00EC652E" w:rsidP="00795EAA">
                        <w:pPr>
                          <w:jc w:val="right"/>
                          <w:rPr>
                            <w:rStyle w:val="5Char"/>
                            <w:b w:val="0"/>
                            <w:szCs w:val="21"/>
                          </w:rPr>
                        </w:pPr>
                        <w:r>
                          <w:rPr>
                            <w:rStyle w:val="5Char"/>
                            <w:rFonts w:hint="eastAsia"/>
                            <w:b w:val="0"/>
                            <w:szCs w:val="21"/>
                          </w:rPr>
                          <w:t>0.13</w:t>
                        </w:r>
                      </w:p>
                    </w:tc>
                  </w:sdtContent>
                </w:sdt>
                <w:sdt>
                  <w:sdtPr>
                    <w:rPr>
                      <w:rStyle w:val="5Char"/>
                      <w:rFonts w:hint="eastAsia"/>
                      <w:b w:val="0"/>
                      <w:szCs w:val="21"/>
                    </w:rPr>
                    <w:alias w:val="资产负债状况分析-项目金额"/>
                    <w:tag w:val="_GBC_c677c6f76e98499b85a384a1fb7fecb7"/>
                    <w:id w:val="-1149591750"/>
                    <w:lock w:val="sdtLocked"/>
                  </w:sdtPr>
                  <w:sdtEndPr>
                    <w:rPr>
                      <w:rStyle w:val="5Char"/>
                    </w:rPr>
                  </w:sdtEndPr>
                  <w:sdtContent>
                    <w:tc>
                      <w:tcPr>
                        <w:tcW w:w="1048" w:type="pct"/>
                        <w:vAlign w:val="center"/>
                      </w:tcPr>
                      <w:p w:rsidR="00EC652E" w:rsidRDefault="00EC652E" w:rsidP="00795EAA">
                        <w:pPr>
                          <w:jc w:val="right"/>
                          <w:rPr>
                            <w:rStyle w:val="5Char"/>
                            <w:b w:val="0"/>
                            <w:szCs w:val="21"/>
                          </w:rPr>
                        </w:pPr>
                        <w:r>
                          <w:rPr>
                            <w:rStyle w:val="5Char"/>
                            <w:rFonts w:hint="eastAsia"/>
                            <w:b w:val="0"/>
                            <w:szCs w:val="21"/>
                          </w:rPr>
                          <w:t>9,640,522.01</w:t>
                        </w:r>
                      </w:p>
                    </w:tc>
                  </w:sdtContent>
                </w:sdt>
                <w:sdt>
                  <w:sdtPr>
                    <w:rPr>
                      <w:rStyle w:val="5Char"/>
                      <w:rFonts w:hint="eastAsia"/>
                      <w:b w:val="0"/>
                      <w:szCs w:val="21"/>
                    </w:rPr>
                    <w:alias w:val="资产负债状况分析-项目金额占总资产的比例"/>
                    <w:tag w:val="_GBC_5fc73a99cd6842c6b66a78d3bfb48148"/>
                    <w:id w:val="-712340585"/>
                    <w:lock w:val="sdtLocked"/>
                  </w:sdtPr>
                  <w:sdtEndPr>
                    <w:rPr>
                      <w:rStyle w:val="5Char"/>
                    </w:rPr>
                  </w:sdtEndPr>
                  <w:sdtContent>
                    <w:tc>
                      <w:tcPr>
                        <w:tcW w:w="519" w:type="pct"/>
                        <w:vAlign w:val="center"/>
                      </w:tcPr>
                      <w:p w:rsidR="00EC652E" w:rsidRDefault="00EC652E" w:rsidP="00795EAA">
                        <w:pPr>
                          <w:jc w:val="right"/>
                          <w:rPr>
                            <w:rStyle w:val="5Char"/>
                            <w:b w:val="0"/>
                            <w:szCs w:val="21"/>
                          </w:rPr>
                        </w:pPr>
                        <w:r>
                          <w:rPr>
                            <w:rStyle w:val="5Char"/>
                            <w:rFonts w:hint="eastAsia"/>
                            <w:b w:val="0"/>
                            <w:szCs w:val="21"/>
                          </w:rPr>
                          <w:t>0.06</w:t>
                        </w:r>
                      </w:p>
                    </w:tc>
                  </w:sdtContent>
                </w:sdt>
                <w:sdt>
                  <w:sdtPr>
                    <w:rPr>
                      <w:rStyle w:val="5Char"/>
                      <w:rFonts w:hint="eastAsia"/>
                      <w:b w:val="0"/>
                      <w:szCs w:val="21"/>
                    </w:rPr>
                    <w:alias w:val="资产负债状况分析-项目金额本期比上期增减比例"/>
                    <w:tag w:val="_GBC_c1c58c13462a47a1969d80cd43046e10"/>
                    <w:id w:val="-2009589746"/>
                    <w:lock w:val="sdtLocked"/>
                  </w:sdtPr>
                  <w:sdtEndPr>
                    <w:rPr>
                      <w:rStyle w:val="5Char"/>
                    </w:rPr>
                  </w:sdtEndPr>
                  <w:sdtContent>
                    <w:tc>
                      <w:tcPr>
                        <w:tcW w:w="548" w:type="pct"/>
                        <w:vAlign w:val="center"/>
                      </w:tcPr>
                      <w:p w:rsidR="00EC652E" w:rsidRDefault="00EC652E" w:rsidP="00795EAA">
                        <w:pPr>
                          <w:jc w:val="right"/>
                          <w:rPr>
                            <w:rStyle w:val="5Char"/>
                            <w:b w:val="0"/>
                            <w:szCs w:val="21"/>
                          </w:rPr>
                        </w:pPr>
                        <w:r>
                          <w:rPr>
                            <w:rStyle w:val="5Char"/>
                            <w:rFonts w:hint="eastAsia"/>
                            <w:b w:val="0"/>
                            <w:szCs w:val="21"/>
                          </w:rPr>
                          <w:t>105.88</w:t>
                        </w:r>
                      </w:p>
                    </w:tc>
                  </w:sdtContent>
                </w:sdt>
                <w:sdt>
                  <w:sdtPr>
                    <w:rPr>
                      <w:rStyle w:val="5Char"/>
                      <w:rFonts w:hint="eastAsia"/>
                      <w:b w:val="0"/>
                      <w:szCs w:val="21"/>
                    </w:rPr>
                    <w:alias w:val="资产负债状况分析-情况说明"/>
                    <w:tag w:val="_GBC_da665a9358604f499688c9e914650128"/>
                    <w:id w:val="359864266"/>
                    <w:lock w:val="sdtLocked"/>
                  </w:sdtPr>
                  <w:sdtEndPr>
                    <w:rPr>
                      <w:rStyle w:val="5Char"/>
                    </w:rPr>
                  </w:sdtEndPr>
                  <w:sdtContent>
                    <w:tc>
                      <w:tcPr>
                        <w:tcW w:w="1024" w:type="pct"/>
                      </w:tcPr>
                      <w:p w:rsidR="00EC652E" w:rsidRDefault="00EC652E" w:rsidP="00684346">
                        <w:pPr>
                          <w:rPr>
                            <w:rStyle w:val="5Char"/>
                            <w:b w:val="0"/>
                            <w:szCs w:val="21"/>
                          </w:rPr>
                        </w:pPr>
                        <w:r>
                          <w:rPr>
                            <w:rStyle w:val="5Char"/>
                            <w:rFonts w:hint="eastAsia"/>
                            <w:b w:val="0"/>
                            <w:szCs w:val="21"/>
                          </w:rPr>
                          <w:t>主要系本期支付的履约保证金款项增加所致</w:t>
                        </w:r>
                      </w:p>
                    </w:tc>
                  </w:sdtContent>
                </w:sdt>
              </w:tr>
            </w:sdtContent>
          </w:sdt>
          <w:sdt>
            <w:sdtPr>
              <w:rPr>
                <w:rStyle w:val="5Char"/>
                <w:rFonts w:hint="eastAsia"/>
                <w:b w:val="0"/>
                <w:szCs w:val="21"/>
              </w:rPr>
              <w:alias w:val="资产负债状况分析"/>
              <w:tag w:val="_TUP_5b9451a24cf94bb19fcd924892517ec7"/>
              <w:id w:val="-851650770"/>
              <w:lock w:val="sdtLocked"/>
            </w:sdtPr>
            <w:sdtEndPr>
              <w:rPr>
                <w:rStyle w:val="5Char"/>
              </w:rPr>
            </w:sdtEndPr>
            <w:sdtContent>
              <w:tr w:rsidR="00EC652E" w:rsidTr="00B65349">
                <w:trPr>
                  <w:trHeight w:val="135"/>
                </w:trPr>
                <w:sdt>
                  <w:sdtPr>
                    <w:rPr>
                      <w:rStyle w:val="5Char"/>
                      <w:rFonts w:hint="eastAsia"/>
                      <w:b w:val="0"/>
                      <w:szCs w:val="21"/>
                    </w:rPr>
                    <w:alias w:val="资产负债状况分析-项目名称"/>
                    <w:tag w:val="_GBC_4ec4d8169ffe414792b2c9594a8b817e"/>
                    <w:id w:val="1868791072"/>
                    <w:lock w:val="sdtLocked"/>
                  </w:sdtPr>
                  <w:sdtEndPr>
                    <w:rPr>
                      <w:rStyle w:val="5Char"/>
                      <w:kern w:val="0"/>
                      <w:sz w:val="20"/>
                    </w:rPr>
                  </w:sdtEndPr>
                  <w:sdtContent>
                    <w:tc>
                      <w:tcPr>
                        <w:tcW w:w="374" w:type="pct"/>
                        <w:vAlign w:val="center"/>
                      </w:tcPr>
                      <w:p w:rsidR="00EC652E" w:rsidRDefault="00EC652E" w:rsidP="00B65349">
                        <w:pPr>
                          <w:rPr>
                            <w:rStyle w:val="5Char"/>
                            <w:b w:val="0"/>
                            <w:szCs w:val="21"/>
                          </w:rPr>
                        </w:pPr>
                        <w:r>
                          <w:rPr>
                            <w:rStyle w:val="5Char"/>
                            <w:rFonts w:hint="eastAsia"/>
                            <w:b w:val="0"/>
                            <w:szCs w:val="21"/>
                          </w:rPr>
                          <w:t>一年内到期的非流动资产</w:t>
                        </w:r>
                      </w:p>
                    </w:tc>
                  </w:sdtContent>
                </w:sdt>
                <w:sdt>
                  <w:sdtPr>
                    <w:rPr>
                      <w:rStyle w:val="5Char"/>
                      <w:rFonts w:hint="eastAsia"/>
                      <w:b w:val="0"/>
                      <w:szCs w:val="21"/>
                    </w:rPr>
                    <w:alias w:val="资产负债状况分析-项目金额"/>
                    <w:tag w:val="_GBC_af1079c36e714eb5b2ce80816190cdea"/>
                    <w:id w:val="2129579565"/>
                    <w:lock w:val="sdtLocked"/>
                  </w:sdtPr>
                  <w:sdtEndPr>
                    <w:rPr>
                      <w:rStyle w:val="5Char"/>
                    </w:rPr>
                  </w:sdtEndPr>
                  <w:sdtContent>
                    <w:tc>
                      <w:tcPr>
                        <w:tcW w:w="1048" w:type="pct"/>
                        <w:vAlign w:val="center"/>
                      </w:tcPr>
                      <w:p w:rsidR="00EC652E" w:rsidRDefault="00EC652E" w:rsidP="00795EAA">
                        <w:pPr>
                          <w:jc w:val="right"/>
                          <w:rPr>
                            <w:rStyle w:val="5Char"/>
                            <w:b w:val="0"/>
                            <w:szCs w:val="21"/>
                          </w:rPr>
                        </w:pPr>
                        <w:r>
                          <w:rPr>
                            <w:rStyle w:val="5Char"/>
                            <w:rFonts w:hint="eastAsia"/>
                            <w:b w:val="0"/>
                            <w:szCs w:val="21"/>
                          </w:rPr>
                          <w:t>10,402,100.37</w:t>
                        </w:r>
                      </w:p>
                    </w:tc>
                  </w:sdtContent>
                </w:sdt>
                <w:sdt>
                  <w:sdtPr>
                    <w:rPr>
                      <w:rStyle w:val="5Char"/>
                      <w:rFonts w:hint="eastAsia"/>
                      <w:b w:val="0"/>
                      <w:szCs w:val="21"/>
                    </w:rPr>
                    <w:alias w:val="资产负债状况分析-项目金额占总资产的比例"/>
                    <w:tag w:val="_GBC_51106b25620245ee9f9df20de097f7e2"/>
                    <w:id w:val="-193380399"/>
                    <w:lock w:val="sdtLocked"/>
                  </w:sdtPr>
                  <w:sdtEndPr>
                    <w:rPr>
                      <w:rStyle w:val="5Char"/>
                    </w:rPr>
                  </w:sdtEndPr>
                  <w:sdtContent>
                    <w:tc>
                      <w:tcPr>
                        <w:tcW w:w="439" w:type="pct"/>
                        <w:vAlign w:val="center"/>
                      </w:tcPr>
                      <w:p w:rsidR="00EC652E" w:rsidRDefault="00EC652E" w:rsidP="00795EAA">
                        <w:pPr>
                          <w:jc w:val="right"/>
                          <w:rPr>
                            <w:rStyle w:val="5Char"/>
                            <w:b w:val="0"/>
                            <w:szCs w:val="21"/>
                          </w:rPr>
                        </w:pPr>
                        <w:r>
                          <w:rPr>
                            <w:rStyle w:val="5Char"/>
                            <w:rFonts w:hint="eastAsia"/>
                            <w:b w:val="0"/>
                            <w:szCs w:val="21"/>
                          </w:rPr>
                          <w:t>0.07</w:t>
                        </w:r>
                      </w:p>
                    </w:tc>
                  </w:sdtContent>
                </w:sdt>
                <w:sdt>
                  <w:sdtPr>
                    <w:rPr>
                      <w:rStyle w:val="5Char"/>
                      <w:rFonts w:hint="eastAsia"/>
                      <w:b w:val="0"/>
                      <w:szCs w:val="21"/>
                    </w:rPr>
                    <w:alias w:val="资产负债状况分析-项目金额"/>
                    <w:tag w:val="_GBC_c677c6f76e98499b85a384a1fb7fecb7"/>
                    <w:id w:val="-1907526706"/>
                    <w:lock w:val="sdtLocked"/>
                  </w:sdtPr>
                  <w:sdtEndPr>
                    <w:rPr>
                      <w:rStyle w:val="5Char"/>
                    </w:rPr>
                  </w:sdtEndPr>
                  <w:sdtContent>
                    <w:tc>
                      <w:tcPr>
                        <w:tcW w:w="1048" w:type="pct"/>
                        <w:vAlign w:val="center"/>
                      </w:tcPr>
                      <w:p w:rsidR="00EC652E" w:rsidRDefault="00EC652E" w:rsidP="00795EAA">
                        <w:pPr>
                          <w:jc w:val="right"/>
                          <w:rPr>
                            <w:rStyle w:val="5Char"/>
                            <w:b w:val="0"/>
                            <w:szCs w:val="21"/>
                          </w:rPr>
                        </w:pPr>
                        <w:r>
                          <w:rPr>
                            <w:rStyle w:val="5Char"/>
                            <w:rFonts w:hint="eastAsia"/>
                            <w:b w:val="0"/>
                            <w:szCs w:val="21"/>
                          </w:rPr>
                          <w:t>20,804,200.73</w:t>
                        </w:r>
                      </w:p>
                    </w:tc>
                  </w:sdtContent>
                </w:sdt>
                <w:sdt>
                  <w:sdtPr>
                    <w:rPr>
                      <w:rStyle w:val="5Char"/>
                      <w:rFonts w:hint="eastAsia"/>
                      <w:b w:val="0"/>
                      <w:szCs w:val="21"/>
                    </w:rPr>
                    <w:alias w:val="资产负债状况分析-项目金额占总资产的比例"/>
                    <w:tag w:val="_GBC_5fc73a99cd6842c6b66a78d3bfb48148"/>
                    <w:id w:val="135309305"/>
                    <w:lock w:val="sdtLocked"/>
                  </w:sdtPr>
                  <w:sdtEndPr>
                    <w:rPr>
                      <w:rStyle w:val="5Char"/>
                    </w:rPr>
                  </w:sdtEndPr>
                  <w:sdtContent>
                    <w:tc>
                      <w:tcPr>
                        <w:tcW w:w="519" w:type="pct"/>
                        <w:vAlign w:val="center"/>
                      </w:tcPr>
                      <w:p w:rsidR="00EC652E" w:rsidRDefault="00EC652E" w:rsidP="00795EAA">
                        <w:pPr>
                          <w:jc w:val="right"/>
                          <w:rPr>
                            <w:rStyle w:val="5Char"/>
                            <w:b w:val="0"/>
                            <w:szCs w:val="21"/>
                          </w:rPr>
                        </w:pPr>
                        <w:r>
                          <w:rPr>
                            <w:rStyle w:val="5Char"/>
                            <w:rFonts w:hint="eastAsia"/>
                            <w:b w:val="0"/>
                            <w:szCs w:val="21"/>
                          </w:rPr>
                          <w:t>0.14</w:t>
                        </w:r>
                      </w:p>
                    </w:tc>
                  </w:sdtContent>
                </w:sdt>
                <w:sdt>
                  <w:sdtPr>
                    <w:rPr>
                      <w:rStyle w:val="5Char"/>
                      <w:rFonts w:hint="eastAsia"/>
                      <w:b w:val="0"/>
                      <w:szCs w:val="21"/>
                    </w:rPr>
                    <w:alias w:val="资产负债状况分析-项目金额本期比上期增减比例"/>
                    <w:tag w:val="_GBC_c1c58c13462a47a1969d80cd43046e10"/>
                    <w:id w:val="1642468943"/>
                    <w:lock w:val="sdtLocked"/>
                  </w:sdtPr>
                  <w:sdtEndPr>
                    <w:rPr>
                      <w:rStyle w:val="5Char"/>
                    </w:rPr>
                  </w:sdtEndPr>
                  <w:sdtContent>
                    <w:tc>
                      <w:tcPr>
                        <w:tcW w:w="548" w:type="pct"/>
                        <w:vAlign w:val="center"/>
                      </w:tcPr>
                      <w:p w:rsidR="00EC652E" w:rsidRDefault="00EC652E" w:rsidP="00795EAA">
                        <w:pPr>
                          <w:jc w:val="right"/>
                          <w:rPr>
                            <w:rStyle w:val="5Char"/>
                            <w:b w:val="0"/>
                            <w:szCs w:val="21"/>
                          </w:rPr>
                        </w:pPr>
                        <w:r>
                          <w:rPr>
                            <w:rStyle w:val="5Char"/>
                            <w:rFonts w:hint="eastAsia"/>
                            <w:b w:val="0"/>
                            <w:szCs w:val="21"/>
                          </w:rPr>
                          <w:t>-50.00</w:t>
                        </w:r>
                      </w:p>
                    </w:tc>
                  </w:sdtContent>
                </w:sdt>
                <w:sdt>
                  <w:sdtPr>
                    <w:rPr>
                      <w:rStyle w:val="5Char"/>
                      <w:rFonts w:hint="eastAsia"/>
                      <w:b w:val="0"/>
                      <w:szCs w:val="21"/>
                    </w:rPr>
                    <w:alias w:val="资产负债状况分析-情况说明"/>
                    <w:tag w:val="_GBC_da665a9358604f499688c9e914650128"/>
                    <w:id w:val="869646521"/>
                    <w:lock w:val="sdtLocked"/>
                  </w:sdtPr>
                  <w:sdtEndPr>
                    <w:rPr>
                      <w:rStyle w:val="5Char"/>
                    </w:rPr>
                  </w:sdtEndPr>
                  <w:sdtContent>
                    <w:tc>
                      <w:tcPr>
                        <w:tcW w:w="1024" w:type="pct"/>
                      </w:tcPr>
                      <w:p w:rsidR="00EC652E" w:rsidRDefault="00EC652E" w:rsidP="00684346">
                        <w:pPr>
                          <w:rPr>
                            <w:rStyle w:val="5Char"/>
                            <w:b w:val="0"/>
                            <w:szCs w:val="21"/>
                          </w:rPr>
                        </w:pPr>
                        <w:r>
                          <w:rPr>
                            <w:rStyle w:val="5Char"/>
                            <w:rFonts w:hint="eastAsia"/>
                            <w:b w:val="0"/>
                            <w:szCs w:val="21"/>
                          </w:rPr>
                          <w:t>主要系原计入长期应收的朝阳监控项目款项已收回年度应收款的一半所致</w:t>
                        </w:r>
                      </w:p>
                    </w:tc>
                  </w:sdtContent>
                </w:sdt>
              </w:tr>
            </w:sdtContent>
          </w:sdt>
          <w:sdt>
            <w:sdtPr>
              <w:rPr>
                <w:rStyle w:val="5Char"/>
                <w:rFonts w:hint="eastAsia"/>
                <w:b w:val="0"/>
                <w:szCs w:val="21"/>
              </w:rPr>
              <w:alias w:val="资产负债状况分析"/>
              <w:tag w:val="_TUP_5b9451a24cf94bb19fcd924892517ec7"/>
              <w:id w:val="857624316"/>
              <w:lock w:val="sdtLocked"/>
            </w:sdtPr>
            <w:sdtEndPr>
              <w:rPr>
                <w:rStyle w:val="5Char"/>
              </w:rPr>
            </w:sdtEndPr>
            <w:sdtContent>
              <w:tr w:rsidR="00EC652E" w:rsidTr="00B65349">
                <w:trPr>
                  <w:trHeight w:val="135"/>
                </w:trPr>
                <w:sdt>
                  <w:sdtPr>
                    <w:rPr>
                      <w:rStyle w:val="5Char"/>
                      <w:rFonts w:hint="eastAsia"/>
                      <w:b w:val="0"/>
                      <w:szCs w:val="21"/>
                    </w:rPr>
                    <w:alias w:val="资产负债状况分析-项目名称"/>
                    <w:tag w:val="_GBC_4ec4d8169ffe414792b2c9594a8b817e"/>
                    <w:id w:val="1850980710"/>
                    <w:lock w:val="sdtLocked"/>
                  </w:sdtPr>
                  <w:sdtEndPr>
                    <w:rPr>
                      <w:rStyle w:val="5Char"/>
                      <w:kern w:val="0"/>
                      <w:sz w:val="20"/>
                    </w:rPr>
                  </w:sdtEndPr>
                  <w:sdtContent>
                    <w:tc>
                      <w:tcPr>
                        <w:tcW w:w="374" w:type="pct"/>
                        <w:vAlign w:val="center"/>
                      </w:tcPr>
                      <w:p w:rsidR="00EC652E" w:rsidRDefault="00EC652E" w:rsidP="00B65349">
                        <w:pPr>
                          <w:rPr>
                            <w:rStyle w:val="5Char"/>
                            <w:b w:val="0"/>
                            <w:szCs w:val="21"/>
                          </w:rPr>
                        </w:pPr>
                        <w:r>
                          <w:rPr>
                            <w:rStyle w:val="5Char"/>
                            <w:rFonts w:hint="eastAsia"/>
                            <w:b w:val="0"/>
                            <w:szCs w:val="21"/>
                          </w:rPr>
                          <w:t>其他流动资产</w:t>
                        </w:r>
                      </w:p>
                    </w:tc>
                  </w:sdtContent>
                </w:sdt>
                <w:sdt>
                  <w:sdtPr>
                    <w:rPr>
                      <w:rStyle w:val="5Char"/>
                      <w:rFonts w:hint="eastAsia"/>
                      <w:b w:val="0"/>
                      <w:szCs w:val="21"/>
                    </w:rPr>
                    <w:alias w:val="资产负债状况分析-项目金额"/>
                    <w:tag w:val="_GBC_af1079c36e714eb5b2ce80816190cdea"/>
                    <w:id w:val="-345253147"/>
                    <w:lock w:val="sdtLocked"/>
                  </w:sdtPr>
                  <w:sdtEndPr>
                    <w:rPr>
                      <w:rStyle w:val="5Char"/>
                    </w:rPr>
                  </w:sdtEndPr>
                  <w:sdtContent>
                    <w:tc>
                      <w:tcPr>
                        <w:tcW w:w="1048" w:type="pct"/>
                        <w:vAlign w:val="center"/>
                      </w:tcPr>
                      <w:p w:rsidR="00EC652E" w:rsidRDefault="00EC652E" w:rsidP="00795EAA">
                        <w:pPr>
                          <w:jc w:val="right"/>
                          <w:rPr>
                            <w:rStyle w:val="5Char"/>
                            <w:b w:val="0"/>
                            <w:szCs w:val="21"/>
                          </w:rPr>
                        </w:pPr>
                        <w:r>
                          <w:rPr>
                            <w:rStyle w:val="5Char"/>
                            <w:rFonts w:hint="eastAsia"/>
                            <w:b w:val="0"/>
                            <w:szCs w:val="21"/>
                          </w:rPr>
                          <w:t>972,465,040.09</w:t>
                        </w:r>
                      </w:p>
                    </w:tc>
                  </w:sdtContent>
                </w:sdt>
                <w:sdt>
                  <w:sdtPr>
                    <w:rPr>
                      <w:rStyle w:val="5Char"/>
                      <w:rFonts w:hint="eastAsia"/>
                      <w:b w:val="0"/>
                      <w:szCs w:val="21"/>
                    </w:rPr>
                    <w:alias w:val="资产负债状况分析-项目金额占总资产的比例"/>
                    <w:tag w:val="_GBC_51106b25620245ee9f9df20de097f7e2"/>
                    <w:id w:val="-170176329"/>
                    <w:lock w:val="sdtLocked"/>
                  </w:sdtPr>
                  <w:sdtEndPr>
                    <w:rPr>
                      <w:rStyle w:val="5Char"/>
                    </w:rPr>
                  </w:sdtEndPr>
                  <w:sdtContent>
                    <w:tc>
                      <w:tcPr>
                        <w:tcW w:w="439" w:type="pct"/>
                        <w:vAlign w:val="center"/>
                      </w:tcPr>
                      <w:p w:rsidR="00EC652E" w:rsidRDefault="00EC652E" w:rsidP="00795EAA">
                        <w:pPr>
                          <w:jc w:val="right"/>
                          <w:rPr>
                            <w:rStyle w:val="5Char"/>
                            <w:b w:val="0"/>
                            <w:szCs w:val="21"/>
                          </w:rPr>
                        </w:pPr>
                        <w:r>
                          <w:rPr>
                            <w:rStyle w:val="5Char"/>
                            <w:rFonts w:hint="eastAsia"/>
                            <w:b w:val="0"/>
                            <w:szCs w:val="21"/>
                          </w:rPr>
                          <w:t>6.54</w:t>
                        </w:r>
                      </w:p>
                    </w:tc>
                  </w:sdtContent>
                </w:sdt>
                <w:sdt>
                  <w:sdtPr>
                    <w:rPr>
                      <w:rStyle w:val="5Char"/>
                      <w:rFonts w:hint="eastAsia"/>
                      <w:b w:val="0"/>
                      <w:szCs w:val="21"/>
                    </w:rPr>
                    <w:alias w:val="资产负债状况分析-项目金额"/>
                    <w:tag w:val="_GBC_c677c6f76e98499b85a384a1fb7fecb7"/>
                    <w:id w:val="-556852258"/>
                    <w:lock w:val="sdtLocked"/>
                  </w:sdtPr>
                  <w:sdtEndPr>
                    <w:rPr>
                      <w:rStyle w:val="5Char"/>
                    </w:rPr>
                  </w:sdtEndPr>
                  <w:sdtContent>
                    <w:tc>
                      <w:tcPr>
                        <w:tcW w:w="1048" w:type="pct"/>
                        <w:vAlign w:val="center"/>
                      </w:tcPr>
                      <w:p w:rsidR="00EC652E" w:rsidRDefault="00EC652E" w:rsidP="00795EAA">
                        <w:pPr>
                          <w:jc w:val="right"/>
                          <w:rPr>
                            <w:rStyle w:val="5Char"/>
                            <w:b w:val="0"/>
                            <w:szCs w:val="21"/>
                          </w:rPr>
                        </w:pPr>
                        <w:r>
                          <w:rPr>
                            <w:rStyle w:val="5Char"/>
                            <w:rFonts w:hint="eastAsia"/>
                            <w:b w:val="0"/>
                            <w:szCs w:val="21"/>
                          </w:rPr>
                          <w:t>2,890,451,043.54</w:t>
                        </w:r>
                      </w:p>
                    </w:tc>
                  </w:sdtContent>
                </w:sdt>
                <w:sdt>
                  <w:sdtPr>
                    <w:rPr>
                      <w:rStyle w:val="5Char"/>
                      <w:rFonts w:hint="eastAsia"/>
                      <w:b w:val="0"/>
                      <w:szCs w:val="21"/>
                    </w:rPr>
                    <w:alias w:val="资产负债状况分析-项目金额占总资产的比例"/>
                    <w:tag w:val="_GBC_5fc73a99cd6842c6b66a78d3bfb48148"/>
                    <w:id w:val="1798336942"/>
                    <w:lock w:val="sdtLocked"/>
                  </w:sdtPr>
                  <w:sdtEndPr>
                    <w:rPr>
                      <w:rStyle w:val="5Char"/>
                    </w:rPr>
                  </w:sdtEndPr>
                  <w:sdtContent>
                    <w:tc>
                      <w:tcPr>
                        <w:tcW w:w="519" w:type="pct"/>
                        <w:vAlign w:val="center"/>
                      </w:tcPr>
                      <w:p w:rsidR="00EC652E" w:rsidRDefault="00EC652E" w:rsidP="00795EAA">
                        <w:pPr>
                          <w:jc w:val="right"/>
                          <w:rPr>
                            <w:rStyle w:val="5Char"/>
                            <w:b w:val="0"/>
                            <w:szCs w:val="21"/>
                          </w:rPr>
                        </w:pPr>
                        <w:r>
                          <w:rPr>
                            <w:rStyle w:val="5Char"/>
                            <w:rFonts w:hint="eastAsia"/>
                            <w:b w:val="0"/>
                            <w:szCs w:val="21"/>
                          </w:rPr>
                          <w:t>19.16</w:t>
                        </w:r>
                      </w:p>
                    </w:tc>
                  </w:sdtContent>
                </w:sdt>
                <w:sdt>
                  <w:sdtPr>
                    <w:rPr>
                      <w:rStyle w:val="5Char"/>
                      <w:rFonts w:hint="eastAsia"/>
                      <w:b w:val="0"/>
                      <w:szCs w:val="21"/>
                    </w:rPr>
                    <w:alias w:val="资产负债状况分析-项目金额本期比上期增减比例"/>
                    <w:tag w:val="_GBC_c1c58c13462a47a1969d80cd43046e10"/>
                    <w:id w:val="1940262368"/>
                    <w:lock w:val="sdtLocked"/>
                  </w:sdtPr>
                  <w:sdtEndPr>
                    <w:rPr>
                      <w:rStyle w:val="5Char"/>
                    </w:rPr>
                  </w:sdtEndPr>
                  <w:sdtContent>
                    <w:tc>
                      <w:tcPr>
                        <w:tcW w:w="548" w:type="pct"/>
                        <w:vAlign w:val="center"/>
                      </w:tcPr>
                      <w:p w:rsidR="00EC652E" w:rsidRDefault="00EC652E" w:rsidP="00795EAA">
                        <w:pPr>
                          <w:jc w:val="right"/>
                          <w:rPr>
                            <w:rStyle w:val="5Char"/>
                            <w:b w:val="0"/>
                            <w:szCs w:val="21"/>
                          </w:rPr>
                        </w:pPr>
                        <w:r>
                          <w:rPr>
                            <w:rStyle w:val="5Char"/>
                            <w:rFonts w:hint="eastAsia"/>
                            <w:b w:val="0"/>
                            <w:szCs w:val="21"/>
                          </w:rPr>
                          <w:t>-66.36</w:t>
                        </w:r>
                      </w:p>
                    </w:tc>
                  </w:sdtContent>
                </w:sdt>
                <w:sdt>
                  <w:sdtPr>
                    <w:rPr>
                      <w:rStyle w:val="5Char"/>
                      <w:rFonts w:hint="eastAsia"/>
                      <w:b w:val="0"/>
                      <w:szCs w:val="21"/>
                    </w:rPr>
                    <w:alias w:val="资产负债状况分析-情况说明"/>
                    <w:tag w:val="_GBC_da665a9358604f499688c9e914650128"/>
                    <w:id w:val="-1933421205"/>
                    <w:lock w:val="sdtLocked"/>
                  </w:sdtPr>
                  <w:sdtEndPr>
                    <w:rPr>
                      <w:rStyle w:val="5Char"/>
                    </w:rPr>
                  </w:sdtEndPr>
                  <w:sdtContent>
                    <w:tc>
                      <w:tcPr>
                        <w:tcW w:w="1024" w:type="pct"/>
                      </w:tcPr>
                      <w:p w:rsidR="00EC652E" w:rsidRDefault="00EC652E" w:rsidP="00684346">
                        <w:pPr>
                          <w:rPr>
                            <w:rStyle w:val="5Char"/>
                            <w:b w:val="0"/>
                            <w:szCs w:val="21"/>
                          </w:rPr>
                        </w:pPr>
                        <w:r>
                          <w:rPr>
                            <w:rStyle w:val="5Char"/>
                            <w:rFonts w:hint="eastAsia"/>
                            <w:b w:val="0"/>
                            <w:szCs w:val="21"/>
                          </w:rPr>
                          <w:t>主要系公司购买的银行理财产品到期所致</w:t>
                        </w:r>
                      </w:p>
                    </w:tc>
                  </w:sdtContent>
                </w:sdt>
              </w:tr>
            </w:sdtContent>
          </w:sdt>
          <w:sdt>
            <w:sdtPr>
              <w:rPr>
                <w:rStyle w:val="5Char"/>
                <w:rFonts w:hint="eastAsia"/>
                <w:b w:val="0"/>
                <w:szCs w:val="21"/>
              </w:rPr>
              <w:alias w:val="资产负债状况分析"/>
              <w:tag w:val="_TUP_5b9451a24cf94bb19fcd924892517ec7"/>
              <w:id w:val="1352685525"/>
              <w:lock w:val="sdtLocked"/>
            </w:sdtPr>
            <w:sdtEndPr>
              <w:rPr>
                <w:rStyle w:val="5Char"/>
              </w:rPr>
            </w:sdtEndPr>
            <w:sdtContent>
              <w:tr w:rsidR="00EC652E" w:rsidTr="00B65349">
                <w:trPr>
                  <w:trHeight w:val="135"/>
                </w:trPr>
                <w:sdt>
                  <w:sdtPr>
                    <w:rPr>
                      <w:rStyle w:val="5Char"/>
                      <w:rFonts w:hint="eastAsia"/>
                      <w:b w:val="0"/>
                      <w:szCs w:val="21"/>
                    </w:rPr>
                    <w:alias w:val="资产负债状况分析-项目名称"/>
                    <w:tag w:val="_GBC_4ec4d8169ffe414792b2c9594a8b817e"/>
                    <w:id w:val="1830866191"/>
                    <w:lock w:val="sdtLocked"/>
                  </w:sdtPr>
                  <w:sdtEndPr>
                    <w:rPr>
                      <w:rStyle w:val="5Char"/>
                      <w:kern w:val="0"/>
                      <w:sz w:val="20"/>
                    </w:rPr>
                  </w:sdtEndPr>
                  <w:sdtContent>
                    <w:tc>
                      <w:tcPr>
                        <w:tcW w:w="374" w:type="pct"/>
                        <w:vAlign w:val="center"/>
                      </w:tcPr>
                      <w:p w:rsidR="00EC652E" w:rsidRDefault="00EC652E" w:rsidP="00B65349">
                        <w:pPr>
                          <w:rPr>
                            <w:rStyle w:val="5Char"/>
                            <w:b w:val="0"/>
                            <w:szCs w:val="21"/>
                          </w:rPr>
                        </w:pPr>
                        <w:r>
                          <w:rPr>
                            <w:rStyle w:val="5Char"/>
                            <w:rFonts w:hint="eastAsia"/>
                            <w:b w:val="0"/>
                            <w:szCs w:val="21"/>
                          </w:rPr>
                          <w:t>递延所得税资产</w:t>
                        </w:r>
                      </w:p>
                    </w:tc>
                  </w:sdtContent>
                </w:sdt>
                <w:sdt>
                  <w:sdtPr>
                    <w:rPr>
                      <w:rStyle w:val="5Char"/>
                      <w:rFonts w:hint="eastAsia"/>
                      <w:b w:val="0"/>
                      <w:szCs w:val="21"/>
                    </w:rPr>
                    <w:alias w:val="资产负债状况分析-项目金额"/>
                    <w:tag w:val="_GBC_af1079c36e714eb5b2ce80816190cdea"/>
                    <w:id w:val="737288995"/>
                    <w:lock w:val="sdtLocked"/>
                  </w:sdtPr>
                  <w:sdtEndPr>
                    <w:rPr>
                      <w:rStyle w:val="5Char"/>
                    </w:rPr>
                  </w:sdtEndPr>
                  <w:sdtContent>
                    <w:tc>
                      <w:tcPr>
                        <w:tcW w:w="1048" w:type="pct"/>
                        <w:vAlign w:val="center"/>
                      </w:tcPr>
                      <w:p w:rsidR="00EC652E" w:rsidRDefault="00EC652E" w:rsidP="00795EAA">
                        <w:pPr>
                          <w:jc w:val="right"/>
                          <w:rPr>
                            <w:rStyle w:val="5Char"/>
                            <w:b w:val="0"/>
                            <w:szCs w:val="21"/>
                          </w:rPr>
                        </w:pPr>
                        <w:r>
                          <w:rPr>
                            <w:rStyle w:val="5Char"/>
                            <w:rFonts w:hint="eastAsia"/>
                            <w:b w:val="0"/>
                            <w:szCs w:val="21"/>
                          </w:rPr>
                          <w:t>845,300.42</w:t>
                        </w:r>
                      </w:p>
                    </w:tc>
                  </w:sdtContent>
                </w:sdt>
                <w:sdt>
                  <w:sdtPr>
                    <w:rPr>
                      <w:rStyle w:val="5Char"/>
                      <w:rFonts w:hint="eastAsia"/>
                      <w:b w:val="0"/>
                      <w:szCs w:val="21"/>
                    </w:rPr>
                    <w:alias w:val="资产负债状况分析-项目金额占总资产的比例"/>
                    <w:tag w:val="_GBC_51106b25620245ee9f9df20de097f7e2"/>
                    <w:id w:val="1251236479"/>
                    <w:lock w:val="sdtLocked"/>
                  </w:sdtPr>
                  <w:sdtEndPr>
                    <w:rPr>
                      <w:rStyle w:val="5Char"/>
                    </w:rPr>
                  </w:sdtEndPr>
                  <w:sdtContent>
                    <w:tc>
                      <w:tcPr>
                        <w:tcW w:w="439" w:type="pct"/>
                        <w:vAlign w:val="center"/>
                      </w:tcPr>
                      <w:p w:rsidR="00EC652E" w:rsidRDefault="00EC652E" w:rsidP="00795EAA">
                        <w:pPr>
                          <w:jc w:val="right"/>
                          <w:rPr>
                            <w:rStyle w:val="5Char"/>
                            <w:b w:val="0"/>
                            <w:szCs w:val="21"/>
                          </w:rPr>
                        </w:pPr>
                        <w:r>
                          <w:rPr>
                            <w:rStyle w:val="5Char"/>
                            <w:rFonts w:hint="eastAsia"/>
                            <w:b w:val="0"/>
                            <w:szCs w:val="21"/>
                          </w:rPr>
                          <w:t>0.01</w:t>
                        </w:r>
                      </w:p>
                    </w:tc>
                  </w:sdtContent>
                </w:sdt>
                <w:sdt>
                  <w:sdtPr>
                    <w:rPr>
                      <w:rStyle w:val="5Char"/>
                      <w:rFonts w:hint="eastAsia"/>
                      <w:b w:val="0"/>
                      <w:szCs w:val="21"/>
                    </w:rPr>
                    <w:alias w:val="资产负债状况分析-项目金额"/>
                    <w:tag w:val="_GBC_c677c6f76e98499b85a384a1fb7fecb7"/>
                    <w:id w:val="433484989"/>
                    <w:lock w:val="sdtLocked"/>
                  </w:sdtPr>
                  <w:sdtEndPr>
                    <w:rPr>
                      <w:rStyle w:val="5Char"/>
                    </w:rPr>
                  </w:sdtEndPr>
                  <w:sdtContent>
                    <w:tc>
                      <w:tcPr>
                        <w:tcW w:w="1048" w:type="pct"/>
                        <w:vAlign w:val="center"/>
                      </w:tcPr>
                      <w:p w:rsidR="00EC652E" w:rsidRDefault="00EC652E" w:rsidP="00795EAA">
                        <w:pPr>
                          <w:jc w:val="right"/>
                          <w:rPr>
                            <w:rStyle w:val="5Char"/>
                            <w:b w:val="0"/>
                            <w:szCs w:val="21"/>
                          </w:rPr>
                        </w:pPr>
                        <w:r>
                          <w:rPr>
                            <w:rStyle w:val="5Char"/>
                            <w:rFonts w:hint="eastAsia"/>
                            <w:b w:val="0"/>
                            <w:szCs w:val="21"/>
                          </w:rPr>
                          <w:t>1,909,686.18</w:t>
                        </w:r>
                      </w:p>
                    </w:tc>
                  </w:sdtContent>
                </w:sdt>
                <w:sdt>
                  <w:sdtPr>
                    <w:rPr>
                      <w:rStyle w:val="5Char"/>
                      <w:rFonts w:hint="eastAsia"/>
                      <w:b w:val="0"/>
                      <w:szCs w:val="21"/>
                    </w:rPr>
                    <w:alias w:val="资产负债状况分析-项目金额占总资产的比例"/>
                    <w:tag w:val="_GBC_5fc73a99cd6842c6b66a78d3bfb48148"/>
                    <w:id w:val="-1057629861"/>
                    <w:lock w:val="sdtLocked"/>
                  </w:sdtPr>
                  <w:sdtEndPr>
                    <w:rPr>
                      <w:rStyle w:val="5Char"/>
                    </w:rPr>
                  </w:sdtEndPr>
                  <w:sdtContent>
                    <w:tc>
                      <w:tcPr>
                        <w:tcW w:w="519" w:type="pct"/>
                        <w:vAlign w:val="center"/>
                      </w:tcPr>
                      <w:p w:rsidR="00EC652E" w:rsidRDefault="00EC652E" w:rsidP="00795EAA">
                        <w:pPr>
                          <w:jc w:val="right"/>
                          <w:rPr>
                            <w:rStyle w:val="5Char"/>
                            <w:b w:val="0"/>
                            <w:szCs w:val="21"/>
                          </w:rPr>
                        </w:pPr>
                        <w:r>
                          <w:rPr>
                            <w:rStyle w:val="5Char"/>
                            <w:rFonts w:hint="eastAsia"/>
                            <w:b w:val="0"/>
                            <w:szCs w:val="21"/>
                          </w:rPr>
                          <w:t>0.01</w:t>
                        </w:r>
                      </w:p>
                    </w:tc>
                  </w:sdtContent>
                </w:sdt>
                <w:sdt>
                  <w:sdtPr>
                    <w:rPr>
                      <w:rStyle w:val="5Char"/>
                      <w:rFonts w:hint="eastAsia"/>
                      <w:b w:val="0"/>
                      <w:szCs w:val="21"/>
                    </w:rPr>
                    <w:alias w:val="资产负债状况分析-项目金额本期比上期增减比例"/>
                    <w:tag w:val="_GBC_c1c58c13462a47a1969d80cd43046e10"/>
                    <w:id w:val="-189539278"/>
                    <w:lock w:val="sdtLocked"/>
                  </w:sdtPr>
                  <w:sdtEndPr>
                    <w:rPr>
                      <w:rStyle w:val="5Char"/>
                    </w:rPr>
                  </w:sdtEndPr>
                  <w:sdtContent>
                    <w:tc>
                      <w:tcPr>
                        <w:tcW w:w="548" w:type="pct"/>
                        <w:vAlign w:val="center"/>
                      </w:tcPr>
                      <w:p w:rsidR="00EC652E" w:rsidRDefault="00EC652E" w:rsidP="00795EAA">
                        <w:pPr>
                          <w:jc w:val="right"/>
                          <w:rPr>
                            <w:rStyle w:val="5Char"/>
                            <w:b w:val="0"/>
                            <w:szCs w:val="21"/>
                          </w:rPr>
                        </w:pPr>
                        <w:r>
                          <w:rPr>
                            <w:rStyle w:val="5Char"/>
                            <w:rFonts w:hint="eastAsia"/>
                            <w:b w:val="0"/>
                            <w:szCs w:val="21"/>
                          </w:rPr>
                          <w:t>-55.74</w:t>
                        </w:r>
                      </w:p>
                    </w:tc>
                  </w:sdtContent>
                </w:sdt>
                <w:sdt>
                  <w:sdtPr>
                    <w:rPr>
                      <w:rStyle w:val="5Char"/>
                      <w:rFonts w:hint="eastAsia"/>
                      <w:b w:val="0"/>
                      <w:szCs w:val="21"/>
                    </w:rPr>
                    <w:alias w:val="资产负债状况分析-情况说明"/>
                    <w:tag w:val="_GBC_da665a9358604f499688c9e914650128"/>
                    <w:id w:val="-585995740"/>
                    <w:lock w:val="sdtLocked"/>
                  </w:sdtPr>
                  <w:sdtEndPr>
                    <w:rPr>
                      <w:rStyle w:val="5Char"/>
                    </w:rPr>
                  </w:sdtEndPr>
                  <w:sdtContent>
                    <w:tc>
                      <w:tcPr>
                        <w:tcW w:w="1024" w:type="pct"/>
                      </w:tcPr>
                      <w:p w:rsidR="00EC652E" w:rsidRDefault="00EC652E" w:rsidP="00684346">
                        <w:pPr>
                          <w:rPr>
                            <w:rStyle w:val="5Char"/>
                            <w:b w:val="0"/>
                            <w:szCs w:val="21"/>
                          </w:rPr>
                        </w:pPr>
                        <w:r>
                          <w:rPr>
                            <w:rStyle w:val="5Char"/>
                            <w:rFonts w:hint="eastAsia"/>
                            <w:b w:val="0"/>
                            <w:szCs w:val="21"/>
                          </w:rPr>
                          <w:t>主要系子公司递延所得税资产项目减少所致</w:t>
                        </w:r>
                      </w:p>
                    </w:tc>
                  </w:sdtContent>
                </w:sdt>
              </w:tr>
            </w:sdtContent>
          </w:sdt>
          <w:sdt>
            <w:sdtPr>
              <w:rPr>
                <w:rStyle w:val="5Char"/>
                <w:rFonts w:hint="eastAsia"/>
                <w:b w:val="0"/>
                <w:szCs w:val="21"/>
              </w:rPr>
              <w:alias w:val="资产负债状况分析"/>
              <w:tag w:val="_TUP_5b9451a24cf94bb19fcd924892517ec7"/>
              <w:id w:val="-1009290731"/>
              <w:lock w:val="sdtLocked"/>
            </w:sdtPr>
            <w:sdtEndPr>
              <w:rPr>
                <w:rStyle w:val="5Char"/>
              </w:rPr>
            </w:sdtEndPr>
            <w:sdtContent>
              <w:tr w:rsidR="00EC652E" w:rsidTr="00B65349">
                <w:trPr>
                  <w:trHeight w:val="135"/>
                </w:trPr>
                <w:sdt>
                  <w:sdtPr>
                    <w:rPr>
                      <w:rStyle w:val="5Char"/>
                      <w:rFonts w:hint="eastAsia"/>
                      <w:b w:val="0"/>
                      <w:szCs w:val="21"/>
                    </w:rPr>
                    <w:alias w:val="资产负债状况分析-项目名称"/>
                    <w:tag w:val="_GBC_4ec4d8169ffe414792b2c9594a8b817e"/>
                    <w:id w:val="-292757049"/>
                    <w:lock w:val="sdtLocked"/>
                  </w:sdtPr>
                  <w:sdtEndPr>
                    <w:rPr>
                      <w:rStyle w:val="5Char"/>
                      <w:kern w:val="0"/>
                      <w:sz w:val="20"/>
                    </w:rPr>
                  </w:sdtEndPr>
                  <w:sdtContent>
                    <w:tc>
                      <w:tcPr>
                        <w:tcW w:w="374" w:type="pct"/>
                        <w:vAlign w:val="center"/>
                      </w:tcPr>
                      <w:p w:rsidR="00EC652E" w:rsidRDefault="00EC652E" w:rsidP="00B65349">
                        <w:pPr>
                          <w:rPr>
                            <w:rStyle w:val="5Char"/>
                            <w:b w:val="0"/>
                            <w:szCs w:val="21"/>
                          </w:rPr>
                        </w:pPr>
                        <w:r>
                          <w:rPr>
                            <w:rStyle w:val="5Char"/>
                            <w:rFonts w:hint="eastAsia"/>
                            <w:b w:val="0"/>
                            <w:szCs w:val="21"/>
                          </w:rPr>
                          <w:t>其他非流动资产</w:t>
                        </w:r>
                      </w:p>
                    </w:tc>
                  </w:sdtContent>
                </w:sdt>
                <w:sdt>
                  <w:sdtPr>
                    <w:rPr>
                      <w:rStyle w:val="5Char"/>
                      <w:rFonts w:hint="eastAsia"/>
                      <w:b w:val="0"/>
                      <w:szCs w:val="21"/>
                    </w:rPr>
                    <w:alias w:val="资产负债状况分析-项目金额"/>
                    <w:tag w:val="_GBC_af1079c36e714eb5b2ce80816190cdea"/>
                    <w:id w:val="-19553247"/>
                    <w:lock w:val="sdtLocked"/>
                  </w:sdtPr>
                  <w:sdtEndPr>
                    <w:rPr>
                      <w:rStyle w:val="5Char"/>
                    </w:rPr>
                  </w:sdtEndPr>
                  <w:sdtContent>
                    <w:tc>
                      <w:tcPr>
                        <w:tcW w:w="1048" w:type="pct"/>
                        <w:vAlign w:val="center"/>
                      </w:tcPr>
                      <w:p w:rsidR="00EC652E" w:rsidRDefault="00EC652E" w:rsidP="00795EAA">
                        <w:pPr>
                          <w:jc w:val="right"/>
                          <w:rPr>
                            <w:rStyle w:val="5Char"/>
                            <w:b w:val="0"/>
                            <w:szCs w:val="21"/>
                          </w:rPr>
                        </w:pPr>
                        <w:r>
                          <w:rPr>
                            <w:rStyle w:val="5Char"/>
                            <w:rFonts w:hint="eastAsia"/>
                            <w:b w:val="0"/>
                            <w:szCs w:val="21"/>
                          </w:rPr>
                          <w:t>111,461,915.84</w:t>
                        </w:r>
                      </w:p>
                    </w:tc>
                  </w:sdtContent>
                </w:sdt>
                <w:sdt>
                  <w:sdtPr>
                    <w:rPr>
                      <w:rStyle w:val="5Char"/>
                      <w:rFonts w:hint="eastAsia"/>
                      <w:b w:val="0"/>
                      <w:szCs w:val="21"/>
                    </w:rPr>
                    <w:alias w:val="资产负债状况分析-项目金额占总资产的比例"/>
                    <w:tag w:val="_GBC_51106b25620245ee9f9df20de097f7e2"/>
                    <w:id w:val="-198234617"/>
                    <w:lock w:val="sdtLocked"/>
                  </w:sdtPr>
                  <w:sdtEndPr>
                    <w:rPr>
                      <w:rStyle w:val="5Char"/>
                    </w:rPr>
                  </w:sdtEndPr>
                  <w:sdtContent>
                    <w:tc>
                      <w:tcPr>
                        <w:tcW w:w="439" w:type="pct"/>
                        <w:vAlign w:val="center"/>
                      </w:tcPr>
                      <w:p w:rsidR="00EC652E" w:rsidRDefault="00EC652E" w:rsidP="00795EAA">
                        <w:pPr>
                          <w:jc w:val="right"/>
                          <w:rPr>
                            <w:rStyle w:val="5Char"/>
                            <w:b w:val="0"/>
                            <w:szCs w:val="21"/>
                          </w:rPr>
                        </w:pPr>
                        <w:r>
                          <w:rPr>
                            <w:rStyle w:val="5Char"/>
                            <w:rFonts w:hint="eastAsia"/>
                            <w:b w:val="0"/>
                            <w:szCs w:val="21"/>
                          </w:rPr>
                          <w:t>0.75</w:t>
                        </w:r>
                      </w:p>
                    </w:tc>
                  </w:sdtContent>
                </w:sdt>
                <w:sdt>
                  <w:sdtPr>
                    <w:rPr>
                      <w:rStyle w:val="5Char"/>
                      <w:rFonts w:hint="eastAsia"/>
                      <w:b w:val="0"/>
                      <w:szCs w:val="21"/>
                    </w:rPr>
                    <w:alias w:val="资产负债状况分析-项目金额"/>
                    <w:tag w:val="_GBC_c677c6f76e98499b85a384a1fb7fecb7"/>
                    <w:id w:val="298348599"/>
                    <w:lock w:val="sdtLocked"/>
                  </w:sdtPr>
                  <w:sdtEndPr>
                    <w:rPr>
                      <w:rStyle w:val="5Char"/>
                    </w:rPr>
                  </w:sdtEndPr>
                  <w:sdtContent>
                    <w:tc>
                      <w:tcPr>
                        <w:tcW w:w="1048" w:type="pct"/>
                        <w:vAlign w:val="center"/>
                      </w:tcPr>
                      <w:p w:rsidR="00EC652E" w:rsidRDefault="00EC652E" w:rsidP="00795EAA">
                        <w:pPr>
                          <w:jc w:val="right"/>
                          <w:rPr>
                            <w:rStyle w:val="5Char"/>
                            <w:b w:val="0"/>
                            <w:szCs w:val="21"/>
                          </w:rPr>
                        </w:pPr>
                        <w:r>
                          <w:rPr>
                            <w:rStyle w:val="5Char"/>
                            <w:rFonts w:hint="eastAsia"/>
                            <w:b w:val="0"/>
                            <w:szCs w:val="21"/>
                          </w:rPr>
                          <w:t>46,237,467.54</w:t>
                        </w:r>
                      </w:p>
                    </w:tc>
                  </w:sdtContent>
                </w:sdt>
                <w:sdt>
                  <w:sdtPr>
                    <w:rPr>
                      <w:rStyle w:val="5Char"/>
                      <w:rFonts w:hint="eastAsia"/>
                      <w:b w:val="0"/>
                      <w:szCs w:val="21"/>
                    </w:rPr>
                    <w:alias w:val="资产负债状况分析-项目金额占总资产的比例"/>
                    <w:tag w:val="_GBC_5fc73a99cd6842c6b66a78d3bfb48148"/>
                    <w:id w:val="943572644"/>
                    <w:lock w:val="sdtLocked"/>
                  </w:sdtPr>
                  <w:sdtEndPr>
                    <w:rPr>
                      <w:rStyle w:val="5Char"/>
                    </w:rPr>
                  </w:sdtEndPr>
                  <w:sdtContent>
                    <w:tc>
                      <w:tcPr>
                        <w:tcW w:w="519" w:type="pct"/>
                        <w:vAlign w:val="center"/>
                      </w:tcPr>
                      <w:p w:rsidR="00EC652E" w:rsidRDefault="00EC652E" w:rsidP="00795EAA">
                        <w:pPr>
                          <w:jc w:val="right"/>
                          <w:rPr>
                            <w:rStyle w:val="5Char"/>
                            <w:b w:val="0"/>
                            <w:szCs w:val="21"/>
                          </w:rPr>
                        </w:pPr>
                        <w:r>
                          <w:rPr>
                            <w:rStyle w:val="5Char"/>
                            <w:rFonts w:hint="eastAsia"/>
                            <w:b w:val="0"/>
                            <w:szCs w:val="21"/>
                          </w:rPr>
                          <w:t>0.31</w:t>
                        </w:r>
                      </w:p>
                    </w:tc>
                  </w:sdtContent>
                </w:sdt>
                <w:sdt>
                  <w:sdtPr>
                    <w:rPr>
                      <w:rStyle w:val="5Char"/>
                      <w:rFonts w:hint="eastAsia"/>
                      <w:b w:val="0"/>
                      <w:szCs w:val="21"/>
                    </w:rPr>
                    <w:alias w:val="资产负债状况分析-项目金额本期比上期增减比例"/>
                    <w:tag w:val="_GBC_c1c58c13462a47a1969d80cd43046e10"/>
                    <w:id w:val="-136728014"/>
                    <w:lock w:val="sdtLocked"/>
                  </w:sdtPr>
                  <w:sdtEndPr>
                    <w:rPr>
                      <w:rStyle w:val="5Char"/>
                    </w:rPr>
                  </w:sdtEndPr>
                  <w:sdtContent>
                    <w:tc>
                      <w:tcPr>
                        <w:tcW w:w="548" w:type="pct"/>
                        <w:vAlign w:val="center"/>
                      </w:tcPr>
                      <w:p w:rsidR="00EC652E" w:rsidRDefault="00EC652E" w:rsidP="00795EAA">
                        <w:pPr>
                          <w:jc w:val="right"/>
                          <w:rPr>
                            <w:rStyle w:val="5Char"/>
                            <w:b w:val="0"/>
                            <w:szCs w:val="21"/>
                          </w:rPr>
                        </w:pPr>
                        <w:r>
                          <w:rPr>
                            <w:rStyle w:val="5Char"/>
                            <w:rFonts w:hint="eastAsia"/>
                            <w:b w:val="0"/>
                            <w:szCs w:val="21"/>
                          </w:rPr>
                          <w:t>141.06</w:t>
                        </w:r>
                      </w:p>
                    </w:tc>
                  </w:sdtContent>
                </w:sdt>
                <w:sdt>
                  <w:sdtPr>
                    <w:rPr>
                      <w:rStyle w:val="5Char"/>
                      <w:rFonts w:hint="eastAsia"/>
                      <w:b w:val="0"/>
                      <w:szCs w:val="21"/>
                    </w:rPr>
                    <w:alias w:val="资产负债状况分析-情况说明"/>
                    <w:tag w:val="_GBC_da665a9358604f499688c9e914650128"/>
                    <w:id w:val="-1690600606"/>
                    <w:lock w:val="sdtLocked"/>
                  </w:sdtPr>
                  <w:sdtEndPr>
                    <w:rPr>
                      <w:rStyle w:val="5Char"/>
                    </w:rPr>
                  </w:sdtEndPr>
                  <w:sdtContent>
                    <w:tc>
                      <w:tcPr>
                        <w:tcW w:w="1024" w:type="pct"/>
                      </w:tcPr>
                      <w:p w:rsidR="00EC652E" w:rsidRDefault="00EC652E" w:rsidP="00684346">
                        <w:pPr>
                          <w:rPr>
                            <w:rStyle w:val="5Char"/>
                            <w:b w:val="0"/>
                            <w:szCs w:val="21"/>
                          </w:rPr>
                        </w:pPr>
                        <w:r>
                          <w:rPr>
                            <w:rStyle w:val="5Char"/>
                            <w:rFonts w:hint="eastAsia"/>
                            <w:b w:val="0"/>
                            <w:szCs w:val="21"/>
                          </w:rPr>
                          <w:t>主要系公司购置固定资产、无形资产等资本性支出预付的款项增加所致</w:t>
                        </w:r>
                      </w:p>
                    </w:tc>
                  </w:sdtContent>
                </w:sdt>
              </w:tr>
            </w:sdtContent>
          </w:sdt>
          <w:sdt>
            <w:sdtPr>
              <w:rPr>
                <w:rStyle w:val="5Char"/>
                <w:rFonts w:hint="eastAsia"/>
                <w:b w:val="0"/>
                <w:szCs w:val="21"/>
              </w:rPr>
              <w:alias w:val="资产负债状况分析"/>
              <w:tag w:val="_TUP_5b9451a24cf94bb19fcd924892517ec7"/>
              <w:id w:val="-1929654348"/>
              <w:lock w:val="sdtLocked"/>
            </w:sdtPr>
            <w:sdtEndPr>
              <w:rPr>
                <w:rStyle w:val="5Char"/>
              </w:rPr>
            </w:sdtEndPr>
            <w:sdtContent>
              <w:tr w:rsidR="00EC652E" w:rsidTr="00B65349">
                <w:trPr>
                  <w:trHeight w:val="135"/>
                </w:trPr>
                <w:sdt>
                  <w:sdtPr>
                    <w:rPr>
                      <w:rStyle w:val="5Char"/>
                      <w:rFonts w:hint="eastAsia"/>
                      <w:b w:val="0"/>
                      <w:szCs w:val="21"/>
                    </w:rPr>
                    <w:alias w:val="资产负债状况分析-项目名称"/>
                    <w:tag w:val="_GBC_4ec4d8169ffe414792b2c9594a8b817e"/>
                    <w:id w:val="-256059470"/>
                    <w:lock w:val="sdtLocked"/>
                  </w:sdtPr>
                  <w:sdtEndPr>
                    <w:rPr>
                      <w:rStyle w:val="5Char"/>
                      <w:kern w:val="0"/>
                      <w:sz w:val="20"/>
                    </w:rPr>
                  </w:sdtEndPr>
                  <w:sdtContent>
                    <w:tc>
                      <w:tcPr>
                        <w:tcW w:w="374" w:type="pct"/>
                        <w:vAlign w:val="center"/>
                      </w:tcPr>
                      <w:p w:rsidR="00EC652E" w:rsidRDefault="00EC652E" w:rsidP="00B65349">
                        <w:pPr>
                          <w:rPr>
                            <w:rStyle w:val="5Char"/>
                            <w:b w:val="0"/>
                            <w:szCs w:val="21"/>
                          </w:rPr>
                        </w:pPr>
                        <w:r>
                          <w:rPr>
                            <w:rStyle w:val="5Char"/>
                            <w:rFonts w:hint="eastAsia"/>
                            <w:b w:val="0"/>
                            <w:szCs w:val="21"/>
                          </w:rPr>
                          <w:t>应付职工薪酬</w:t>
                        </w:r>
                      </w:p>
                    </w:tc>
                  </w:sdtContent>
                </w:sdt>
                <w:sdt>
                  <w:sdtPr>
                    <w:rPr>
                      <w:rStyle w:val="5Char"/>
                      <w:rFonts w:hint="eastAsia"/>
                      <w:b w:val="0"/>
                      <w:szCs w:val="21"/>
                    </w:rPr>
                    <w:alias w:val="资产负债状况分析-项目金额"/>
                    <w:tag w:val="_GBC_af1079c36e714eb5b2ce80816190cdea"/>
                    <w:id w:val="1008637118"/>
                    <w:lock w:val="sdtLocked"/>
                  </w:sdtPr>
                  <w:sdtEndPr>
                    <w:rPr>
                      <w:rStyle w:val="5Char"/>
                    </w:rPr>
                  </w:sdtEndPr>
                  <w:sdtContent>
                    <w:tc>
                      <w:tcPr>
                        <w:tcW w:w="1048" w:type="pct"/>
                        <w:vAlign w:val="center"/>
                      </w:tcPr>
                      <w:p w:rsidR="00EC652E" w:rsidRDefault="00EC652E" w:rsidP="00795EAA">
                        <w:pPr>
                          <w:jc w:val="right"/>
                          <w:rPr>
                            <w:rStyle w:val="5Char"/>
                            <w:b w:val="0"/>
                            <w:szCs w:val="21"/>
                          </w:rPr>
                        </w:pPr>
                        <w:r>
                          <w:rPr>
                            <w:rStyle w:val="5Char"/>
                            <w:rFonts w:hint="eastAsia"/>
                            <w:b w:val="0"/>
                            <w:szCs w:val="21"/>
                          </w:rPr>
                          <w:t>47,898,631.80</w:t>
                        </w:r>
                      </w:p>
                    </w:tc>
                  </w:sdtContent>
                </w:sdt>
                <w:sdt>
                  <w:sdtPr>
                    <w:rPr>
                      <w:rStyle w:val="5Char"/>
                      <w:rFonts w:hint="eastAsia"/>
                      <w:b w:val="0"/>
                      <w:szCs w:val="21"/>
                    </w:rPr>
                    <w:alias w:val="资产负债状况分析-项目金额占总资产的比例"/>
                    <w:tag w:val="_GBC_51106b25620245ee9f9df20de097f7e2"/>
                    <w:id w:val="-1719427262"/>
                    <w:lock w:val="sdtLocked"/>
                  </w:sdtPr>
                  <w:sdtEndPr>
                    <w:rPr>
                      <w:rStyle w:val="5Char"/>
                    </w:rPr>
                  </w:sdtEndPr>
                  <w:sdtContent>
                    <w:tc>
                      <w:tcPr>
                        <w:tcW w:w="439" w:type="pct"/>
                        <w:vAlign w:val="center"/>
                      </w:tcPr>
                      <w:p w:rsidR="00EC652E" w:rsidRDefault="00EC652E" w:rsidP="00795EAA">
                        <w:pPr>
                          <w:jc w:val="right"/>
                          <w:rPr>
                            <w:rStyle w:val="5Char"/>
                            <w:b w:val="0"/>
                            <w:szCs w:val="21"/>
                          </w:rPr>
                        </w:pPr>
                        <w:r>
                          <w:rPr>
                            <w:rStyle w:val="5Char"/>
                            <w:rFonts w:hint="eastAsia"/>
                            <w:b w:val="0"/>
                            <w:szCs w:val="21"/>
                          </w:rPr>
                          <w:t>0.32</w:t>
                        </w:r>
                      </w:p>
                    </w:tc>
                  </w:sdtContent>
                </w:sdt>
                <w:sdt>
                  <w:sdtPr>
                    <w:rPr>
                      <w:rStyle w:val="5Char"/>
                      <w:rFonts w:hint="eastAsia"/>
                      <w:b w:val="0"/>
                      <w:szCs w:val="21"/>
                    </w:rPr>
                    <w:alias w:val="资产负债状况分析-项目金额"/>
                    <w:tag w:val="_GBC_c677c6f76e98499b85a384a1fb7fecb7"/>
                    <w:id w:val="-42297421"/>
                    <w:lock w:val="sdtLocked"/>
                  </w:sdtPr>
                  <w:sdtEndPr>
                    <w:rPr>
                      <w:rStyle w:val="5Char"/>
                    </w:rPr>
                  </w:sdtEndPr>
                  <w:sdtContent>
                    <w:tc>
                      <w:tcPr>
                        <w:tcW w:w="1048" w:type="pct"/>
                        <w:vAlign w:val="center"/>
                      </w:tcPr>
                      <w:p w:rsidR="00EC652E" w:rsidRDefault="00EC652E" w:rsidP="00795EAA">
                        <w:pPr>
                          <w:jc w:val="right"/>
                          <w:rPr>
                            <w:rStyle w:val="5Char"/>
                            <w:b w:val="0"/>
                            <w:szCs w:val="21"/>
                          </w:rPr>
                        </w:pPr>
                        <w:r>
                          <w:rPr>
                            <w:rStyle w:val="5Char"/>
                            <w:rFonts w:hint="eastAsia"/>
                            <w:b w:val="0"/>
                            <w:szCs w:val="21"/>
                          </w:rPr>
                          <w:t>147,625,545.55</w:t>
                        </w:r>
                      </w:p>
                    </w:tc>
                  </w:sdtContent>
                </w:sdt>
                <w:sdt>
                  <w:sdtPr>
                    <w:rPr>
                      <w:rStyle w:val="5Char"/>
                      <w:rFonts w:hint="eastAsia"/>
                      <w:b w:val="0"/>
                      <w:szCs w:val="21"/>
                    </w:rPr>
                    <w:alias w:val="资产负债状况分析-项目金额占总资产的比例"/>
                    <w:tag w:val="_GBC_5fc73a99cd6842c6b66a78d3bfb48148"/>
                    <w:id w:val="432406556"/>
                    <w:lock w:val="sdtLocked"/>
                  </w:sdtPr>
                  <w:sdtEndPr>
                    <w:rPr>
                      <w:rStyle w:val="5Char"/>
                    </w:rPr>
                  </w:sdtEndPr>
                  <w:sdtContent>
                    <w:tc>
                      <w:tcPr>
                        <w:tcW w:w="519" w:type="pct"/>
                        <w:vAlign w:val="center"/>
                      </w:tcPr>
                      <w:p w:rsidR="00EC652E" w:rsidRDefault="00EC652E" w:rsidP="00795EAA">
                        <w:pPr>
                          <w:jc w:val="right"/>
                          <w:rPr>
                            <w:rStyle w:val="5Char"/>
                            <w:b w:val="0"/>
                            <w:szCs w:val="21"/>
                          </w:rPr>
                        </w:pPr>
                        <w:r>
                          <w:rPr>
                            <w:rStyle w:val="5Char"/>
                            <w:rFonts w:hint="eastAsia"/>
                            <w:b w:val="0"/>
                            <w:szCs w:val="21"/>
                          </w:rPr>
                          <w:t>0.98</w:t>
                        </w:r>
                      </w:p>
                    </w:tc>
                  </w:sdtContent>
                </w:sdt>
                <w:sdt>
                  <w:sdtPr>
                    <w:rPr>
                      <w:rStyle w:val="5Char"/>
                      <w:rFonts w:hint="eastAsia"/>
                      <w:b w:val="0"/>
                      <w:szCs w:val="21"/>
                    </w:rPr>
                    <w:alias w:val="资产负债状况分析-项目金额本期比上期增减比例"/>
                    <w:tag w:val="_GBC_c1c58c13462a47a1969d80cd43046e10"/>
                    <w:id w:val="-2079892087"/>
                    <w:lock w:val="sdtLocked"/>
                  </w:sdtPr>
                  <w:sdtEndPr>
                    <w:rPr>
                      <w:rStyle w:val="5Char"/>
                    </w:rPr>
                  </w:sdtEndPr>
                  <w:sdtContent>
                    <w:tc>
                      <w:tcPr>
                        <w:tcW w:w="548" w:type="pct"/>
                        <w:vAlign w:val="center"/>
                      </w:tcPr>
                      <w:p w:rsidR="00EC652E" w:rsidRDefault="00EC652E" w:rsidP="00795EAA">
                        <w:pPr>
                          <w:jc w:val="right"/>
                          <w:rPr>
                            <w:rStyle w:val="5Char"/>
                            <w:b w:val="0"/>
                            <w:szCs w:val="21"/>
                          </w:rPr>
                        </w:pPr>
                        <w:r>
                          <w:rPr>
                            <w:rStyle w:val="5Char"/>
                            <w:rFonts w:hint="eastAsia"/>
                            <w:b w:val="0"/>
                            <w:szCs w:val="21"/>
                          </w:rPr>
                          <w:t>-67.55</w:t>
                        </w:r>
                      </w:p>
                    </w:tc>
                  </w:sdtContent>
                </w:sdt>
                <w:sdt>
                  <w:sdtPr>
                    <w:rPr>
                      <w:rStyle w:val="5Char"/>
                      <w:rFonts w:hint="eastAsia"/>
                      <w:b w:val="0"/>
                      <w:szCs w:val="21"/>
                    </w:rPr>
                    <w:alias w:val="资产负债状况分析-情况说明"/>
                    <w:tag w:val="_GBC_da665a9358604f499688c9e914650128"/>
                    <w:id w:val="-1530716449"/>
                    <w:lock w:val="sdtLocked"/>
                  </w:sdtPr>
                  <w:sdtEndPr>
                    <w:rPr>
                      <w:rStyle w:val="5Char"/>
                    </w:rPr>
                  </w:sdtEndPr>
                  <w:sdtContent>
                    <w:tc>
                      <w:tcPr>
                        <w:tcW w:w="1024" w:type="pct"/>
                      </w:tcPr>
                      <w:p w:rsidR="00EC652E" w:rsidRDefault="00EC652E" w:rsidP="00684346">
                        <w:pPr>
                          <w:rPr>
                            <w:rStyle w:val="5Char"/>
                            <w:b w:val="0"/>
                            <w:szCs w:val="21"/>
                          </w:rPr>
                        </w:pPr>
                        <w:r>
                          <w:rPr>
                            <w:rStyle w:val="5Char"/>
                            <w:rFonts w:hint="eastAsia"/>
                            <w:b w:val="0"/>
                            <w:szCs w:val="21"/>
                          </w:rPr>
                          <w:t>主要系公司上半年发放了上年度计提的年终奖金所致</w:t>
                        </w:r>
                      </w:p>
                    </w:tc>
                  </w:sdtContent>
                </w:sdt>
              </w:tr>
            </w:sdtContent>
          </w:sdt>
          <w:sdt>
            <w:sdtPr>
              <w:rPr>
                <w:rStyle w:val="5Char"/>
                <w:rFonts w:hint="eastAsia"/>
                <w:b w:val="0"/>
                <w:szCs w:val="21"/>
              </w:rPr>
              <w:alias w:val="资产负债状况分析"/>
              <w:tag w:val="_TUP_5b9451a24cf94bb19fcd924892517ec7"/>
              <w:id w:val="963082026"/>
              <w:lock w:val="sdtLocked"/>
            </w:sdtPr>
            <w:sdtEndPr>
              <w:rPr>
                <w:rStyle w:val="5Char"/>
              </w:rPr>
            </w:sdtEndPr>
            <w:sdtContent>
              <w:tr w:rsidR="00EC652E" w:rsidTr="00B65349">
                <w:trPr>
                  <w:trHeight w:val="135"/>
                </w:trPr>
                <w:sdt>
                  <w:sdtPr>
                    <w:rPr>
                      <w:rStyle w:val="5Char"/>
                      <w:rFonts w:hint="eastAsia"/>
                      <w:b w:val="0"/>
                      <w:szCs w:val="21"/>
                    </w:rPr>
                    <w:alias w:val="资产负债状况分析-项目名称"/>
                    <w:tag w:val="_GBC_4ec4d8169ffe414792b2c9594a8b817e"/>
                    <w:id w:val="-1791658802"/>
                    <w:lock w:val="sdtLocked"/>
                  </w:sdtPr>
                  <w:sdtEndPr>
                    <w:rPr>
                      <w:rStyle w:val="5Char"/>
                      <w:kern w:val="0"/>
                      <w:sz w:val="20"/>
                    </w:rPr>
                  </w:sdtEndPr>
                  <w:sdtContent>
                    <w:tc>
                      <w:tcPr>
                        <w:tcW w:w="374" w:type="pct"/>
                        <w:vAlign w:val="center"/>
                      </w:tcPr>
                      <w:p w:rsidR="00EC652E" w:rsidRDefault="00EC652E" w:rsidP="00B65349">
                        <w:pPr>
                          <w:rPr>
                            <w:rStyle w:val="5Char"/>
                            <w:b w:val="0"/>
                            <w:szCs w:val="21"/>
                          </w:rPr>
                        </w:pPr>
                        <w:r>
                          <w:rPr>
                            <w:rStyle w:val="5Char"/>
                            <w:rFonts w:hint="eastAsia"/>
                            <w:b w:val="0"/>
                            <w:szCs w:val="21"/>
                          </w:rPr>
                          <w:t>应交税费</w:t>
                        </w:r>
                      </w:p>
                    </w:tc>
                  </w:sdtContent>
                </w:sdt>
                <w:sdt>
                  <w:sdtPr>
                    <w:rPr>
                      <w:rStyle w:val="5Char"/>
                      <w:rFonts w:hint="eastAsia"/>
                      <w:b w:val="0"/>
                      <w:szCs w:val="21"/>
                    </w:rPr>
                    <w:alias w:val="资产负债状况分析-项目金额"/>
                    <w:tag w:val="_GBC_af1079c36e714eb5b2ce80816190cdea"/>
                    <w:id w:val="1681622297"/>
                    <w:lock w:val="sdtLocked"/>
                  </w:sdtPr>
                  <w:sdtEndPr>
                    <w:rPr>
                      <w:rStyle w:val="5Char"/>
                    </w:rPr>
                  </w:sdtEndPr>
                  <w:sdtContent>
                    <w:tc>
                      <w:tcPr>
                        <w:tcW w:w="1048" w:type="pct"/>
                        <w:vAlign w:val="center"/>
                      </w:tcPr>
                      <w:p w:rsidR="00EC652E" w:rsidRDefault="00EC652E" w:rsidP="00795EAA">
                        <w:pPr>
                          <w:jc w:val="right"/>
                          <w:rPr>
                            <w:rStyle w:val="5Char"/>
                            <w:b w:val="0"/>
                            <w:szCs w:val="21"/>
                          </w:rPr>
                        </w:pPr>
                        <w:r>
                          <w:rPr>
                            <w:rStyle w:val="5Char"/>
                            <w:rFonts w:hint="eastAsia"/>
                            <w:b w:val="0"/>
                            <w:szCs w:val="21"/>
                          </w:rPr>
                          <w:t>14,248,981.74</w:t>
                        </w:r>
                      </w:p>
                    </w:tc>
                  </w:sdtContent>
                </w:sdt>
                <w:sdt>
                  <w:sdtPr>
                    <w:rPr>
                      <w:rStyle w:val="5Char"/>
                      <w:rFonts w:hint="eastAsia"/>
                      <w:b w:val="0"/>
                      <w:szCs w:val="21"/>
                    </w:rPr>
                    <w:alias w:val="资产负债状况分析-项目金额占总资产的比例"/>
                    <w:tag w:val="_GBC_51106b25620245ee9f9df20de097f7e2"/>
                    <w:id w:val="2091107575"/>
                    <w:lock w:val="sdtLocked"/>
                  </w:sdtPr>
                  <w:sdtEndPr>
                    <w:rPr>
                      <w:rStyle w:val="5Char"/>
                    </w:rPr>
                  </w:sdtEndPr>
                  <w:sdtContent>
                    <w:tc>
                      <w:tcPr>
                        <w:tcW w:w="439" w:type="pct"/>
                        <w:vAlign w:val="center"/>
                      </w:tcPr>
                      <w:p w:rsidR="00EC652E" w:rsidRDefault="00EC652E" w:rsidP="00795EAA">
                        <w:pPr>
                          <w:jc w:val="right"/>
                          <w:rPr>
                            <w:rStyle w:val="5Char"/>
                            <w:b w:val="0"/>
                            <w:szCs w:val="21"/>
                          </w:rPr>
                        </w:pPr>
                        <w:r>
                          <w:rPr>
                            <w:rStyle w:val="5Char"/>
                            <w:rFonts w:hint="eastAsia"/>
                            <w:b w:val="0"/>
                            <w:szCs w:val="21"/>
                          </w:rPr>
                          <w:t>0.10</w:t>
                        </w:r>
                      </w:p>
                    </w:tc>
                  </w:sdtContent>
                </w:sdt>
                <w:sdt>
                  <w:sdtPr>
                    <w:rPr>
                      <w:rStyle w:val="5Char"/>
                      <w:rFonts w:hint="eastAsia"/>
                      <w:b w:val="0"/>
                      <w:szCs w:val="21"/>
                    </w:rPr>
                    <w:alias w:val="资产负债状况分析-项目金额"/>
                    <w:tag w:val="_GBC_c677c6f76e98499b85a384a1fb7fecb7"/>
                    <w:id w:val="-1566172191"/>
                    <w:lock w:val="sdtLocked"/>
                  </w:sdtPr>
                  <w:sdtEndPr>
                    <w:rPr>
                      <w:rStyle w:val="5Char"/>
                    </w:rPr>
                  </w:sdtEndPr>
                  <w:sdtContent>
                    <w:tc>
                      <w:tcPr>
                        <w:tcW w:w="1048" w:type="pct"/>
                        <w:vAlign w:val="center"/>
                      </w:tcPr>
                      <w:p w:rsidR="00EC652E" w:rsidRDefault="00EC652E" w:rsidP="00795EAA">
                        <w:pPr>
                          <w:jc w:val="right"/>
                          <w:rPr>
                            <w:rStyle w:val="5Char"/>
                            <w:b w:val="0"/>
                            <w:szCs w:val="21"/>
                          </w:rPr>
                        </w:pPr>
                        <w:r>
                          <w:rPr>
                            <w:rStyle w:val="5Char"/>
                            <w:rFonts w:hint="eastAsia"/>
                            <w:b w:val="0"/>
                            <w:szCs w:val="21"/>
                          </w:rPr>
                          <w:t>7,450,292.65</w:t>
                        </w:r>
                      </w:p>
                    </w:tc>
                  </w:sdtContent>
                </w:sdt>
                <w:sdt>
                  <w:sdtPr>
                    <w:rPr>
                      <w:rStyle w:val="5Char"/>
                      <w:rFonts w:hint="eastAsia"/>
                      <w:b w:val="0"/>
                      <w:szCs w:val="21"/>
                    </w:rPr>
                    <w:alias w:val="资产负债状况分析-项目金额占总资产的比例"/>
                    <w:tag w:val="_GBC_5fc73a99cd6842c6b66a78d3bfb48148"/>
                    <w:id w:val="-427124607"/>
                    <w:lock w:val="sdtLocked"/>
                  </w:sdtPr>
                  <w:sdtEndPr>
                    <w:rPr>
                      <w:rStyle w:val="5Char"/>
                    </w:rPr>
                  </w:sdtEndPr>
                  <w:sdtContent>
                    <w:tc>
                      <w:tcPr>
                        <w:tcW w:w="519" w:type="pct"/>
                        <w:vAlign w:val="center"/>
                      </w:tcPr>
                      <w:p w:rsidR="00EC652E" w:rsidRDefault="00EC652E" w:rsidP="00795EAA">
                        <w:pPr>
                          <w:jc w:val="right"/>
                          <w:rPr>
                            <w:rStyle w:val="5Char"/>
                            <w:b w:val="0"/>
                            <w:szCs w:val="21"/>
                          </w:rPr>
                        </w:pPr>
                        <w:r>
                          <w:rPr>
                            <w:rStyle w:val="5Char"/>
                            <w:rFonts w:hint="eastAsia"/>
                            <w:b w:val="0"/>
                            <w:szCs w:val="21"/>
                          </w:rPr>
                          <w:t>0.05</w:t>
                        </w:r>
                      </w:p>
                    </w:tc>
                  </w:sdtContent>
                </w:sdt>
                <w:sdt>
                  <w:sdtPr>
                    <w:rPr>
                      <w:rStyle w:val="5Char"/>
                      <w:rFonts w:hint="eastAsia"/>
                      <w:b w:val="0"/>
                      <w:szCs w:val="21"/>
                    </w:rPr>
                    <w:alias w:val="资产负债状况分析-项目金额本期比上期增减比例"/>
                    <w:tag w:val="_GBC_c1c58c13462a47a1969d80cd43046e10"/>
                    <w:id w:val="-378005850"/>
                    <w:lock w:val="sdtLocked"/>
                  </w:sdtPr>
                  <w:sdtEndPr>
                    <w:rPr>
                      <w:rStyle w:val="5Char"/>
                    </w:rPr>
                  </w:sdtEndPr>
                  <w:sdtContent>
                    <w:tc>
                      <w:tcPr>
                        <w:tcW w:w="548" w:type="pct"/>
                        <w:vAlign w:val="center"/>
                      </w:tcPr>
                      <w:p w:rsidR="00EC652E" w:rsidRDefault="00EC652E" w:rsidP="00795EAA">
                        <w:pPr>
                          <w:jc w:val="right"/>
                          <w:rPr>
                            <w:rStyle w:val="5Char"/>
                            <w:b w:val="0"/>
                            <w:szCs w:val="21"/>
                          </w:rPr>
                        </w:pPr>
                        <w:r>
                          <w:rPr>
                            <w:rStyle w:val="5Char"/>
                            <w:rFonts w:hint="eastAsia"/>
                            <w:b w:val="0"/>
                            <w:szCs w:val="21"/>
                          </w:rPr>
                          <w:t>91.25</w:t>
                        </w:r>
                      </w:p>
                    </w:tc>
                  </w:sdtContent>
                </w:sdt>
                <w:sdt>
                  <w:sdtPr>
                    <w:rPr>
                      <w:rStyle w:val="5Char"/>
                      <w:rFonts w:hint="eastAsia"/>
                      <w:b w:val="0"/>
                      <w:szCs w:val="21"/>
                    </w:rPr>
                    <w:alias w:val="资产负债状况分析-情况说明"/>
                    <w:tag w:val="_GBC_da665a9358604f499688c9e914650128"/>
                    <w:id w:val="479263439"/>
                    <w:lock w:val="sdtLocked"/>
                  </w:sdtPr>
                  <w:sdtEndPr>
                    <w:rPr>
                      <w:rStyle w:val="5Char"/>
                    </w:rPr>
                  </w:sdtEndPr>
                  <w:sdtContent>
                    <w:tc>
                      <w:tcPr>
                        <w:tcW w:w="1024" w:type="pct"/>
                      </w:tcPr>
                      <w:p w:rsidR="00EC652E" w:rsidRDefault="00EC652E" w:rsidP="00684346">
                        <w:pPr>
                          <w:rPr>
                            <w:rStyle w:val="5Char"/>
                            <w:b w:val="0"/>
                            <w:szCs w:val="21"/>
                          </w:rPr>
                        </w:pPr>
                        <w:r>
                          <w:rPr>
                            <w:rStyle w:val="5Char"/>
                            <w:rFonts w:hint="eastAsia"/>
                            <w:b w:val="0"/>
                            <w:szCs w:val="21"/>
                          </w:rPr>
                          <w:t>主要系应缴未缴个人所得税增加所致</w:t>
                        </w:r>
                      </w:p>
                    </w:tc>
                  </w:sdtContent>
                </w:sdt>
              </w:tr>
            </w:sdtContent>
          </w:sdt>
          <w:sdt>
            <w:sdtPr>
              <w:rPr>
                <w:rStyle w:val="5Char"/>
                <w:rFonts w:hint="eastAsia"/>
                <w:b w:val="0"/>
                <w:szCs w:val="21"/>
              </w:rPr>
              <w:alias w:val="资产负债状况分析"/>
              <w:tag w:val="_TUP_5b9451a24cf94bb19fcd924892517ec7"/>
              <w:id w:val="-970985342"/>
              <w:lock w:val="sdtLocked"/>
            </w:sdtPr>
            <w:sdtEndPr>
              <w:rPr>
                <w:rStyle w:val="5Char"/>
              </w:rPr>
            </w:sdtEndPr>
            <w:sdtContent>
              <w:tr w:rsidR="00EC652E" w:rsidTr="00B65349">
                <w:trPr>
                  <w:trHeight w:val="135"/>
                </w:trPr>
                <w:sdt>
                  <w:sdtPr>
                    <w:rPr>
                      <w:rStyle w:val="5Char"/>
                      <w:rFonts w:hint="eastAsia"/>
                      <w:b w:val="0"/>
                      <w:szCs w:val="21"/>
                    </w:rPr>
                    <w:alias w:val="资产负债状况分析-项目名称"/>
                    <w:tag w:val="_GBC_4ec4d8169ffe414792b2c9594a8b817e"/>
                    <w:id w:val="-523176473"/>
                    <w:lock w:val="sdtLocked"/>
                  </w:sdtPr>
                  <w:sdtEndPr>
                    <w:rPr>
                      <w:rStyle w:val="5Char"/>
                      <w:kern w:val="0"/>
                      <w:sz w:val="20"/>
                    </w:rPr>
                  </w:sdtEndPr>
                  <w:sdtContent>
                    <w:tc>
                      <w:tcPr>
                        <w:tcW w:w="374" w:type="pct"/>
                        <w:vAlign w:val="center"/>
                      </w:tcPr>
                      <w:p w:rsidR="00EC652E" w:rsidRDefault="00EC652E" w:rsidP="00B65349">
                        <w:pPr>
                          <w:rPr>
                            <w:rStyle w:val="5Char"/>
                            <w:b w:val="0"/>
                            <w:szCs w:val="21"/>
                          </w:rPr>
                        </w:pPr>
                        <w:r>
                          <w:rPr>
                            <w:rStyle w:val="5Char"/>
                            <w:rFonts w:hint="eastAsia"/>
                            <w:b w:val="0"/>
                            <w:szCs w:val="21"/>
                          </w:rPr>
                          <w:t>其他流动负债</w:t>
                        </w:r>
                      </w:p>
                    </w:tc>
                  </w:sdtContent>
                </w:sdt>
                <w:sdt>
                  <w:sdtPr>
                    <w:rPr>
                      <w:rStyle w:val="5Char"/>
                      <w:rFonts w:hint="eastAsia"/>
                      <w:b w:val="0"/>
                      <w:szCs w:val="21"/>
                    </w:rPr>
                    <w:alias w:val="资产负债状况分析-项目金额"/>
                    <w:tag w:val="_GBC_af1079c36e714eb5b2ce80816190cdea"/>
                    <w:id w:val="332499087"/>
                    <w:lock w:val="sdtLocked"/>
                  </w:sdtPr>
                  <w:sdtEndPr>
                    <w:rPr>
                      <w:rStyle w:val="5Char"/>
                    </w:rPr>
                  </w:sdtEndPr>
                  <w:sdtContent>
                    <w:tc>
                      <w:tcPr>
                        <w:tcW w:w="1048" w:type="pct"/>
                        <w:vAlign w:val="center"/>
                      </w:tcPr>
                      <w:p w:rsidR="00EC652E" w:rsidRDefault="00EC652E" w:rsidP="00795EAA">
                        <w:pPr>
                          <w:jc w:val="right"/>
                          <w:rPr>
                            <w:rStyle w:val="5Char"/>
                            <w:b w:val="0"/>
                            <w:szCs w:val="21"/>
                          </w:rPr>
                        </w:pPr>
                        <w:r>
                          <w:rPr>
                            <w:rStyle w:val="5Char"/>
                            <w:rFonts w:hint="eastAsia"/>
                            <w:b w:val="0"/>
                            <w:szCs w:val="21"/>
                          </w:rPr>
                          <w:t>520,358.04</w:t>
                        </w:r>
                      </w:p>
                    </w:tc>
                  </w:sdtContent>
                </w:sdt>
                <w:sdt>
                  <w:sdtPr>
                    <w:rPr>
                      <w:rStyle w:val="5Char"/>
                      <w:rFonts w:hint="eastAsia"/>
                      <w:b w:val="0"/>
                      <w:szCs w:val="21"/>
                    </w:rPr>
                    <w:alias w:val="资产负债状况分析-项目金额占总资产的比例"/>
                    <w:tag w:val="_GBC_51106b25620245ee9f9df20de097f7e2"/>
                    <w:id w:val="830875762"/>
                    <w:lock w:val="sdtLocked"/>
                  </w:sdtPr>
                  <w:sdtEndPr>
                    <w:rPr>
                      <w:rStyle w:val="5Char"/>
                    </w:rPr>
                  </w:sdtEndPr>
                  <w:sdtContent>
                    <w:tc>
                      <w:tcPr>
                        <w:tcW w:w="439" w:type="pct"/>
                        <w:vAlign w:val="center"/>
                      </w:tcPr>
                      <w:p w:rsidR="00EC652E" w:rsidRDefault="00EC652E" w:rsidP="00795EAA">
                        <w:pPr>
                          <w:jc w:val="right"/>
                          <w:rPr>
                            <w:rStyle w:val="5Char"/>
                            <w:b w:val="0"/>
                            <w:szCs w:val="21"/>
                          </w:rPr>
                        </w:pPr>
                        <w:r>
                          <w:rPr>
                            <w:rStyle w:val="5Char"/>
                            <w:rFonts w:hint="eastAsia"/>
                            <w:b w:val="0"/>
                            <w:szCs w:val="21"/>
                          </w:rPr>
                          <w:t>0.004</w:t>
                        </w:r>
                      </w:p>
                    </w:tc>
                  </w:sdtContent>
                </w:sdt>
                <w:sdt>
                  <w:sdtPr>
                    <w:rPr>
                      <w:rStyle w:val="5Char"/>
                      <w:rFonts w:hint="eastAsia"/>
                      <w:b w:val="0"/>
                      <w:szCs w:val="21"/>
                    </w:rPr>
                    <w:alias w:val="资产负债状况分析-项目金额"/>
                    <w:tag w:val="_GBC_c677c6f76e98499b85a384a1fb7fecb7"/>
                    <w:id w:val="-583537958"/>
                    <w:lock w:val="sdtLocked"/>
                    <w:showingPlcHdr/>
                  </w:sdtPr>
                  <w:sdtEndPr>
                    <w:rPr>
                      <w:rStyle w:val="5Char"/>
                    </w:rPr>
                  </w:sdtEndPr>
                  <w:sdtContent>
                    <w:tc>
                      <w:tcPr>
                        <w:tcW w:w="1048" w:type="pct"/>
                        <w:vAlign w:val="center"/>
                      </w:tcPr>
                      <w:p w:rsidR="00EC652E" w:rsidRDefault="00230241" w:rsidP="00795EAA">
                        <w:pPr>
                          <w:jc w:val="right"/>
                          <w:rPr>
                            <w:rStyle w:val="5Char"/>
                            <w:b w:val="0"/>
                            <w:szCs w:val="21"/>
                          </w:rPr>
                        </w:pPr>
                        <w:r>
                          <w:rPr>
                            <w:rStyle w:val="5Char"/>
                            <w:b w:val="0"/>
                            <w:szCs w:val="21"/>
                          </w:rPr>
                          <w:t xml:space="preserve">     </w:t>
                        </w:r>
                      </w:p>
                    </w:tc>
                  </w:sdtContent>
                </w:sdt>
                <w:sdt>
                  <w:sdtPr>
                    <w:rPr>
                      <w:rStyle w:val="5Char"/>
                      <w:rFonts w:hint="eastAsia"/>
                      <w:b w:val="0"/>
                      <w:szCs w:val="21"/>
                    </w:rPr>
                    <w:alias w:val="资产负债状况分析-项目金额占总资产的比例"/>
                    <w:tag w:val="_GBC_5fc73a99cd6842c6b66a78d3bfb48148"/>
                    <w:id w:val="335816844"/>
                    <w:lock w:val="sdtLocked"/>
                    <w:showingPlcHdr/>
                  </w:sdtPr>
                  <w:sdtEndPr>
                    <w:rPr>
                      <w:rStyle w:val="5Char"/>
                    </w:rPr>
                  </w:sdtEndPr>
                  <w:sdtContent>
                    <w:tc>
                      <w:tcPr>
                        <w:tcW w:w="519" w:type="pct"/>
                        <w:vAlign w:val="center"/>
                      </w:tcPr>
                      <w:p w:rsidR="00EC652E" w:rsidRDefault="00230241" w:rsidP="00795EAA">
                        <w:pPr>
                          <w:jc w:val="right"/>
                          <w:rPr>
                            <w:rStyle w:val="5Char"/>
                            <w:b w:val="0"/>
                            <w:szCs w:val="21"/>
                          </w:rPr>
                        </w:pPr>
                        <w:r>
                          <w:rPr>
                            <w:rStyle w:val="5Char"/>
                            <w:b w:val="0"/>
                            <w:szCs w:val="21"/>
                          </w:rPr>
                          <w:t xml:space="preserve">     </w:t>
                        </w:r>
                      </w:p>
                    </w:tc>
                  </w:sdtContent>
                </w:sdt>
                <w:sdt>
                  <w:sdtPr>
                    <w:rPr>
                      <w:rStyle w:val="5Char"/>
                      <w:rFonts w:hint="eastAsia"/>
                      <w:b w:val="0"/>
                      <w:szCs w:val="21"/>
                    </w:rPr>
                    <w:alias w:val="资产负债状况分析-项目金额本期比上期增减比例"/>
                    <w:tag w:val="_GBC_c1c58c13462a47a1969d80cd43046e10"/>
                    <w:id w:val="-761832109"/>
                    <w:lock w:val="sdtLocked"/>
                    <w:showingPlcHdr/>
                  </w:sdtPr>
                  <w:sdtEndPr>
                    <w:rPr>
                      <w:rStyle w:val="5Char"/>
                    </w:rPr>
                  </w:sdtEndPr>
                  <w:sdtContent>
                    <w:tc>
                      <w:tcPr>
                        <w:tcW w:w="548" w:type="pct"/>
                        <w:vAlign w:val="center"/>
                      </w:tcPr>
                      <w:p w:rsidR="00EC652E" w:rsidRDefault="00230241" w:rsidP="00795EAA">
                        <w:pPr>
                          <w:jc w:val="right"/>
                          <w:rPr>
                            <w:rStyle w:val="5Char"/>
                            <w:b w:val="0"/>
                            <w:szCs w:val="21"/>
                          </w:rPr>
                        </w:pPr>
                        <w:r>
                          <w:rPr>
                            <w:rStyle w:val="5Char"/>
                            <w:b w:val="0"/>
                            <w:szCs w:val="21"/>
                          </w:rPr>
                          <w:t xml:space="preserve">     </w:t>
                        </w:r>
                      </w:p>
                    </w:tc>
                  </w:sdtContent>
                </w:sdt>
                <w:sdt>
                  <w:sdtPr>
                    <w:rPr>
                      <w:rStyle w:val="5Char"/>
                      <w:rFonts w:hint="eastAsia"/>
                      <w:b w:val="0"/>
                      <w:szCs w:val="21"/>
                    </w:rPr>
                    <w:alias w:val="资产负债状况分析-情况说明"/>
                    <w:tag w:val="_GBC_da665a9358604f499688c9e914650128"/>
                    <w:id w:val="-2103789871"/>
                    <w:lock w:val="sdtLocked"/>
                  </w:sdtPr>
                  <w:sdtEndPr>
                    <w:rPr>
                      <w:rStyle w:val="5Char"/>
                    </w:rPr>
                  </w:sdtEndPr>
                  <w:sdtContent>
                    <w:tc>
                      <w:tcPr>
                        <w:tcW w:w="1024" w:type="pct"/>
                      </w:tcPr>
                      <w:p w:rsidR="00EC652E" w:rsidRDefault="00EC652E" w:rsidP="00684346">
                        <w:pPr>
                          <w:rPr>
                            <w:rStyle w:val="5Char"/>
                            <w:b w:val="0"/>
                            <w:szCs w:val="21"/>
                          </w:rPr>
                        </w:pPr>
                        <w:r>
                          <w:rPr>
                            <w:rStyle w:val="5Char"/>
                            <w:rFonts w:hint="eastAsia"/>
                            <w:b w:val="0"/>
                            <w:szCs w:val="21"/>
                          </w:rPr>
                          <w:t>主要系公司新增待转销项税额所致</w:t>
                        </w:r>
                      </w:p>
                    </w:tc>
                  </w:sdtContent>
                </w:sdt>
              </w:tr>
            </w:sdtContent>
          </w:sdt>
          <w:sdt>
            <w:sdtPr>
              <w:rPr>
                <w:rStyle w:val="5Char"/>
                <w:rFonts w:hint="eastAsia"/>
                <w:b w:val="0"/>
                <w:szCs w:val="21"/>
              </w:rPr>
              <w:alias w:val="资产负债状况分析"/>
              <w:tag w:val="_TUP_5b9451a24cf94bb19fcd924892517ec7"/>
              <w:id w:val="-319580899"/>
              <w:lock w:val="sdtLocked"/>
            </w:sdtPr>
            <w:sdtEndPr>
              <w:rPr>
                <w:rStyle w:val="5Char"/>
              </w:rPr>
            </w:sdtEndPr>
            <w:sdtContent>
              <w:tr w:rsidR="00EC652E" w:rsidTr="00B65349">
                <w:trPr>
                  <w:trHeight w:val="135"/>
                </w:trPr>
                <w:sdt>
                  <w:sdtPr>
                    <w:rPr>
                      <w:rStyle w:val="5Char"/>
                      <w:rFonts w:hint="eastAsia"/>
                      <w:b w:val="0"/>
                      <w:szCs w:val="21"/>
                    </w:rPr>
                    <w:alias w:val="资产负债状况分析-项目名称"/>
                    <w:tag w:val="_GBC_4ec4d8169ffe414792b2c9594a8b817e"/>
                    <w:id w:val="732036259"/>
                    <w:lock w:val="sdtLocked"/>
                  </w:sdtPr>
                  <w:sdtEndPr>
                    <w:rPr>
                      <w:rStyle w:val="5Char"/>
                      <w:kern w:val="0"/>
                      <w:sz w:val="20"/>
                    </w:rPr>
                  </w:sdtEndPr>
                  <w:sdtContent>
                    <w:tc>
                      <w:tcPr>
                        <w:tcW w:w="374" w:type="pct"/>
                        <w:vAlign w:val="center"/>
                      </w:tcPr>
                      <w:p w:rsidR="00EC652E" w:rsidRDefault="00EC652E" w:rsidP="00B65349">
                        <w:pPr>
                          <w:rPr>
                            <w:rStyle w:val="5Char"/>
                            <w:b w:val="0"/>
                            <w:szCs w:val="21"/>
                          </w:rPr>
                        </w:pPr>
                        <w:r>
                          <w:rPr>
                            <w:rStyle w:val="5Char"/>
                            <w:rFonts w:hint="eastAsia"/>
                            <w:b w:val="0"/>
                            <w:szCs w:val="21"/>
                          </w:rPr>
                          <w:t>其他综合收益</w:t>
                        </w:r>
                      </w:p>
                    </w:tc>
                  </w:sdtContent>
                </w:sdt>
                <w:sdt>
                  <w:sdtPr>
                    <w:rPr>
                      <w:rStyle w:val="5Char"/>
                      <w:rFonts w:hint="eastAsia"/>
                      <w:b w:val="0"/>
                      <w:szCs w:val="21"/>
                    </w:rPr>
                    <w:alias w:val="资产负债状况分析-项目金额"/>
                    <w:tag w:val="_GBC_af1079c36e714eb5b2ce80816190cdea"/>
                    <w:id w:val="1760254329"/>
                    <w:lock w:val="sdtLocked"/>
                  </w:sdtPr>
                  <w:sdtEndPr>
                    <w:rPr>
                      <w:rStyle w:val="5Char"/>
                    </w:rPr>
                  </w:sdtEndPr>
                  <w:sdtContent>
                    <w:tc>
                      <w:tcPr>
                        <w:tcW w:w="1048" w:type="pct"/>
                        <w:vAlign w:val="center"/>
                      </w:tcPr>
                      <w:p w:rsidR="00EC652E" w:rsidRDefault="00EC652E" w:rsidP="00795EAA">
                        <w:pPr>
                          <w:jc w:val="right"/>
                          <w:rPr>
                            <w:rStyle w:val="5Char"/>
                            <w:b w:val="0"/>
                            <w:szCs w:val="21"/>
                          </w:rPr>
                        </w:pPr>
                        <w:r>
                          <w:rPr>
                            <w:rStyle w:val="5Char"/>
                            <w:rFonts w:hint="eastAsia"/>
                            <w:b w:val="0"/>
                            <w:szCs w:val="21"/>
                          </w:rPr>
                          <w:t>459,798,782.35</w:t>
                        </w:r>
                      </w:p>
                    </w:tc>
                  </w:sdtContent>
                </w:sdt>
                <w:sdt>
                  <w:sdtPr>
                    <w:rPr>
                      <w:rStyle w:val="5Char"/>
                      <w:rFonts w:hint="eastAsia"/>
                      <w:b w:val="0"/>
                      <w:szCs w:val="21"/>
                    </w:rPr>
                    <w:alias w:val="资产负债状况分析-项目金额占总资产的比例"/>
                    <w:tag w:val="_GBC_51106b25620245ee9f9df20de097f7e2"/>
                    <w:id w:val="-535435234"/>
                    <w:lock w:val="sdtLocked"/>
                  </w:sdtPr>
                  <w:sdtEndPr>
                    <w:rPr>
                      <w:rStyle w:val="5Char"/>
                    </w:rPr>
                  </w:sdtEndPr>
                  <w:sdtContent>
                    <w:tc>
                      <w:tcPr>
                        <w:tcW w:w="439" w:type="pct"/>
                        <w:vAlign w:val="center"/>
                      </w:tcPr>
                      <w:p w:rsidR="00EC652E" w:rsidRDefault="00EC652E" w:rsidP="00795EAA">
                        <w:pPr>
                          <w:jc w:val="right"/>
                          <w:rPr>
                            <w:rStyle w:val="5Char"/>
                            <w:b w:val="0"/>
                            <w:szCs w:val="21"/>
                          </w:rPr>
                        </w:pPr>
                        <w:r>
                          <w:rPr>
                            <w:rStyle w:val="5Char"/>
                            <w:rFonts w:hint="eastAsia"/>
                            <w:b w:val="0"/>
                            <w:szCs w:val="21"/>
                          </w:rPr>
                          <w:t>3.09</w:t>
                        </w:r>
                      </w:p>
                    </w:tc>
                  </w:sdtContent>
                </w:sdt>
                <w:sdt>
                  <w:sdtPr>
                    <w:rPr>
                      <w:rStyle w:val="5Char"/>
                      <w:rFonts w:hint="eastAsia"/>
                      <w:b w:val="0"/>
                      <w:szCs w:val="21"/>
                    </w:rPr>
                    <w:alias w:val="资产负债状况分析-项目金额"/>
                    <w:tag w:val="_GBC_c677c6f76e98499b85a384a1fb7fecb7"/>
                    <w:id w:val="932938396"/>
                    <w:lock w:val="sdtLocked"/>
                  </w:sdtPr>
                  <w:sdtEndPr>
                    <w:rPr>
                      <w:rStyle w:val="5Char"/>
                    </w:rPr>
                  </w:sdtEndPr>
                  <w:sdtContent>
                    <w:tc>
                      <w:tcPr>
                        <w:tcW w:w="1048" w:type="pct"/>
                        <w:vAlign w:val="center"/>
                      </w:tcPr>
                      <w:p w:rsidR="00EC652E" w:rsidRDefault="00EC652E" w:rsidP="00795EAA">
                        <w:pPr>
                          <w:jc w:val="right"/>
                          <w:rPr>
                            <w:rStyle w:val="5Char"/>
                            <w:b w:val="0"/>
                            <w:szCs w:val="21"/>
                          </w:rPr>
                        </w:pPr>
                        <w:r>
                          <w:rPr>
                            <w:rStyle w:val="5Char"/>
                            <w:rFonts w:hint="eastAsia"/>
                            <w:b w:val="0"/>
                            <w:szCs w:val="21"/>
                          </w:rPr>
                          <w:t>684,947,690.45</w:t>
                        </w:r>
                      </w:p>
                    </w:tc>
                  </w:sdtContent>
                </w:sdt>
                <w:sdt>
                  <w:sdtPr>
                    <w:rPr>
                      <w:rStyle w:val="5Char"/>
                      <w:rFonts w:hint="eastAsia"/>
                      <w:b w:val="0"/>
                      <w:szCs w:val="21"/>
                    </w:rPr>
                    <w:alias w:val="资产负债状况分析-项目金额占总资产的比例"/>
                    <w:tag w:val="_GBC_5fc73a99cd6842c6b66a78d3bfb48148"/>
                    <w:id w:val="-422419309"/>
                    <w:lock w:val="sdtLocked"/>
                  </w:sdtPr>
                  <w:sdtEndPr>
                    <w:rPr>
                      <w:rStyle w:val="5Char"/>
                    </w:rPr>
                  </w:sdtEndPr>
                  <w:sdtContent>
                    <w:tc>
                      <w:tcPr>
                        <w:tcW w:w="519" w:type="pct"/>
                        <w:vAlign w:val="center"/>
                      </w:tcPr>
                      <w:p w:rsidR="00EC652E" w:rsidRDefault="00EC652E" w:rsidP="00795EAA">
                        <w:pPr>
                          <w:jc w:val="right"/>
                          <w:rPr>
                            <w:rStyle w:val="5Char"/>
                            <w:b w:val="0"/>
                            <w:szCs w:val="21"/>
                          </w:rPr>
                        </w:pPr>
                        <w:r>
                          <w:rPr>
                            <w:rStyle w:val="5Char"/>
                            <w:rFonts w:hint="eastAsia"/>
                            <w:b w:val="0"/>
                            <w:szCs w:val="21"/>
                          </w:rPr>
                          <w:t>4.54</w:t>
                        </w:r>
                      </w:p>
                    </w:tc>
                  </w:sdtContent>
                </w:sdt>
                <w:sdt>
                  <w:sdtPr>
                    <w:rPr>
                      <w:rStyle w:val="5Char"/>
                      <w:rFonts w:hint="eastAsia"/>
                      <w:b w:val="0"/>
                      <w:szCs w:val="21"/>
                    </w:rPr>
                    <w:alias w:val="资产负债状况分析-项目金额本期比上期增减比例"/>
                    <w:tag w:val="_GBC_c1c58c13462a47a1969d80cd43046e10"/>
                    <w:id w:val="-1435358251"/>
                    <w:lock w:val="sdtLocked"/>
                  </w:sdtPr>
                  <w:sdtEndPr>
                    <w:rPr>
                      <w:rStyle w:val="5Char"/>
                    </w:rPr>
                  </w:sdtEndPr>
                  <w:sdtContent>
                    <w:tc>
                      <w:tcPr>
                        <w:tcW w:w="548" w:type="pct"/>
                        <w:vAlign w:val="center"/>
                      </w:tcPr>
                      <w:p w:rsidR="00EC652E" w:rsidRDefault="00EC652E" w:rsidP="00795EAA">
                        <w:pPr>
                          <w:jc w:val="right"/>
                          <w:rPr>
                            <w:rStyle w:val="5Char"/>
                            <w:b w:val="0"/>
                            <w:szCs w:val="21"/>
                          </w:rPr>
                        </w:pPr>
                        <w:r>
                          <w:rPr>
                            <w:rStyle w:val="5Char"/>
                            <w:rFonts w:hint="eastAsia"/>
                            <w:b w:val="0"/>
                            <w:szCs w:val="21"/>
                          </w:rPr>
                          <w:t>-32.87</w:t>
                        </w:r>
                      </w:p>
                    </w:tc>
                  </w:sdtContent>
                </w:sdt>
                <w:sdt>
                  <w:sdtPr>
                    <w:rPr>
                      <w:rStyle w:val="5Char"/>
                      <w:rFonts w:hint="eastAsia"/>
                      <w:b w:val="0"/>
                      <w:szCs w:val="21"/>
                    </w:rPr>
                    <w:alias w:val="资产负债状况分析-情况说明"/>
                    <w:tag w:val="_GBC_da665a9358604f499688c9e914650128"/>
                    <w:id w:val="-820110220"/>
                    <w:lock w:val="sdtLocked"/>
                  </w:sdtPr>
                  <w:sdtEndPr>
                    <w:rPr>
                      <w:rStyle w:val="5Char"/>
                    </w:rPr>
                  </w:sdtEndPr>
                  <w:sdtContent>
                    <w:tc>
                      <w:tcPr>
                        <w:tcW w:w="1024" w:type="pct"/>
                      </w:tcPr>
                      <w:p w:rsidR="00EC652E" w:rsidRDefault="00EC652E" w:rsidP="00684346">
                        <w:pPr>
                          <w:rPr>
                            <w:rStyle w:val="5Char"/>
                            <w:b w:val="0"/>
                            <w:szCs w:val="21"/>
                          </w:rPr>
                        </w:pPr>
                        <w:r>
                          <w:rPr>
                            <w:rStyle w:val="5Char"/>
                            <w:rFonts w:hint="eastAsia"/>
                            <w:b w:val="0"/>
                            <w:szCs w:val="21"/>
                          </w:rPr>
                          <w:t>系公司参股的上市公司股价变动所致</w:t>
                        </w:r>
                      </w:p>
                    </w:tc>
                  </w:sdtContent>
                </w:sdt>
              </w:tr>
            </w:sdtContent>
          </w:sdt>
        </w:tbl>
        <w:p w:rsidR="0025056E" w:rsidRDefault="008C2A9B">
          <w:pPr>
            <w:rPr>
              <w:szCs w:val="21"/>
            </w:rPr>
          </w:pPr>
        </w:p>
      </w:sdtContent>
    </w:sdt>
    <w:sdt>
      <w:sdtPr>
        <w:rPr>
          <w:rFonts w:ascii="宋体" w:hAnsi="宋体" w:cs="宋体"/>
          <w:b w:val="0"/>
          <w:bCs w:val="0"/>
          <w:kern w:val="0"/>
          <w:szCs w:val="21"/>
        </w:rPr>
        <w:alias w:val="模块:截至报告期末主要资产受限情"/>
        <w:tag w:val="_SEC_390cddc4349f46b4bcccd468c3e69d14"/>
        <w:id w:val="1938636944"/>
        <w:lock w:val="sdtLocked"/>
        <w:placeholder>
          <w:docPart w:val="GBC22222222222222222222222222222"/>
        </w:placeholder>
      </w:sdtPr>
      <w:sdtEndPr>
        <w:rPr>
          <w:rFonts w:hint="eastAsia"/>
        </w:rPr>
      </w:sdtEndPr>
      <w:sdtContent>
        <w:p w:rsidR="0025056E" w:rsidRDefault="009B705E">
          <w:pPr>
            <w:pStyle w:val="4"/>
            <w:numPr>
              <w:ilvl w:val="0"/>
              <w:numId w:val="107"/>
            </w:numPr>
            <w:rPr>
              <w:szCs w:val="21"/>
            </w:rPr>
          </w:pPr>
          <w:r>
            <w:rPr>
              <w:szCs w:val="21"/>
            </w:rPr>
            <w:t>截至报告期末主要资产受限情</w:t>
          </w:r>
          <w:r>
            <w:rPr>
              <w:rFonts w:hint="eastAsia"/>
              <w:szCs w:val="21"/>
            </w:rPr>
            <w:t>况</w:t>
          </w:r>
        </w:p>
        <w:sdt>
          <w:sdtPr>
            <w:rPr>
              <w:rFonts w:hint="eastAsia"/>
              <w:szCs w:val="21"/>
            </w:rPr>
            <w:alias w:val="是否适用：主要资产受限情况[双击切换]"/>
            <w:tag w:val="_GBC_e9f1a2b3f13345eaac848c40837fffbb"/>
            <w:id w:val="435647076"/>
            <w:lock w:val="sdtContentLocked"/>
            <w:placeholder>
              <w:docPart w:val="GBC22222222222222222222222222222"/>
            </w:placeholder>
          </w:sdtPr>
          <w:sdtEndPr/>
          <w:sdtContent>
            <w:p w:rsidR="0025056E" w:rsidRDefault="009B705E">
              <w:pPr>
                <w:rPr>
                  <w:szCs w:val="21"/>
                </w:rPr>
              </w:pPr>
              <w:r>
                <w:rPr>
                  <w:szCs w:val="21"/>
                </w:rPr>
                <w:fldChar w:fldCharType="begin"/>
              </w:r>
              <w:r w:rsidR="00EC652E">
                <w:rPr>
                  <w:szCs w:val="21"/>
                </w:rPr>
                <w:instrText xml:space="preserve"> MACROBUTTON  SnrToggleCheckbox √适用 </w:instrText>
              </w:r>
              <w:r>
                <w:rPr>
                  <w:szCs w:val="21"/>
                </w:rPr>
                <w:fldChar w:fldCharType="end"/>
              </w:r>
              <w:r>
                <w:rPr>
                  <w:szCs w:val="21"/>
                </w:rPr>
                <w:fldChar w:fldCharType="begin"/>
              </w:r>
              <w:r w:rsidR="00EC652E">
                <w:rPr>
                  <w:szCs w:val="21"/>
                </w:rPr>
                <w:instrText xml:space="preserve"> MACROBUTTON  SnrToggleCheckbox □不适用 </w:instrText>
              </w:r>
              <w:r>
                <w:rPr>
                  <w:szCs w:val="21"/>
                </w:rPr>
                <w:fldChar w:fldCharType="end"/>
              </w:r>
            </w:p>
          </w:sdtContent>
        </w:sdt>
        <w:sdt>
          <w:sdtPr>
            <w:rPr>
              <w:szCs w:val="21"/>
            </w:rPr>
            <w:alias w:val="主要资产受限情况"/>
            <w:tag w:val="_GBC_a45de9537ca94b758cc1d9c201a60b53"/>
            <w:id w:val="-744798295"/>
            <w:lock w:val="sdtLocked"/>
            <w:placeholder>
              <w:docPart w:val="GBC22222222222222222222222222222"/>
            </w:placeholder>
          </w:sdtPr>
          <w:sdtEndPr/>
          <w:sdtContent>
            <w:p w:rsidR="0025056E" w:rsidRDefault="00EC652E">
              <w:pPr>
                <w:rPr>
                  <w:szCs w:val="21"/>
                </w:rPr>
              </w:pPr>
              <w:r w:rsidRPr="00EC652E">
                <w:rPr>
                  <w:rFonts w:asciiTheme="minorEastAsia" w:eastAsiaTheme="minorEastAsia" w:hAnsiTheme="minorEastAsia" w:hint="eastAsia"/>
                  <w:szCs w:val="21"/>
                </w:rPr>
                <w:t>截止报告期末，本公司其他货币资金</w:t>
              </w:r>
              <w:r w:rsidRPr="00EC652E">
                <w:rPr>
                  <w:rFonts w:asciiTheme="minorEastAsia" w:eastAsiaTheme="minorEastAsia" w:hAnsiTheme="minorEastAsia"/>
                  <w:szCs w:val="21"/>
                </w:rPr>
                <w:t>3,064,421.</w:t>
              </w:r>
              <w:r w:rsidRPr="009F2F60">
                <w:rPr>
                  <w:rFonts w:asciiTheme="minorEastAsia" w:eastAsiaTheme="minorEastAsia" w:hAnsiTheme="minorEastAsia"/>
                  <w:szCs w:val="21"/>
                </w:rPr>
                <w:t>43</w:t>
              </w:r>
              <w:r w:rsidRPr="00EC652E">
                <w:rPr>
                  <w:rFonts w:asciiTheme="minorEastAsia" w:eastAsiaTheme="minorEastAsia" w:hAnsiTheme="minorEastAsia" w:hint="eastAsia"/>
                  <w:szCs w:val="21"/>
                </w:rPr>
                <w:t>元系保函保证金，属于受限资金。</w:t>
              </w:r>
            </w:p>
          </w:sdtContent>
        </w:sdt>
      </w:sdtContent>
    </w:sdt>
    <w:p w:rsidR="0025056E" w:rsidRDefault="0025056E">
      <w:pPr>
        <w:rPr>
          <w:szCs w:val="21"/>
        </w:rPr>
      </w:pPr>
    </w:p>
    <w:sdt>
      <w:sdtPr>
        <w:rPr>
          <w:rFonts w:ascii="宋体" w:hAnsi="宋体" w:cs="宋体"/>
          <w:b w:val="0"/>
          <w:bCs w:val="0"/>
          <w:kern w:val="0"/>
          <w:szCs w:val="21"/>
        </w:rPr>
        <w:alias w:val="模块:其他说明"/>
        <w:tag w:val="_SEC_a3069c29080242b4a4de48db80a4164e"/>
        <w:id w:val="1978179817"/>
        <w:lock w:val="sdtLocked"/>
        <w:placeholder>
          <w:docPart w:val="GBC22222222222222222222222222222"/>
        </w:placeholder>
      </w:sdtPr>
      <w:sdtEndPr>
        <w:rPr>
          <w:rFonts w:hint="eastAsia"/>
        </w:rPr>
      </w:sdtEndPr>
      <w:sdtContent>
        <w:p w:rsidR="0025056E" w:rsidRDefault="009B705E">
          <w:pPr>
            <w:pStyle w:val="4"/>
            <w:numPr>
              <w:ilvl w:val="0"/>
              <w:numId w:val="107"/>
            </w:numPr>
            <w:rPr>
              <w:szCs w:val="21"/>
            </w:rPr>
          </w:pPr>
          <w:r>
            <w:rPr>
              <w:szCs w:val="21"/>
            </w:rPr>
            <w:t>其他说明</w:t>
          </w:r>
        </w:p>
        <w:sdt>
          <w:sdtPr>
            <w:rPr>
              <w:rFonts w:hint="eastAsia"/>
              <w:szCs w:val="21"/>
            </w:rPr>
            <w:alias w:val="是否适用：资产及负债状况的其他说明[双击切换]"/>
            <w:tag w:val="_GBC_ba674147d80648fba521aedf33ce0b27"/>
            <w:id w:val="1793781049"/>
            <w:lock w:val="sdtContentLocked"/>
            <w:placeholder>
              <w:docPart w:val="GBC22222222222222222222222222222"/>
            </w:placeholder>
          </w:sdtPr>
          <w:sdtEndPr/>
          <w:sdtContent>
            <w:p w:rsidR="0025056E" w:rsidRDefault="009B705E" w:rsidP="00EC652E">
              <w:pPr>
                <w:rPr>
                  <w:szCs w:val="21"/>
                </w:rPr>
              </w:pPr>
              <w:r>
                <w:rPr>
                  <w:szCs w:val="21"/>
                </w:rPr>
                <w:fldChar w:fldCharType="begin"/>
              </w:r>
              <w:r w:rsidR="00EC652E">
                <w:rPr>
                  <w:szCs w:val="21"/>
                </w:rPr>
                <w:instrText xml:space="preserve"> MACROBUTTON  SnrToggleCheckbox □适用 </w:instrText>
              </w:r>
              <w:r>
                <w:rPr>
                  <w:szCs w:val="21"/>
                </w:rPr>
                <w:fldChar w:fldCharType="end"/>
              </w:r>
              <w:r>
                <w:rPr>
                  <w:szCs w:val="21"/>
                </w:rPr>
                <w:fldChar w:fldCharType="begin"/>
              </w:r>
              <w:r w:rsidR="00EC652E">
                <w:rPr>
                  <w:szCs w:val="21"/>
                </w:rPr>
                <w:instrText xml:space="preserve"> MACROBUTTON  SnrToggleCheckbox √不适用 </w:instrText>
              </w:r>
              <w:r>
                <w:rPr>
                  <w:szCs w:val="21"/>
                </w:rPr>
                <w:fldChar w:fldCharType="end"/>
              </w:r>
            </w:p>
          </w:sdtContent>
        </w:sdt>
      </w:sdtContent>
    </w:sdt>
    <w:p w:rsidR="0025056E" w:rsidRDefault="0025056E"/>
    <w:p w:rsidR="0025056E" w:rsidRDefault="009B705E">
      <w:pPr>
        <w:pStyle w:val="3"/>
        <w:numPr>
          <w:ilvl w:val="0"/>
          <w:numId w:val="9"/>
        </w:numPr>
      </w:pPr>
      <w:r>
        <w:rPr>
          <w:rFonts w:hint="eastAsia"/>
        </w:rPr>
        <w:t>投资状况分析</w:t>
      </w:r>
    </w:p>
    <w:p w:rsidR="0025056E" w:rsidRDefault="009B705E">
      <w:pPr>
        <w:pStyle w:val="4"/>
        <w:numPr>
          <w:ilvl w:val="0"/>
          <w:numId w:val="20"/>
        </w:numPr>
      </w:pPr>
      <w:r>
        <w:t>对外股权投资总体分析</w:t>
      </w:r>
    </w:p>
    <w:sdt>
      <w:sdtPr>
        <w:alias w:val="模块:对外股权投资总体分析"/>
        <w:tag w:val="_SEC_e7a08c655c9844a8b5127e2ae800064c"/>
        <w:id w:val="-1098253168"/>
        <w:lock w:val="sdtLocked"/>
        <w:placeholder>
          <w:docPart w:val="GBC22222222222222222222222222222"/>
        </w:placeholder>
      </w:sdtPr>
      <w:sdtEndPr>
        <w:rPr>
          <w:rFonts w:asciiTheme="minorEastAsia" w:eastAsiaTheme="minorEastAsia" w:hAnsiTheme="minorEastAsia" w:hint="eastAsia"/>
        </w:rPr>
      </w:sdtEndPr>
      <w:sdtContent>
        <w:sdt>
          <w:sdtPr>
            <w:alias w:val="是否适用：对外股权投资总体分析[双击切换]"/>
            <w:tag w:val="_GBC_d1852fb41d2a420f9f1d78c35235341a"/>
            <w:id w:val="-1800206547"/>
            <w:lock w:val="sdtContentLocked"/>
            <w:placeholder>
              <w:docPart w:val="GBC22222222222222222222222222222"/>
            </w:placeholder>
          </w:sdtPr>
          <w:sdtEndPr/>
          <w:sdtContent>
            <w:p w:rsidR="0025056E" w:rsidRDefault="009B705E">
              <w:r>
                <w:fldChar w:fldCharType="begin"/>
              </w:r>
              <w:r w:rsidR="00EC652E">
                <w:instrText xml:space="preserve"> MACROBUTTON  SnrToggleCheckbox √适用 </w:instrText>
              </w:r>
              <w:r>
                <w:fldChar w:fldCharType="end"/>
              </w:r>
              <w:r>
                <w:fldChar w:fldCharType="begin"/>
              </w:r>
              <w:r w:rsidR="00EC652E">
                <w:instrText xml:space="preserve"> MACROBUTTON  SnrToggleCheckbox □不适用 </w:instrText>
              </w:r>
              <w:r>
                <w:fldChar w:fldCharType="end"/>
              </w:r>
            </w:p>
          </w:sdtContent>
        </w:sdt>
        <w:sdt>
          <w:sdtPr>
            <w:alias w:val="对外股权投资总体分析"/>
            <w:tag w:val="_GBC_cef6637b11fc44ed960eb269931b50e8"/>
            <w:id w:val="-1918695598"/>
            <w:lock w:val="sdtLocked"/>
            <w:placeholder>
              <w:docPart w:val="GBC22222222222222222222222222222"/>
            </w:placeholder>
          </w:sdtPr>
          <w:sdtEndPr/>
          <w:sdtContent>
            <w:p w:rsidR="0025056E" w:rsidRPr="00EC652E" w:rsidRDefault="00EC652E" w:rsidP="00EC652E">
              <w:pPr>
                <w:snapToGrid w:val="0"/>
                <w:spacing w:beforeLines="80" w:before="192" w:afterLines="90" w:after="216"/>
                <w:rPr>
                  <w:rFonts w:asciiTheme="minorEastAsia" w:eastAsiaTheme="minorEastAsia" w:hAnsiTheme="minorEastAsia"/>
                  <w:szCs w:val="21"/>
                </w:rPr>
              </w:pPr>
              <w:r w:rsidRPr="00EC652E">
                <w:rPr>
                  <w:rFonts w:asciiTheme="minorEastAsia" w:eastAsiaTheme="minorEastAsia" w:hAnsiTheme="minorEastAsia" w:hint="eastAsia"/>
                  <w:szCs w:val="21"/>
                </w:rPr>
                <w:t>本期没有对外股权投资，去年同期对外股权投资总额为2,7</w:t>
              </w:r>
              <w:r w:rsidRPr="00EC652E">
                <w:rPr>
                  <w:rFonts w:asciiTheme="minorEastAsia" w:eastAsiaTheme="minorEastAsia" w:hAnsiTheme="minorEastAsia"/>
                  <w:szCs w:val="21"/>
                </w:rPr>
                <w:t>00</w:t>
              </w:r>
              <w:r w:rsidRPr="00EC652E">
                <w:rPr>
                  <w:rFonts w:asciiTheme="minorEastAsia" w:eastAsiaTheme="minorEastAsia" w:hAnsiTheme="minorEastAsia" w:hint="eastAsia"/>
                  <w:szCs w:val="21"/>
                </w:rPr>
                <w:t>万元，同比减少100%。</w:t>
              </w:r>
            </w:p>
          </w:sdtContent>
        </w:sdt>
      </w:sdtContent>
    </w:sdt>
    <w:sdt>
      <w:sdtPr>
        <w:rPr>
          <w:rFonts w:ascii="宋体" w:hAnsi="宋体" w:cs="宋体" w:hint="eastAsia"/>
          <w:b w:val="0"/>
          <w:bCs w:val="0"/>
          <w:kern w:val="0"/>
          <w:szCs w:val="21"/>
        </w:rPr>
        <w:alias w:val="模块:重大的股权投资"/>
        <w:tag w:val="_SEC_72e4a7e3254a45e8898d094084d31b27"/>
        <w:id w:val="-1639414561"/>
        <w:lock w:val="sdtLocked"/>
        <w:placeholder>
          <w:docPart w:val="GBC22222222222222222222222222222"/>
        </w:placeholder>
      </w:sdtPr>
      <w:sdtEndPr>
        <w:rPr>
          <w:szCs w:val="24"/>
        </w:rPr>
      </w:sdtEndPr>
      <w:sdtContent>
        <w:p w:rsidR="0025056E" w:rsidRDefault="009B705E">
          <w:pPr>
            <w:pStyle w:val="5"/>
            <w:numPr>
              <w:ilvl w:val="0"/>
              <w:numId w:val="21"/>
            </w:numPr>
            <w:rPr>
              <w:szCs w:val="21"/>
            </w:rPr>
          </w:pPr>
          <w:r>
            <w:rPr>
              <w:rFonts w:hint="eastAsia"/>
              <w:szCs w:val="21"/>
            </w:rPr>
            <w:t>重大的股权投资</w:t>
          </w:r>
        </w:p>
        <w:sdt>
          <w:sdtPr>
            <w:rPr>
              <w:rFonts w:hint="eastAsia"/>
            </w:rPr>
            <w:alias w:val="是否适用：重大的股权投资[双击切换]"/>
            <w:tag w:val="_GBC_f8bfa224d9f34f9e99e6f78de51aa576"/>
            <w:id w:val="-1106417488"/>
            <w:lock w:val="sdtContentLocked"/>
            <w:placeholder>
              <w:docPart w:val="GBC22222222222222222222222222222"/>
            </w:placeholder>
          </w:sdtPr>
          <w:sdtEndPr/>
          <w:sdtContent>
            <w:p w:rsidR="0025056E" w:rsidRDefault="009B705E" w:rsidP="00EC652E">
              <w:r>
                <w:fldChar w:fldCharType="begin"/>
              </w:r>
              <w:r w:rsidR="00EC652E">
                <w:instrText xml:space="preserve"> MACROBUTTON  SnrToggleCheckbox □适用 </w:instrText>
              </w:r>
              <w:r>
                <w:fldChar w:fldCharType="end"/>
              </w:r>
              <w:r>
                <w:fldChar w:fldCharType="begin"/>
              </w:r>
              <w:r w:rsidR="00EC652E">
                <w:instrText xml:space="preserve"> MACROBUTTON  SnrToggleCheckbox √不适用 </w:instrText>
              </w:r>
              <w:r>
                <w:fldChar w:fldCharType="end"/>
              </w:r>
            </w:p>
          </w:sdtContent>
        </w:sdt>
        <w:p w:rsidR="0025056E" w:rsidRDefault="008C2A9B"/>
      </w:sdtContent>
    </w:sdt>
    <w:sdt>
      <w:sdtPr>
        <w:rPr>
          <w:rFonts w:ascii="宋体" w:hAnsi="宋体" w:cs="宋体" w:hint="eastAsia"/>
          <w:b w:val="0"/>
          <w:bCs w:val="0"/>
          <w:kern w:val="0"/>
          <w:szCs w:val="21"/>
        </w:rPr>
        <w:alias w:val="模块:重大的非股权投资"/>
        <w:tag w:val="_SEC_ac9932f6d2bb4e35b86dbcc496bca6c4"/>
        <w:id w:val="-58630489"/>
        <w:lock w:val="sdtLocked"/>
        <w:placeholder>
          <w:docPart w:val="GBC22222222222222222222222222222"/>
        </w:placeholder>
      </w:sdtPr>
      <w:sdtEndPr>
        <w:rPr>
          <w:szCs w:val="24"/>
        </w:rPr>
      </w:sdtEndPr>
      <w:sdtContent>
        <w:p w:rsidR="0025056E" w:rsidRDefault="009B705E">
          <w:pPr>
            <w:pStyle w:val="5"/>
            <w:numPr>
              <w:ilvl w:val="0"/>
              <w:numId w:val="21"/>
            </w:numPr>
            <w:rPr>
              <w:szCs w:val="21"/>
            </w:rPr>
          </w:pPr>
          <w:r>
            <w:rPr>
              <w:rFonts w:hint="eastAsia"/>
              <w:szCs w:val="21"/>
            </w:rPr>
            <w:t>重大的非股权投资</w:t>
          </w:r>
        </w:p>
        <w:sdt>
          <w:sdtPr>
            <w:rPr>
              <w:rFonts w:hint="eastAsia"/>
            </w:rPr>
            <w:alias w:val="是否适用：重大的非股权投资[双击切换]"/>
            <w:tag w:val="_GBC_ea7fdcb7583549f38c0db41e73af0a8b"/>
            <w:id w:val="1969319247"/>
            <w:lock w:val="sdtContentLocked"/>
            <w:placeholder>
              <w:docPart w:val="GBC22222222222222222222222222222"/>
            </w:placeholder>
          </w:sdtPr>
          <w:sdtEndPr/>
          <w:sdtContent>
            <w:p w:rsidR="0025056E" w:rsidRDefault="009B705E" w:rsidP="00EC652E">
              <w:r>
                <w:fldChar w:fldCharType="begin"/>
              </w:r>
              <w:r w:rsidR="00EC652E">
                <w:instrText xml:space="preserve"> MACROBUTTON  SnrToggleCheckbox □适用 </w:instrText>
              </w:r>
              <w:r>
                <w:fldChar w:fldCharType="end"/>
              </w:r>
              <w:r>
                <w:fldChar w:fldCharType="begin"/>
              </w:r>
              <w:r w:rsidR="00EC652E">
                <w:instrText xml:space="preserve"> MACROBUTTON  SnrToggleCheckbox √不适用 </w:instrText>
              </w:r>
              <w:r>
                <w:fldChar w:fldCharType="end"/>
              </w:r>
            </w:p>
          </w:sdtContent>
        </w:sdt>
        <w:p w:rsidR="0025056E" w:rsidRDefault="008C2A9B"/>
      </w:sdtContent>
    </w:sdt>
    <w:sdt>
      <w:sdtPr>
        <w:rPr>
          <w:rFonts w:ascii="宋体" w:hAnsi="宋体" w:cs="宋体" w:hint="eastAsia"/>
          <w:b w:val="0"/>
          <w:bCs w:val="0"/>
          <w:kern w:val="0"/>
          <w:szCs w:val="21"/>
        </w:rPr>
        <w:alias w:val="模块:以公允价值计量的金融资产"/>
        <w:tag w:val="_SEC_e1149f3e433f42c9895dce036b5525db"/>
        <w:id w:val="1910507071"/>
        <w:lock w:val="sdtLocked"/>
        <w:placeholder>
          <w:docPart w:val="GBC22222222222222222222222222222"/>
        </w:placeholder>
      </w:sdtPr>
      <w:sdtEndPr/>
      <w:sdtContent>
        <w:p w:rsidR="0025056E" w:rsidRDefault="009B705E">
          <w:pPr>
            <w:pStyle w:val="5"/>
            <w:numPr>
              <w:ilvl w:val="0"/>
              <w:numId w:val="21"/>
            </w:numPr>
            <w:rPr>
              <w:szCs w:val="21"/>
            </w:rPr>
          </w:pPr>
          <w:r>
            <w:rPr>
              <w:rFonts w:hint="eastAsia"/>
              <w:szCs w:val="21"/>
            </w:rPr>
            <w:t>以公允价值计量的金融资产</w:t>
          </w:r>
        </w:p>
        <w:sdt>
          <w:sdtPr>
            <w:rPr>
              <w:rFonts w:hint="eastAsia"/>
              <w:szCs w:val="21"/>
            </w:rPr>
            <w:alias w:val="是否适用：以公允价值计量的金融资产[双击切换]"/>
            <w:tag w:val="_GBC_b79a1e16dad54b258983c3fa6da7033b"/>
            <w:id w:val="-144816649"/>
            <w:lock w:val="sdtContentLocked"/>
            <w:placeholder>
              <w:docPart w:val="GBC22222222222222222222222222222"/>
            </w:placeholder>
          </w:sdtPr>
          <w:sdtEndPr/>
          <w:sdtContent>
            <w:p w:rsidR="0025056E" w:rsidRDefault="009B705E">
              <w:pPr>
                <w:rPr>
                  <w:szCs w:val="21"/>
                </w:rPr>
              </w:pPr>
              <w:r>
                <w:rPr>
                  <w:szCs w:val="21"/>
                </w:rPr>
                <w:fldChar w:fldCharType="begin"/>
              </w:r>
              <w:r w:rsidR="00EC652E">
                <w:rPr>
                  <w:szCs w:val="21"/>
                </w:rPr>
                <w:instrText xml:space="preserve"> MACROBUTTON  SnrToggleCheckbox √适用 </w:instrText>
              </w:r>
              <w:r>
                <w:rPr>
                  <w:szCs w:val="21"/>
                </w:rPr>
                <w:fldChar w:fldCharType="end"/>
              </w:r>
              <w:r>
                <w:rPr>
                  <w:szCs w:val="21"/>
                </w:rPr>
                <w:fldChar w:fldCharType="begin"/>
              </w:r>
              <w:r w:rsidR="00EC652E">
                <w:rPr>
                  <w:szCs w:val="21"/>
                </w:rPr>
                <w:instrText xml:space="preserve"> MACROBUTTON  SnrToggleCheckbox □不适用 </w:instrText>
              </w:r>
              <w:r>
                <w:rPr>
                  <w:szCs w:val="21"/>
                </w:rPr>
                <w:fldChar w:fldCharType="end"/>
              </w:r>
            </w:p>
          </w:sdtContent>
        </w:sdt>
        <w:sdt>
          <w:sdtPr>
            <w:rPr>
              <w:rFonts w:hint="eastAsia"/>
              <w:szCs w:val="21"/>
            </w:rPr>
            <w:alias w:val="以公允价值计量的金融资产情况"/>
            <w:tag w:val="_GBC_13d8538a1f944759907f2b446bfead94"/>
            <w:id w:val="1847128926"/>
            <w:lock w:val="sdtLocked"/>
            <w:placeholder>
              <w:docPart w:val="GBC22222222222222222222222222222"/>
            </w:placeholder>
          </w:sdtPr>
          <w:sdtEndPr/>
          <w:sdtContent>
            <w:p w:rsidR="00EC652E" w:rsidRPr="006B6791" w:rsidRDefault="00EC652E" w:rsidP="00EC652E">
              <w:pPr>
                <w:wordWrap w:val="0"/>
                <w:jc w:val="right"/>
                <w:rPr>
                  <w:szCs w:val="21"/>
                </w:rPr>
              </w:pPr>
              <w:r w:rsidRPr="006B6791">
                <w:rPr>
                  <w:rFonts w:hint="eastAsia"/>
                  <w:szCs w:val="21"/>
                </w:rPr>
                <w:t>单位：</w:t>
              </w:r>
              <w:r w:rsidRPr="006B6791">
                <w:rPr>
                  <w:rFonts w:hint="eastAsia"/>
                </w:rPr>
                <w:t>元</w:t>
              </w:r>
              <w:r w:rsidRPr="006B6791">
                <w:rPr>
                  <w:rFonts w:hint="eastAsia"/>
                  <w:szCs w:val="21"/>
                </w:rPr>
                <w:t xml:space="preserve">  币种：</w:t>
              </w:r>
              <w:r w:rsidRPr="006B6791">
                <w:rPr>
                  <w:rFonts w:hint="eastAsia"/>
                </w:rPr>
                <w:t>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86"/>
                <w:gridCol w:w="1701"/>
                <w:gridCol w:w="1791"/>
                <w:gridCol w:w="1468"/>
              </w:tblGrid>
              <w:tr w:rsidR="00EC652E" w:rsidTr="00BB7A14">
                <w:trPr>
                  <w:trHeight w:val="165"/>
                </w:trPr>
                <w:tc>
                  <w:tcPr>
                    <w:tcW w:w="2022" w:type="dxa"/>
                    <w:shd w:val="clear" w:color="auto" w:fill="auto"/>
                    <w:vAlign w:val="center"/>
                  </w:tcPr>
                  <w:p w:rsidR="00EC652E" w:rsidRPr="00EB5F05" w:rsidRDefault="00EC652E" w:rsidP="00684346">
                    <w:pPr>
                      <w:jc w:val="center"/>
                      <w:rPr>
                        <w:szCs w:val="21"/>
                      </w:rPr>
                    </w:pPr>
                    <w:r w:rsidRPr="00EB5F05">
                      <w:rPr>
                        <w:rFonts w:hint="eastAsia"/>
                        <w:szCs w:val="21"/>
                      </w:rPr>
                      <w:t>项目名称</w:t>
                    </w:r>
                  </w:p>
                </w:tc>
                <w:tc>
                  <w:tcPr>
                    <w:tcW w:w="1630" w:type="dxa"/>
                    <w:shd w:val="clear" w:color="auto" w:fill="auto"/>
                    <w:vAlign w:val="center"/>
                  </w:tcPr>
                  <w:p w:rsidR="00EC652E" w:rsidRPr="00EB5F05" w:rsidRDefault="00EC652E" w:rsidP="00684346">
                    <w:pPr>
                      <w:jc w:val="center"/>
                      <w:rPr>
                        <w:szCs w:val="21"/>
                      </w:rPr>
                    </w:pPr>
                    <w:r w:rsidRPr="00EB5F05">
                      <w:rPr>
                        <w:rFonts w:hint="eastAsia"/>
                        <w:szCs w:val="21"/>
                      </w:rPr>
                      <w:t>期初余额</w:t>
                    </w:r>
                  </w:p>
                </w:tc>
                <w:tc>
                  <w:tcPr>
                    <w:tcW w:w="1701" w:type="dxa"/>
                    <w:shd w:val="clear" w:color="auto" w:fill="auto"/>
                    <w:vAlign w:val="center"/>
                  </w:tcPr>
                  <w:p w:rsidR="00EC652E" w:rsidRPr="00EB5F05" w:rsidRDefault="00EC652E" w:rsidP="00684346">
                    <w:pPr>
                      <w:jc w:val="center"/>
                      <w:rPr>
                        <w:szCs w:val="21"/>
                      </w:rPr>
                    </w:pPr>
                    <w:r w:rsidRPr="00EB5F05">
                      <w:rPr>
                        <w:rFonts w:hint="eastAsia"/>
                        <w:szCs w:val="21"/>
                      </w:rPr>
                      <w:t>期末余额</w:t>
                    </w:r>
                  </w:p>
                </w:tc>
                <w:tc>
                  <w:tcPr>
                    <w:tcW w:w="1701" w:type="dxa"/>
                    <w:shd w:val="clear" w:color="auto" w:fill="auto"/>
                    <w:vAlign w:val="center"/>
                  </w:tcPr>
                  <w:p w:rsidR="00EC652E" w:rsidRPr="00EB5F05" w:rsidRDefault="00EC652E" w:rsidP="00684346">
                    <w:pPr>
                      <w:jc w:val="center"/>
                      <w:rPr>
                        <w:szCs w:val="21"/>
                      </w:rPr>
                    </w:pPr>
                    <w:r w:rsidRPr="00EB5F05">
                      <w:rPr>
                        <w:rFonts w:hint="eastAsia"/>
                        <w:szCs w:val="21"/>
                      </w:rPr>
                      <w:t>当期变动</w:t>
                    </w:r>
                  </w:p>
                </w:tc>
                <w:tc>
                  <w:tcPr>
                    <w:tcW w:w="1468" w:type="dxa"/>
                    <w:shd w:val="clear" w:color="auto" w:fill="auto"/>
                    <w:vAlign w:val="center"/>
                  </w:tcPr>
                  <w:p w:rsidR="00EC652E" w:rsidRPr="00EB5F05" w:rsidRDefault="00EC652E" w:rsidP="00684346">
                    <w:pPr>
                      <w:jc w:val="center"/>
                      <w:rPr>
                        <w:szCs w:val="21"/>
                      </w:rPr>
                    </w:pPr>
                    <w:r w:rsidRPr="00EB5F05">
                      <w:rPr>
                        <w:rFonts w:hint="eastAsia"/>
                        <w:szCs w:val="21"/>
                      </w:rPr>
                      <w:t>对当期利润的影响金额</w:t>
                    </w:r>
                  </w:p>
                </w:tc>
              </w:tr>
              <w:tr w:rsidR="00EC652E" w:rsidTr="00BB7A14">
                <w:trPr>
                  <w:trHeight w:val="180"/>
                </w:trPr>
                <w:tc>
                  <w:tcPr>
                    <w:tcW w:w="2022" w:type="dxa"/>
                    <w:shd w:val="clear" w:color="auto" w:fill="auto"/>
                  </w:tcPr>
                  <w:p w:rsidR="00EC652E" w:rsidRPr="00391438" w:rsidRDefault="00EC652E" w:rsidP="00684346">
                    <w:pPr>
                      <w:rPr>
                        <w:szCs w:val="21"/>
                      </w:rPr>
                    </w:pPr>
                    <w:r w:rsidRPr="00391438">
                      <w:rPr>
                        <w:rFonts w:hint="eastAsia"/>
                        <w:szCs w:val="21"/>
                      </w:rPr>
                      <w:t>可供出售权益</w:t>
                    </w:r>
                    <w:r w:rsidRPr="00391438">
                      <w:rPr>
                        <w:szCs w:val="21"/>
                      </w:rPr>
                      <w:t>工具</w:t>
                    </w:r>
                  </w:p>
                </w:tc>
                <w:tc>
                  <w:tcPr>
                    <w:tcW w:w="1630" w:type="dxa"/>
                    <w:shd w:val="clear" w:color="auto" w:fill="auto"/>
                    <w:vAlign w:val="center"/>
                  </w:tcPr>
                  <w:p w:rsidR="00EC652E" w:rsidRPr="00BB7A14" w:rsidRDefault="00EC652E" w:rsidP="00684346">
                    <w:pPr>
                      <w:jc w:val="right"/>
                      <w:rPr>
                        <w:rFonts w:asciiTheme="minorEastAsia" w:eastAsiaTheme="minorEastAsia" w:hAnsiTheme="minorEastAsia"/>
                        <w:szCs w:val="21"/>
                      </w:rPr>
                    </w:pPr>
                    <w:r w:rsidRPr="00BB7A14">
                      <w:rPr>
                        <w:rFonts w:asciiTheme="minorEastAsia" w:eastAsiaTheme="minorEastAsia" w:hAnsiTheme="minorEastAsia"/>
                        <w:szCs w:val="21"/>
                      </w:rPr>
                      <w:t>846,127,091.45</w:t>
                    </w:r>
                  </w:p>
                </w:tc>
                <w:tc>
                  <w:tcPr>
                    <w:tcW w:w="1701" w:type="dxa"/>
                    <w:shd w:val="clear" w:color="auto" w:fill="auto"/>
                    <w:vAlign w:val="center"/>
                  </w:tcPr>
                  <w:p w:rsidR="00EC652E" w:rsidRPr="00BB7A14" w:rsidRDefault="00EC652E" w:rsidP="00684346">
                    <w:pPr>
                      <w:jc w:val="right"/>
                      <w:rPr>
                        <w:rFonts w:asciiTheme="minorEastAsia" w:eastAsiaTheme="minorEastAsia" w:hAnsiTheme="minorEastAsia"/>
                        <w:szCs w:val="21"/>
                      </w:rPr>
                    </w:pPr>
                    <w:r w:rsidRPr="00BB7A14">
                      <w:rPr>
                        <w:rFonts w:asciiTheme="minorEastAsia" w:eastAsiaTheme="minorEastAsia" w:hAnsiTheme="minorEastAsia"/>
                        <w:szCs w:val="21"/>
                      </w:rPr>
                      <w:t>620,978,183.35</w:t>
                    </w:r>
                  </w:p>
                </w:tc>
                <w:tc>
                  <w:tcPr>
                    <w:tcW w:w="1701" w:type="dxa"/>
                    <w:shd w:val="clear" w:color="auto" w:fill="auto"/>
                    <w:vAlign w:val="center"/>
                  </w:tcPr>
                  <w:p w:rsidR="00EC652E" w:rsidRPr="00BB7A14" w:rsidRDefault="00EC652E" w:rsidP="00684346">
                    <w:pPr>
                      <w:jc w:val="right"/>
                      <w:rPr>
                        <w:rFonts w:asciiTheme="minorEastAsia" w:eastAsiaTheme="minorEastAsia" w:hAnsiTheme="minorEastAsia"/>
                        <w:szCs w:val="21"/>
                      </w:rPr>
                    </w:pPr>
                    <w:r w:rsidRPr="00BB7A14">
                      <w:rPr>
                        <w:rFonts w:asciiTheme="minorEastAsia" w:eastAsiaTheme="minorEastAsia" w:hAnsiTheme="minorEastAsia" w:hint="eastAsia"/>
                        <w:szCs w:val="21"/>
                      </w:rPr>
                      <w:t>-</w:t>
                    </w:r>
                    <w:r w:rsidRPr="00BB7A14">
                      <w:rPr>
                        <w:rFonts w:asciiTheme="minorEastAsia" w:eastAsiaTheme="minorEastAsia" w:hAnsiTheme="minorEastAsia"/>
                        <w:szCs w:val="21"/>
                      </w:rPr>
                      <w:t>225,148,908.10</w:t>
                    </w:r>
                  </w:p>
                </w:tc>
                <w:tc>
                  <w:tcPr>
                    <w:tcW w:w="1468" w:type="dxa"/>
                    <w:shd w:val="clear" w:color="auto" w:fill="auto"/>
                    <w:vAlign w:val="center"/>
                  </w:tcPr>
                  <w:p w:rsidR="00EC652E" w:rsidRPr="00BB7A14" w:rsidRDefault="00BB7A14" w:rsidP="00684346">
                    <w:pPr>
                      <w:jc w:val="right"/>
                      <w:rPr>
                        <w:rFonts w:asciiTheme="minorEastAsia" w:eastAsiaTheme="minorEastAsia" w:hAnsiTheme="minorEastAsia"/>
                        <w:szCs w:val="21"/>
                      </w:rPr>
                    </w:pPr>
                    <w:r w:rsidRPr="00BB7A14">
                      <w:rPr>
                        <w:rFonts w:asciiTheme="minorEastAsia" w:eastAsiaTheme="minorEastAsia" w:hAnsiTheme="minorEastAsia" w:hint="eastAsia"/>
                        <w:szCs w:val="21"/>
                      </w:rPr>
                      <w:t>0</w:t>
                    </w:r>
                  </w:p>
                </w:tc>
              </w:tr>
              <w:tr w:rsidR="00EC652E" w:rsidTr="00BB7A14">
                <w:trPr>
                  <w:trHeight w:val="117"/>
                </w:trPr>
                <w:tc>
                  <w:tcPr>
                    <w:tcW w:w="2022" w:type="dxa"/>
                    <w:tcBorders>
                      <w:bottom w:val="single" w:sz="4" w:space="0" w:color="auto"/>
                    </w:tcBorders>
                    <w:shd w:val="clear" w:color="auto" w:fill="auto"/>
                  </w:tcPr>
                  <w:p w:rsidR="00EC652E" w:rsidRPr="00391438" w:rsidRDefault="00EC652E" w:rsidP="00684346">
                    <w:pPr>
                      <w:rPr>
                        <w:szCs w:val="21"/>
                      </w:rPr>
                    </w:pPr>
                    <w:r w:rsidRPr="00391438">
                      <w:rPr>
                        <w:rFonts w:hint="eastAsia"/>
                        <w:szCs w:val="21"/>
                      </w:rPr>
                      <w:t>可供出售</w:t>
                    </w:r>
                    <w:r w:rsidRPr="00391438">
                      <w:rPr>
                        <w:szCs w:val="21"/>
                      </w:rPr>
                      <w:t>债务工具</w:t>
                    </w:r>
                  </w:p>
                </w:tc>
                <w:tc>
                  <w:tcPr>
                    <w:tcW w:w="1630" w:type="dxa"/>
                    <w:shd w:val="clear" w:color="auto" w:fill="auto"/>
                    <w:vAlign w:val="center"/>
                  </w:tcPr>
                  <w:p w:rsidR="00EC652E" w:rsidRPr="00BB7A14" w:rsidRDefault="00EC652E" w:rsidP="00684346">
                    <w:pPr>
                      <w:jc w:val="right"/>
                      <w:rPr>
                        <w:rFonts w:asciiTheme="minorEastAsia" w:eastAsiaTheme="minorEastAsia" w:hAnsiTheme="minorEastAsia"/>
                        <w:szCs w:val="21"/>
                      </w:rPr>
                    </w:pPr>
                    <w:r w:rsidRPr="00BB7A14">
                      <w:rPr>
                        <w:rFonts w:asciiTheme="minorEastAsia" w:eastAsiaTheme="minorEastAsia" w:hAnsiTheme="minorEastAsia"/>
                        <w:bCs/>
                        <w:szCs w:val="21"/>
                      </w:rPr>
                      <w:t>35,000,000.00</w:t>
                    </w:r>
                  </w:p>
                </w:tc>
                <w:tc>
                  <w:tcPr>
                    <w:tcW w:w="1701" w:type="dxa"/>
                    <w:shd w:val="clear" w:color="auto" w:fill="auto"/>
                    <w:vAlign w:val="center"/>
                  </w:tcPr>
                  <w:p w:rsidR="00EC652E" w:rsidRPr="00BB7A14" w:rsidRDefault="00EC652E" w:rsidP="00684346">
                    <w:pPr>
                      <w:jc w:val="right"/>
                      <w:rPr>
                        <w:rFonts w:asciiTheme="minorEastAsia" w:eastAsiaTheme="minorEastAsia" w:hAnsiTheme="minorEastAsia"/>
                        <w:szCs w:val="21"/>
                      </w:rPr>
                    </w:pPr>
                    <w:r w:rsidRPr="00BB7A14">
                      <w:rPr>
                        <w:rFonts w:asciiTheme="minorEastAsia" w:eastAsiaTheme="minorEastAsia" w:hAnsiTheme="minorEastAsia"/>
                        <w:bCs/>
                        <w:szCs w:val="21"/>
                      </w:rPr>
                      <w:t>35,000,000.00</w:t>
                    </w:r>
                  </w:p>
                </w:tc>
                <w:tc>
                  <w:tcPr>
                    <w:tcW w:w="1701" w:type="dxa"/>
                    <w:shd w:val="clear" w:color="auto" w:fill="auto"/>
                    <w:vAlign w:val="center"/>
                  </w:tcPr>
                  <w:p w:rsidR="00EC652E" w:rsidRPr="00BB7A14" w:rsidRDefault="00EC652E" w:rsidP="00684346">
                    <w:pPr>
                      <w:jc w:val="right"/>
                      <w:rPr>
                        <w:rFonts w:asciiTheme="minorEastAsia" w:eastAsiaTheme="minorEastAsia" w:hAnsiTheme="minorEastAsia"/>
                        <w:szCs w:val="21"/>
                      </w:rPr>
                    </w:pPr>
                  </w:p>
                </w:tc>
                <w:tc>
                  <w:tcPr>
                    <w:tcW w:w="1468" w:type="dxa"/>
                    <w:shd w:val="clear" w:color="auto" w:fill="auto"/>
                    <w:vAlign w:val="center"/>
                  </w:tcPr>
                  <w:p w:rsidR="00EC652E" w:rsidRPr="00BB7A14" w:rsidRDefault="00BB7A14" w:rsidP="00684346">
                    <w:pPr>
                      <w:jc w:val="right"/>
                      <w:rPr>
                        <w:rFonts w:asciiTheme="minorEastAsia" w:eastAsiaTheme="minorEastAsia" w:hAnsiTheme="minorEastAsia"/>
                        <w:szCs w:val="21"/>
                      </w:rPr>
                    </w:pPr>
                    <w:r w:rsidRPr="00BB7A14">
                      <w:rPr>
                        <w:rFonts w:asciiTheme="minorEastAsia" w:eastAsiaTheme="minorEastAsia" w:hAnsiTheme="minorEastAsia" w:hint="eastAsia"/>
                        <w:szCs w:val="21"/>
                      </w:rPr>
                      <w:t>0</w:t>
                    </w:r>
                  </w:p>
                </w:tc>
              </w:tr>
              <w:tr w:rsidR="00EC652E" w:rsidTr="00BB7A14">
                <w:trPr>
                  <w:trHeight w:val="117"/>
                </w:trPr>
                <w:tc>
                  <w:tcPr>
                    <w:tcW w:w="2022" w:type="dxa"/>
                    <w:tcBorders>
                      <w:bottom w:val="single" w:sz="4" w:space="0" w:color="auto"/>
                    </w:tcBorders>
                    <w:shd w:val="clear" w:color="auto" w:fill="auto"/>
                    <w:vAlign w:val="center"/>
                  </w:tcPr>
                  <w:p w:rsidR="00EC652E" w:rsidRPr="00837DAF" w:rsidRDefault="00EC652E" w:rsidP="00684346">
                    <w:pPr>
                      <w:jc w:val="center"/>
                      <w:rPr>
                        <w:szCs w:val="21"/>
                      </w:rPr>
                    </w:pPr>
                    <w:r w:rsidRPr="00837DAF">
                      <w:rPr>
                        <w:rFonts w:hint="eastAsia"/>
                        <w:szCs w:val="21"/>
                      </w:rPr>
                      <w:t>合计</w:t>
                    </w:r>
                  </w:p>
                </w:tc>
                <w:tc>
                  <w:tcPr>
                    <w:tcW w:w="1630" w:type="dxa"/>
                    <w:shd w:val="clear" w:color="auto" w:fill="auto"/>
                    <w:vAlign w:val="center"/>
                  </w:tcPr>
                  <w:p w:rsidR="00EC652E" w:rsidRPr="00BB7A14" w:rsidRDefault="00EC652E" w:rsidP="00684346">
                    <w:pPr>
                      <w:jc w:val="right"/>
                      <w:rPr>
                        <w:rFonts w:asciiTheme="minorEastAsia" w:eastAsiaTheme="minorEastAsia" w:hAnsiTheme="minorEastAsia"/>
                        <w:szCs w:val="21"/>
                      </w:rPr>
                    </w:pPr>
                    <w:r w:rsidRPr="00BB7A14">
                      <w:rPr>
                        <w:rFonts w:asciiTheme="minorEastAsia" w:eastAsiaTheme="minorEastAsia" w:hAnsiTheme="minorEastAsia"/>
                        <w:szCs w:val="21"/>
                      </w:rPr>
                      <w:t>881,127,091.45</w:t>
                    </w:r>
                  </w:p>
                </w:tc>
                <w:tc>
                  <w:tcPr>
                    <w:tcW w:w="1701" w:type="dxa"/>
                    <w:shd w:val="clear" w:color="auto" w:fill="auto"/>
                    <w:vAlign w:val="center"/>
                  </w:tcPr>
                  <w:p w:rsidR="00EC652E" w:rsidRPr="00BB7A14" w:rsidRDefault="00EC652E" w:rsidP="00684346">
                    <w:pPr>
                      <w:jc w:val="right"/>
                      <w:rPr>
                        <w:rFonts w:asciiTheme="minorEastAsia" w:eastAsiaTheme="minorEastAsia" w:hAnsiTheme="minorEastAsia"/>
                        <w:szCs w:val="21"/>
                      </w:rPr>
                    </w:pPr>
                    <w:r w:rsidRPr="00BB7A14">
                      <w:rPr>
                        <w:rFonts w:asciiTheme="minorEastAsia" w:eastAsiaTheme="minorEastAsia" w:hAnsiTheme="minorEastAsia"/>
                        <w:szCs w:val="21"/>
                      </w:rPr>
                      <w:t>655,978,183.35</w:t>
                    </w:r>
                  </w:p>
                </w:tc>
                <w:tc>
                  <w:tcPr>
                    <w:tcW w:w="1701" w:type="dxa"/>
                    <w:shd w:val="clear" w:color="auto" w:fill="auto"/>
                    <w:vAlign w:val="center"/>
                  </w:tcPr>
                  <w:p w:rsidR="00EC652E" w:rsidRPr="00BB7A14" w:rsidRDefault="00EC652E" w:rsidP="00684346">
                    <w:pPr>
                      <w:jc w:val="right"/>
                      <w:rPr>
                        <w:rFonts w:asciiTheme="minorEastAsia" w:eastAsiaTheme="minorEastAsia" w:hAnsiTheme="minorEastAsia"/>
                        <w:szCs w:val="21"/>
                      </w:rPr>
                    </w:pPr>
                    <w:r w:rsidRPr="00BB7A14">
                      <w:rPr>
                        <w:rFonts w:asciiTheme="minorEastAsia" w:eastAsiaTheme="minorEastAsia" w:hAnsiTheme="minorEastAsia" w:hint="eastAsia"/>
                        <w:szCs w:val="21"/>
                      </w:rPr>
                      <w:t>-</w:t>
                    </w:r>
                    <w:r w:rsidRPr="00BB7A14">
                      <w:rPr>
                        <w:rFonts w:asciiTheme="minorEastAsia" w:eastAsiaTheme="minorEastAsia" w:hAnsiTheme="minorEastAsia"/>
                        <w:szCs w:val="21"/>
                      </w:rPr>
                      <w:t>225,148,908.10</w:t>
                    </w:r>
                  </w:p>
                </w:tc>
                <w:tc>
                  <w:tcPr>
                    <w:tcW w:w="1468" w:type="dxa"/>
                    <w:shd w:val="clear" w:color="auto" w:fill="auto"/>
                    <w:vAlign w:val="center"/>
                  </w:tcPr>
                  <w:p w:rsidR="00EC652E" w:rsidRPr="00BB7A14" w:rsidRDefault="00BB7A14" w:rsidP="00684346">
                    <w:pPr>
                      <w:jc w:val="right"/>
                      <w:rPr>
                        <w:rFonts w:asciiTheme="minorEastAsia" w:eastAsiaTheme="minorEastAsia" w:hAnsiTheme="minorEastAsia"/>
                        <w:szCs w:val="21"/>
                      </w:rPr>
                    </w:pPr>
                    <w:r w:rsidRPr="00BB7A14">
                      <w:rPr>
                        <w:rFonts w:asciiTheme="minorEastAsia" w:eastAsiaTheme="minorEastAsia" w:hAnsiTheme="minorEastAsia" w:hint="eastAsia"/>
                        <w:szCs w:val="21"/>
                      </w:rPr>
                      <w:t>0</w:t>
                    </w:r>
                  </w:p>
                </w:tc>
              </w:tr>
            </w:tbl>
            <w:p w:rsidR="00EC652E" w:rsidRDefault="00EC652E" w:rsidP="00EC652E">
              <w:pPr>
                <w:spacing w:beforeLines="50" w:before="120"/>
              </w:pPr>
              <w:r w:rsidRPr="005910EA">
                <w:rPr>
                  <w:rFonts w:hint="eastAsia"/>
                </w:rPr>
                <w:t>说明：</w:t>
              </w:r>
            </w:p>
            <w:p w:rsidR="00EC652E" w:rsidRPr="00391438" w:rsidRDefault="00EC652E" w:rsidP="00EC652E">
              <w:pPr>
                <w:adjustRightInd w:val="0"/>
                <w:snapToGrid w:val="0"/>
                <w:spacing w:beforeLines="50" w:before="120"/>
                <w:ind w:firstLineChars="202" w:firstLine="424"/>
                <w:rPr>
                  <w:szCs w:val="21"/>
                </w:rPr>
              </w:pPr>
              <w:r w:rsidRPr="00391438">
                <w:rPr>
                  <w:rFonts w:hint="eastAsia"/>
                  <w:szCs w:val="21"/>
                </w:rPr>
                <w:t>截止至2017年6月30日，采用布</w:t>
              </w:r>
              <w:proofErr w:type="gramStart"/>
              <w:r w:rsidRPr="00391438">
                <w:rPr>
                  <w:rFonts w:hint="eastAsia"/>
                  <w:szCs w:val="21"/>
                </w:rPr>
                <w:t>莱</w:t>
              </w:r>
              <w:proofErr w:type="gramEnd"/>
              <w:r w:rsidRPr="00391438">
                <w:rPr>
                  <w:rFonts w:hint="eastAsia"/>
                  <w:szCs w:val="21"/>
                </w:rPr>
                <w:t>克-斯科尔斯-默顿模型计算</w:t>
              </w:r>
              <w:r w:rsidR="00B803E5">
                <w:rPr>
                  <w:rFonts w:hint="eastAsia"/>
                  <w:szCs w:val="21"/>
                </w:rPr>
                <w:t>公司</w:t>
              </w:r>
              <w:r w:rsidRPr="00391438">
                <w:rPr>
                  <w:rFonts w:hint="eastAsia"/>
                  <w:szCs w:val="21"/>
                </w:rPr>
                <w:t>持有中国电影股份有限公司投资款公允价值为248,920,000.00元，持有贵州省广播电视信息网络股份有限公司投资款公允价值为372,058,183.35元。</w:t>
              </w:r>
            </w:p>
            <w:p w:rsidR="00EC652E" w:rsidRPr="00391438" w:rsidRDefault="00EC652E" w:rsidP="00EC652E">
              <w:pPr>
                <w:adjustRightInd w:val="0"/>
                <w:snapToGrid w:val="0"/>
                <w:spacing w:beforeLines="50" w:before="120"/>
                <w:ind w:firstLineChars="202" w:firstLine="424"/>
                <w:rPr>
                  <w:szCs w:val="21"/>
                </w:rPr>
              </w:pPr>
              <w:r w:rsidRPr="00391438">
                <w:rPr>
                  <w:rFonts w:hint="eastAsia"/>
                  <w:szCs w:val="21"/>
                </w:rPr>
                <w:t>可供出售债务工具为联合摄制电影《中国推销员》投资款1,000.00万元、电影《北京时间》投资款1,000.00万元、电视剧《铁血军歌》投资款1,500.00万元。</w:t>
              </w:r>
            </w:p>
            <w:p w:rsidR="0025056E" w:rsidRDefault="00EC652E" w:rsidP="00B803E5">
              <w:pPr>
                <w:ind w:firstLineChars="200" w:firstLine="420"/>
                <w:rPr>
                  <w:szCs w:val="21"/>
                </w:rPr>
              </w:pPr>
              <w:r>
                <w:rPr>
                  <w:rFonts w:hint="eastAsia"/>
                </w:rPr>
                <w:t>详情请</w:t>
              </w:r>
              <w:r>
                <w:rPr>
                  <w:rFonts w:hint="eastAsia"/>
                  <w:szCs w:val="21"/>
                </w:rPr>
                <w:t>参见财务会计报告中会计报</w:t>
              </w:r>
              <w:r w:rsidRPr="000D5EA6">
                <w:rPr>
                  <w:rFonts w:hint="eastAsia"/>
                  <w:szCs w:val="21"/>
                </w:rPr>
                <w:t>表</w:t>
              </w:r>
              <w:r w:rsidRPr="00B803E5">
                <w:rPr>
                  <w:rFonts w:hint="eastAsia"/>
                  <w:szCs w:val="21"/>
                </w:rPr>
                <w:t>附注</w:t>
              </w:r>
              <w:r w:rsidR="00D45C09" w:rsidRPr="00B803E5">
                <w:rPr>
                  <w:rFonts w:hint="eastAsia"/>
                  <w:szCs w:val="21"/>
                </w:rPr>
                <w:t>七</w:t>
              </w:r>
              <w:r w:rsidRPr="00B803E5">
                <w:rPr>
                  <w:rFonts w:hint="eastAsia"/>
                  <w:szCs w:val="21"/>
                </w:rPr>
                <w:t>、</w:t>
              </w:r>
              <w:r w:rsidR="00D45C09" w:rsidRPr="00B803E5">
                <w:rPr>
                  <w:rFonts w:hint="eastAsia"/>
                  <w:szCs w:val="21"/>
                </w:rPr>
                <w:t>14</w:t>
              </w:r>
              <w:r w:rsidRPr="00A52660">
                <w:rPr>
                  <w:rFonts w:hint="eastAsia"/>
                  <w:szCs w:val="21"/>
                </w:rPr>
                <w:t>（2）按公允价值计量的可供出售金融资产</w:t>
              </w:r>
              <w:r>
                <w:rPr>
                  <w:rFonts w:hint="eastAsia"/>
                  <w:szCs w:val="21"/>
                </w:rPr>
                <w:t>。</w:t>
              </w:r>
            </w:p>
          </w:sdtContent>
        </w:sdt>
      </w:sdtContent>
    </w:sdt>
    <w:p w:rsidR="0025056E" w:rsidRDefault="0025056E">
      <w:pPr>
        <w:rPr>
          <w:rFonts w:asciiTheme="minorEastAsia" w:eastAsiaTheme="minorEastAsia" w:hAnsiTheme="minorEastAsia"/>
        </w:rPr>
      </w:pPr>
    </w:p>
    <w:sdt>
      <w:sdtPr>
        <w:rPr>
          <w:rFonts w:asciiTheme="minorEastAsia" w:eastAsiaTheme="minorEastAsia" w:hAnsiTheme="minorEastAsia" w:cs="宋体"/>
          <w:b w:val="0"/>
          <w:bCs w:val="0"/>
          <w:kern w:val="0"/>
          <w:szCs w:val="24"/>
        </w:rPr>
        <w:alias w:val="模块:重大资产和股权出售"/>
        <w:tag w:val="_SEC_04b9238e9d184f1bab78bd58a24f46ef"/>
        <w:id w:val="-813091318"/>
        <w:lock w:val="sdtLocked"/>
        <w:placeholder>
          <w:docPart w:val="GBC22222222222222222222222222222"/>
        </w:placeholder>
      </w:sdtPr>
      <w:sdtEndPr>
        <w:rPr>
          <w:rFonts w:hint="eastAsia"/>
        </w:rPr>
      </w:sdtEndPr>
      <w:sdtContent>
        <w:p w:rsidR="0025056E" w:rsidRDefault="009B705E">
          <w:pPr>
            <w:pStyle w:val="3"/>
            <w:numPr>
              <w:ilvl w:val="0"/>
              <w:numId w:val="9"/>
            </w:numPr>
            <w:rPr>
              <w:rFonts w:asciiTheme="minorEastAsia" w:eastAsiaTheme="minorEastAsia" w:hAnsiTheme="minorEastAsia"/>
            </w:rPr>
          </w:pPr>
          <w:r>
            <w:rPr>
              <w:rFonts w:asciiTheme="minorEastAsia" w:eastAsiaTheme="minorEastAsia" w:hAnsiTheme="minorEastAsia"/>
            </w:rPr>
            <w:t>重大资产和股权出售</w:t>
          </w:r>
        </w:p>
        <w:sdt>
          <w:sdtPr>
            <w:rPr>
              <w:rFonts w:asciiTheme="minorEastAsia" w:eastAsiaTheme="minorEastAsia" w:hAnsiTheme="minorEastAsia" w:hint="eastAsia"/>
            </w:rPr>
            <w:alias w:val="是否适用：重大资产和股权出售[双击切换]"/>
            <w:tag w:val="_GBC_f566f251245e49238092032f065852be"/>
            <w:id w:val="1616331907"/>
            <w:lock w:val="sdtContentLocked"/>
            <w:placeholder>
              <w:docPart w:val="GBC22222222222222222222222222222"/>
            </w:placeholder>
          </w:sdtPr>
          <w:sdtEndPr/>
          <w:sdtContent>
            <w:p w:rsidR="0025056E" w:rsidRDefault="009B705E" w:rsidP="00EC652E">
              <w:pPr>
                <w:rPr>
                  <w:rFonts w:asciiTheme="minorEastAsia" w:eastAsiaTheme="minorEastAsia" w:hAnsiTheme="minorEastAsia"/>
                </w:rPr>
              </w:pPr>
              <w:r>
                <w:fldChar w:fldCharType="begin"/>
              </w:r>
              <w:r w:rsidR="00EC652E">
                <w:instrText xml:space="preserve"> MACROBUTTON  SnrToggleCheckbox □适用 </w:instrText>
              </w:r>
              <w:r>
                <w:fldChar w:fldCharType="end"/>
              </w:r>
              <w:r>
                <w:fldChar w:fldCharType="begin"/>
              </w:r>
              <w:r w:rsidR="00EC652E">
                <w:instrText xml:space="preserve"> MACROBUTTON  SnrToggleCheckbox √不适用 </w:instrText>
              </w:r>
              <w:r>
                <w:fldChar w:fldCharType="end"/>
              </w:r>
            </w:p>
          </w:sdtContent>
        </w:sdt>
      </w:sdtContent>
    </w:sdt>
    <w:p w:rsidR="0025056E" w:rsidRDefault="0025056E">
      <w:pPr>
        <w:rPr>
          <w:rFonts w:asciiTheme="minorEastAsia" w:eastAsiaTheme="minorEastAsia" w:hAnsiTheme="minorEastAsia"/>
        </w:rPr>
      </w:pPr>
    </w:p>
    <w:sdt>
      <w:sdtPr>
        <w:rPr>
          <w:rFonts w:ascii="宋体" w:hAnsi="宋体" w:cs="宋体"/>
          <w:b w:val="0"/>
          <w:bCs w:val="0"/>
          <w:kern w:val="0"/>
          <w:szCs w:val="22"/>
        </w:rPr>
        <w:alias w:val="模块:主要控股参股公司分析"/>
        <w:tag w:val="_SEC_2a2bbe84e5b044d9b42284613cdb120d"/>
        <w:id w:val="759180781"/>
        <w:lock w:val="sdtLocked"/>
        <w:placeholder>
          <w:docPart w:val="GBC22222222222222222222222222222"/>
        </w:placeholder>
      </w:sdtPr>
      <w:sdtEndPr>
        <w:rPr>
          <w:rFonts w:hint="eastAsia"/>
          <w:szCs w:val="24"/>
        </w:rPr>
      </w:sdtEndPr>
      <w:sdtContent>
        <w:p w:rsidR="0025056E" w:rsidRDefault="009B705E">
          <w:pPr>
            <w:pStyle w:val="3"/>
            <w:numPr>
              <w:ilvl w:val="0"/>
              <w:numId w:val="9"/>
            </w:numPr>
          </w:pPr>
          <w:r>
            <w:rPr>
              <w:rFonts w:hint="eastAsia"/>
            </w:rPr>
            <w:t>主要控股</w:t>
          </w:r>
          <w:r>
            <w:rPr>
              <w:rFonts w:asciiTheme="minorEastAsia" w:eastAsiaTheme="minorEastAsia" w:hAnsiTheme="minorEastAsia" w:hint="eastAsia"/>
            </w:rPr>
            <w:t>参股</w:t>
          </w:r>
          <w:r>
            <w:rPr>
              <w:rFonts w:hint="eastAsia"/>
            </w:rPr>
            <w:t>公司分析</w:t>
          </w:r>
        </w:p>
        <w:sdt>
          <w:sdtPr>
            <w:alias w:val="是否适用：主要控股参股公司分析[双击切换]"/>
            <w:tag w:val="_GBC_3f3bd67865a44413bcd1143c0df7558d"/>
            <w:id w:val="111639183"/>
            <w:lock w:val="sdtContentLocked"/>
            <w:placeholder>
              <w:docPart w:val="GBC22222222222222222222222222222"/>
            </w:placeholder>
          </w:sdtPr>
          <w:sdtEndPr/>
          <w:sdtContent>
            <w:p w:rsidR="0025056E" w:rsidRDefault="009B705E">
              <w:r>
                <w:fldChar w:fldCharType="begin"/>
              </w:r>
              <w:r w:rsidR="00EC652E">
                <w:instrText xml:space="preserve"> MACROBUTTON  SnrToggleCheckbox √适用 </w:instrText>
              </w:r>
              <w:r>
                <w:fldChar w:fldCharType="end"/>
              </w:r>
              <w:r>
                <w:fldChar w:fldCharType="begin"/>
              </w:r>
              <w:r w:rsidR="00EC652E">
                <w:instrText xml:space="preserve"> MACROBUTTON  SnrToggleCheckbox □不适用 </w:instrText>
              </w:r>
              <w:r>
                <w:fldChar w:fldCharType="end"/>
              </w:r>
            </w:p>
          </w:sdtContent>
        </w:sdt>
        <w:sdt>
          <w:sdtPr>
            <w:rPr>
              <w:rFonts w:hint="eastAsia"/>
            </w:rPr>
            <w:alias w:val="主要子公司、参股公司分析"/>
            <w:tag w:val="_GBC_839e73df2f5d460cbcde577c1623d15c"/>
            <w:id w:val="502405024"/>
            <w:lock w:val="sdtLocked"/>
            <w:placeholder>
              <w:docPart w:val="GBC22222222222222222222222222222"/>
            </w:placeholder>
          </w:sdtPr>
          <w:sdtEndPr/>
          <w:sdtContent>
            <w:p w:rsidR="00EC652E" w:rsidRPr="00F923AA" w:rsidRDefault="00EC652E" w:rsidP="00EC652E">
              <w:pPr>
                <w:ind w:firstLineChars="202" w:firstLine="424"/>
                <w:rPr>
                  <w:szCs w:val="21"/>
                </w:rPr>
              </w:pPr>
              <w:r w:rsidRPr="006E3379">
                <w:rPr>
                  <w:rFonts w:hint="eastAsia"/>
                  <w:szCs w:val="21"/>
                </w:rPr>
                <w:t>主要子公司、参股公司情况请参见财务会计报告中会计报表附注</w:t>
              </w:r>
              <w:r w:rsidR="00386D6E" w:rsidRPr="006E3379">
                <w:rPr>
                  <w:rFonts w:hint="eastAsia"/>
                  <w:szCs w:val="21"/>
                </w:rPr>
                <w:t>七</w:t>
              </w:r>
              <w:r w:rsidRPr="006E3379">
                <w:rPr>
                  <w:rFonts w:hint="eastAsia"/>
                  <w:szCs w:val="21"/>
                </w:rPr>
                <w:t>、</w:t>
              </w:r>
              <w:r w:rsidR="00386D6E" w:rsidRPr="006E3379">
                <w:rPr>
                  <w:rFonts w:hint="eastAsia"/>
                  <w:szCs w:val="21"/>
                </w:rPr>
                <w:t>14可供出售金融资产，附注七</w:t>
              </w:r>
              <w:r w:rsidRPr="006E3379">
                <w:rPr>
                  <w:rFonts w:hint="eastAsia"/>
                  <w:szCs w:val="21"/>
                </w:rPr>
                <w:t>、</w:t>
              </w:r>
              <w:r w:rsidR="00386D6E" w:rsidRPr="006E3379">
                <w:rPr>
                  <w:rFonts w:hint="eastAsia"/>
                  <w:szCs w:val="21"/>
                </w:rPr>
                <w:t>17长期股权投资和附注九</w:t>
              </w:r>
              <w:r w:rsidRPr="006E3379">
                <w:rPr>
                  <w:rFonts w:hint="eastAsia"/>
                  <w:szCs w:val="21"/>
                </w:rPr>
                <w:t>、在其他主体中的权益。</w:t>
              </w:r>
              <w:r w:rsidRPr="00F923AA">
                <w:rPr>
                  <w:rFonts w:hint="eastAsia"/>
                  <w:szCs w:val="21"/>
                </w:rPr>
                <w:t>子公司总资产、净资产</w:t>
              </w:r>
              <w:r>
                <w:rPr>
                  <w:rFonts w:hint="eastAsia"/>
                  <w:szCs w:val="21"/>
                </w:rPr>
                <w:t>、营业收入</w:t>
              </w:r>
              <w:r w:rsidRPr="00F923AA">
                <w:rPr>
                  <w:rFonts w:hint="eastAsia"/>
                  <w:szCs w:val="21"/>
                </w:rPr>
                <w:t>和净利润情况见下表：</w:t>
              </w:r>
            </w:p>
            <w:p w:rsidR="00EC652E" w:rsidRPr="00F923AA" w:rsidRDefault="00EC652E" w:rsidP="00EC652E"/>
            <w:p w:rsidR="00EC652E" w:rsidRPr="00F923AA" w:rsidRDefault="00EC652E" w:rsidP="00EC652E">
              <w:pPr>
                <w:jc w:val="right"/>
              </w:pPr>
              <w:r>
                <w:rPr>
                  <w:rFonts w:hint="eastAsia"/>
                </w:rPr>
                <w:t>单位：元  币种：人民币</w:t>
              </w:r>
            </w:p>
            <w:tbl>
              <w:tblPr>
                <w:tblW w:w="9077" w:type="dxa"/>
                <w:tblInd w:w="103" w:type="dxa"/>
                <w:tblLook w:val="04A0" w:firstRow="1" w:lastRow="0" w:firstColumn="1" w:lastColumn="0" w:noHBand="0" w:noVBand="1"/>
              </w:tblPr>
              <w:tblGrid>
                <w:gridCol w:w="2132"/>
                <w:gridCol w:w="1842"/>
                <w:gridCol w:w="1843"/>
                <w:gridCol w:w="1679"/>
                <w:gridCol w:w="1581"/>
              </w:tblGrid>
              <w:tr w:rsidR="00EC652E" w:rsidRPr="00F923AA" w:rsidTr="00EC652E">
                <w:trPr>
                  <w:trHeight w:val="285"/>
                </w:trPr>
                <w:tc>
                  <w:tcPr>
                    <w:tcW w:w="21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52E" w:rsidRPr="00F923AA" w:rsidRDefault="00EC652E" w:rsidP="00684346">
                    <w:pPr>
                      <w:jc w:val="center"/>
                      <w:rPr>
                        <w:szCs w:val="21"/>
                      </w:rPr>
                    </w:pPr>
                    <w:r w:rsidRPr="00F923AA">
                      <w:rPr>
                        <w:rFonts w:hint="eastAsia"/>
                        <w:szCs w:val="21"/>
                      </w:rPr>
                      <w:t>子公司全称</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EC652E" w:rsidRPr="00F923AA" w:rsidRDefault="00EC652E" w:rsidP="00684346">
                    <w:pPr>
                      <w:jc w:val="center"/>
                      <w:rPr>
                        <w:szCs w:val="21"/>
                      </w:rPr>
                    </w:pPr>
                    <w:r w:rsidRPr="00F923AA">
                      <w:rPr>
                        <w:rFonts w:hint="eastAsia"/>
                        <w:szCs w:val="21"/>
                      </w:rPr>
                      <w:t>总资产</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652E" w:rsidRPr="00F923AA" w:rsidRDefault="00EC652E" w:rsidP="00684346">
                    <w:pPr>
                      <w:jc w:val="center"/>
                      <w:rPr>
                        <w:szCs w:val="21"/>
                      </w:rPr>
                    </w:pPr>
                    <w:r w:rsidRPr="00F923AA">
                      <w:rPr>
                        <w:rFonts w:hint="eastAsia"/>
                        <w:szCs w:val="21"/>
                      </w:rPr>
                      <w:t>净资产</w:t>
                    </w:r>
                  </w:p>
                </w:tc>
                <w:tc>
                  <w:tcPr>
                    <w:tcW w:w="1701" w:type="dxa"/>
                    <w:tcBorders>
                      <w:top w:val="single" w:sz="4" w:space="0" w:color="auto"/>
                      <w:left w:val="nil"/>
                      <w:bottom w:val="single" w:sz="4" w:space="0" w:color="auto"/>
                      <w:right w:val="single" w:sz="4" w:space="0" w:color="auto"/>
                    </w:tcBorders>
                    <w:vAlign w:val="bottom"/>
                  </w:tcPr>
                  <w:p w:rsidR="00EC652E" w:rsidRDefault="00EC652E" w:rsidP="00684346">
                    <w:pPr>
                      <w:jc w:val="center"/>
                      <w:rPr>
                        <w:sz w:val="24"/>
                      </w:rPr>
                    </w:pPr>
                    <w:r>
                      <w:rPr>
                        <w:rFonts w:hint="eastAsia"/>
                      </w:rPr>
                      <w:t>营业收入</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52E" w:rsidRPr="00F923AA" w:rsidRDefault="00EC652E" w:rsidP="00684346">
                    <w:pPr>
                      <w:jc w:val="center"/>
                      <w:rPr>
                        <w:szCs w:val="21"/>
                      </w:rPr>
                    </w:pPr>
                    <w:r w:rsidRPr="00F923AA">
                      <w:rPr>
                        <w:rFonts w:hint="eastAsia"/>
                        <w:szCs w:val="21"/>
                      </w:rPr>
                      <w:t>净利润</w:t>
                    </w:r>
                  </w:p>
                </w:tc>
              </w:tr>
              <w:tr w:rsidR="00EC652E" w:rsidRPr="00F923AA" w:rsidTr="00EC652E">
                <w:trPr>
                  <w:trHeight w:val="285"/>
                </w:trPr>
                <w:tc>
                  <w:tcPr>
                    <w:tcW w:w="2132" w:type="dxa"/>
                    <w:vMerge/>
                    <w:tcBorders>
                      <w:top w:val="single" w:sz="4" w:space="0" w:color="auto"/>
                      <w:left w:val="single" w:sz="4" w:space="0" w:color="auto"/>
                      <w:bottom w:val="single" w:sz="4" w:space="0" w:color="auto"/>
                      <w:right w:val="single" w:sz="4" w:space="0" w:color="auto"/>
                    </w:tcBorders>
                    <w:vAlign w:val="center"/>
                    <w:hideMark/>
                  </w:tcPr>
                  <w:p w:rsidR="00EC652E" w:rsidRPr="00F923AA" w:rsidRDefault="00EC652E" w:rsidP="00684346">
                    <w:pPr>
                      <w:jc w:val="center"/>
                      <w:rPr>
                        <w:szCs w:val="21"/>
                      </w:rPr>
                    </w:pPr>
                  </w:p>
                </w:tc>
                <w:tc>
                  <w:tcPr>
                    <w:tcW w:w="1842" w:type="dxa"/>
                    <w:tcBorders>
                      <w:top w:val="nil"/>
                      <w:left w:val="nil"/>
                      <w:bottom w:val="single" w:sz="4" w:space="0" w:color="auto"/>
                      <w:right w:val="single" w:sz="4" w:space="0" w:color="auto"/>
                    </w:tcBorders>
                    <w:shd w:val="clear" w:color="auto" w:fill="auto"/>
                    <w:noWrap/>
                    <w:vAlign w:val="center"/>
                    <w:hideMark/>
                  </w:tcPr>
                  <w:p w:rsidR="00EC652E" w:rsidRPr="00EC652E" w:rsidRDefault="00EC652E" w:rsidP="00684346">
                    <w:pPr>
                      <w:jc w:val="right"/>
                      <w:rPr>
                        <w:szCs w:val="21"/>
                      </w:rPr>
                    </w:pPr>
                    <w:r w:rsidRPr="00EC652E">
                      <w:rPr>
                        <w:rFonts w:hint="eastAsia"/>
                        <w:szCs w:val="21"/>
                      </w:rPr>
                      <w:t>2017年6月30日</w:t>
                    </w:r>
                  </w:p>
                </w:tc>
                <w:tc>
                  <w:tcPr>
                    <w:tcW w:w="1843" w:type="dxa"/>
                    <w:tcBorders>
                      <w:top w:val="nil"/>
                      <w:left w:val="nil"/>
                      <w:bottom w:val="single" w:sz="4" w:space="0" w:color="auto"/>
                      <w:right w:val="single" w:sz="4" w:space="0" w:color="auto"/>
                    </w:tcBorders>
                    <w:shd w:val="clear" w:color="auto" w:fill="auto"/>
                    <w:noWrap/>
                    <w:vAlign w:val="center"/>
                    <w:hideMark/>
                  </w:tcPr>
                  <w:p w:rsidR="00EC652E" w:rsidRPr="00EC652E" w:rsidRDefault="00EC652E" w:rsidP="00684346">
                    <w:pPr>
                      <w:jc w:val="right"/>
                      <w:rPr>
                        <w:szCs w:val="21"/>
                      </w:rPr>
                    </w:pPr>
                    <w:r w:rsidRPr="00EC652E">
                      <w:rPr>
                        <w:rFonts w:hint="eastAsia"/>
                        <w:szCs w:val="21"/>
                      </w:rPr>
                      <w:t>2017年6月30日</w:t>
                    </w:r>
                  </w:p>
                </w:tc>
                <w:tc>
                  <w:tcPr>
                    <w:tcW w:w="1701" w:type="dxa"/>
                    <w:tcBorders>
                      <w:top w:val="single" w:sz="4" w:space="0" w:color="auto"/>
                      <w:left w:val="nil"/>
                      <w:bottom w:val="single" w:sz="4" w:space="0" w:color="auto"/>
                      <w:right w:val="single" w:sz="4" w:space="0" w:color="auto"/>
                    </w:tcBorders>
                    <w:vAlign w:val="bottom"/>
                  </w:tcPr>
                  <w:p w:rsidR="00EC652E" w:rsidRPr="00EC652E" w:rsidRDefault="00EC652E" w:rsidP="00684346">
                    <w:pPr>
                      <w:rPr>
                        <w:szCs w:val="21"/>
                      </w:rPr>
                    </w:pPr>
                    <w:r w:rsidRPr="00EC652E">
                      <w:rPr>
                        <w:rFonts w:hint="eastAsia"/>
                        <w:szCs w:val="21"/>
                      </w:rPr>
                      <w:t>2017年1-6月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52E" w:rsidRPr="00EC652E" w:rsidRDefault="00EC652E" w:rsidP="00684346">
                    <w:pPr>
                      <w:jc w:val="right"/>
                      <w:rPr>
                        <w:szCs w:val="21"/>
                      </w:rPr>
                    </w:pPr>
                    <w:r w:rsidRPr="00EC652E">
                      <w:rPr>
                        <w:rFonts w:hint="eastAsia"/>
                        <w:szCs w:val="21"/>
                      </w:rPr>
                      <w:t>2017年1-6月</w:t>
                    </w:r>
                  </w:p>
                </w:tc>
              </w:tr>
              <w:tr w:rsidR="00EC652E" w:rsidRPr="00F923AA" w:rsidTr="00EC652E">
                <w:trPr>
                  <w:trHeight w:val="585"/>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52E" w:rsidRPr="00F923AA" w:rsidRDefault="00EC652E" w:rsidP="00684346">
                    <w:pPr>
                      <w:rPr>
                        <w:szCs w:val="21"/>
                      </w:rPr>
                    </w:pPr>
                    <w:r w:rsidRPr="00825BBD">
                      <w:rPr>
                        <w:rFonts w:hint="eastAsia"/>
                        <w:szCs w:val="21"/>
                      </w:rPr>
                      <w:t>北京歌华有线工程管理有限责任公司</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52E" w:rsidRPr="00EC652E" w:rsidRDefault="00EC652E" w:rsidP="00684346">
                    <w:pPr>
                      <w:jc w:val="right"/>
                      <w:rPr>
                        <w:rFonts w:asciiTheme="minorEastAsia" w:eastAsiaTheme="minorEastAsia" w:hAnsiTheme="minorEastAsia"/>
                        <w:szCs w:val="21"/>
                      </w:rPr>
                    </w:pPr>
                    <w:r w:rsidRPr="00EC652E">
                      <w:rPr>
                        <w:rFonts w:asciiTheme="minorEastAsia" w:eastAsiaTheme="minorEastAsia" w:hAnsiTheme="minorEastAsia"/>
                        <w:szCs w:val="21"/>
                      </w:rPr>
                      <w:t>327,400,076.16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52E" w:rsidRPr="00EC652E" w:rsidRDefault="00EC652E" w:rsidP="00684346">
                    <w:pPr>
                      <w:jc w:val="right"/>
                      <w:rPr>
                        <w:rFonts w:asciiTheme="minorEastAsia" w:eastAsiaTheme="minorEastAsia" w:hAnsiTheme="minorEastAsia"/>
                        <w:szCs w:val="21"/>
                      </w:rPr>
                    </w:pPr>
                    <w:r w:rsidRPr="00EC652E">
                      <w:rPr>
                        <w:rFonts w:asciiTheme="minorEastAsia" w:eastAsiaTheme="minorEastAsia" w:hAnsiTheme="minorEastAsia"/>
                        <w:szCs w:val="21"/>
                      </w:rPr>
                      <w:t>110,990,271.87</w:t>
                    </w:r>
                  </w:p>
                </w:tc>
                <w:tc>
                  <w:tcPr>
                    <w:tcW w:w="1701" w:type="dxa"/>
                    <w:tcBorders>
                      <w:top w:val="single" w:sz="4" w:space="0" w:color="auto"/>
                      <w:left w:val="single" w:sz="4" w:space="0" w:color="auto"/>
                      <w:bottom w:val="single" w:sz="4" w:space="0" w:color="auto"/>
                      <w:right w:val="single" w:sz="4" w:space="0" w:color="auto"/>
                    </w:tcBorders>
                    <w:vAlign w:val="center"/>
                  </w:tcPr>
                  <w:p w:rsidR="00EC652E" w:rsidRPr="00EC652E" w:rsidRDefault="00EC652E" w:rsidP="00684346">
                    <w:pPr>
                      <w:jc w:val="right"/>
                      <w:rPr>
                        <w:rFonts w:asciiTheme="minorEastAsia" w:eastAsiaTheme="minorEastAsia" w:hAnsiTheme="minorEastAsia"/>
                        <w:szCs w:val="21"/>
                      </w:rPr>
                    </w:pPr>
                    <w:r w:rsidRPr="00EC652E">
                      <w:rPr>
                        <w:rFonts w:asciiTheme="minorEastAsia" w:eastAsiaTheme="minorEastAsia" w:hAnsiTheme="minorEastAsia"/>
                        <w:szCs w:val="21"/>
                      </w:rPr>
                      <w:t>27,389,015.49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52E" w:rsidRPr="00EC652E" w:rsidRDefault="00EC652E" w:rsidP="00684346">
                    <w:pPr>
                      <w:jc w:val="right"/>
                      <w:rPr>
                        <w:rFonts w:asciiTheme="minorEastAsia" w:eastAsiaTheme="minorEastAsia" w:hAnsiTheme="minorEastAsia"/>
                        <w:szCs w:val="21"/>
                      </w:rPr>
                    </w:pPr>
                    <w:r w:rsidRPr="00EC652E">
                      <w:rPr>
                        <w:rFonts w:asciiTheme="minorEastAsia" w:eastAsiaTheme="minorEastAsia" w:hAnsiTheme="minorEastAsia"/>
                        <w:szCs w:val="21"/>
                      </w:rPr>
                      <w:t>-1,293,579.56</w:t>
                    </w:r>
                  </w:p>
                </w:tc>
              </w:tr>
              <w:tr w:rsidR="00EC652E" w:rsidRPr="00F923AA" w:rsidTr="00EC652E">
                <w:trPr>
                  <w:trHeight w:val="539"/>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52E" w:rsidRPr="00F923AA" w:rsidRDefault="00EC652E" w:rsidP="00684346">
                    <w:pPr>
                      <w:rPr>
                        <w:szCs w:val="21"/>
                      </w:rPr>
                    </w:pPr>
                    <w:r w:rsidRPr="00F923AA">
                      <w:rPr>
                        <w:rFonts w:hint="eastAsia"/>
                        <w:szCs w:val="21"/>
                      </w:rPr>
                      <w:t>北京歌华有线数字媒体有限公司</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52E" w:rsidRPr="00EC652E" w:rsidRDefault="00EC652E" w:rsidP="00684346">
                    <w:pPr>
                      <w:jc w:val="right"/>
                      <w:rPr>
                        <w:rFonts w:asciiTheme="minorEastAsia" w:eastAsiaTheme="minorEastAsia" w:hAnsiTheme="minorEastAsia"/>
                        <w:szCs w:val="21"/>
                      </w:rPr>
                    </w:pPr>
                    <w:r w:rsidRPr="00EC652E">
                      <w:rPr>
                        <w:rFonts w:asciiTheme="minorEastAsia" w:eastAsiaTheme="minorEastAsia" w:hAnsiTheme="minorEastAsia"/>
                        <w:szCs w:val="21"/>
                      </w:rPr>
                      <w:t>94,371,057.41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52E" w:rsidRPr="00EC652E" w:rsidRDefault="00EC652E" w:rsidP="00684346">
                    <w:pPr>
                      <w:jc w:val="right"/>
                      <w:rPr>
                        <w:rFonts w:asciiTheme="minorEastAsia" w:eastAsiaTheme="minorEastAsia" w:hAnsiTheme="minorEastAsia"/>
                        <w:szCs w:val="21"/>
                      </w:rPr>
                    </w:pPr>
                    <w:r w:rsidRPr="00EC652E">
                      <w:rPr>
                        <w:rFonts w:asciiTheme="minorEastAsia" w:eastAsiaTheme="minorEastAsia" w:hAnsiTheme="minorEastAsia"/>
                        <w:szCs w:val="21"/>
                      </w:rPr>
                      <w:t>70,639,530.53</w:t>
                    </w:r>
                  </w:p>
                </w:tc>
                <w:tc>
                  <w:tcPr>
                    <w:tcW w:w="1701" w:type="dxa"/>
                    <w:tcBorders>
                      <w:top w:val="single" w:sz="4" w:space="0" w:color="auto"/>
                      <w:left w:val="single" w:sz="4" w:space="0" w:color="auto"/>
                      <w:bottom w:val="single" w:sz="4" w:space="0" w:color="auto"/>
                      <w:right w:val="single" w:sz="4" w:space="0" w:color="auto"/>
                    </w:tcBorders>
                    <w:vAlign w:val="center"/>
                  </w:tcPr>
                  <w:p w:rsidR="00EC652E" w:rsidRPr="00EC652E" w:rsidRDefault="00EC652E" w:rsidP="00684346">
                    <w:pPr>
                      <w:jc w:val="right"/>
                      <w:rPr>
                        <w:rFonts w:asciiTheme="minorEastAsia" w:eastAsiaTheme="minorEastAsia" w:hAnsiTheme="minorEastAsia"/>
                        <w:szCs w:val="21"/>
                      </w:rPr>
                    </w:pPr>
                    <w:r w:rsidRPr="00EC652E">
                      <w:rPr>
                        <w:rFonts w:asciiTheme="minorEastAsia" w:eastAsiaTheme="minorEastAsia" w:hAnsiTheme="minorEastAsia"/>
                        <w:szCs w:val="21"/>
                      </w:rPr>
                      <w:t>30,834,541.54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52E" w:rsidRPr="00EC652E" w:rsidRDefault="00EC652E" w:rsidP="00684346">
                    <w:pPr>
                      <w:jc w:val="right"/>
                      <w:rPr>
                        <w:rFonts w:asciiTheme="minorEastAsia" w:eastAsiaTheme="minorEastAsia" w:hAnsiTheme="minorEastAsia"/>
                        <w:szCs w:val="21"/>
                      </w:rPr>
                    </w:pPr>
                    <w:r w:rsidRPr="00EC652E">
                      <w:rPr>
                        <w:rFonts w:asciiTheme="minorEastAsia" w:eastAsiaTheme="minorEastAsia" w:hAnsiTheme="minorEastAsia"/>
                        <w:szCs w:val="21"/>
                      </w:rPr>
                      <w:t>-307,922.57</w:t>
                    </w:r>
                  </w:p>
                </w:tc>
              </w:tr>
              <w:tr w:rsidR="00EC652E" w:rsidRPr="00F923AA" w:rsidTr="00EC652E">
                <w:trPr>
                  <w:trHeight w:val="57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52E" w:rsidRPr="00F923AA" w:rsidRDefault="00EC652E" w:rsidP="00684346">
                    <w:pPr>
                      <w:rPr>
                        <w:szCs w:val="21"/>
                      </w:rPr>
                    </w:pPr>
                    <w:r w:rsidRPr="00F923AA">
                      <w:rPr>
                        <w:rFonts w:hint="eastAsia"/>
                        <w:szCs w:val="21"/>
                      </w:rPr>
                      <w:t>涿州歌华有线电视网络有限公司</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EC652E" w:rsidRPr="00EC652E" w:rsidRDefault="00EC652E" w:rsidP="00684346">
                    <w:pPr>
                      <w:jc w:val="right"/>
                      <w:rPr>
                        <w:rFonts w:asciiTheme="minorEastAsia" w:eastAsiaTheme="minorEastAsia" w:hAnsiTheme="minorEastAsia"/>
                        <w:szCs w:val="21"/>
                      </w:rPr>
                    </w:pPr>
                    <w:r w:rsidRPr="00EC652E">
                      <w:rPr>
                        <w:rFonts w:asciiTheme="minorEastAsia" w:eastAsiaTheme="minorEastAsia" w:hAnsiTheme="minorEastAsia"/>
                        <w:szCs w:val="21"/>
                      </w:rPr>
                      <w:t>125,312,508.23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652E" w:rsidRPr="00EC652E" w:rsidRDefault="00EC652E" w:rsidP="00684346">
                    <w:pPr>
                      <w:jc w:val="right"/>
                      <w:rPr>
                        <w:rFonts w:asciiTheme="minorEastAsia" w:eastAsiaTheme="minorEastAsia" w:hAnsiTheme="minorEastAsia"/>
                        <w:szCs w:val="21"/>
                      </w:rPr>
                    </w:pPr>
                    <w:r w:rsidRPr="00EC652E">
                      <w:rPr>
                        <w:rFonts w:asciiTheme="minorEastAsia" w:eastAsiaTheme="minorEastAsia" w:hAnsiTheme="minorEastAsia"/>
                        <w:szCs w:val="21"/>
                      </w:rPr>
                      <w:t>53,746,255.48</w:t>
                    </w:r>
                  </w:p>
                </w:tc>
                <w:tc>
                  <w:tcPr>
                    <w:tcW w:w="1701" w:type="dxa"/>
                    <w:tcBorders>
                      <w:top w:val="single" w:sz="4" w:space="0" w:color="auto"/>
                      <w:left w:val="nil"/>
                      <w:bottom w:val="single" w:sz="4" w:space="0" w:color="auto"/>
                      <w:right w:val="single" w:sz="4" w:space="0" w:color="auto"/>
                    </w:tcBorders>
                    <w:vAlign w:val="center"/>
                  </w:tcPr>
                  <w:p w:rsidR="00EC652E" w:rsidRPr="00EC652E" w:rsidRDefault="00EC652E" w:rsidP="00684346">
                    <w:pPr>
                      <w:jc w:val="right"/>
                      <w:rPr>
                        <w:rFonts w:asciiTheme="minorEastAsia" w:eastAsiaTheme="minorEastAsia" w:hAnsiTheme="minorEastAsia"/>
                        <w:szCs w:val="21"/>
                      </w:rPr>
                    </w:pPr>
                    <w:r w:rsidRPr="00EC652E">
                      <w:rPr>
                        <w:rFonts w:asciiTheme="minorEastAsia" w:eastAsiaTheme="minorEastAsia" w:hAnsiTheme="minorEastAsia"/>
                        <w:szCs w:val="21"/>
                      </w:rPr>
                      <w:t>6,436,989.49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52E" w:rsidRPr="00EC652E" w:rsidRDefault="00EC652E" w:rsidP="00684346">
                    <w:pPr>
                      <w:jc w:val="right"/>
                      <w:rPr>
                        <w:rFonts w:asciiTheme="minorEastAsia" w:eastAsiaTheme="minorEastAsia" w:hAnsiTheme="minorEastAsia"/>
                        <w:szCs w:val="21"/>
                      </w:rPr>
                    </w:pPr>
                    <w:r w:rsidRPr="00EC652E">
                      <w:rPr>
                        <w:rFonts w:asciiTheme="minorEastAsia" w:eastAsiaTheme="minorEastAsia" w:hAnsiTheme="minorEastAsia"/>
                        <w:szCs w:val="21"/>
                      </w:rPr>
                      <w:t>-3,204,319.65</w:t>
                    </w:r>
                  </w:p>
                </w:tc>
              </w:tr>
              <w:tr w:rsidR="00EC652E" w:rsidRPr="00F923AA" w:rsidTr="00EC652E">
                <w:trPr>
                  <w:trHeight w:val="570"/>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52E" w:rsidRPr="00F923AA" w:rsidRDefault="00EC652E" w:rsidP="00684346">
                    <w:pPr>
                      <w:rPr>
                        <w:szCs w:val="21"/>
                      </w:rPr>
                    </w:pPr>
                    <w:r w:rsidRPr="00F923AA">
                      <w:rPr>
                        <w:rFonts w:hint="eastAsia"/>
                        <w:szCs w:val="21"/>
                      </w:rPr>
                      <w:t>北京歌华益网科技发展有限公司</w:t>
                    </w:r>
                  </w:p>
                </w:tc>
                <w:tc>
                  <w:tcPr>
                    <w:tcW w:w="1842" w:type="dxa"/>
                    <w:tcBorders>
                      <w:top w:val="nil"/>
                      <w:left w:val="nil"/>
                      <w:bottom w:val="single" w:sz="4" w:space="0" w:color="auto"/>
                      <w:right w:val="single" w:sz="4" w:space="0" w:color="auto"/>
                    </w:tcBorders>
                    <w:shd w:val="clear" w:color="auto" w:fill="auto"/>
                    <w:noWrap/>
                    <w:vAlign w:val="center"/>
                    <w:hideMark/>
                  </w:tcPr>
                  <w:p w:rsidR="00EC652E" w:rsidRPr="00EC652E" w:rsidRDefault="00EC652E" w:rsidP="00684346">
                    <w:pPr>
                      <w:jc w:val="right"/>
                      <w:rPr>
                        <w:rFonts w:asciiTheme="minorEastAsia" w:eastAsiaTheme="minorEastAsia" w:hAnsiTheme="minorEastAsia"/>
                        <w:szCs w:val="21"/>
                      </w:rPr>
                    </w:pPr>
                    <w:r w:rsidRPr="00EC652E">
                      <w:rPr>
                        <w:rFonts w:asciiTheme="minorEastAsia" w:eastAsiaTheme="minorEastAsia" w:hAnsiTheme="minorEastAsia"/>
                        <w:szCs w:val="21"/>
                      </w:rPr>
                      <w:t>63,858,409.90</w:t>
                    </w:r>
                  </w:p>
                </w:tc>
                <w:tc>
                  <w:tcPr>
                    <w:tcW w:w="1843" w:type="dxa"/>
                    <w:tcBorders>
                      <w:top w:val="nil"/>
                      <w:left w:val="nil"/>
                      <w:bottom w:val="single" w:sz="4" w:space="0" w:color="auto"/>
                      <w:right w:val="single" w:sz="4" w:space="0" w:color="auto"/>
                    </w:tcBorders>
                    <w:shd w:val="clear" w:color="auto" w:fill="auto"/>
                    <w:noWrap/>
                    <w:vAlign w:val="center"/>
                    <w:hideMark/>
                  </w:tcPr>
                  <w:p w:rsidR="00EC652E" w:rsidRPr="00EC652E" w:rsidRDefault="00EC652E" w:rsidP="00684346">
                    <w:pPr>
                      <w:jc w:val="right"/>
                      <w:rPr>
                        <w:rFonts w:asciiTheme="minorEastAsia" w:eastAsiaTheme="minorEastAsia" w:hAnsiTheme="minorEastAsia"/>
                        <w:szCs w:val="21"/>
                      </w:rPr>
                    </w:pPr>
                    <w:r w:rsidRPr="00EC652E">
                      <w:rPr>
                        <w:rFonts w:asciiTheme="minorEastAsia" w:eastAsiaTheme="minorEastAsia" w:hAnsiTheme="minorEastAsia"/>
                        <w:szCs w:val="21"/>
                      </w:rPr>
                      <w:t>63,858,409.90</w:t>
                    </w:r>
                  </w:p>
                </w:tc>
                <w:tc>
                  <w:tcPr>
                    <w:tcW w:w="1701" w:type="dxa"/>
                    <w:tcBorders>
                      <w:top w:val="single" w:sz="4" w:space="0" w:color="auto"/>
                      <w:left w:val="nil"/>
                      <w:bottom w:val="single" w:sz="4" w:space="0" w:color="auto"/>
                      <w:right w:val="single" w:sz="4" w:space="0" w:color="auto"/>
                    </w:tcBorders>
                    <w:vAlign w:val="center"/>
                  </w:tcPr>
                  <w:p w:rsidR="00EC652E" w:rsidRPr="00EC652E" w:rsidRDefault="00EC652E" w:rsidP="00684346">
                    <w:pPr>
                      <w:jc w:val="right"/>
                      <w:rPr>
                        <w:rFonts w:asciiTheme="minorEastAsia" w:eastAsiaTheme="minorEastAsia" w:hAnsiTheme="minorEastAsia"/>
                        <w:szCs w:val="21"/>
                      </w:rPr>
                    </w:pPr>
                    <w:r w:rsidRPr="00EC652E">
                      <w:rPr>
                        <w:rFonts w:asciiTheme="minorEastAsia" w:eastAsiaTheme="minorEastAsia" w:hAnsiTheme="minorEastAsia"/>
                        <w:szCs w:val="21"/>
                      </w:rPr>
                      <w:t>33,059,970.41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52E" w:rsidRPr="00EC652E" w:rsidRDefault="00EC652E" w:rsidP="00684346">
                    <w:pPr>
                      <w:jc w:val="right"/>
                      <w:rPr>
                        <w:rFonts w:asciiTheme="minorEastAsia" w:eastAsiaTheme="minorEastAsia" w:hAnsiTheme="minorEastAsia"/>
                        <w:szCs w:val="21"/>
                      </w:rPr>
                    </w:pPr>
                    <w:r w:rsidRPr="00EC652E">
                      <w:rPr>
                        <w:rFonts w:asciiTheme="minorEastAsia" w:eastAsiaTheme="minorEastAsia" w:hAnsiTheme="minorEastAsia"/>
                        <w:szCs w:val="21"/>
                      </w:rPr>
                      <w:t>105,287.57</w:t>
                    </w:r>
                  </w:p>
                </w:tc>
              </w:tr>
              <w:tr w:rsidR="00EC652E" w:rsidRPr="00F923AA" w:rsidTr="00EC652E">
                <w:trPr>
                  <w:trHeight w:val="645"/>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52E" w:rsidRPr="00F923AA" w:rsidRDefault="00EC652E" w:rsidP="00684346">
                    <w:pPr>
                      <w:rPr>
                        <w:szCs w:val="21"/>
                      </w:rPr>
                    </w:pPr>
                    <w:r w:rsidRPr="00F923AA">
                      <w:rPr>
                        <w:rFonts w:hint="eastAsia"/>
                        <w:szCs w:val="21"/>
                      </w:rPr>
                      <w:t>歌华有线投资管理有限公司</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EC652E" w:rsidRPr="00EC652E" w:rsidRDefault="00EC652E" w:rsidP="00684346">
                    <w:pPr>
                      <w:jc w:val="right"/>
                      <w:rPr>
                        <w:rFonts w:asciiTheme="minorEastAsia" w:eastAsiaTheme="minorEastAsia" w:hAnsiTheme="minorEastAsia"/>
                        <w:szCs w:val="21"/>
                      </w:rPr>
                    </w:pPr>
                    <w:r w:rsidRPr="00EC652E">
                      <w:rPr>
                        <w:rFonts w:asciiTheme="minorEastAsia" w:eastAsiaTheme="minorEastAsia" w:hAnsiTheme="minorEastAsia"/>
                        <w:szCs w:val="21"/>
                      </w:rPr>
                      <w:t>228,482,524.72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652E" w:rsidRPr="00EC652E" w:rsidRDefault="00EC652E" w:rsidP="00684346">
                    <w:pPr>
                      <w:jc w:val="right"/>
                      <w:rPr>
                        <w:rFonts w:asciiTheme="minorEastAsia" w:eastAsiaTheme="minorEastAsia" w:hAnsiTheme="minorEastAsia"/>
                        <w:szCs w:val="21"/>
                      </w:rPr>
                    </w:pPr>
                    <w:r w:rsidRPr="00EC652E">
                      <w:rPr>
                        <w:rFonts w:asciiTheme="minorEastAsia" w:eastAsiaTheme="minorEastAsia" w:hAnsiTheme="minorEastAsia"/>
                        <w:szCs w:val="21"/>
                      </w:rPr>
                      <w:t>222,159,329.10</w:t>
                    </w:r>
                  </w:p>
                </w:tc>
                <w:tc>
                  <w:tcPr>
                    <w:tcW w:w="1701" w:type="dxa"/>
                    <w:tcBorders>
                      <w:top w:val="single" w:sz="4" w:space="0" w:color="auto"/>
                      <w:left w:val="nil"/>
                      <w:bottom w:val="single" w:sz="4" w:space="0" w:color="auto"/>
                      <w:right w:val="single" w:sz="4" w:space="0" w:color="auto"/>
                    </w:tcBorders>
                    <w:vAlign w:val="center"/>
                  </w:tcPr>
                  <w:p w:rsidR="00EC652E" w:rsidRPr="00EC652E" w:rsidRDefault="00EC652E" w:rsidP="00684346">
                    <w:pPr>
                      <w:jc w:val="right"/>
                      <w:rPr>
                        <w:rFonts w:asciiTheme="minorEastAsia" w:eastAsiaTheme="minorEastAsia" w:hAnsiTheme="minorEastAsia"/>
                        <w:szCs w:val="21"/>
                      </w:rPr>
                    </w:pPr>
                    <w:r w:rsidRPr="00EC652E">
                      <w:rPr>
                        <w:rFonts w:asciiTheme="minorEastAsia" w:eastAsiaTheme="minorEastAsia" w:hAnsiTheme="minorEastAsia"/>
                        <w:szCs w:val="21"/>
                      </w:rPr>
                      <w:t>31,413,206.99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52E" w:rsidRPr="00EC652E" w:rsidRDefault="00EC652E" w:rsidP="00684346">
                    <w:pPr>
                      <w:jc w:val="right"/>
                      <w:rPr>
                        <w:rFonts w:asciiTheme="minorEastAsia" w:eastAsiaTheme="minorEastAsia" w:hAnsiTheme="minorEastAsia"/>
                        <w:szCs w:val="21"/>
                      </w:rPr>
                    </w:pPr>
                    <w:r w:rsidRPr="00EC652E">
                      <w:rPr>
                        <w:rFonts w:asciiTheme="minorEastAsia" w:eastAsiaTheme="minorEastAsia" w:hAnsiTheme="minorEastAsia"/>
                        <w:szCs w:val="21"/>
                      </w:rPr>
                      <w:t>3,192,482.60</w:t>
                    </w:r>
                  </w:p>
                </w:tc>
              </w:tr>
              <w:tr w:rsidR="00EC652E" w:rsidRPr="00F923AA" w:rsidTr="00EC652E">
                <w:trPr>
                  <w:trHeight w:val="645"/>
                </w:trPr>
                <w:tc>
                  <w:tcPr>
                    <w:tcW w:w="2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52E" w:rsidRDefault="00EC652E" w:rsidP="00684346">
                    <w:pPr>
                      <w:rPr>
                        <w:sz w:val="24"/>
                      </w:rPr>
                    </w:pPr>
                    <w:r>
                      <w:rPr>
                        <w:rFonts w:hint="eastAsia"/>
                      </w:rPr>
                      <w:t>燕华时代科技发展有限公司</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EC652E" w:rsidRPr="00EC652E" w:rsidRDefault="00EC652E" w:rsidP="00684346">
                    <w:pPr>
                      <w:jc w:val="right"/>
                      <w:rPr>
                        <w:rFonts w:asciiTheme="minorEastAsia" w:eastAsiaTheme="minorEastAsia" w:hAnsiTheme="minorEastAsia"/>
                        <w:szCs w:val="21"/>
                      </w:rPr>
                    </w:pPr>
                    <w:r w:rsidRPr="00EC652E">
                      <w:rPr>
                        <w:rFonts w:asciiTheme="minorEastAsia" w:eastAsiaTheme="minorEastAsia" w:hAnsiTheme="minorEastAsia"/>
                        <w:szCs w:val="21"/>
                      </w:rPr>
                      <w:t>99,876,861.93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652E" w:rsidRPr="00EC652E" w:rsidRDefault="00EC652E" w:rsidP="00684346">
                    <w:pPr>
                      <w:jc w:val="right"/>
                      <w:rPr>
                        <w:rFonts w:asciiTheme="minorEastAsia" w:eastAsiaTheme="minorEastAsia" w:hAnsiTheme="minorEastAsia"/>
                        <w:szCs w:val="21"/>
                      </w:rPr>
                    </w:pPr>
                    <w:r w:rsidRPr="00EC652E">
                      <w:rPr>
                        <w:rFonts w:asciiTheme="minorEastAsia" w:eastAsiaTheme="minorEastAsia" w:hAnsiTheme="minorEastAsia"/>
                        <w:szCs w:val="21"/>
                      </w:rPr>
                      <w:t>99,821,861.93</w:t>
                    </w:r>
                  </w:p>
                </w:tc>
                <w:tc>
                  <w:tcPr>
                    <w:tcW w:w="1701" w:type="dxa"/>
                    <w:tcBorders>
                      <w:top w:val="single" w:sz="4" w:space="0" w:color="auto"/>
                      <w:left w:val="nil"/>
                      <w:bottom w:val="single" w:sz="4" w:space="0" w:color="auto"/>
                      <w:right w:val="single" w:sz="4" w:space="0" w:color="auto"/>
                    </w:tcBorders>
                    <w:vAlign w:val="center"/>
                  </w:tcPr>
                  <w:p w:rsidR="00EC652E" w:rsidRPr="00EC652E" w:rsidRDefault="00EC652E" w:rsidP="00684346">
                    <w:pPr>
                      <w:jc w:val="right"/>
                      <w:rPr>
                        <w:rFonts w:asciiTheme="minorEastAsia" w:eastAsiaTheme="minorEastAsia" w:hAnsiTheme="minorEastAsia"/>
                        <w:szCs w:val="21"/>
                      </w:rPr>
                    </w:pPr>
                    <w:r w:rsidRPr="00EC652E">
                      <w:rPr>
                        <w:rFonts w:asciiTheme="minorEastAsia" w:eastAsiaTheme="minorEastAsia" w:hAnsiTheme="minorEastAsia"/>
                        <w:szCs w:val="21"/>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52E" w:rsidRPr="00EC652E" w:rsidRDefault="00EC652E" w:rsidP="00684346">
                    <w:pPr>
                      <w:jc w:val="right"/>
                      <w:rPr>
                        <w:rFonts w:asciiTheme="minorEastAsia" w:eastAsiaTheme="minorEastAsia" w:hAnsiTheme="minorEastAsia"/>
                        <w:szCs w:val="21"/>
                      </w:rPr>
                    </w:pPr>
                    <w:r w:rsidRPr="00EC652E">
                      <w:rPr>
                        <w:rFonts w:asciiTheme="minorEastAsia" w:eastAsiaTheme="minorEastAsia" w:hAnsiTheme="minorEastAsia"/>
                        <w:szCs w:val="21"/>
                      </w:rPr>
                      <w:t>-119,173.10</w:t>
                    </w:r>
                  </w:p>
                </w:tc>
              </w:tr>
            </w:tbl>
            <w:p w:rsidR="0025056E" w:rsidRDefault="008C2A9B"/>
          </w:sdtContent>
        </w:sdt>
      </w:sdtContent>
    </w:sdt>
    <w:sdt>
      <w:sdtPr>
        <w:rPr>
          <w:rFonts w:ascii="宋体" w:hAnsi="宋体" w:cs="宋体"/>
          <w:b w:val="0"/>
          <w:bCs w:val="0"/>
          <w:kern w:val="0"/>
          <w:szCs w:val="24"/>
        </w:rPr>
        <w:alias w:val="模块:公司控制的结构化主体情况"/>
        <w:tag w:val="_SEC_1ac5f271c9c14f569093b3be96ecc8d2"/>
        <w:id w:val="780064270"/>
        <w:lock w:val="sdtLocked"/>
        <w:placeholder>
          <w:docPart w:val="GBC22222222222222222222222222222"/>
        </w:placeholder>
      </w:sdtPr>
      <w:sdtEndPr/>
      <w:sdtContent>
        <w:p w:rsidR="0025056E" w:rsidRDefault="009B705E">
          <w:pPr>
            <w:pStyle w:val="3"/>
            <w:numPr>
              <w:ilvl w:val="0"/>
              <w:numId w:val="9"/>
            </w:numPr>
          </w:pPr>
          <w:r>
            <w:t>公司控制的结构化主体情况</w:t>
          </w:r>
        </w:p>
        <w:sdt>
          <w:sdtPr>
            <w:rPr>
              <w:rFonts w:hint="eastAsia"/>
            </w:rPr>
            <w:alias w:val="是否适用：公司控制的结构化主体情况[双击切换]"/>
            <w:tag w:val="_GBC_6dee8f13bc9a4596ad3e5af6f90f0b8b"/>
            <w:id w:val="1110083864"/>
            <w:lock w:val="sdtContentLocked"/>
            <w:placeholder>
              <w:docPart w:val="GBC22222222222222222222222222222"/>
            </w:placeholder>
          </w:sdtPr>
          <w:sdtEndPr/>
          <w:sdtContent>
            <w:p w:rsidR="0025056E" w:rsidRDefault="009B705E" w:rsidP="00EC652E">
              <w:r>
                <w:fldChar w:fldCharType="begin"/>
              </w:r>
              <w:r w:rsidR="00EC652E">
                <w:instrText xml:space="preserve"> MACROBUTTON  SnrToggleCheckbox □适用 </w:instrText>
              </w:r>
              <w:r>
                <w:fldChar w:fldCharType="end"/>
              </w:r>
              <w:r>
                <w:fldChar w:fldCharType="begin"/>
              </w:r>
              <w:r w:rsidR="00EC652E">
                <w:instrText xml:space="preserve"> MACROBUTTON  SnrToggleCheckbox √不适用 </w:instrText>
              </w:r>
              <w:r>
                <w:fldChar w:fldCharType="end"/>
              </w:r>
            </w:p>
          </w:sdtContent>
        </w:sdt>
      </w:sdtContent>
    </w:sdt>
    <w:p w:rsidR="0025056E" w:rsidRDefault="0025056E"/>
    <w:p w:rsidR="0025056E" w:rsidRDefault="009B705E">
      <w:pPr>
        <w:pStyle w:val="2"/>
        <w:numPr>
          <w:ilvl w:val="0"/>
          <w:numId w:val="19"/>
        </w:numPr>
        <w:spacing w:line="360" w:lineRule="auto"/>
      </w:pPr>
      <w:r>
        <w:rPr>
          <w:rFonts w:hint="eastAsia"/>
        </w:rPr>
        <w:t>其他披露事项</w:t>
      </w:r>
    </w:p>
    <w:sdt>
      <w:sdtPr>
        <w:rPr>
          <w:rFonts w:ascii="宋体" w:hAnsi="宋体" w:cs="宋体"/>
          <w:b w:val="0"/>
          <w:bCs w:val="0"/>
          <w:kern w:val="0"/>
          <w:szCs w:val="24"/>
        </w:rPr>
        <w:alias w:val="模块:预测年初至下一报告期期末的累计净利润可能为亏损或者与上年同期相比发生大幅度变动的警示及说明"/>
        <w:tag w:val="_SEC_69129d38b7d94d03aaf945ee5c158c25"/>
        <w:id w:val="16822660"/>
        <w:lock w:val="sdtLocked"/>
        <w:placeholder>
          <w:docPart w:val="GBC22222222222222222222222222222"/>
        </w:placeholder>
      </w:sdtPr>
      <w:sdtEndPr/>
      <w:sdtContent>
        <w:p w:rsidR="0025056E" w:rsidRDefault="009B705E">
          <w:pPr>
            <w:pStyle w:val="3"/>
            <w:numPr>
              <w:ilvl w:val="0"/>
              <w:numId w:val="103"/>
            </w:numPr>
          </w:pPr>
          <w:r>
            <w:t>预测年初至下</w:t>
          </w:r>
          <w:proofErr w:type="gramStart"/>
          <w:r>
            <w:t>一报告</w:t>
          </w:r>
          <w:proofErr w:type="gramEnd"/>
          <w:r>
            <w:t>期期末的累计净利润可能为亏损或者与上年同期相比发生大幅度变动的警示及说明</w:t>
          </w:r>
        </w:p>
        <w:sdt>
          <w:sdtPr>
            <w:alias w:val="是否适用：预测年初至下一报告期期末的累计净利润可能为亏损或者与上年同期相比发生大幅度变动的警示及说明[双击切换]"/>
            <w:tag w:val="_GBC_960ddb23677d458dac0c0bec3fbd79cd"/>
            <w:id w:val="2031370157"/>
            <w:lock w:val="sdtContentLocked"/>
            <w:placeholder>
              <w:docPart w:val="GBC22222222222222222222222222222"/>
            </w:placeholder>
          </w:sdtPr>
          <w:sdtEndPr/>
          <w:sdtContent>
            <w:p w:rsidR="0025056E" w:rsidRDefault="009B705E" w:rsidP="00C13BD1">
              <w:r>
                <w:fldChar w:fldCharType="begin"/>
              </w:r>
              <w:r w:rsidR="00C13BD1">
                <w:instrText xml:space="preserve"> MACROBUTTON  SnrToggleCheckbox □适用 </w:instrText>
              </w:r>
              <w:r>
                <w:fldChar w:fldCharType="end"/>
              </w:r>
              <w:r>
                <w:fldChar w:fldCharType="begin"/>
              </w:r>
              <w:r w:rsidR="00C13BD1">
                <w:instrText xml:space="preserve"> MACROBUTTON  SnrToggleCheckbox √不适用 </w:instrText>
              </w:r>
              <w:r>
                <w:fldChar w:fldCharType="end"/>
              </w:r>
            </w:p>
          </w:sdtContent>
        </w:sdt>
        <w:p w:rsidR="0025056E" w:rsidRDefault="008C2A9B"/>
      </w:sdtContent>
    </w:sdt>
    <w:sdt>
      <w:sdtPr>
        <w:rPr>
          <w:rFonts w:ascii="宋体" w:hAnsi="宋体" w:cs="宋体"/>
          <w:b w:val="0"/>
          <w:bCs w:val="0"/>
          <w:kern w:val="0"/>
          <w:szCs w:val="24"/>
        </w:rPr>
        <w:alias w:val="模块:可能面对的风险"/>
        <w:tag w:val="_SEC_81e2de17d1214ba3b0e3ff89b6c2b65d"/>
        <w:id w:val="698202079"/>
        <w:lock w:val="sdtLocked"/>
        <w:placeholder>
          <w:docPart w:val="GBC22222222222222222222222222222"/>
        </w:placeholder>
      </w:sdtPr>
      <w:sdtEndPr>
        <w:rPr>
          <w:rFonts w:asciiTheme="minorEastAsia" w:eastAsiaTheme="minorEastAsia" w:hAnsiTheme="minorEastAsia" w:hint="eastAsia"/>
          <w:szCs w:val="21"/>
        </w:rPr>
      </w:sdtEndPr>
      <w:sdtContent>
        <w:p w:rsidR="0025056E" w:rsidRDefault="009B705E">
          <w:pPr>
            <w:pStyle w:val="3"/>
            <w:numPr>
              <w:ilvl w:val="0"/>
              <w:numId w:val="103"/>
            </w:numPr>
          </w:pPr>
          <w:r>
            <w:t>可能面对的风险</w:t>
          </w:r>
        </w:p>
        <w:sdt>
          <w:sdtPr>
            <w:rPr>
              <w:rFonts w:hint="eastAsia"/>
            </w:rPr>
            <w:alias w:val="是否适用：可能面对的风险[双击切换]"/>
            <w:tag w:val="_GBC_2a971d8ab5884d3eb5547ede4e1e17c9"/>
            <w:id w:val="1379438278"/>
            <w:lock w:val="sdtContentLocked"/>
            <w:placeholder>
              <w:docPart w:val="GBC22222222222222222222222222222"/>
            </w:placeholder>
          </w:sdtPr>
          <w:sdtEndPr/>
          <w:sdtContent>
            <w:p w:rsidR="0025056E" w:rsidRDefault="009B705E">
              <w:r>
                <w:fldChar w:fldCharType="begin"/>
              </w:r>
              <w:r w:rsidR="00475EE6">
                <w:instrText xml:space="preserve"> MACROBUTTON  SnrToggleCheckbox √适用 </w:instrText>
              </w:r>
              <w:r>
                <w:fldChar w:fldCharType="end"/>
              </w:r>
              <w:r>
                <w:fldChar w:fldCharType="begin"/>
              </w:r>
              <w:r w:rsidR="00475EE6">
                <w:instrText xml:space="preserve"> MACROBUTTON  SnrToggleCheckbox □不适用 </w:instrText>
              </w:r>
              <w:r>
                <w:fldChar w:fldCharType="end"/>
              </w:r>
            </w:p>
          </w:sdtContent>
        </w:sdt>
        <w:sdt>
          <w:sdtPr>
            <w:rPr>
              <w:rFonts w:hint="eastAsia"/>
            </w:rPr>
            <w:alias w:val="公司可能面对的风险"/>
            <w:tag w:val="_GBC_6e03b01ba4f1453dbc563404b41bfdbc"/>
            <w:id w:val="-1920633513"/>
            <w:lock w:val="sdtLocked"/>
            <w:placeholder>
              <w:docPart w:val="GBC22222222222222222222222222222"/>
            </w:placeholder>
          </w:sdtPr>
          <w:sdtEndPr>
            <w:rPr>
              <w:rFonts w:asciiTheme="minorEastAsia" w:eastAsiaTheme="minorEastAsia" w:hAnsiTheme="minorEastAsia"/>
              <w:szCs w:val="21"/>
            </w:rPr>
          </w:sdtEndPr>
          <w:sdtContent>
            <w:p w:rsidR="0025056E" w:rsidRPr="00607796" w:rsidRDefault="00607796">
              <w:pPr>
                <w:rPr>
                  <w:rFonts w:asciiTheme="minorEastAsia" w:eastAsiaTheme="minorEastAsia" w:hAnsiTheme="minorEastAsia"/>
                  <w:szCs w:val="21"/>
                </w:rPr>
              </w:pPr>
              <w:r w:rsidRPr="00607796">
                <w:t>随着三网融合的深入推进，</w:t>
              </w:r>
              <w:r w:rsidRPr="00607796">
                <w:rPr>
                  <w:rFonts w:hint="eastAsia"/>
                </w:rPr>
                <w:t>传统媒体与新兴媒体的加速融合，视频终端及内容服务领域的竞争进一步向高清化、多屏化、移动化和智能</w:t>
              </w:r>
              <w:r>
                <w:rPr>
                  <w:rFonts w:hint="eastAsia"/>
                </w:rPr>
                <w:t>化发展，网络视听产业发展迅速，消费群体观看视频的方式日趋多样化。</w:t>
              </w:r>
              <w:r w:rsidR="00475EE6" w:rsidRPr="00607796">
                <w:rPr>
                  <w:rFonts w:asciiTheme="minorEastAsia" w:eastAsiaTheme="minorEastAsia" w:hAnsiTheme="minorEastAsia" w:hint="eastAsia"/>
                  <w:szCs w:val="21"/>
                </w:rPr>
                <w:t>公司将加快实施全媒体发展战略，加大内容、渠道、平台建设和资本运作力度，</w:t>
              </w:r>
              <w:r w:rsidR="00475EE6" w:rsidRPr="00607796">
                <w:rPr>
                  <w:rFonts w:asciiTheme="minorEastAsia" w:eastAsiaTheme="minorEastAsia" w:hAnsiTheme="minorEastAsia"/>
                  <w:szCs w:val="21"/>
                </w:rPr>
                <w:t>加快全媒体产业布局</w:t>
              </w:r>
              <w:r w:rsidR="00475EE6" w:rsidRPr="00607796">
                <w:rPr>
                  <w:rFonts w:asciiTheme="minorEastAsia" w:eastAsiaTheme="minorEastAsia" w:hAnsiTheme="minorEastAsia" w:hint="eastAsia"/>
                  <w:szCs w:val="21"/>
                </w:rPr>
                <w:t>，努力为首都公共文化服务和信息化建设、为首都文化产业发展</w:t>
              </w:r>
              <w:r>
                <w:rPr>
                  <w:rFonts w:asciiTheme="minorEastAsia" w:eastAsiaTheme="minorEastAsia" w:hAnsiTheme="minorEastAsia" w:hint="eastAsia"/>
                  <w:szCs w:val="21"/>
                </w:rPr>
                <w:t>作</w:t>
              </w:r>
              <w:r w:rsidR="00475EE6" w:rsidRPr="00607796">
                <w:rPr>
                  <w:rFonts w:asciiTheme="minorEastAsia" w:eastAsiaTheme="minorEastAsia" w:hAnsiTheme="minorEastAsia" w:hint="eastAsia"/>
                  <w:szCs w:val="21"/>
                </w:rPr>
                <w:t>贡献。</w:t>
              </w:r>
            </w:p>
          </w:sdtContent>
        </w:sdt>
      </w:sdtContent>
    </w:sdt>
    <w:p w:rsidR="0025056E" w:rsidRDefault="0025056E"/>
    <w:sdt>
      <w:sdtPr>
        <w:rPr>
          <w:rFonts w:ascii="宋体" w:hAnsi="宋体" w:cs="宋体"/>
          <w:b w:val="0"/>
          <w:bCs w:val="0"/>
          <w:kern w:val="0"/>
          <w:szCs w:val="24"/>
        </w:rPr>
        <w:alias w:val="模块:其他披露事项"/>
        <w:tag w:val="_SEC_2d00d0d8a1b7409b884a0beb6a447e0d"/>
        <w:id w:val="-451022048"/>
        <w:lock w:val="sdtLocked"/>
        <w:placeholder>
          <w:docPart w:val="GBC22222222222222222222222222222"/>
        </w:placeholder>
      </w:sdtPr>
      <w:sdtEndPr/>
      <w:sdtContent>
        <w:p w:rsidR="0025056E" w:rsidRDefault="009B705E">
          <w:pPr>
            <w:pStyle w:val="3"/>
            <w:numPr>
              <w:ilvl w:val="0"/>
              <w:numId w:val="103"/>
            </w:numPr>
          </w:pPr>
          <w:r>
            <w:t>其他披露事项</w:t>
          </w:r>
        </w:p>
        <w:sdt>
          <w:sdtPr>
            <w:rPr>
              <w:rFonts w:hint="eastAsia"/>
            </w:rPr>
            <w:alias w:val="是否适用：董事会其他需要披露的事项[双击切换]"/>
            <w:tag w:val="_GBC_4bd5ba6bf4044aee9ecd40a0c2fc29bf"/>
            <w:id w:val="-2024073587"/>
            <w:lock w:val="sdtContentLocked"/>
            <w:placeholder>
              <w:docPart w:val="GBC22222222222222222222222222222"/>
            </w:placeholder>
          </w:sdtPr>
          <w:sdtEndPr/>
          <w:sdtContent>
            <w:p w:rsidR="0025056E" w:rsidRDefault="009B705E" w:rsidP="00AD437F">
              <w:r>
                <w:fldChar w:fldCharType="begin"/>
              </w:r>
              <w:r w:rsidR="00AD437F">
                <w:instrText xml:space="preserve"> MACROBUTTON  SnrToggleCheckbox □适用 </w:instrText>
              </w:r>
              <w:r>
                <w:fldChar w:fldCharType="end"/>
              </w:r>
              <w:r>
                <w:fldChar w:fldCharType="begin"/>
              </w:r>
              <w:r w:rsidR="00AD437F">
                <w:instrText xml:space="preserve"> MACROBUTTON  SnrToggleCheckbox √不适用 </w:instrText>
              </w:r>
              <w:r>
                <w:fldChar w:fldCharType="end"/>
              </w:r>
            </w:p>
          </w:sdtContent>
        </w:sdt>
      </w:sdtContent>
    </w:sdt>
    <w:bookmarkEnd w:id="20"/>
    <w:bookmarkEnd w:id="21"/>
    <w:p w:rsidR="0025056E" w:rsidRDefault="0025056E"/>
    <w:p w:rsidR="0025056E" w:rsidRDefault="009B705E">
      <w:pPr>
        <w:pStyle w:val="10"/>
        <w:numPr>
          <w:ilvl w:val="0"/>
          <w:numId w:val="3"/>
        </w:numPr>
      </w:pPr>
      <w:bookmarkStart w:id="22" w:name="_Toc484510568"/>
      <w:r>
        <w:t>重要事项</w:t>
      </w:r>
      <w:bookmarkEnd w:id="22"/>
    </w:p>
    <w:sdt>
      <w:sdtPr>
        <w:rPr>
          <w:rFonts w:ascii="宋体" w:hAnsi="宋体" w:cs="宋体"/>
          <w:b w:val="0"/>
          <w:bCs w:val="0"/>
          <w:kern w:val="0"/>
          <w:szCs w:val="24"/>
        </w:rPr>
        <w:alias w:val="模块:股东大会情况简介"/>
        <w:tag w:val="_SEC_3ae22d0bfcd94a15aff38fa624550b48"/>
        <w:id w:val="730190159"/>
        <w:lock w:val="sdtLocked"/>
        <w:placeholder>
          <w:docPart w:val="GBC22222222222222222222222222222"/>
        </w:placeholder>
      </w:sdtPr>
      <w:sdtEndPr>
        <w:rPr>
          <w:rFonts w:hint="eastAsia"/>
        </w:rPr>
      </w:sdtEndPr>
      <w:sdtContent>
        <w:p w:rsidR="0025056E" w:rsidRDefault="009B705E">
          <w:pPr>
            <w:pStyle w:val="2"/>
            <w:numPr>
              <w:ilvl w:val="0"/>
              <w:numId w:val="108"/>
            </w:numPr>
            <w:spacing w:line="360" w:lineRule="auto"/>
          </w:pPr>
          <w:r>
            <w:t>股东大会情况简介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2165"/>
            <w:gridCol w:w="2407"/>
            <w:gridCol w:w="2166"/>
          </w:tblGrid>
          <w:tr w:rsidR="0025056E" w:rsidTr="00D11029">
            <w:trPr>
              <w:trHeight w:val="165"/>
            </w:trPr>
            <w:tc>
              <w:tcPr>
                <w:tcW w:w="1277" w:type="pct"/>
                <w:vAlign w:val="center"/>
              </w:tcPr>
              <w:p w:rsidR="0025056E" w:rsidRDefault="009B705E">
                <w:pPr>
                  <w:widowControl w:val="0"/>
                  <w:jc w:val="center"/>
                  <w:rPr>
                    <w:szCs w:val="21"/>
                  </w:rPr>
                </w:pPr>
                <w:r>
                  <w:rPr>
                    <w:szCs w:val="21"/>
                  </w:rPr>
                  <w:t>会议届次</w:t>
                </w:r>
              </w:p>
            </w:tc>
            <w:tc>
              <w:tcPr>
                <w:tcW w:w="1196" w:type="pct"/>
                <w:vAlign w:val="center"/>
              </w:tcPr>
              <w:p w:rsidR="0025056E" w:rsidRDefault="009B705E">
                <w:pPr>
                  <w:widowControl w:val="0"/>
                  <w:jc w:val="center"/>
                  <w:rPr>
                    <w:szCs w:val="21"/>
                  </w:rPr>
                </w:pPr>
                <w:r>
                  <w:rPr>
                    <w:szCs w:val="21"/>
                  </w:rPr>
                  <w:t>召开日期</w:t>
                </w:r>
              </w:p>
            </w:tc>
            <w:tc>
              <w:tcPr>
                <w:tcW w:w="1330" w:type="pct"/>
                <w:vAlign w:val="center"/>
              </w:tcPr>
              <w:p w:rsidR="0025056E" w:rsidRDefault="009B705E">
                <w:pPr>
                  <w:widowControl w:val="0"/>
                  <w:jc w:val="center"/>
                  <w:rPr>
                    <w:szCs w:val="21"/>
                  </w:rPr>
                </w:pPr>
                <w:r>
                  <w:rPr>
                    <w:szCs w:val="21"/>
                  </w:rPr>
                  <w:t>决议刊登的指定网站的查询索引</w:t>
                </w:r>
              </w:p>
            </w:tc>
            <w:tc>
              <w:tcPr>
                <w:tcW w:w="1197" w:type="pct"/>
                <w:vAlign w:val="center"/>
              </w:tcPr>
              <w:p w:rsidR="0025056E" w:rsidRDefault="009B705E">
                <w:pPr>
                  <w:widowControl w:val="0"/>
                  <w:jc w:val="center"/>
                  <w:rPr>
                    <w:szCs w:val="21"/>
                  </w:rPr>
                </w:pPr>
                <w:r>
                  <w:rPr>
                    <w:szCs w:val="21"/>
                  </w:rPr>
                  <w:t>决议刊登的披露日期</w:t>
                </w:r>
              </w:p>
            </w:tc>
          </w:tr>
          <w:sdt>
            <w:sdtPr>
              <w:rPr>
                <w:rFonts w:hint="eastAsia"/>
                <w:szCs w:val="21"/>
              </w:rPr>
              <w:alias w:val="股东大会情况"/>
              <w:tag w:val="_TUP_23eb487759fc41b6a2a06b40dd3fe0d9"/>
              <w:id w:val="805979034"/>
              <w:lock w:val="sdtLocked"/>
            </w:sdtPr>
            <w:sdtEndPr>
              <w:rPr>
                <w:color w:val="333399"/>
              </w:rPr>
            </w:sdtEndPr>
            <w:sdtContent>
              <w:tr w:rsidR="0025056E" w:rsidTr="00D11029">
                <w:trPr>
                  <w:trHeight w:val="195"/>
                </w:trPr>
                <w:sdt>
                  <w:sdtPr>
                    <w:rPr>
                      <w:rFonts w:hint="eastAsia"/>
                      <w:szCs w:val="21"/>
                    </w:rPr>
                    <w:alias w:val="股东大会届次"/>
                    <w:tag w:val="_GBC_6bc4a484fcfc4c8f80baa59de8a4270a"/>
                    <w:id w:val="-1595852098"/>
                    <w:lock w:val="sdtLocked"/>
                  </w:sdtPr>
                  <w:sdtEndPr/>
                  <w:sdtContent>
                    <w:tc>
                      <w:tcPr>
                        <w:tcW w:w="1277" w:type="pct"/>
                      </w:tcPr>
                      <w:p w:rsidR="0025056E" w:rsidRDefault="00372D98" w:rsidP="00372D98">
                        <w:pPr>
                          <w:widowControl w:val="0"/>
                          <w:jc w:val="both"/>
                          <w:rPr>
                            <w:szCs w:val="21"/>
                          </w:rPr>
                        </w:pPr>
                        <w:r>
                          <w:rPr>
                            <w:rFonts w:hint="eastAsia"/>
                            <w:szCs w:val="21"/>
                          </w:rPr>
                          <w:t>2016年年度股东大会</w:t>
                        </w:r>
                      </w:p>
                    </w:tc>
                  </w:sdtContent>
                </w:sdt>
                <w:sdt>
                  <w:sdtPr>
                    <w:rPr>
                      <w:szCs w:val="21"/>
                    </w:rPr>
                    <w:alias w:val="股东大会召开日期"/>
                    <w:tag w:val="_GBC_2566bd9b889e42218b24ce9747441ec3"/>
                    <w:id w:val="414671247"/>
                    <w:lock w:val="sdtLocked"/>
                  </w:sdtPr>
                  <w:sdtEndPr/>
                  <w:sdtContent>
                    <w:tc>
                      <w:tcPr>
                        <w:tcW w:w="1196" w:type="pct"/>
                      </w:tcPr>
                      <w:p w:rsidR="0025056E" w:rsidRDefault="00372D98" w:rsidP="00372D98">
                        <w:pPr>
                          <w:widowControl w:val="0"/>
                          <w:jc w:val="both"/>
                          <w:rPr>
                            <w:szCs w:val="21"/>
                          </w:rPr>
                        </w:pPr>
                        <w:r>
                          <w:rPr>
                            <w:rFonts w:hint="eastAsia"/>
                            <w:szCs w:val="21"/>
                          </w:rPr>
                          <w:t>2017年4月21日</w:t>
                        </w:r>
                      </w:p>
                    </w:tc>
                  </w:sdtContent>
                </w:sdt>
                <w:sdt>
                  <w:sdtPr>
                    <w:rPr>
                      <w:szCs w:val="21"/>
                    </w:rPr>
                    <w:alias w:val="股东大会决议刊登的指定网站的查询索引"/>
                    <w:tag w:val="_GBC_90d7a06e403b46a796247e2dc340a1b2"/>
                    <w:id w:val="-1364595259"/>
                    <w:lock w:val="sdtLocked"/>
                  </w:sdtPr>
                  <w:sdtEndPr/>
                  <w:sdtContent>
                    <w:tc>
                      <w:tcPr>
                        <w:tcW w:w="1330" w:type="pct"/>
                      </w:tcPr>
                      <w:p w:rsidR="0025056E" w:rsidRDefault="00372D98">
                        <w:pPr>
                          <w:widowControl w:val="0"/>
                          <w:jc w:val="both"/>
                          <w:rPr>
                            <w:szCs w:val="21"/>
                          </w:rPr>
                        </w:pPr>
                        <w:r>
                          <w:rPr>
                            <w:rFonts w:hint="eastAsia"/>
                            <w:szCs w:val="21"/>
                          </w:rPr>
                          <w:t>www.sse.com.cn</w:t>
                        </w:r>
                      </w:p>
                    </w:tc>
                  </w:sdtContent>
                </w:sdt>
                <w:sdt>
                  <w:sdtPr>
                    <w:rPr>
                      <w:szCs w:val="21"/>
                    </w:rPr>
                    <w:alias w:val="股东大会决议刊登的信息披露日期"/>
                    <w:tag w:val="_GBC_ce6d4d63473b42f886e5789f3bc479a8"/>
                    <w:id w:val="113186332"/>
                    <w:lock w:val="sdtLocked"/>
                  </w:sdtPr>
                  <w:sdtEndPr/>
                  <w:sdtContent>
                    <w:tc>
                      <w:tcPr>
                        <w:tcW w:w="1197" w:type="pct"/>
                      </w:tcPr>
                      <w:p w:rsidR="0025056E" w:rsidRDefault="00372D98" w:rsidP="00372D98">
                        <w:pPr>
                          <w:widowControl w:val="0"/>
                          <w:jc w:val="both"/>
                          <w:rPr>
                            <w:szCs w:val="21"/>
                          </w:rPr>
                        </w:pPr>
                        <w:r>
                          <w:rPr>
                            <w:rFonts w:hint="eastAsia"/>
                            <w:szCs w:val="21"/>
                          </w:rPr>
                          <w:t>2017年4月22日</w:t>
                        </w:r>
                      </w:p>
                    </w:tc>
                  </w:sdtContent>
                </w:sdt>
              </w:tr>
            </w:sdtContent>
          </w:sdt>
        </w:tbl>
        <w:p w:rsidR="0025056E" w:rsidRDefault="008C2A9B"/>
      </w:sdtContent>
    </w:sdt>
    <w:sdt>
      <w:sdtPr>
        <w:rPr>
          <w:rFonts w:hint="eastAsia"/>
        </w:rPr>
        <w:alias w:val="模块:股东大会情况说明"/>
        <w:tag w:val="_SEC_bf1ce0d19a464ce2a3d1a1d438ffde42"/>
        <w:id w:val="-772474859"/>
        <w:lock w:val="sdtLocked"/>
        <w:placeholder>
          <w:docPart w:val="GBC22222222222222222222222222222"/>
        </w:placeholder>
      </w:sdtPr>
      <w:sdtEndPr/>
      <w:sdtContent>
        <w:p w:rsidR="0025056E" w:rsidRDefault="009B705E">
          <w:r>
            <w:rPr>
              <w:rFonts w:hint="eastAsia"/>
            </w:rPr>
            <w:t>股东大会情况说明</w:t>
          </w:r>
        </w:p>
        <w:sdt>
          <w:sdtPr>
            <w:rPr>
              <w:rFonts w:hint="eastAsia"/>
            </w:rPr>
            <w:alias w:val="是否适用：股东大会情况说明[双击切换]"/>
            <w:tag w:val="_GBC_bc06fc78c35044b0a848192606e2a5ad"/>
            <w:id w:val="699976643"/>
            <w:lock w:val="sdtContentLocked"/>
            <w:placeholder>
              <w:docPart w:val="GBC22222222222222222222222222222"/>
            </w:placeholder>
          </w:sdtPr>
          <w:sdtEndPr/>
          <w:sdtContent>
            <w:p w:rsidR="00AD437F" w:rsidRDefault="009B705E" w:rsidP="00AD437F">
              <w:r>
                <w:fldChar w:fldCharType="begin"/>
              </w:r>
              <w:r w:rsidR="00AD437F">
                <w:instrText xml:space="preserve"> MACROBUTTON  SnrToggleCheckbox √适用 </w:instrText>
              </w:r>
              <w:r>
                <w:fldChar w:fldCharType="end"/>
              </w:r>
              <w:r>
                <w:fldChar w:fldCharType="begin"/>
              </w:r>
              <w:r w:rsidR="00AD437F">
                <w:instrText xml:space="preserve"> MACROBUTTON  SnrToggleCheckbox □不适用 </w:instrText>
              </w:r>
              <w:r>
                <w:fldChar w:fldCharType="end"/>
              </w:r>
            </w:p>
          </w:sdtContent>
        </w:sdt>
        <w:sdt>
          <w:sdtPr>
            <w:rPr>
              <w:rFonts w:hint="eastAsia"/>
            </w:rPr>
            <w:alias w:val="年度股东大会情况的说明"/>
            <w:tag w:val="_GBC_f97651ca2866412b9255a1ff13fdc83d"/>
            <w:id w:val="-687054024"/>
            <w:lock w:val="sdtLocked"/>
          </w:sdtPr>
          <w:sdtEndPr/>
          <w:sdtContent>
            <w:p w:rsidR="00AD437F" w:rsidRDefault="00AD437F">
              <w:r>
                <w:rPr>
                  <w:rFonts w:hint="eastAsia"/>
                </w:rPr>
                <w:t>报告期内，公司召开的</w:t>
              </w:r>
              <w:r>
                <w:t xml:space="preserve">2016 </w:t>
              </w:r>
              <w:proofErr w:type="gramStart"/>
              <w:r>
                <w:t>年</w:t>
              </w:r>
              <w:proofErr w:type="gramEnd"/>
              <w:r>
                <w:t>年度股东大会审议通过了《公</w:t>
              </w:r>
              <w:r>
                <w:rPr>
                  <w:rFonts w:hint="eastAsia"/>
                </w:rPr>
                <w:t>司</w:t>
              </w:r>
              <w:r>
                <w:t>2016年年度报告》、《公司2016 年董事会工作报告》、《公</w:t>
              </w:r>
              <w:r>
                <w:rPr>
                  <w:rFonts w:hint="eastAsia"/>
                </w:rPr>
                <w:t>司</w:t>
              </w:r>
              <w:r>
                <w:t>2016年监事会工作报告》等共计</w:t>
              </w:r>
              <w:r>
                <w:rPr>
                  <w:rFonts w:hint="eastAsia"/>
                </w:rPr>
                <w:t>6</w:t>
              </w:r>
              <w:r>
                <w:t>个议案。股东大会的召集和召开符合有关法律、法规、规范性文件及《公司章程》的规定，表决结果合法有效。</w:t>
              </w:r>
            </w:p>
          </w:sdtContent>
        </w:sdt>
        <w:p w:rsidR="0025056E" w:rsidRDefault="008C2A9B" w:rsidP="00AD437F"/>
      </w:sdtContent>
    </w:sdt>
    <w:p w:rsidR="0025056E" w:rsidRDefault="009B705E">
      <w:pPr>
        <w:pStyle w:val="2"/>
        <w:numPr>
          <w:ilvl w:val="0"/>
          <w:numId w:val="108"/>
        </w:numPr>
        <w:spacing w:line="360" w:lineRule="auto"/>
      </w:pPr>
      <w:r>
        <w:t>利润分配或资本公积金转增预案</w:t>
      </w:r>
    </w:p>
    <w:p w:rsidR="0025056E" w:rsidRDefault="009B705E">
      <w:pPr>
        <w:pStyle w:val="3"/>
        <w:numPr>
          <w:ilvl w:val="0"/>
          <w:numId w:val="101"/>
        </w:numPr>
      </w:pPr>
      <w:r>
        <w:t>半年度拟定的利润分配预案、公积金转增股本预案</w:t>
      </w:r>
    </w:p>
    <w:tbl>
      <w:tblPr>
        <w:tblStyle w:val="a6"/>
        <w:tblW w:w="0" w:type="auto"/>
        <w:tblLook w:val="04A0" w:firstRow="1" w:lastRow="0" w:firstColumn="1" w:lastColumn="0" w:noHBand="0" w:noVBand="1"/>
      </w:tblPr>
      <w:tblGrid>
        <w:gridCol w:w="4928"/>
        <w:gridCol w:w="4120"/>
      </w:tblGrid>
      <w:sdt>
        <w:sdtPr>
          <w:rPr>
            <w:rFonts w:ascii="Calibri" w:hAnsi="Calibri"/>
          </w:rPr>
          <w:alias w:val="模块:半年度拟定的利润分配预案"/>
          <w:tag w:val="_GBC_e4b48d016b974478b1fce3e8671a7227"/>
          <w:id w:val="1587285"/>
          <w:lock w:val="sdtLocked"/>
          <w:placeholder>
            <w:docPart w:val="GBC22222222222222222222222222222"/>
          </w:placeholder>
        </w:sdtPr>
        <w:sdtEndPr>
          <w:rPr>
            <w:rFonts w:ascii="宋体" w:hAnsi="宋体" w:hint="eastAsia"/>
          </w:rPr>
        </w:sdtEndPr>
        <w:sdtContent>
          <w:tr w:rsidR="0025056E" w:rsidTr="006E3379">
            <w:tc>
              <w:tcPr>
                <w:tcW w:w="4928" w:type="dxa"/>
              </w:tcPr>
              <w:p w:rsidR="0025056E" w:rsidRDefault="009B705E" w:rsidP="006E3379">
                <w:pPr>
                  <w:jc w:val="center"/>
                </w:pPr>
                <w:r>
                  <w:t>是否分配或转增</w:t>
                </w:r>
              </w:p>
            </w:tc>
            <w:sdt>
              <w:sdtPr>
                <w:rPr>
                  <w:rFonts w:hint="eastAsia"/>
                </w:rPr>
                <w:alias w:val="是否分配或转增"/>
                <w:tag w:val="_GBC_1aa3bb539f35454da0536200efcc4f60"/>
                <w:id w:val="1587263"/>
                <w:lock w:val="sdtLocked"/>
                <w:comboBox>
                  <w:listItem w:displayText="是" w:value="是"/>
                  <w:listItem w:displayText="否" w:value="否"/>
                </w:comboBox>
              </w:sdtPr>
              <w:sdtEndPr/>
              <w:sdtContent>
                <w:tc>
                  <w:tcPr>
                    <w:tcW w:w="4120" w:type="dxa"/>
                  </w:tcPr>
                  <w:p w:rsidR="0025056E" w:rsidRDefault="001261E3" w:rsidP="00BA6EFB">
                    <w:pPr>
                      <w:jc w:val="center"/>
                    </w:pPr>
                    <w:proofErr w:type="gramStart"/>
                    <w:r>
                      <w:rPr>
                        <w:rFonts w:hint="eastAsia"/>
                      </w:rPr>
                      <w:t>否</w:t>
                    </w:r>
                    <w:proofErr w:type="gramEnd"/>
                  </w:p>
                </w:tc>
              </w:sdtContent>
            </w:sdt>
          </w:tr>
        </w:sdtContent>
      </w:sdt>
    </w:tbl>
    <w:p w:rsidR="0025056E" w:rsidRDefault="0025056E">
      <w:bookmarkStart w:id="23" w:name="_Toc342565988"/>
    </w:p>
    <w:p w:rsidR="0025056E" w:rsidRDefault="009B705E">
      <w:pPr>
        <w:pStyle w:val="2"/>
        <w:numPr>
          <w:ilvl w:val="0"/>
          <w:numId w:val="108"/>
        </w:numPr>
        <w:spacing w:line="360" w:lineRule="auto"/>
      </w:pPr>
      <w:r>
        <w:rPr>
          <w:rFonts w:hint="eastAsia"/>
        </w:rPr>
        <w:t>承诺事项履行情况</w:t>
      </w:r>
    </w:p>
    <w:sdt>
      <w:sdtPr>
        <w:rPr>
          <w:rFonts w:ascii="宋体" w:hAnsi="宋体" w:cs="宋体" w:hint="eastAsia"/>
          <w:b w:val="0"/>
          <w:bCs w:val="0"/>
          <w:kern w:val="0"/>
          <w:sz w:val="24"/>
          <w:szCs w:val="21"/>
        </w:rPr>
        <w:alias w:val="模块:上市公司、持股5%以上的股东、控股股东及实际控制人在报告期内承诺事项"/>
        <w:tag w:val="_SEC_fb5aa5b24a6f4dedab08351940085578"/>
        <w:id w:val="1409507188"/>
        <w:lock w:val="sdtLocked"/>
        <w:placeholder>
          <w:docPart w:val="GBC22222222222222222222222222222"/>
        </w:placeholder>
      </w:sdtPr>
      <w:sdtEndPr>
        <w:rPr>
          <w:rFonts w:hint="default"/>
          <w:sz w:val="21"/>
          <w:szCs w:val="24"/>
        </w:rPr>
      </w:sdtEndPr>
      <w:sdtContent>
        <w:p w:rsidR="0025056E" w:rsidRDefault="009B705E">
          <w:pPr>
            <w:pStyle w:val="3"/>
            <w:numPr>
              <w:ilvl w:val="1"/>
              <w:numId w:val="18"/>
            </w:numPr>
            <w:rPr>
              <w:szCs w:val="21"/>
            </w:rPr>
          </w:pPr>
          <w:r>
            <w:rPr>
              <w:rFonts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1f306de554d7473c98965061dbefd050"/>
            <w:id w:val="1240131894"/>
            <w:lock w:val="sdtContentLocked"/>
            <w:placeholder>
              <w:docPart w:val="GBC22222222222222222222222222222"/>
            </w:placeholder>
          </w:sdtPr>
          <w:sdtEndPr/>
          <w:sdtContent>
            <w:p w:rsidR="00AD437F" w:rsidRDefault="009B705E">
              <w:r>
                <w:fldChar w:fldCharType="begin"/>
              </w:r>
              <w:r w:rsidR="001261E3">
                <w:instrText xml:space="preserve"> MACROBUTTON  SnrToggleCheckbox √适用 </w:instrText>
              </w:r>
              <w:r>
                <w:fldChar w:fldCharType="end"/>
              </w:r>
              <w:r>
                <w:fldChar w:fldCharType="begin"/>
              </w:r>
              <w:r w:rsidR="001261E3">
                <w:instrText xml:space="preserve"> MACROBUTTON  SnrToggleCheckbox □不适用 </w:instrText>
              </w:r>
              <w:r>
                <w:fldChar w:fldCharType="end"/>
              </w:r>
            </w:p>
          </w:sdtContent>
        </w:sdt>
        <w:tbl>
          <w:tblPr>
            <w:tblW w:w="500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426"/>
            <w:gridCol w:w="2265"/>
            <w:gridCol w:w="1560"/>
            <w:gridCol w:w="708"/>
            <w:gridCol w:w="708"/>
            <w:gridCol w:w="716"/>
            <w:gridCol w:w="1109"/>
            <w:gridCol w:w="870"/>
          </w:tblGrid>
          <w:tr w:rsidR="00AD437F" w:rsidTr="00AD437F">
            <w:tc>
              <w:tcPr>
                <w:tcW w:w="384" w:type="pct"/>
                <w:shd w:val="clear" w:color="auto" w:fill="auto"/>
                <w:vAlign w:val="center"/>
              </w:tcPr>
              <w:p w:rsidR="00AD437F" w:rsidRDefault="00AD437F" w:rsidP="00684346">
                <w:pPr>
                  <w:jc w:val="center"/>
                  <w:rPr>
                    <w:szCs w:val="21"/>
                  </w:rPr>
                </w:pPr>
                <w:r>
                  <w:rPr>
                    <w:rFonts w:hint="eastAsia"/>
                    <w:szCs w:val="21"/>
                  </w:rPr>
                  <w:t>承诺背景</w:t>
                </w:r>
              </w:p>
            </w:tc>
            <w:tc>
              <w:tcPr>
                <w:tcW w:w="235" w:type="pct"/>
                <w:shd w:val="clear" w:color="auto" w:fill="auto"/>
                <w:vAlign w:val="center"/>
              </w:tcPr>
              <w:p w:rsidR="00AD437F" w:rsidRDefault="00AD437F" w:rsidP="00684346">
                <w:pPr>
                  <w:jc w:val="center"/>
                  <w:rPr>
                    <w:szCs w:val="21"/>
                  </w:rPr>
                </w:pPr>
                <w:r>
                  <w:rPr>
                    <w:rFonts w:hint="eastAsia"/>
                    <w:szCs w:val="21"/>
                  </w:rPr>
                  <w:t>承诺</w:t>
                </w:r>
              </w:p>
              <w:p w:rsidR="00AD437F" w:rsidRDefault="00AD437F" w:rsidP="00684346">
                <w:pPr>
                  <w:jc w:val="center"/>
                  <w:rPr>
                    <w:szCs w:val="21"/>
                  </w:rPr>
                </w:pPr>
                <w:r>
                  <w:rPr>
                    <w:rFonts w:hint="eastAsia"/>
                    <w:szCs w:val="21"/>
                  </w:rPr>
                  <w:t>类型</w:t>
                </w:r>
              </w:p>
            </w:tc>
            <w:tc>
              <w:tcPr>
                <w:tcW w:w="1250" w:type="pct"/>
                <w:shd w:val="clear" w:color="auto" w:fill="auto"/>
                <w:vAlign w:val="center"/>
              </w:tcPr>
              <w:p w:rsidR="00AD437F" w:rsidRDefault="00AD437F" w:rsidP="00684346">
                <w:pPr>
                  <w:jc w:val="center"/>
                  <w:rPr>
                    <w:szCs w:val="21"/>
                  </w:rPr>
                </w:pPr>
                <w:r>
                  <w:rPr>
                    <w:rFonts w:hint="eastAsia"/>
                    <w:szCs w:val="21"/>
                  </w:rPr>
                  <w:t>承诺方</w:t>
                </w:r>
              </w:p>
            </w:tc>
            <w:tc>
              <w:tcPr>
                <w:tcW w:w="861" w:type="pct"/>
                <w:shd w:val="clear" w:color="auto" w:fill="auto"/>
                <w:vAlign w:val="center"/>
              </w:tcPr>
              <w:p w:rsidR="00AD437F" w:rsidRDefault="00AD437F" w:rsidP="00684346">
                <w:pPr>
                  <w:jc w:val="center"/>
                  <w:rPr>
                    <w:szCs w:val="21"/>
                  </w:rPr>
                </w:pPr>
                <w:r>
                  <w:rPr>
                    <w:rFonts w:hint="eastAsia"/>
                    <w:szCs w:val="21"/>
                  </w:rPr>
                  <w:t>承诺</w:t>
                </w:r>
              </w:p>
              <w:p w:rsidR="00AD437F" w:rsidRDefault="00AD437F" w:rsidP="00684346">
                <w:pPr>
                  <w:jc w:val="center"/>
                  <w:rPr>
                    <w:szCs w:val="21"/>
                  </w:rPr>
                </w:pPr>
                <w:r>
                  <w:rPr>
                    <w:rFonts w:hint="eastAsia"/>
                    <w:szCs w:val="21"/>
                  </w:rPr>
                  <w:t>内容</w:t>
                </w:r>
              </w:p>
            </w:tc>
            <w:tc>
              <w:tcPr>
                <w:tcW w:w="391" w:type="pct"/>
                <w:shd w:val="clear" w:color="auto" w:fill="auto"/>
                <w:vAlign w:val="center"/>
              </w:tcPr>
              <w:p w:rsidR="00AD437F" w:rsidRDefault="00AD437F" w:rsidP="00684346">
                <w:pPr>
                  <w:jc w:val="center"/>
                  <w:rPr>
                    <w:szCs w:val="21"/>
                  </w:rPr>
                </w:pPr>
                <w:r>
                  <w:rPr>
                    <w:rFonts w:hint="eastAsia"/>
                    <w:szCs w:val="21"/>
                  </w:rPr>
                  <w:t>承诺时间及期限</w:t>
                </w:r>
              </w:p>
            </w:tc>
            <w:tc>
              <w:tcPr>
                <w:tcW w:w="391" w:type="pct"/>
                <w:shd w:val="clear" w:color="auto" w:fill="auto"/>
                <w:vAlign w:val="center"/>
              </w:tcPr>
              <w:p w:rsidR="00AD437F" w:rsidRDefault="00AD437F" w:rsidP="00684346">
                <w:pPr>
                  <w:jc w:val="center"/>
                  <w:rPr>
                    <w:szCs w:val="21"/>
                  </w:rPr>
                </w:pPr>
                <w:r>
                  <w:rPr>
                    <w:rFonts w:hint="eastAsia"/>
                    <w:szCs w:val="21"/>
                  </w:rPr>
                  <w:t>是否有履行期限</w:t>
                </w:r>
              </w:p>
            </w:tc>
            <w:tc>
              <w:tcPr>
                <w:tcW w:w="395" w:type="pct"/>
                <w:shd w:val="clear" w:color="auto" w:fill="auto"/>
                <w:vAlign w:val="center"/>
              </w:tcPr>
              <w:p w:rsidR="00AD437F" w:rsidRDefault="00AD437F" w:rsidP="00684346">
                <w:pPr>
                  <w:jc w:val="center"/>
                  <w:rPr>
                    <w:szCs w:val="21"/>
                  </w:rPr>
                </w:pPr>
                <w:r>
                  <w:rPr>
                    <w:rFonts w:hint="eastAsia"/>
                    <w:szCs w:val="21"/>
                  </w:rPr>
                  <w:t>是否及时严格履行</w:t>
                </w:r>
              </w:p>
            </w:tc>
            <w:tc>
              <w:tcPr>
                <w:tcW w:w="612" w:type="pct"/>
                <w:shd w:val="clear" w:color="auto" w:fill="auto"/>
                <w:vAlign w:val="center"/>
              </w:tcPr>
              <w:p w:rsidR="00AD437F" w:rsidRDefault="00AD437F" w:rsidP="00684346">
                <w:pPr>
                  <w:jc w:val="center"/>
                  <w:rPr>
                    <w:szCs w:val="21"/>
                  </w:rPr>
                </w:pPr>
                <w:r>
                  <w:rPr>
                    <w:rFonts w:hint="eastAsia"/>
                    <w:szCs w:val="21"/>
                  </w:rPr>
                  <w:t>如未能及时履行应说明未完</w:t>
                </w:r>
                <w:proofErr w:type="gramStart"/>
                <w:r>
                  <w:rPr>
                    <w:rFonts w:hint="eastAsia"/>
                    <w:szCs w:val="21"/>
                  </w:rPr>
                  <w:t>成履行</w:t>
                </w:r>
                <w:proofErr w:type="gramEnd"/>
                <w:r>
                  <w:rPr>
                    <w:rFonts w:hint="eastAsia"/>
                    <w:szCs w:val="21"/>
                  </w:rPr>
                  <w:t>的具体原因</w:t>
                </w:r>
              </w:p>
            </w:tc>
            <w:tc>
              <w:tcPr>
                <w:tcW w:w="480" w:type="pct"/>
                <w:shd w:val="clear" w:color="auto" w:fill="auto"/>
                <w:vAlign w:val="center"/>
              </w:tcPr>
              <w:p w:rsidR="00AD437F" w:rsidRDefault="00AD437F" w:rsidP="00684346">
                <w:pPr>
                  <w:jc w:val="center"/>
                  <w:rPr>
                    <w:szCs w:val="21"/>
                  </w:rPr>
                </w:pPr>
                <w:r>
                  <w:rPr>
                    <w:rFonts w:hint="eastAsia"/>
                    <w:szCs w:val="21"/>
                  </w:rPr>
                  <w:t>如未能及时履行应说明下一步计划</w:t>
                </w:r>
              </w:p>
            </w:tc>
          </w:tr>
          <w:sdt>
            <w:sdtPr>
              <w:rPr>
                <w:rFonts w:hint="eastAsia"/>
                <w:szCs w:val="21"/>
              </w:rPr>
              <w:alias w:val="与再融资相关的承诺"/>
              <w:tag w:val="_TUP_0676323f2b9043339330c71dd933876a"/>
              <w:id w:val="-1274008182"/>
              <w:lock w:val="sdtLocked"/>
            </w:sdtPr>
            <w:sdtEndPr>
              <w:rPr>
                <w:rFonts w:hint="default"/>
              </w:rPr>
            </w:sdtEndPr>
            <w:sdtContent>
              <w:tr w:rsidR="00AD437F" w:rsidTr="00AD437F">
                <w:tc>
                  <w:tcPr>
                    <w:tcW w:w="384" w:type="pct"/>
                    <w:shd w:val="clear" w:color="auto" w:fill="auto"/>
                    <w:vAlign w:val="center"/>
                  </w:tcPr>
                  <w:sdt>
                    <w:sdtPr>
                      <w:rPr>
                        <w:rFonts w:hint="eastAsia"/>
                        <w:szCs w:val="21"/>
                      </w:rPr>
                      <w:tag w:val="_PLD_e1964063cb86498486e1bb7869b34cad"/>
                      <w:id w:val="1884372366"/>
                      <w:lock w:val="sdtLocked"/>
                    </w:sdtPr>
                    <w:sdtEndPr/>
                    <w:sdtContent>
                      <w:p w:rsidR="00AD437F" w:rsidRDefault="00AD437F" w:rsidP="00684346">
                        <w:pPr>
                          <w:rPr>
                            <w:szCs w:val="21"/>
                          </w:rPr>
                        </w:pPr>
                        <w:r>
                          <w:rPr>
                            <w:rFonts w:hint="eastAsia"/>
                            <w:szCs w:val="21"/>
                          </w:rPr>
                          <w:t>与再融资相关的承诺</w:t>
                        </w:r>
                      </w:p>
                    </w:sdtContent>
                  </w:sdt>
                </w:tc>
                <w:sdt>
                  <w:sdtPr>
                    <w:rPr>
                      <w:szCs w:val="21"/>
                    </w:rPr>
                    <w:alias w:val="与再融资相关的承诺-承诺类型"/>
                    <w:tag w:val="_GBC_51fc7c8c3d5a45708a58624d814ebea4"/>
                    <w:id w:val="-1258594407"/>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35" w:type="pct"/>
                        <w:shd w:val="clear" w:color="auto" w:fill="auto"/>
                        <w:vAlign w:val="center"/>
                      </w:tcPr>
                      <w:p w:rsidR="00AD437F" w:rsidRDefault="00AD437F" w:rsidP="00AD437F">
                        <w:pPr>
                          <w:jc w:val="both"/>
                          <w:rPr>
                            <w:szCs w:val="21"/>
                          </w:rPr>
                        </w:pPr>
                        <w:r>
                          <w:rPr>
                            <w:szCs w:val="21"/>
                          </w:rPr>
                          <w:t>股份限售</w:t>
                        </w:r>
                      </w:p>
                    </w:tc>
                  </w:sdtContent>
                </w:sdt>
                <w:sdt>
                  <w:sdtPr>
                    <w:rPr>
                      <w:szCs w:val="21"/>
                    </w:rPr>
                    <w:alias w:val="与再融资相关的承诺-承诺方"/>
                    <w:tag w:val="_GBC_5428d6239c554a188e7184528d0a4629"/>
                    <w:id w:val="-697232071"/>
                    <w:lock w:val="sdtLocked"/>
                  </w:sdtPr>
                  <w:sdtEndPr/>
                  <w:sdtContent>
                    <w:tc>
                      <w:tcPr>
                        <w:tcW w:w="1250" w:type="pct"/>
                        <w:shd w:val="clear" w:color="auto" w:fill="auto"/>
                        <w:vAlign w:val="center"/>
                      </w:tcPr>
                      <w:p w:rsidR="00AD437F" w:rsidRDefault="00AD437F" w:rsidP="00AD437F">
                        <w:pPr>
                          <w:jc w:val="both"/>
                          <w:rPr>
                            <w:szCs w:val="21"/>
                          </w:rPr>
                        </w:pPr>
                        <w:r>
                          <w:rPr>
                            <w:szCs w:val="21"/>
                          </w:rPr>
                          <w:t>北广传媒投资发展中心、北京广播公司、金砖丝路、中影股份、东方明珠、中信建投、中信证券、新湖中宝、江西广电</w:t>
                        </w:r>
                      </w:p>
                    </w:tc>
                  </w:sdtContent>
                </w:sdt>
                <w:sdt>
                  <w:sdtPr>
                    <w:rPr>
                      <w:szCs w:val="21"/>
                    </w:rPr>
                    <w:alias w:val="与再融资相关的承诺-承诺内容"/>
                    <w:tag w:val="_GBC_e9ef1cd33a6b4fa3b7e413660c4ae66a"/>
                    <w:id w:val="2094196872"/>
                    <w:lock w:val="sdtLocked"/>
                  </w:sdtPr>
                  <w:sdtEndPr/>
                  <w:sdtContent>
                    <w:tc>
                      <w:tcPr>
                        <w:tcW w:w="861" w:type="pct"/>
                        <w:shd w:val="clear" w:color="auto" w:fill="auto"/>
                        <w:vAlign w:val="center"/>
                      </w:tcPr>
                      <w:p w:rsidR="00AD437F" w:rsidRDefault="00AD437F" w:rsidP="00AD437F">
                        <w:pPr>
                          <w:jc w:val="both"/>
                          <w:rPr>
                            <w:szCs w:val="21"/>
                          </w:rPr>
                        </w:pPr>
                        <w:r>
                          <w:rPr>
                            <w:szCs w:val="21"/>
                          </w:rPr>
                          <w:t>自发行结束之日起，所认购的非公开发行股票在36个月内不转让和上市交易</w:t>
                        </w:r>
                      </w:p>
                    </w:tc>
                  </w:sdtContent>
                </w:sdt>
                <w:sdt>
                  <w:sdtPr>
                    <w:rPr>
                      <w:szCs w:val="21"/>
                    </w:rPr>
                    <w:alias w:val="与再融资相关的承诺-承诺时间及期限"/>
                    <w:tag w:val="_GBC_250f75b63c514c95985efd18ae7aec11"/>
                    <w:id w:val="672540417"/>
                    <w:lock w:val="sdtLocked"/>
                  </w:sdtPr>
                  <w:sdtEndPr/>
                  <w:sdtContent>
                    <w:tc>
                      <w:tcPr>
                        <w:tcW w:w="391" w:type="pct"/>
                        <w:shd w:val="clear" w:color="auto" w:fill="auto"/>
                        <w:vAlign w:val="center"/>
                      </w:tcPr>
                      <w:p w:rsidR="00AD437F" w:rsidRDefault="00AD437F" w:rsidP="00AD437F">
                        <w:pPr>
                          <w:jc w:val="both"/>
                          <w:rPr>
                            <w:szCs w:val="21"/>
                          </w:rPr>
                        </w:pPr>
                        <w:r>
                          <w:rPr>
                            <w:rFonts w:hint="eastAsia"/>
                            <w:szCs w:val="21"/>
                          </w:rPr>
                          <w:t>36个月</w:t>
                        </w:r>
                      </w:p>
                    </w:tc>
                  </w:sdtContent>
                </w:sdt>
                <w:sdt>
                  <w:sdtPr>
                    <w:rPr>
                      <w:szCs w:val="21"/>
                    </w:rPr>
                    <w:alias w:val="与再融资相关的承诺-是否有履行期限"/>
                    <w:tag w:val="_GBC_61a129f65e5345a9a2449bccefe4fc4f"/>
                    <w:id w:val="-1743794278"/>
                    <w:lock w:val="sdtLocked"/>
                    <w:comboBox>
                      <w:listItem w:displayText="是" w:value="true"/>
                      <w:listItem w:displayText="否" w:value="false"/>
                    </w:comboBox>
                  </w:sdtPr>
                  <w:sdtEndPr/>
                  <w:sdtContent>
                    <w:tc>
                      <w:tcPr>
                        <w:tcW w:w="391" w:type="pct"/>
                        <w:shd w:val="clear" w:color="auto" w:fill="auto"/>
                        <w:vAlign w:val="center"/>
                      </w:tcPr>
                      <w:p w:rsidR="00AD437F" w:rsidRDefault="00AD437F" w:rsidP="00AD437F">
                        <w:pPr>
                          <w:jc w:val="center"/>
                          <w:rPr>
                            <w:szCs w:val="21"/>
                          </w:rPr>
                        </w:pPr>
                        <w:r>
                          <w:rPr>
                            <w:szCs w:val="21"/>
                          </w:rPr>
                          <w:t>是</w:t>
                        </w:r>
                      </w:p>
                    </w:tc>
                  </w:sdtContent>
                </w:sdt>
                <w:sdt>
                  <w:sdtPr>
                    <w:rPr>
                      <w:szCs w:val="21"/>
                    </w:rPr>
                    <w:alias w:val="与再融资相关的承诺-是否及时严格履行"/>
                    <w:tag w:val="_GBC_b85129af82754ffea8b356787ace9197"/>
                    <w:id w:val="-1286037957"/>
                    <w:lock w:val="sdtLocked"/>
                    <w:comboBox>
                      <w:listItem w:displayText="是" w:value="true"/>
                      <w:listItem w:displayText="否" w:value="false"/>
                    </w:comboBox>
                  </w:sdtPr>
                  <w:sdtEndPr/>
                  <w:sdtContent>
                    <w:tc>
                      <w:tcPr>
                        <w:tcW w:w="395" w:type="pct"/>
                        <w:shd w:val="clear" w:color="auto" w:fill="auto"/>
                        <w:vAlign w:val="center"/>
                      </w:tcPr>
                      <w:p w:rsidR="00AD437F" w:rsidRDefault="00AD437F" w:rsidP="00AD437F">
                        <w:pPr>
                          <w:jc w:val="center"/>
                          <w:rPr>
                            <w:szCs w:val="21"/>
                          </w:rPr>
                        </w:pPr>
                        <w:r>
                          <w:rPr>
                            <w:szCs w:val="21"/>
                          </w:rPr>
                          <w:t>是</w:t>
                        </w:r>
                      </w:p>
                    </w:tc>
                  </w:sdtContent>
                </w:sdt>
                <w:sdt>
                  <w:sdtPr>
                    <w:rPr>
                      <w:szCs w:val="21"/>
                    </w:rPr>
                    <w:alias w:val="与再融资相关的承诺-如未能及时履行应说明未完成履行的具体原因"/>
                    <w:tag w:val="_GBC_a922257400544de8b5713cd1790903f7"/>
                    <w:id w:val="-1758741718"/>
                    <w:lock w:val="sdtLocked"/>
                    <w:showingPlcHdr/>
                  </w:sdtPr>
                  <w:sdtEndPr/>
                  <w:sdtContent>
                    <w:tc>
                      <w:tcPr>
                        <w:tcW w:w="612" w:type="pct"/>
                        <w:shd w:val="clear" w:color="auto" w:fill="auto"/>
                      </w:tcPr>
                      <w:p w:rsidR="00AD437F" w:rsidRDefault="00AD437F" w:rsidP="00684346">
                        <w:pPr>
                          <w:rPr>
                            <w:szCs w:val="21"/>
                          </w:rPr>
                        </w:pPr>
                        <w:r>
                          <w:rPr>
                            <w:rFonts w:hint="eastAsia"/>
                            <w:color w:val="333399"/>
                          </w:rPr>
                          <w:t xml:space="preserve">　</w:t>
                        </w:r>
                      </w:p>
                    </w:tc>
                  </w:sdtContent>
                </w:sdt>
                <w:sdt>
                  <w:sdtPr>
                    <w:rPr>
                      <w:szCs w:val="21"/>
                    </w:rPr>
                    <w:alias w:val="与再融资相关的承诺-如未能及时履行应说明下一步计划"/>
                    <w:tag w:val="_GBC_19af48729b184ccd890869af53586640"/>
                    <w:id w:val="-1826123215"/>
                    <w:lock w:val="sdtLocked"/>
                    <w:showingPlcHdr/>
                  </w:sdtPr>
                  <w:sdtEndPr/>
                  <w:sdtContent>
                    <w:tc>
                      <w:tcPr>
                        <w:tcW w:w="480" w:type="pct"/>
                        <w:shd w:val="clear" w:color="auto" w:fill="auto"/>
                      </w:tcPr>
                      <w:p w:rsidR="00AD437F" w:rsidRDefault="00AD437F" w:rsidP="00684346">
                        <w:pPr>
                          <w:rPr>
                            <w:szCs w:val="21"/>
                          </w:rPr>
                        </w:pPr>
                        <w:r>
                          <w:rPr>
                            <w:rFonts w:hint="eastAsia"/>
                            <w:color w:val="333399"/>
                          </w:rPr>
                          <w:t xml:space="preserve">　</w:t>
                        </w:r>
                      </w:p>
                    </w:tc>
                  </w:sdtContent>
                </w:sdt>
              </w:tr>
            </w:sdtContent>
          </w:sdt>
        </w:tbl>
        <w:p w:rsidR="0025056E" w:rsidRPr="00AD437F" w:rsidRDefault="008C2A9B" w:rsidP="00AD437F"/>
      </w:sdtContent>
    </w:sdt>
    <w:p w:rsidR="0025056E" w:rsidRDefault="009B705E">
      <w:pPr>
        <w:pStyle w:val="2"/>
        <w:numPr>
          <w:ilvl w:val="0"/>
          <w:numId w:val="108"/>
        </w:numPr>
        <w:spacing w:line="360" w:lineRule="auto"/>
      </w:pPr>
      <w:r>
        <w:t>聘任、解聘会计师事务所情况</w:t>
      </w:r>
    </w:p>
    <w:sdt>
      <w:sdtPr>
        <w:rPr>
          <w:rFonts w:hint="eastAsia"/>
        </w:rPr>
        <w:alias w:val="模块:聘任、解聘会计师事务所的情况说明"/>
        <w:tag w:val="_SEC_da98fea575804e4da57e6ed94a08807a"/>
        <w:id w:val="-1342244700"/>
        <w:lock w:val="sdtLocked"/>
        <w:placeholder>
          <w:docPart w:val="GBC22222222222222222222222222222"/>
        </w:placeholder>
      </w:sdtPr>
      <w:sdtEndPr/>
      <w:sdtContent>
        <w:p w:rsidR="0025056E" w:rsidRDefault="009B705E">
          <w:r>
            <w:rPr>
              <w:rFonts w:hint="eastAsia"/>
            </w:rPr>
            <w:t>聘任、解聘会计师事务所的情况说明</w:t>
          </w:r>
        </w:p>
        <w:sdt>
          <w:sdtPr>
            <w:rPr>
              <w:rFonts w:hint="eastAsia"/>
            </w:rPr>
            <w:alias w:val="是否适用：聘任、解聘会计师事务所情况[双击切换]"/>
            <w:tag w:val="_GBC_e563da3651274dd6a705d1da6434db17"/>
            <w:id w:val="2134357216"/>
            <w:lock w:val="sdtContentLocked"/>
            <w:placeholder>
              <w:docPart w:val="GBC22222222222222222222222222222"/>
            </w:placeholder>
          </w:sdtPr>
          <w:sdtEndPr/>
          <w:sdtContent>
            <w:p w:rsidR="0025056E" w:rsidRDefault="009B705E">
              <w:r>
                <w:fldChar w:fldCharType="begin"/>
              </w:r>
              <w:r w:rsidR="000B33D0">
                <w:instrText xml:space="preserve"> MACROBUTTON  SnrToggleCheckbox √适用 </w:instrText>
              </w:r>
              <w:r>
                <w:fldChar w:fldCharType="end"/>
              </w:r>
              <w:r>
                <w:fldChar w:fldCharType="begin"/>
              </w:r>
              <w:r w:rsidR="000B33D0">
                <w:instrText xml:space="preserve"> MACROBUTTON  SnrToggleCheckbox □不适用 </w:instrText>
              </w:r>
              <w:r>
                <w:fldChar w:fldCharType="end"/>
              </w:r>
            </w:p>
          </w:sdtContent>
        </w:sdt>
        <w:sdt>
          <w:sdtPr>
            <w:rPr>
              <w:rFonts w:hint="eastAsia"/>
            </w:rPr>
            <w:alias w:val="聘任、解聘会计师事务所情况说明"/>
            <w:tag w:val="_GBC_710d2961b9534f8eb9adddf190fd9287"/>
            <w:id w:val="-122464491"/>
            <w:lock w:val="sdtLocked"/>
            <w:placeholder>
              <w:docPart w:val="GBC22222222222222222222222222222"/>
            </w:placeholder>
          </w:sdtPr>
          <w:sdtEndPr/>
          <w:sdtContent>
            <w:p w:rsidR="0025056E" w:rsidRDefault="00AD7BE3">
              <w:r>
                <w:rPr>
                  <w:rFonts w:hint="eastAsia"/>
                </w:rPr>
                <w:t>经2016年年度股东大会审议通过，公司继续聘任致同会计师事务所（特殊普通合伙）为公司2017年度审计机构。</w:t>
              </w:r>
            </w:p>
          </w:sdtContent>
        </w:sdt>
      </w:sdtContent>
    </w:sdt>
    <w:p w:rsidR="0025056E" w:rsidRDefault="0025056E"/>
    <w:sdt>
      <w:sdtPr>
        <w:rPr>
          <w:rFonts w:hint="eastAsia"/>
        </w:rPr>
        <w:alias w:val="模块:审计期间改聘会计师事务所的情况说明"/>
        <w:tag w:val="_SEC_39a839676dca47f595f0cbe05d986e81"/>
        <w:id w:val="-1742853610"/>
        <w:lock w:val="sdtLocked"/>
        <w:placeholder>
          <w:docPart w:val="GBC22222222222222222222222222222"/>
        </w:placeholder>
      </w:sdtPr>
      <w:sdtEndPr/>
      <w:sdtContent>
        <w:p w:rsidR="0025056E" w:rsidRDefault="009B705E">
          <w:r>
            <w:rPr>
              <w:rFonts w:hint="eastAsia"/>
            </w:rPr>
            <w:t>审计期间改聘会计师事务所的情况说明</w:t>
          </w:r>
        </w:p>
        <w:sdt>
          <w:sdtPr>
            <w:rPr>
              <w:rFonts w:hint="eastAsia"/>
            </w:rPr>
            <w:alias w:val="是否适用：审计期间改聘会计师事务所的情况说明[双击切换]"/>
            <w:tag w:val="_GBC_b7e7dc4aa79c474aa3d686f172086ee6"/>
            <w:id w:val="-1470591802"/>
            <w:lock w:val="sdtContentLocked"/>
            <w:placeholder>
              <w:docPart w:val="GBC22222222222222222222222222222"/>
            </w:placeholder>
          </w:sdtPr>
          <w:sdtEndPr/>
          <w:sdtContent>
            <w:p w:rsidR="0025056E" w:rsidRDefault="009B705E" w:rsidP="00C13BD1">
              <w:r>
                <w:fldChar w:fldCharType="begin"/>
              </w:r>
              <w:r w:rsidR="00C13BD1">
                <w:instrText xml:space="preserve"> MACROBUTTON  SnrToggleCheckbox □适用 </w:instrText>
              </w:r>
              <w:r>
                <w:fldChar w:fldCharType="end"/>
              </w:r>
              <w:r>
                <w:fldChar w:fldCharType="begin"/>
              </w:r>
              <w:r w:rsidR="00C13BD1">
                <w:instrText xml:space="preserve"> MACROBUTTON  SnrToggleCheckbox √不适用 </w:instrText>
              </w:r>
              <w:r>
                <w:fldChar w:fldCharType="end"/>
              </w:r>
            </w:p>
          </w:sdtContent>
        </w:sdt>
      </w:sdtContent>
    </w:sdt>
    <w:p w:rsidR="0025056E" w:rsidRDefault="0025056E"/>
    <w:sdt>
      <w:sdtPr>
        <w:rPr>
          <w:b/>
          <w:bCs/>
          <w:szCs w:val="22"/>
        </w:rPr>
        <w:alias w:val="模块:公司对会计师事务所“非标准审计报告”的说明"/>
        <w:tag w:val="_SEC_ff2ca8295db041209fe47eea7ae742aa"/>
        <w:id w:val="-996495621"/>
        <w:lock w:val="sdtLocked"/>
        <w:placeholder>
          <w:docPart w:val="GBC22222222222222222222222222222"/>
        </w:placeholder>
      </w:sdtPr>
      <w:sdtEndPr>
        <w:rPr>
          <w:rFonts w:hint="eastAsia"/>
          <w:b w:val="0"/>
          <w:bCs w:val="0"/>
          <w:szCs w:val="24"/>
        </w:rPr>
      </w:sdtEndPr>
      <w:sdtContent>
        <w:p w:rsidR="0025056E" w:rsidRDefault="009B705E">
          <w:r>
            <w:rPr>
              <w:rFonts w:hint="eastAsia"/>
            </w:rPr>
            <w:t>公司</w:t>
          </w:r>
          <w:r>
            <w:t>对会计师事务所“非标准审计报告”的说明</w:t>
          </w:r>
        </w:p>
        <w:sdt>
          <w:sdtPr>
            <w:rPr>
              <w:rFonts w:hint="eastAsia"/>
            </w:rPr>
            <w:alias w:val="是否适用：董事会对会计师事务所非标准审计报告的说明[双击切换]"/>
            <w:tag w:val="_GBC_d326f269313b4caba360515f0154b27f"/>
            <w:id w:val="-1484008490"/>
            <w:lock w:val="sdtContentLocked"/>
            <w:placeholder>
              <w:docPart w:val="GBC22222222222222222222222222222"/>
            </w:placeholder>
          </w:sdtPr>
          <w:sdtEndPr/>
          <w:sdtContent>
            <w:p w:rsidR="0025056E" w:rsidRDefault="009B705E" w:rsidP="00C13BD1">
              <w:r>
                <w:fldChar w:fldCharType="begin"/>
              </w:r>
              <w:r w:rsidR="00C13BD1">
                <w:instrText xml:space="preserve"> MACROBUTTON  SnrToggleCheckbox □适用 </w:instrText>
              </w:r>
              <w:r>
                <w:fldChar w:fldCharType="end"/>
              </w:r>
              <w:r>
                <w:fldChar w:fldCharType="begin"/>
              </w:r>
              <w:r w:rsidR="00C13BD1">
                <w:instrText xml:space="preserve"> MACROBUTTON  SnrToggleCheckbox √不适用 </w:instrText>
              </w:r>
              <w:r>
                <w:fldChar w:fldCharType="end"/>
              </w:r>
            </w:p>
          </w:sdtContent>
        </w:sdt>
      </w:sdtContent>
    </w:sdt>
    <w:p w:rsidR="0025056E" w:rsidRDefault="0025056E"/>
    <w:sdt>
      <w:sdtPr>
        <w:rPr>
          <w:rFonts w:hint="eastAsia"/>
        </w:rPr>
        <w:alias w:val="模块:公司对上年年度报告中的财务报告被注册会计师出具“非标准审计报..."/>
        <w:tag w:val="_SEC_10be83ff0126440a8620e35536191767"/>
        <w:id w:val="-1510830200"/>
        <w:lock w:val="sdtLocked"/>
        <w:placeholder>
          <w:docPart w:val="GBC22222222222222222222222222222"/>
        </w:placeholder>
      </w:sdtPr>
      <w:sdtEndPr/>
      <w:sdtContent>
        <w:p w:rsidR="0025056E" w:rsidRDefault="009B705E">
          <w:r>
            <w:rPr>
              <w:rFonts w:hint="eastAsia"/>
            </w:rPr>
            <w:t>公司</w:t>
          </w:r>
          <w:proofErr w:type="gramStart"/>
          <w:r>
            <w:rPr>
              <w:rFonts w:hint="eastAsia"/>
            </w:rPr>
            <w:t>对上年</w:t>
          </w:r>
          <w:proofErr w:type="gramEnd"/>
          <w:r>
            <w:rPr>
              <w:rFonts w:hint="eastAsia"/>
            </w:rPr>
            <w:t>年度报告中的财务报告被注册会计师出具“非标准审计报告”的说明</w:t>
          </w:r>
        </w:p>
        <w:sdt>
          <w:sdtPr>
            <w:rPr>
              <w:rFonts w:hint="eastAsia"/>
            </w:rPr>
            <w:alias w:val="是否适用：公司对上年年度报告中的财务报告被注册会计师出具“非标准审计报告”的说明 [双击切换]"/>
            <w:tag w:val="_GBC_06e0811c47124b6da79369103f766350"/>
            <w:id w:val="-667176697"/>
            <w:lock w:val="sdtContentLocked"/>
            <w:placeholder>
              <w:docPart w:val="GBC22222222222222222222222222222"/>
            </w:placeholder>
          </w:sdtPr>
          <w:sdtEndPr/>
          <w:sdtContent>
            <w:p w:rsidR="0025056E" w:rsidRDefault="009B705E" w:rsidP="00C13BD1">
              <w:r>
                <w:fldChar w:fldCharType="begin"/>
              </w:r>
              <w:r w:rsidR="00C13BD1">
                <w:instrText xml:space="preserve"> MACROBUTTON  SnrToggleCheckbox □适用 </w:instrText>
              </w:r>
              <w:r>
                <w:fldChar w:fldCharType="end"/>
              </w:r>
              <w:r>
                <w:fldChar w:fldCharType="begin"/>
              </w:r>
              <w:r w:rsidR="00C13BD1">
                <w:instrText xml:space="preserve"> MACROBUTTON  SnrToggleCheckbox √不适用 </w:instrText>
              </w:r>
              <w:r>
                <w:fldChar w:fldCharType="end"/>
              </w:r>
            </w:p>
          </w:sdtContent>
        </w:sdt>
        <w:p w:rsidR="0025056E" w:rsidRDefault="008C2A9B"/>
      </w:sdtContent>
    </w:sdt>
    <w:sdt>
      <w:sdtPr>
        <w:rPr>
          <w:rFonts w:ascii="宋体" w:hAnsi="宋体" w:cs="宋体" w:hint="eastAsia"/>
          <w:b w:val="0"/>
          <w:bCs w:val="0"/>
          <w:kern w:val="0"/>
          <w:szCs w:val="24"/>
        </w:rPr>
        <w:alias w:val="模块:破产重整相关事项"/>
        <w:tag w:val="_SEC_1ae3a3f4b3c4484980120137749e19ed"/>
        <w:id w:val="-899367778"/>
        <w:lock w:val="sdtLocked"/>
        <w:placeholder>
          <w:docPart w:val="GBC22222222222222222222222222222"/>
        </w:placeholder>
      </w:sdtPr>
      <w:sdtEndPr/>
      <w:sdtContent>
        <w:p w:rsidR="0025056E" w:rsidRDefault="009B705E">
          <w:pPr>
            <w:pStyle w:val="2"/>
            <w:numPr>
              <w:ilvl w:val="0"/>
              <w:numId w:val="108"/>
            </w:numPr>
            <w:spacing w:line="360" w:lineRule="auto"/>
          </w:pPr>
          <w:r>
            <w:rPr>
              <w:rFonts w:hint="eastAsia"/>
            </w:rPr>
            <w:t>破产重整相关事项</w:t>
          </w:r>
        </w:p>
        <w:sdt>
          <w:sdtPr>
            <w:rPr>
              <w:rFonts w:hint="eastAsia"/>
            </w:rPr>
            <w:alias w:val="是否适用：破产重整相关事项[双击切换]"/>
            <w:tag w:val="_GBC_c4fc8890d63b44b19353d2188a5bce59"/>
            <w:id w:val="1295415028"/>
            <w:lock w:val="sdtContentLocked"/>
            <w:placeholder>
              <w:docPart w:val="GBC22222222222222222222222222222"/>
            </w:placeholder>
          </w:sdtPr>
          <w:sdtEndPr/>
          <w:sdtContent>
            <w:p w:rsidR="0025056E" w:rsidRDefault="009B705E" w:rsidP="00C13BD1">
              <w:r>
                <w:fldChar w:fldCharType="begin"/>
              </w:r>
              <w:r w:rsidR="00C13BD1">
                <w:instrText xml:space="preserve"> MACROBUTTON  SnrToggleCheckbox □适用 </w:instrText>
              </w:r>
              <w:r>
                <w:fldChar w:fldCharType="end"/>
              </w:r>
              <w:r>
                <w:fldChar w:fldCharType="begin"/>
              </w:r>
              <w:r w:rsidR="00C13BD1">
                <w:instrText xml:space="preserve"> MACROBUTTON  SnrToggleCheckbox √不适用 </w:instrText>
              </w:r>
              <w:r>
                <w:fldChar w:fldCharType="end"/>
              </w:r>
            </w:p>
          </w:sdtContent>
        </w:sdt>
      </w:sdtContent>
    </w:sdt>
    <w:p w:rsidR="0025056E" w:rsidRDefault="009B705E">
      <w:pPr>
        <w:pStyle w:val="2"/>
        <w:numPr>
          <w:ilvl w:val="0"/>
          <w:numId w:val="108"/>
        </w:numPr>
        <w:spacing w:line="360" w:lineRule="auto"/>
      </w:pPr>
      <w:r>
        <w:lastRenderedPageBreak/>
        <w:t>重大诉讼、仲裁事项</w:t>
      </w:r>
    </w:p>
    <w:sdt>
      <w:sdtPr>
        <w:alias w:val="本年度公司有无重大诉讼、仲裁事项"/>
        <w:tag w:val="_GBC_0fcf1cd2d0814185bde747855edf5227"/>
        <w:id w:val="82108174"/>
        <w:lock w:val="sdtContentLocked"/>
        <w:placeholder>
          <w:docPart w:val="GBC22222222222222222222222222222"/>
        </w:placeholder>
      </w:sdtPr>
      <w:sdtEndPr/>
      <w:sdtContent>
        <w:p w:rsidR="00C13BD1" w:rsidRDefault="009B705E" w:rsidP="00C13BD1">
          <w:r>
            <w:fldChar w:fldCharType="begin"/>
          </w:r>
          <w:r w:rsidR="00C13BD1">
            <w:instrText xml:space="preserve"> MACROBUTTON  SnrToggleCheckbox □本报告期公司有重大诉讼、仲裁事项 </w:instrText>
          </w:r>
          <w:r>
            <w:fldChar w:fldCharType="end"/>
          </w:r>
          <w:r>
            <w:fldChar w:fldCharType="begin"/>
          </w:r>
          <w:r w:rsidR="00C13BD1">
            <w:instrText xml:space="preserve"> MACROBUTTON  SnrToggleCheckbox √本报告期公司无重大诉讼、仲裁事项 </w:instrText>
          </w:r>
          <w:r>
            <w:fldChar w:fldCharType="end"/>
          </w:r>
        </w:p>
      </w:sdtContent>
    </w:sdt>
    <w:p w:rsidR="0025056E" w:rsidRDefault="0025056E"/>
    <w:sdt>
      <w:sdtPr>
        <w:rPr>
          <w:rFonts w:ascii="宋体" w:hAnsi="宋体" w:cs="宋体"/>
          <w:b w:val="0"/>
          <w:bCs w:val="0"/>
          <w:kern w:val="0"/>
          <w:szCs w:val="24"/>
        </w:rPr>
        <w:alias w:val="模块:上市公司及其董事、监事、高级管理人员、控股股东、实际控制人、收购人处罚及整改情况"/>
        <w:tag w:val="_SEC_61682565f6714c6a81ab8e6d05a5abaa"/>
        <w:id w:val="698662847"/>
        <w:lock w:val="sdtLocked"/>
        <w:placeholder>
          <w:docPart w:val="GBC22222222222222222222222222222"/>
        </w:placeholder>
      </w:sdtPr>
      <w:sdtEndPr>
        <w:rPr>
          <w:rFonts w:hint="eastAsia"/>
        </w:rPr>
      </w:sdtEndPr>
      <w:sdtContent>
        <w:p w:rsidR="0025056E" w:rsidRDefault="009B705E">
          <w:pPr>
            <w:pStyle w:val="2"/>
            <w:numPr>
              <w:ilvl w:val="0"/>
              <w:numId w:val="108"/>
            </w:numPr>
            <w:spacing w:line="360" w:lineRule="auto"/>
          </w:pPr>
          <w:r>
            <w:t>上市公司及其董事、监事、高级管理人员、控股股东、实际控制人、收购人处罚及整改情况</w:t>
          </w:r>
        </w:p>
        <w:sdt>
          <w:sdtPr>
            <w:rPr>
              <w:rFonts w:hint="eastAsia"/>
            </w:rPr>
            <w:alias w:val="是否适用：上市公司及其董事、监事、高级管理人员、持有5%以上股份的股东、实际控制人、收购人处罚及整改情况[双击切换]"/>
            <w:tag w:val="_GBC_05b097ae59254d13916df227f563a3ed"/>
            <w:id w:val="-1661929760"/>
            <w:lock w:val="sdtContentLocked"/>
            <w:placeholder>
              <w:docPart w:val="GBC22222222222222222222222222222"/>
            </w:placeholder>
          </w:sdtPr>
          <w:sdtEndPr/>
          <w:sdtContent>
            <w:p w:rsidR="0025056E" w:rsidRDefault="009B705E" w:rsidP="00C13BD1">
              <w:r>
                <w:fldChar w:fldCharType="begin"/>
              </w:r>
              <w:r w:rsidR="00C13BD1">
                <w:instrText xml:space="preserve"> MACROBUTTON  SnrToggleCheckbox □适用 </w:instrText>
              </w:r>
              <w:r>
                <w:fldChar w:fldCharType="end"/>
              </w:r>
              <w:r>
                <w:fldChar w:fldCharType="begin"/>
              </w:r>
              <w:r w:rsidR="00C13BD1">
                <w:instrText xml:space="preserve"> MACROBUTTON  SnrToggleCheckbox √不适用 </w:instrText>
              </w:r>
              <w:r>
                <w:fldChar w:fldCharType="end"/>
              </w:r>
            </w:p>
          </w:sdtContent>
        </w:sdt>
        <w:p w:rsidR="0025056E" w:rsidRDefault="008C2A9B"/>
      </w:sdtContent>
    </w:sdt>
    <w:sdt>
      <w:sdtPr>
        <w:rPr>
          <w:rFonts w:ascii="宋体" w:hAnsi="宋体" w:cs="宋体" w:hint="eastAsia"/>
          <w:b w:val="0"/>
          <w:bCs w:val="0"/>
          <w:kern w:val="0"/>
          <w:szCs w:val="24"/>
        </w:rPr>
        <w:alias w:val="模块:报告期内公司及其控股股东、实际控制人诚信状况的说明"/>
        <w:tag w:val="_SEC_b6520273283341408b24eceadfb999dd"/>
        <w:id w:val="-628158164"/>
        <w:lock w:val="sdtLocked"/>
        <w:placeholder>
          <w:docPart w:val="GBC22222222222222222222222222222"/>
        </w:placeholder>
      </w:sdtPr>
      <w:sdtEndPr/>
      <w:sdtContent>
        <w:p w:rsidR="0025056E" w:rsidRDefault="009B705E">
          <w:pPr>
            <w:pStyle w:val="2"/>
            <w:numPr>
              <w:ilvl w:val="0"/>
              <w:numId w:val="108"/>
            </w:numPr>
            <w:spacing w:line="360" w:lineRule="auto"/>
          </w:pPr>
          <w:r>
            <w:t>报告期内公司及其控股股东、实际控制人诚信状况的说明</w:t>
          </w:r>
        </w:p>
        <w:sdt>
          <w:sdtPr>
            <w:rPr>
              <w:rFonts w:hint="eastAsia"/>
            </w:rPr>
            <w:alias w:val="是否适用：报告期内公司及其控股股东、实际控制人诚信状况的说明[双击切换]"/>
            <w:tag w:val="_GBC_650ef1e21808426d806ee2024dd14590"/>
            <w:id w:val="679554642"/>
            <w:lock w:val="sdtContentLocked"/>
            <w:placeholder>
              <w:docPart w:val="GBC22222222222222222222222222222"/>
            </w:placeholder>
          </w:sdtPr>
          <w:sdtEndPr/>
          <w:sdtContent>
            <w:p w:rsidR="0025056E" w:rsidRDefault="009B705E" w:rsidP="00AD7BE3">
              <w:r>
                <w:fldChar w:fldCharType="begin"/>
              </w:r>
              <w:r w:rsidR="00AD7BE3">
                <w:instrText xml:space="preserve"> MACROBUTTON  SnrToggleCheckbox □适用 </w:instrText>
              </w:r>
              <w:r>
                <w:fldChar w:fldCharType="end"/>
              </w:r>
              <w:r>
                <w:fldChar w:fldCharType="begin"/>
              </w:r>
              <w:r w:rsidR="00AD7BE3">
                <w:instrText xml:space="preserve"> MACROBUTTON  SnrToggleCheckbox √不适用 </w:instrText>
              </w:r>
              <w:r>
                <w:fldChar w:fldCharType="end"/>
              </w:r>
            </w:p>
          </w:sdtContent>
        </w:sdt>
        <w:p w:rsidR="0025056E" w:rsidRDefault="008C2A9B"/>
      </w:sdtContent>
    </w:sdt>
    <w:p w:rsidR="0025056E" w:rsidRDefault="009B705E">
      <w:pPr>
        <w:pStyle w:val="2"/>
        <w:numPr>
          <w:ilvl w:val="0"/>
          <w:numId w:val="108"/>
        </w:numPr>
        <w:spacing w:line="360" w:lineRule="auto"/>
      </w:pPr>
      <w:r>
        <w:rPr>
          <w:rFonts w:hint="eastAsia"/>
        </w:rPr>
        <w:t>公司股权激励计划、员工持股计划或其他员工激励措施的情况及其影响</w:t>
      </w:r>
    </w:p>
    <w:sdt>
      <w:sdtPr>
        <w:rPr>
          <w:rFonts w:ascii="宋体" w:hAnsi="宋体" w:cs="宋体" w:hint="eastAsia"/>
          <w:b w:val="0"/>
          <w:bCs w:val="0"/>
          <w:kern w:val="44"/>
          <w:szCs w:val="22"/>
        </w:rPr>
        <w:alias w:val="模块:相关股权激励事项已在临时公告披露且后续实施无进展或变化"/>
        <w:tag w:val="_SEC_411f00cbba714819bb6b4829850672c8"/>
        <w:id w:val="1888838639"/>
        <w:lock w:val="sdtLocked"/>
        <w:placeholder>
          <w:docPart w:val="GBC22222222222222222222222222222"/>
        </w:placeholder>
      </w:sdtPr>
      <w:sdtEndPr>
        <w:rPr>
          <w:rFonts w:hint="default"/>
          <w:szCs w:val="21"/>
        </w:rPr>
      </w:sdtEndPr>
      <w:sdtContent>
        <w:p w:rsidR="0025056E" w:rsidRDefault="009B705E">
          <w:pPr>
            <w:pStyle w:val="3"/>
            <w:numPr>
              <w:ilvl w:val="1"/>
              <w:numId w:val="12"/>
            </w:numPr>
            <w:rPr>
              <w:kern w:val="44"/>
            </w:rPr>
          </w:pPr>
          <w:r>
            <w:rPr>
              <w:rFonts w:hint="eastAsia"/>
              <w:kern w:val="44"/>
            </w:rPr>
            <w:t>相关股权激励事项已在临时公告披露且后续实施无进展或变化的</w:t>
          </w:r>
        </w:p>
        <w:p w:rsidR="0025056E" w:rsidRDefault="008C2A9B" w:rsidP="00C13BD1">
          <w:sdt>
            <w:sdtPr>
              <w:alias w:val="是否适用：相关激励事项已在临时公告披露且后续实施无进展或变化的[双击切换]"/>
              <w:tag w:val="_GBC_6d3d46ffc441429fa473c06ffa671d27"/>
              <w:id w:val="-1371058624"/>
              <w:lock w:val="sdtContentLocked"/>
              <w:placeholder>
                <w:docPart w:val="GBC22222222222222222222222222222"/>
              </w:placeholder>
            </w:sdtPr>
            <w:sdtEndPr/>
            <w:sdtContent>
              <w:r w:rsidR="009B705E">
                <w:fldChar w:fldCharType="begin"/>
              </w:r>
              <w:r w:rsidR="00C13BD1">
                <w:instrText xml:space="preserve"> MACROBUTTON  SnrToggleCheckbox □适用 </w:instrText>
              </w:r>
              <w:r w:rsidR="009B705E">
                <w:fldChar w:fldCharType="end"/>
              </w:r>
              <w:r w:rsidR="009B705E">
                <w:fldChar w:fldCharType="begin"/>
              </w:r>
              <w:r w:rsidR="00C13BD1">
                <w:instrText xml:space="preserve"> MACROBUTTON  SnrToggleCheckbox √不适用 </w:instrText>
              </w:r>
              <w:r w:rsidR="009B705E">
                <w:fldChar w:fldCharType="end"/>
              </w:r>
            </w:sdtContent>
          </w:sdt>
        </w:p>
      </w:sdtContent>
    </w:sdt>
    <w:sdt>
      <w:sdtPr>
        <w:rPr>
          <w:rFonts w:ascii="宋体" w:hAnsi="宋体" w:cs="宋体" w:hint="eastAsia"/>
          <w:b w:val="0"/>
          <w:bCs w:val="0"/>
          <w:kern w:val="44"/>
          <w:szCs w:val="22"/>
        </w:rPr>
        <w:alias w:val="模块:临时公告未披露或有后续进展的激励情况"/>
        <w:tag w:val="_SEC_cfe09d8f592d400c9a28b607f9ecfcd4"/>
        <w:id w:val="1061215430"/>
        <w:lock w:val="sdtLocked"/>
        <w:placeholder>
          <w:docPart w:val="GBC22222222222222222222222222222"/>
        </w:placeholder>
      </w:sdtPr>
      <w:sdtEndPr>
        <w:rPr>
          <w:kern w:val="0"/>
          <w:szCs w:val="21"/>
        </w:rPr>
      </w:sdtEndPr>
      <w:sdtContent>
        <w:p w:rsidR="0025056E" w:rsidRDefault="009B705E">
          <w:pPr>
            <w:pStyle w:val="3"/>
            <w:numPr>
              <w:ilvl w:val="1"/>
              <w:numId w:val="12"/>
            </w:numPr>
            <w:rPr>
              <w:kern w:val="44"/>
            </w:rPr>
          </w:pPr>
          <w:r>
            <w:rPr>
              <w:rFonts w:hint="eastAsia"/>
              <w:kern w:val="44"/>
            </w:rPr>
            <w:t>临时公告未披露或有后续进展的激励情况</w:t>
          </w:r>
        </w:p>
        <w:p w:rsidR="0025056E" w:rsidRDefault="009B705E">
          <w:r>
            <w:rPr>
              <w:rFonts w:hint="eastAsia"/>
            </w:rPr>
            <w:t>股权激励情况</w:t>
          </w:r>
        </w:p>
        <w:sdt>
          <w:sdtPr>
            <w:alias w:val="是否适用：股权激励情况[双击切换]"/>
            <w:tag w:val="_GBC_388221bc7be24cdca55be337256c8bc1"/>
            <w:id w:val="1221783902"/>
            <w:lock w:val="sdtContentLocked"/>
            <w:placeholder>
              <w:docPart w:val="GBC22222222222222222222222222222"/>
            </w:placeholder>
          </w:sdtPr>
          <w:sdtEndPr/>
          <w:sdtContent>
            <w:p w:rsidR="00C13BD1" w:rsidRDefault="009B705E" w:rsidP="00C13BD1">
              <w:r>
                <w:fldChar w:fldCharType="begin"/>
              </w:r>
              <w:r w:rsidR="00C13BD1">
                <w:instrText xml:space="preserve"> MACROBUTTON  SnrToggleCheckbox □适用 </w:instrText>
              </w:r>
              <w:r>
                <w:fldChar w:fldCharType="end"/>
              </w:r>
              <w:r>
                <w:fldChar w:fldCharType="begin"/>
              </w:r>
              <w:r w:rsidR="00C13BD1">
                <w:instrText xml:space="preserve"> MACROBUTTON  SnrToggleCheckbox √不适用 </w:instrText>
              </w:r>
              <w:r>
                <w:fldChar w:fldCharType="end"/>
              </w:r>
            </w:p>
          </w:sdtContent>
        </w:sdt>
        <w:p w:rsidR="0025056E" w:rsidRDefault="008C2A9B">
          <w:pPr>
            <w:rPr>
              <w:szCs w:val="21"/>
            </w:rPr>
          </w:pPr>
        </w:p>
      </w:sdtContent>
    </w:sdt>
    <w:sdt>
      <w:sdtPr>
        <w:rPr>
          <w:rFonts w:hint="eastAsia"/>
          <w:szCs w:val="21"/>
        </w:rPr>
        <w:alias w:val="模块:股权激励情况的说明"/>
        <w:tag w:val="_SEC_a417a9b40b6a4adeba436d511837e016"/>
        <w:id w:val="-1633086024"/>
        <w:lock w:val="sdtLocked"/>
        <w:placeholder>
          <w:docPart w:val="GBC22222222222222222222222222222"/>
        </w:placeholder>
      </w:sdtPr>
      <w:sdtEndPr>
        <w:rPr>
          <w:rFonts w:hint="default"/>
        </w:rPr>
      </w:sdtEndPr>
      <w:sdtContent>
        <w:p w:rsidR="0025056E" w:rsidRDefault="009B705E">
          <w:pPr>
            <w:rPr>
              <w:szCs w:val="21"/>
            </w:rPr>
          </w:pPr>
          <w:r>
            <w:rPr>
              <w:rFonts w:hint="eastAsia"/>
              <w:szCs w:val="21"/>
            </w:rPr>
            <w:t>其他说明</w:t>
          </w:r>
        </w:p>
        <w:p w:rsidR="0025056E" w:rsidRDefault="008C2A9B" w:rsidP="00C13BD1">
          <w:pPr>
            <w:rPr>
              <w:szCs w:val="21"/>
            </w:rPr>
          </w:pPr>
          <w:sdt>
            <w:sdtPr>
              <w:rPr>
                <w:rFonts w:hint="eastAsia"/>
                <w:szCs w:val="21"/>
              </w:rPr>
              <w:alias w:val="是否适用：股权激励情况的说明[双击切换]"/>
              <w:tag w:val="_GBC_e5a032ecd3e24335b29a38809f65a990"/>
              <w:id w:val="-956096972"/>
              <w:lock w:val="sdtContentLocked"/>
              <w:placeholder>
                <w:docPart w:val="GBC22222222222222222222222222222"/>
              </w:placeholder>
            </w:sdtPr>
            <w:sdtEndPr/>
            <w:sdtContent>
              <w:r w:rsidR="009B705E">
                <w:rPr>
                  <w:szCs w:val="21"/>
                </w:rPr>
                <w:fldChar w:fldCharType="begin"/>
              </w:r>
              <w:r w:rsidR="00C13BD1">
                <w:rPr>
                  <w:szCs w:val="21"/>
                </w:rPr>
                <w:instrText xml:space="preserve"> MACROBUTTON  SnrToggleCheckbox □适用 </w:instrText>
              </w:r>
              <w:r w:rsidR="009B705E">
                <w:rPr>
                  <w:szCs w:val="21"/>
                </w:rPr>
                <w:fldChar w:fldCharType="end"/>
              </w:r>
              <w:r w:rsidR="009B705E">
                <w:rPr>
                  <w:szCs w:val="21"/>
                </w:rPr>
                <w:fldChar w:fldCharType="begin"/>
              </w:r>
              <w:r w:rsidR="00C13BD1">
                <w:rPr>
                  <w:szCs w:val="21"/>
                </w:rPr>
                <w:instrText xml:space="preserve"> MACROBUTTON  SnrToggleCheckbox √不适用 </w:instrText>
              </w:r>
              <w:r w:rsidR="009B705E">
                <w:rPr>
                  <w:szCs w:val="21"/>
                </w:rPr>
                <w:fldChar w:fldCharType="end"/>
              </w:r>
            </w:sdtContent>
          </w:sdt>
        </w:p>
      </w:sdtContent>
    </w:sdt>
    <w:p w:rsidR="0025056E" w:rsidRDefault="0025056E">
      <w:pPr>
        <w:rPr>
          <w:szCs w:val="21"/>
        </w:rPr>
      </w:pPr>
    </w:p>
    <w:sdt>
      <w:sdtPr>
        <w:rPr>
          <w:rFonts w:hint="eastAsia"/>
          <w:bCs/>
          <w:szCs w:val="21"/>
        </w:rPr>
        <w:alias w:val="模块:员工持股计划情况"/>
        <w:tag w:val="_SEC_70861e225efc4a6aa2a87c82bdeffa60"/>
        <w:id w:val="29247997"/>
        <w:lock w:val="sdtLocked"/>
        <w:placeholder>
          <w:docPart w:val="GBC22222222222222222222222222222"/>
        </w:placeholder>
      </w:sdtPr>
      <w:sdtEndPr/>
      <w:sdtContent>
        <w:p w:rsidR="0025056E" w:rsidRDefault="009B705E">
          <w:pPr>
            <w:rPr>
              <w:bCs/>
              <w:szCs w:val="21"/>
            </w:rPr>
          </w:pPr>
          <w:r>
            <w:rPr>
              <w:rFonts w:hint="eastAsia"/>
              <w:bCs/>
              <w:szCs w:val="21"/>
            </w:rPr>
            <w:t>员工持股计划情况</w:t>
          </w:r>
        </w:p>
        <w:sdt>
          <w:sdtPr>
            <w:rPr>
              <w:szCs w:val="21"/>
            </w:rPr>
            <w:alias w:val="是否适用：员工持股计划情况[双击切换]"/>
            <w:tag w:val="_GBC_60a13b60efda4715a83fed9c5960ee3b"/>
            <w:id w:val="29248015"/>
            <w:lock w:val="sdtContentLocked"/>
            <w:placeholder>
              <w:docPart w:val="GBC22222222222222222222222222222"/>
            </w:placeholder>
          </w:sdtPr>
          <w:sdtEndPr/>
          <w:sdtContent>
            <w:p w:rsidR="0025056E" w:rsidRDefault="009B705E" w:rsidP="00C13BD1">
              <w:pPr>
                <w:rPr>
                  <w:bCs/>
                  <w:szCs w:val="21"/>
                </w:rPr>
              </w:pPr>
              <w:r>
                <w:rPr>
                  <w:szCs w:val="21"/>
                </w:rPr>
                <w:fldChar w:fldCharType="begin"/>
              </w:r>
              <w:r w:rsidR="00C13BD1">
                <w:rPr>
                  <w:szCs w:val="21"/>
                </w:rPr>
                <w:instrText xml:space="preserve"> MACROBUTTON  SnrToggleCheckbox □适用 </w:instrText>
              </w:r>
              <w:r>
                <w:rPr>
                  <w:szCs w:val="21"/>
                </w:rPr>
                <w:fldChar w:fldCharType="end"/>
              </w:r>
              <w:r>
                <w:rPr>
                  <w:szCs w:val="21"/>
                </w:rPr>
                <w:fldChar w:fldCharType="begin"/>
              </w:r>
              <w:r w:rsidR="00C13BD1">
                <w:rPr>
                  <w:szCs w:val="21"/>
                </w:rPr>
                <w:instrText xml:space="preserve"> MACROBUTTON  SnrToggleCheckbox √不适用 </w:instrText>
              </w:r>
              <w:r>
                <w:rPr>
                  <w:szCs w:val="21"/>
                </w:rPr>
                <w:fldChar w:fldCharType="end"/>
              </w:r>
            </w:p>
          </w:sdtContent>
        </w:sdt>
      </w:sdtContent>
    </w:sdt>
    <w:p w:rsidR="0025056E" w:rsidRDefault="0025056E">
      <w:pPr>
        <w:rPr>
          <w:bCs/>
          <w:szCs w:val="21"/>
        </w:rPr>
      </w:pPr>
    </w:p>
    <w:sdt>
      <w:sdtPr>
        <w:rPr>
          <w:rFonts w:hint="eastAsia"/>
          <w:bCs/>
          <w:szCs w:val="21"/>
        </w:rPr>
        <w:alias w:val="模块:其他激励措施"/>
        <w:tag w:val="_SEC_63920368dc0b49e9a257b190129bf278"/>
        <w:id w:val="29248002"/>
        <w:lock w:val="sdtLocked"/>
        <w:placeholder>
          <w:docPart w:val="GBC22222222222222222222222222222"/>
        </w:placeholder>
      </w:sdtPr>
      <w:sdtEndPr/>
      <w:sdtContent>
        <w:p w:rsidR="0025056E" w:rsidRDefault="009B705E">
          <w:pPr>
            <w:rPr>
              <w:bCs/>
              <w:szCs w:val="21"/>
            </w:rPr>
          </w:pPr>
          <w:r>
            <w:rPr>
              <w:rFonts w:hint="eastAsia"/>
              <w:bCs/>
              <w:szCs w:val="21"/>
            </w:rPr>
            <w:t>其他激励措施</w:t>
          </w:r>
        </w:p>
        <w:sdt>
          <w:sdtPr>
            <w:rPr>
              <w:szCs w:val="21"/>
            </w:rPr>
            <w:alias w:val="是否适用：其他激励措施[双击切换]"/>
            <w:tag w:val="_GBC_87e3c04518ac4bed97846d84cc8784e1"/>
            <w:id w:val="29248017"/>
            <w:lock w:val="sdtContentLocked"/>
            <w:placeholder>
              <w:docPart w:val="GBC22222222222222222222222222222"/>
            </w:placeholder>
          </w:sdtPr>
          <w:sdtEndPr/>
          <w:sdtContent>
            <w:p w:rsidR="0025056E" w:rsidRDefault="009B705E" w:rsidP="00C13BD1">
              <w:pPr>
                <w:rPr>
                  <w:bCs/>
                  <w:szCs w:val="21"/>
                </w:rPr>
              </w:pPr>
              <w:r>
                <w:rPr>
                  <w:szCs w:val="21"/>
                </w:rPr>
                <w:fldChar w:fldCharType="begin"/>
              </w:r>
              <w:r w:rsidR="00C13BD1">
                <w:rPr>
                  <w:szCs w:val="21"/>
                </w:rPr>
                <w:instrText xml:space="preserve"> MACROBUTTON  SnrToggleCheckbox □适用 </w:instrText>
              </w:r>
              <w:r>
                <w:rPr>
                  <w:szCs w:val="21"/>
                </w:rPr>
                <w:fldChar w:fldCharType="end"/>
              </w:r>
              <w:r>
                <w:rPr>
                  <w:szCs w:val="21"/>
                </w:rPr>
                <w:fldChar w:fldCharType="begin"/>
              </w:r>
              <w:r w:rsidR="00C13BD1">
                <w:rPr>
                  <w:szCs w:val="21"/>
                </w:rPr>
                <w:instrText xml:space="preserve"> MACROBUTTON  SnrToggleCheckbox √不适用 </w:instrText>
              </w:r>
              <w:r>
                <w:rPr>
                  <w:szCs w:val="21"/>
                </w:rPr>
                <w:fldChar w:fldCharType="end"/>
              </w:r>
            </w:p>
          </w:sdtContent>
        </w:sdt>
      </w:sdtContent>
    </w:sdt>
    <w:p w:rsidR="0025056E" w:rsidRDefault="0025056E">
      <w:pPr>
        <w:rPr>
          <w:szCs w:val="21"/>
        </w:rPr>
      </w:pPr>
    </w:p>
    <w:p w:rsidR="0025056E" w:rsidRDefault="009B705E">
      <w:pPr>
        <w:pStyle w:val="2"/>
        <w:numPr>
          <w:ilvl w:val="0"/>
          <w:numId w:val="108"/>
        </w:numPr>
        <w:spacing w:line="360" w:lineRule="auto"/>
      </w:pPr>
      <w:r>
        <w:rPr>
          <w:rFonts w:hint="eastAsia"/>
        </w:rPr>
        <w:t>重大关联交易</w:t>
      </w:r>
    </w:p>
    <w:p w:rsidR="0025056E" w:rsidRDefault="009B705E">
      <w:pPr>
        <w:pStyle w:val="3"/>
        <w:numPr>
          <w:ilvl w:val="2"/>
          <w:numId w:val="2"/>
        </w:numPr>
      </w:pPr>
      <w:r>
        <w:rPr>
          <w:rFonts w:hint="eastAsia"/>
        </w:rPr>
        <w:t>与日常经营相关的关联交易</w:t>
      </w:r>
    </w:p>
    <w:sdt>
      <w:sdtPr>
        <w:rPr>
          <w:rFonts w:ascii="Calibri" w:hAnsi="Calibri" w:cs="宋体"/>
          <w:b w:val="0"/>
          <w:bCs w:val="0"/>
          <w:kern w:val="0"/>
          <w:szCs w:val="22"/>
        </w:rPr>
        <w:alias w:val="模块:已在临时公告披露且后续实施无进展或变化的事项"/>
        <w:tag w:val="_SEC_b9489dd6b4c843e6be6e5a97de24b51b"/>
        <w:id w:val="350383135"/>
        <w:lock w:val="sdtLocked"/>
        <w:placeholder>
          <w:docPart w:val="GBC22222222222222222222222222222"/>
        </w:placeholder>
      </w:sdtPr>
      <w:sdtEndPr>
        <w:rPr>
          <w:rFonts w:ascii="宋体" w:hAnsi="宋体" w:hint="eastAsia"/>
          <w:szCs w:val="24"/>
        </w:rPr>
      </w:sdtEndPr>
      <w:sdtContent>
        <w:p w:rsidR="0025056E" w:rsidRDefault="009B705E">
          <w:pPr>
            <w:pStyle w:val="4"/>
            <w:numPr>
              <w:ilvl w:val="2"/>
              <w:numId w:val="13"/>
            </w:numPr>
          </w:pPr>
          <w:r>
            <w:t>已在临时公告披露且后续实施无进展或变化的事项</w:t>
          </w:r>
        </w:p>
        <w:p w:rsidR="0025056E" w:rsidRDefault="008C2A9B" w:rsidP="00EC652E">
          <w:sdt>
            <w:sdtPr>
              <w:alias w:val="是否适用：已在临时公告披露且后续实施无进展或变化的事项_与日常经营相关的关联交易[双击切换]"/>
              <w:tag w:val="_GBC_9cce66e2c46445bea6fd259dd8b5277c"/>
              <w:id w:val="1445350329"/>
              <w:lock w:val="sdtContentLocked"/>
              <w:placeholder>
                <w:docPart w:val="GBC22222222222222222222222222222"/>
              </w:placeholder>
            </w:sdtPr>
            <w:sdtEndPr/>
            <w:sdtContent>
              <w:r w:rsidR="009B705E">
                <w:fldChar w:fldCharType="begin"/>
              </w:r>
              <w:r w:rsidR="00EC652E">
                <w:instrText xml:space="preserve"> MACROBUTTON  SnrToggleCheckbox □适用 </w:instrText>
              </w:r>
              <w:r w:rsidR="009B705E">
                <w:fldChar w:fldCharType="end"/>
              </w:r>
              <w:r w:rsidR="009B705E">
                <w:fldChar w:fldCharType="begin"/>
              </w:r>
              <w:r w:rsidR="00EC652E">
                <w:instrText xml:space="preserve"> MACROBUTTON  SnrToggleCheckbox √不适用 </w:instrText>
              </w:r>
              <w:r w:rsidR="009B705E">
                <w:fldChar w:fldCharType="end"/>
              </w:r>
            </w:sdtContent>
          </w:sdt>
        </w:p>
      </w:sdtContent>
    </w:sdt>
    <w:sdt>
      <w:sdtPr>
        <w:rPr>
          <w:rFonts w:ascii="Calibri" w:hAnsi="Calibri" w:cs="宋体"/>
          <w:b w:val="0"/>
          <w:bCs w:val="0"/>
          <w:kern w:val="0"/>
          <w:szCs w:val="22"/>
        </w:rPr>
        <w:alias w:val="模块:已在临时公告披露，但有后续实施的进展或变化的事项"/>
        <w:tag w:val="_SEC_ec9777844cc44aa6b3f98c8af0a20f95"/>
        <w:id w:val="-604807052"/>
        <w:lock w:val="sdtLocked"/>
        <w:placeholder>
          <w:docPart w:val="GBC22222222222222222222222222222"/>
        </w:placeholder>
      </w:sdtPr>
      <w:sdtEndPr>
        <w:rPr>
          <w:rFonts w:ascii="宋体" w:hAnsi="宋体" w:hint="eastAsia"/>
          <w:szCs w:val="24"/>
        </w:rPr>
      </w:sdtEndPr>
      <w:sdtContent>
        <w:p w:rsidR="0025056E" w:rsidRDefault="009B705E">
          <w:pPr>
            <w:pStyle w:val="4"/>
            <w:numPr>
              <w:ilvl w:val="2"/>
              <w:numId w:val="13"/>
            </w:numPr>
          </w:pPr>
          <w:r>
            <w:t>已在临时公告披露，但有后续实施的进展或变化的事项</w:t>
          </w:r>
        </w:p>
        <w:sdt>
          <w:sdtPr>
            <w:alias w:val="是否适用：已在临时公告披露，但有后续实施的进展或变化的事项_与日常经营相关的关联交易[双击切换]"/>
            <w:tag w:val="_GBC_3d236e76c44140259dd09a3aed77ca15"/>
            <w:id w:val="-1260604284"/>
            <w:lock w:val="sdtContentLocked"/>
            <w:placeholder>
              <w:docPart w:val="GBC22222222222222222222222222222"/>
            </w:placeholder>
          </w:sdtPr>
          <w:sdtEndPr/>
          <w:sdtContent>
            <w:p w:rsidR="0025056E" w:rsidRDefault="009B705E">
              <w:r>
                <w:fldChar w:fldCharType="begin"/>
              </w:r>
              <w:r w:rsidR="00EC652E">
                <w:instrText xml:space="preserve"> MACROBUTTON  SnrToggleCheckbox √适用 </w:instrText>
              </w:r>
              <w:r>
                <w:fldChar w:fldCharType="end"/>
              </w:r>
              <w:r>
                <w:fldChar w:fldCharType="begin"/>
              </w:r>
              <w:r w:rsidR="00EC652E">
                <w:instrText xml:space="preserve"> MACROBUTTON  SnrToggleCheckbox □不适用 </w:instrText>
              </w:r>
              <w:r>
                <w:fldChar w:fldCharType="end"/>
              </w:r>
            </w:p>
          </w:sdtContent>
        </w:sdt>
        <w:sdt>
          <w:sdtPr>
            <w:rPr>
              <w:rFonts w:hint="eastAsia"/>
            </w:rPr>
            <w:alias w:val="与日常经营相关的关联交易事项已在临时报告披露，后续实施的进展或变化"/>
            <w:tag w:val="_GBC_0a4da36928c04bc784d8c97bc6a4a9d9"/>
            <w:id w:val="-1441443897"/>
            <w:lock w:val="sdtLocked"/>
            <w:placeholder>
              <w:docPart w:val="GBC22222222222222222222222222222"/>
            </w:placeholder>
          </w:sdtPr>
          <w:sdtEndPr/>
          <w:sdtContent>
            <w:p w:rsidR="00EC652E" w:rsidRPr="00F923AA" w:rsidRDefault="00EC652E" w:rsidP="00EC652E">
              <w:pPr>
                <w:ind w:right="105"/>
                <w:jc w:val="right"/>
              </w:pPr>
              <w:r w:rsidRPr="00F923AA">
                <w:rPr>
                  <w:rFonts w:hint="eastAsia"/>
                </w:rPr>
                <w:t>单位:元币种:人民币</w:t>
              </w:r>
            </w:p>
            <w:tbl>
              <w:tblPr>
                <w:tblW w:w="9300" w:type="dxa"/>
                <w:tblInd w:w="1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10"/>
                <w:gridCol w:w="1274"/>
                <w:gridCol w:w="711"/>
                <w:gridCol w:w="1561"/>
                <w:gridCol w:w="1559"/>
                <w:gridCol w:w="1278"/>
                <w:gridCol w:w="1207"/>
              </w:tblGrid>
              <w:tr w:rsidR="00EC652E" w:rsidRPr="00F923AA" w:rsidTr="00795EAA">
                <w:tc>
                  <w:tcPr>
                    <w:tcW w:w="919" w:type="pct"/>
                    <w:tcBorders>
                      <w:top w:val="outset" w:sz="6" w:space="0" w:color="auto"/>
                      <w:left w:val="outset" w:sz="6" w:space="0" w:color="auto"/>
                      <w:bottom w:val="outset" w:sz="6" w:space="0" w:color="auto"/>
                      <w:right w:val="outset" w:sz="6" w:space="0" w:color="auto"/>
                    </w:tcBorders>
                    <w:vAlign w:val="center"/>
                    <w:hideMark/>
                  </w:tcPr>
                  <w:p w:rsidR="00EC652E" w:rsidRPr="00F923AA" w:rsidRDefault="00EC652E" w:rsidP="00684346">
                    <w:pPr>
                      <w:jc w:val="center"/>
                      <w:rPr>
                        <w:color w:val="000000"/>
                        <w:szCs w:val="21"/>
                      </w:rPr>
                    </w:pPr>
                    <w:r w:rsidRPr="00F923AA">
                      <w:rPr>
                        <w:rFonts w:hint="eastAsia"/>
                        <w:szCs w:val="21"/>
                      </w:rPr>
                      <w:t>关联交易方</w:t>
                    </w:r>
                  </w:p>
                </w:tc>
                <w:tc>
                  <w:tcPr>
                    <w:tcW w:w="685" w:type="pct"/>
                    <w:tcBorders>
                      <w:top w:val="outset" w:sz="6" w:space="0" w:color="auto"/>
                      <w:left w:val="outset" w:sz="6" w:space="0" w:color="auto"/>
                      <w:bottom w:val="outset" w:sz="6" w:space="0" w:color="auto"/>
                      <w:right w:val="outset" w:sz="6" w:space="0" w:color="auto"/>
                    </w:tcBorders>
                    <w:vAlign w:val="center"/>
                    <w:hideMark/>
                  </w:tcPr>
                  <w:p w:rsidR="00EC652E" w:rsidRPr="00F923AA" w:rsidRDefault="00EC652E" w:rsidP="00684346">
                    <w:pPr>
                      <w:jc w:val="center"/>
                      <w:rPr>
                        <w:color w:val="000000"/>
                        <w:szCs w:val="21"/>
                      </w:rPr>
                    </w:pPr>
                    <w:r w:rsidRPr="00F923AA">
                      <w:rPr>
                        <w:rFonts w:hint="eastAsia"/>
                        <w:szCs w:val="21"/>
                      </w:rPr>
                      <w:t>关联关系</w:t>
                    </w:r>
                  </w:p>
                </w:tc>
                <w:tc>
                  <w:tcPr>
                    <w:tcW w:w="382" w:type="pct"/>
                    <w:tcBorders>
                      <w:top w:val="outset" w:sz="6" w:space="0" w:color="auto"/>
                      <w:left w:val="outset" w:sz="6" w:space="0" w:color="auto"/>
                      <w:bottom w:val="outset" w:sz="6" w:space="0" w:color="auto"/>
                      <w:right w:val="outset" w:sz="6" w:space="0" w:color="auto"/>
                    </w:tcBorders>
                    <w:vAlign w:val="center"/>
                    <w:hideMark/>
                  </w:tcPr>
                  <w:p w:rsidR="00EC652E" w:rsidRPr="00F923AA" w:rsidRDefault="00EC652E" w:rsidP="00684346">
                    <w:pPr>
                      <w:jc w:val="center"/>
                      <w:rPr>
                        <w:color w:val="000000"/>
                        <w:szCs w:val="21"/>
                      </w:rPr>
                    </w:pPr>
                    <w:r w:rsidRPr="00F923AA">
                      <w:rPr>
                        <w:rFonts w:hint="eastAsia"/>
                        <w:szCs w:val="21"/>
                      </w:rPr>
                      <w:t>关联交易类型</w:t>
                    </w:r>
                  </w:p>
                </w:tc>
                <w:tc>
                  <w:tcPr>
                    <w:tcW w:w="839" w:type="pct"/>
                    <w:tcBorders>
                      <w:top w:val="outset" w:sz="6" w:space="0" w:color="auto"/>
                      <w:left w:val="outset" w:sz="6" w:space="0" w:color="auto"/>
                      <w:bottom w:val="outset" w:sz="6" w:space="0" w:color="auto"/>
                      <w:right w:val="outset" w:sz="6" w:space="0" w:color="auto"/>
                    </w:tcBorders>
                    <w:vAlign w:val="center"/>
                    <w:hideMark/>
                  </w:tcPr>
                  <w:p w:rsidR="00EC652E" w:rsidRPr="00F923AA" w:rsidRDefault="00EC652E" w:rsidP="00684346">
                    <w:pPr>
                      <w:jc w:val="center"/>
                      <w:rPr>
                        <w:color w:val="000000"/>
                        <w:szCs w:val="21"/>
                      </w:rPr>
                    </w:pPr>
                    <w:r w:rsidRPr="00F923AA">
                      <w:rPr>
                        <w:rFonts w:hint="eastAsia"/>
                        <w:szCs w:val="21"/>
                      </w:rPr>
                      <w:t>关联交易内容</w:t>
                    </w:r>
                  </w:p>
                </w:tc>
                <w:tc>
                  <w:tcPr>
                    <w:tcW w:w="838" w:type="pct"/>
                    <w:tcBorders>
                      <w:top w:val="outset" w:sz="6" w:space="0" w:color="auto"/>
                      <w:left w:val="outset" w:sz="6" w:space="0" w:color="auto"/>
                      <w:bottom w:val="outset" w:sz="6" w:space="0" w:color="auto"/>
                      <w:right w:val="outset" w:sz="6" w:space="0" w:color="auto"/>
                    </w:tcBorders>
                    <w:vAlign w:val="center"/>
                    <w:hideMark/>
                  </w:tcPr>
                  <w:p w:rsidR="00EC652E" w:rsidRPr="00F923AA" w:rsidRDefault="00EC652E" w:rsidP="00684346">
                    <w:pPr>
                      <w:jc w:val="center"/>
                      <w:rPr>
                        <w:color w:val="000000"/>
                        <w:szCs w:val="21"/>
                      </w:rPr>
                    </w:pPr>
                    <w:r w:rsidRPr="00F923AA">
                      <w:rPr>
                        <w:rFonts w:hint="eastAsia"/>
                        <w:szCs w:val="21"/>
                      </w:rPr>
                      <w:t>关联交易金额</w:t>
                    </w:r>
                  </w:p>
                </w:tc>
                <w:tc>
                  <w:tcPr>
                    <w:tcW w:w="687" w:type="pct"/>
                    <w:tcBorders>
                      <w:top w:val="outset" w:sz="6" w:space="0" w:color="auto"/>
                      <w:left w:val="outset" w:sz="6" w:space="0" w:color="auto"/>
                      <w:bottom w:val="outset" w:sz="6" w:space="0" w:color="auto"/>
                      <w:right w:val="outset" w:sz="6" w:space="0" w:color="auto"/>
                    </w:tcBorders>
                    <w:vAlign w:val="center"/>
                    <w:hideMark/>
                  </w:tcPr>
                  <w:p w:rsidR="00EC652E" w:rsidRPr="00F923AA" w:rsidRDefault="00EC652E" w:rsidP="00684346">
                    <w:pPr>
                      <w:jc w:val="center"/>
                      <w:rPr>
                        <w:color w:val="000000"/>
                        <w:szCs w:val="21"/>
                      </w:rPr>
                    </w:pPr>
                    <w:r w:rsidRPr="00F923AA">
                      <w:rPr>
                        <w:rFonts w:hint="eastAsia"/>
                        <w:szCs w:val="21"/>
                      </w:rPr>
                      <w:t>占同类交易金额的比例(%)</w:t>
                    </w:r>
                  </w:p>
                </w:tc>
                <w:tc>
                  <w:tcPr>
                    <w:tcW w:w="649" w:type="pct"/>
                    <w:tcBorders>
                      <w:top w:val="outset" w:sz="6" w:space="0" w:color="auto"/>
                      <w:left w:val="outset" w:sz="6" w:space="0" w:color="auto"/>
                      <w:bottom w:val="outset" w:sz="6" w:space="0" w:color="auto"/>
                      <w:right w:val="outset" w:sz="6" w:space="0" w:color="auto"/>
                    </w:tcBorders>
                    <w:vAlign w:val="center"/>
                    <w:hideMark/>
                  </w:tcPr>
                  <w:p w:rsidR="00EC652E" w:rsidRPr="00F923AA" w:rsidRDefault="00EC652E" w:rsidP="00684346">
                    <w:pPr>
                      <w:jc w:val="center"/>
                      <w:rPr>
                        <w:color w:val="000000"/>
                        <w:szCs w:val="21"/>
                      </w:rPr>
                    </w:pPr>
                    <w:r w:rsidRPr="00F923AA">
                      <w:rPr>
                        <w:rFonts w:hint="eastAsia"/>
                        <w:szCs w:val="21"/>
                      </w:rPr>
                      <w:t>关联交易结算方式</w:t>
                    </w:r>
                  </w:p>
                </w:tc>
              </w:tr>
              <w:tr w:rsidR="00EC652E" w:rsidRPr="00F923AA" w:rsidTr="00795EAA">
                <w:tc>
                  <w:tcPr>
                    <w:tcW w:w="919" w:type="pct"/>
                    <w:vMerge w:val="restart"/>
                    <w:tcBorders>
                      <w:top w:val="outset" w:sz="6" w:space="0" w:color="auto"/>
                      <w:left w:val="outset" w:sz="6" w:space="0" w:color="auto"/>
                      <w:right w:val="outset" w:sz="6" w:space="0" w:color="auto"/>
                    </w:tcBorders>
                    <w:vAlign w:val="center"/>
                    <w:hideMark/>
                  </w:tcPr>
                  <w:p w:rsidR="00EC652E" w:rsidRPr="00204441" w:rsidRDefault="00EC652E" w:rsidP="00684346">
                    <w:pPr>
                      <w:rPr>
                        <w:rFonts w:ascii="Arial Narrow"/>
                        <w:szCs w:val="21"/>
                      </w:rPr>
                    </w:pPr>
                    <w:proofErr w:type="gramStart"/>
                    <w:r w:rsidRPr="00204441">
                      <w:rPr>
                        <w:rFonts w:ascii="Arial Narrow" w:hint="eastAsia"/>
                        <w:szCs w:val="21"/>
                      </w:rPr>
                      <w:t>鼎视传媒</w:t>
                    </w:r>
                    <w:proofErr w:type="gramEnd"/>
                    <w:r w:rsidRPr="00204441">
                      <w:rPr>
                        <w:rFonts w:ascii="Arial Narrow" w:hint="eastAsia"/>
                        <w:szCs w:val="21"/>
                      </w:rPr>
                      <w:t>股份有限公司</w:t>
                    </w:r>
                  </w:p>
                </w:tc>
                <w:tc>
                  <w:tcPr>
                    <w:tcW w:w="685" w:type="pct"/>
                    <w:vMerge w:val="restart"/>
                    <w:tcBorders>
                      <w:top w:val="outset" w:sz="6" w:space="0" w:color="auto"/>
                      <w:left w:val="outset" w:sz="6" w:space="0" w:color="auto"/>
                      <w:right w:val="outset" w:sz="6" w:space="0" w:color="auto"/>
                    </w:tcBorders>
                    <w:vAlign w:val="center"/>
                    <w:hideMark/>
                  </w:tcPr>
                  <w:p w:rsidR="00EC652E" w:rsidRPr="00204441" w:rsidRDefault="00EC652E" w:rsidP="00684346">
                    <w:pPr>
                      <w:rPr>
                        <w:rFonts w:ascii="Arial Narrow"/>
                        <w:szCs w:val="21"/>
                      </w:rPr>
                    </w:pPr>
                    <w:r w:rsidRPr="00204441">
                      <w:rPr>
                        <w:rFonts w:ascii="Arial Narrow"/>
                        <w:szCs w:val="21"/>
                      </w:rPr>
                      <w:t>同一实际控制人</w:t>
                    </w:r>
                  </w:p>
                </w:tc>
                <w:tc>
                  <w:tcPr>
                    <w:tcW w:w="382" w:type="pct"/>
                    <w:vMerge w:val="restart"/>
                    <w:tcBorders>
                      <w:top w:val="outset" w:sz="6" w:space="0" w:color="auto"/>
                      <w:left w:val="outset" w:sz="6" w:space="0" w:color="auto"/>
                      <w:right w:val="outset" w:sz="6" w:space="0" w:color="auto"/>
                    </w:tcBorders>
                    <w:vAlign w:val="center"/>
                    <w:hideMark/>
                  </w:tcPr>
                  <w:p w:rsidR="00EC652E" w:rsidRPr="00204441" w:rsidRDefault="00EC652E" w:rsidP="00684346">
                    <w:pPr>
                      <w:rPr>
                        <w:rFonts w:ascii="Arial Narrow" w:hAnsi="Arial Narrow"/>
                        <w:szCs w:val="21"/>
                      </w:rPr>
                    </w:pPr>
                    <w:r w:rsidRPr="00204441">
                      <w:rPr>
                        <w:rFonts w:ascii="Arial Narrow"/>
                        <w:szCs w:val="21"/>
                      </w:rPr>
                      <w:t>提供劳务</w:t>
                    </w:r>
                  </w:p>
                </w:tc>
                <w:tc>
                  <w:tcPr>
                    <w:tcW w:w="839"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684346">
                    <w:pPr>
                      <w:rPr>
                        <w:szCs w:val="21"/>
                      </w:rPr>
                    </w:pPr>
                    <w:r w:rsidRPr="00204441">
                      <w:rPr>
                        <w:szCs w:val="21"/>
                      </w:rPr>
                      <w:t>频道收转收入</w:t>
                    </w:r>
                  </w:p>
                </w:tc>
                <w:tc>
                  <w:tcPr>
                    <w:tcW w:w="838"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sidRPr="002A008A">
                      <w:rPr>
                        <w:szCs w:val="21"/>
                      </w:rPr>
                      <w:t>8</w:t>
                    </w:r>
                    <w:r>
                      <w:rPr>
                        <w:rFonts w:hint="eastAsia"/>
                        <w:szCs w:val="21"/>
                      </w:rPr>
                      <w:t>,</w:t>
                    </w:r>
                    <w:r w:rsidRPr="002A008A">
                      <w:rPr>
                        <w:szCs w:val="21"/>
                      </w:rPr>
                      <w:t>097</w:t>
                    </w:r>
                    <w:r>
                      <w:rPr>
                        <w:rFonts w:hint="eastAsia"/>
                        <w:szCs w:val="21"/>
                      </w:rPr>
                      <w:t>,</w:t>
                    </w:r>
                    <w:r w:rsidRPr="002A008A">
                      <w:rPr>
                        <w:szCs w:val="21"/>
                      </w:rPr>
                      <w:t>484.2</w:t>
                    </w:r>
                    <w:r>
                      <w:rPr>
                        <w:rFonts w:hint="eastAsia"/>
                        <w:szCs w:val="21"/>
                      </w:rPr>
                      <w:t>3</w:t>
                    </w:r>
                  </w:p>
                </w:tc>
                <w:tc>
                  <w:tcPr>
                    <w:tcW w:w="687"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Pr>
                        <w:rFonts w:hint="eastAsia"/>
                        <w:szCs w:val="21"/>
                      </w:rPr>
                      <w:t>5.30</w:t>
                    </w:r>
                  </w:p>
                </w:tc>
                <w:tc>
                  <w:tcPr>
                    <w:tcW w:w="649"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684346">
                    <w:pPr>
                      <w:rPr>
                        <w:szCs w:val="21"/>
                      </w:rPr>
                    </w:pPr>
                    <w:r w:rsidRPr="00204441">
                      <w:rPr>
                        <w:rFonts w:hint="eastAsia"/>
                        <w:szCs w:val="21"/>
                      </w:rPr>
                      <w:t>现金结算</w:t>
                    </w:r>
                  </w:p>
                </w:tc>
              </w:tr>
              <w:tr w:rsidR="00EC652E" w:rsidRPr="00F923AA" w:rsidTr="00795EAA">
                <w:tc>
                  <w:tcPr>
                    <w:tcW w:w="919" w:type="pct"/>
                    <w:vMerge/>
                    <w:tcBorders>
                      <w:left w:val="outset" w:sz="6" w:space="0" w:color="auto"/>
                      <w:right w:val="outset" w:sz="6" w:space="0" w:color="auto"/>
                    </w:tcBorders>
                    <w:vAlign w:val="center"/>
                    <w:hideMark/>
                  </w:tcPr>
                  <w:p w:rsidR="00EC652E" w:rsidRPr="00204441" w:rsidRDefault="00EC652E" w:rsidP="00684346">
                    <w:pPr>
                      <w:rPr>
                        <w:rFonts w:ascii="Arial Narrow"/>
                        <w:szCs w:val="21"/>
                      </w:rPr>
                    </w:pPr>
                  </w:p>
                </w:tc>
                <w:tc>
                  <w:tcPr>
                    <w:tcW w:w="685" w:type="pct"/>
                    <w:vMerge/>
                    <w:tcBorders>
                      <w:left w:val="outset" w:sz="6" w:space="0" w:color="auto"/>
                      <w:right w:val="outset" w:sz="6" w:space="0" w:color="auto"/>
                    </w:tcBorders>
                    <w:vAlign w:val="center"/>
                    <w:hideMark/>
                  </w:tcPr>
                  <w:p w:rsidR="00EC652E" w:rsidRPr="00204441" w:rsidRDefault="00EC652E" w:rsidP="00684346">
                    <w:pPr>
                      <w:rPr>
                        <w:rFonts w:ascii="Arial Narrow"/>
                        <w:szCs w:val="21"/>
                      </w:rPr>
                    </w:pPr>
                  </w:p>
                </w:tc>
                <w:tc>
                  <w:tcPr>
                    <w:tcW w:w="382" w:type="pct"/>
                    <w:vMerge/>
                    <w:tcBorders>
                      <w:left w:val="outset" w:sz="6" w:space="0" w:color="auto"/>
                      <w:right w:val="outset" w:sz="6" w:space="0" w:color="auto"/>
                    </w:tcBorders>
                    <w:vAlign w:val="center"/>
                    <w:hideMark/>
                  </w:tcPr>
                  <w:p w:rsidR="00EC652E" w:rsidRPr="00204441" w:rsidRDefault="00EC652E" w:rsidP="00684346">
                    <w:pPr>
                      <w:rPr>
                        <w:rFonts w:ascii="Arial Narrow" w:hAnsi="Arial Narrow"/>
                        <w:szCs w:val="21"/>
                      </w:rPr>
                    </w:pPr>
                  </w:p>
                </w:tc>
                <w:tc>
                  <w:tcPr>
                    <w:tcW w:w="839"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684346">
                    <w:pPr>
                      <w:rPr>
                        <w:szCs w:val="21"/>
                      </w:rPr>
                    </w:pPr>
                    <w:r w:rsidRPr="00204441">
                      <w:rPr>
                        <w:rFonts w:hint="eastAsia"/>
                        <w:szCs w:val="21"/>
                      </w:rPr>
                      <w:t>信息业务</w:t>
                    </w:r>
                    <w:r w:rsidRPr="00204441">
                      <w:rPr>
                        <w:szCs w:val="21"/>
                      </w:rPr>
                      <w:t>收入</w:t>
                    </w:r>
                  </w:p>
                </w:tc>
                <w:tc>
                  <w:tcPr>
                    <w:tcW w:w="838"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sidRPr="002A008A">
                      <w:rPr>
                        <w:szCs w:val="21"/>
                      </w:rPr>
                      <w:t>84</w:t>
                    </w:r>
                    <w:r>
                      <w:rPr>
                        <w:rFonts w:hint="eastAsia"/>
                        <w:szCs w:val="21"/>
                      </w:rPr>
                      <w:t>,</w:t>
                    </w:r>
                    <w:r w:rsidRPr="002A008A">
                      <w:rPr>
                        <w:szCs w:val="21"/>
                      </w:rPr>
                      <w:t>107.5</w:t>
                    </w:r>
                    <w:r>
                      <w:rPr>
                        <w:rFonts w:hint="eastAsia"/>
                        <w:szCs w:val="21"/>
                      </w:rPr>
                      <w:t>5</w:t>
                    </w:r>
                  </w:p>
                </w:tc>
                <w:tc>
                  <w:tcPr>
                    <w:tcW w:w="687"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Pr>
                        <w:rFonts w:hint="eastAsia"/>
                        <w:szCs w:val="21"/>
                      </w:rPr>
                      <w:t>0.02</w:t>
                    </w:r>
                  </w:p>
                </w:tc>
                <w:tc>
                  <w:tcPr>
                    <w:tcW w:w="649"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684346">
                    <w:pPr>
                      <w:rPr>
                        <w:szCs w:val="21"/>
                      </w:rPr>
                    </w:pPr>
                    <w:r w:rsidRPr="00204441">
                      <w:rPr>
                        <w:rFonts w:hint="eastAsia"/>
                        <w:szCs w:val="21"/>
                      </w:rPr>
                      <w:t>现金结算</w:t>
                    </w:r>
                  </w:p>
                </w:tc>
              </w:tr>
              <w:tr w:rsidR="00EC652E" w:rsidRPr="00F923AA" w:rsidTr="00795EAA">
                <w:tc>
                  <w:tcPr>
                    <w:tcW w:w="919" w:type="pct"/>
                    <w:vMerge/>
                    <w:tcBorders>
                      <w:left w:val="outset" w:sz="6" w:space="0" w:color="auto"/>
                      <w:bottom w:val="outset" w:sz="6" w:space="0" w:color="auto"/>
                      <w:right w:val="outset" w:sz="6" w:space="0" w:color="auto"/>
                    </w:tcBorders>
                    <w:vAlign w:val="center"/>
                    <w:hideMark/>
                  </w:tcPr>
                  <w:p w:rsidR="00EC652E" w:rsidRPr="00204441" w:rsidRDefault="00EC652E" w:rsidP="00684346">
                    <w:pPr>
                      <w:rPr>
                        <w:rFonts w:ascii="Arial Narrow"/>
                        <w:szCs w:val="21"/>
                      </w:rPr>
                    </w:pPr>
                  </w:p>
                </w:tc>
                <w:tc>
                  <w:tcPr>
                    <w:tcW w:w="685" w:type="pct"/>
                    <w:vMerge/>
                    <w:tcBorders>
                      <w:left w:val="outset" w:sz="6" w:space="0" w:color="auto"/>
                      <w:bottom w:val="outset" w:sz="6" w:space="0" w:color="auto"/>
                      <w:right w:val="outset" w:sz="6" w:space="0" w:color="auto"/>
                    </w:tcBorders>
                    <w:vAlign w:val="center"/>
                    <w:hideMark/>
                  </w:tcPr>
                  <w:p w:rsidR="00EC652E" w:rsidRPr="00204441" w:rsidRDefault="00EC652E" w:rsidP="00684346">
                    <w:pPr>
                      <w:rPr>
                        <w:rFonts w:ascii="Arial Narrow"/>
                        <w:szCs w:val="21"/>
                      </w:rPr>
                    </w:pPr>
                  </w:p>
                </w:tc>
                <w:tc>
                  <w:tcPr>
                    <w:tcW w:w="382" w:type="pct"/>
                    <w:vMerge/>
                    <w:tcBorders>
                      <w:left w:val="outset" w:sz="6" w:space="0" w:color="auto"/>
                      <w:bottom w:val="outset" w:sz="6" w:space="0" w:color="auto"/>
                      <w:right w:val="outset" w:sz="6" w:space="0" w:color="auto"/>
                    </w:tcBorders>
                    <w:vAlign w:val="center"/>
                    <w:hideMark/>
                  </w:tcPr>
                  <w:p w:rsidR="00EC652E" w:rsidRPr="00204441" w:rsidRDefault="00EC652E" w:rsidP="00684346">
                    <w:pPr>
                      <w:rPr>
                        <w:rFonts w:ascii="Arial Narrow" w:hAnsi="Arial Narrow"/>
                        <w:szCs w:val="21"/>
                      </w:rPr>
                    </w:pPr>
                  </w:p>
                </w:tc>
                <w:tc>
                  <w:tcPr>
                    <w:tcW w:w="839"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684346">
                    <w:pPr>
                      <w:rPr>
                        <w:szCs w:val="21"/>
                      </w:rPr>
                    </w:pPr>
                    <w:r w:rsidRPr="00204441">
                      <w:rPr>
                        <w:rFonts w:hint="eastAsia"/>
                        <w:szCs w:val="21"/>
                      </w:rPr>
                      <w:t>广告业务</w:t>
                    </w:r>
                    <w:r w:rsidRPr="00204441">
                      <w:rPr>
                        <w:szCs w:val="21"/>
                      </w:rPr>
                      <w:t>收入</w:t>
                    </w:r>
                  </w:p>
                </w:tc>
                <w:tc>
                  <w:tcPr>
                    <w:tcW w:w="838"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sidRPr="002A008A">
                      <w:rPr>
                        <w:szCs w:val="21"/>
                      </w:rPr>
                      <w:t>943</w:t>
                    </w:r>
                    <w:r>
                      <w:rPr>
                        <w:rFonts w:hint="eastAsia"/>
                        <w:szCs w:val="21"/>
                      </w:rPr>
                      <w:t>,</w:t>
                    </w:r>
                    <w:r w:rsidRPr="002A008A">
                      <w:rPr>
                        <w:szCs w:val="21"/>
                      </w:rPr>
                      <w:t>396.25</w:t>
                    </w:r>
                  </w:p>
                </w:tc>
                <w:tc>
                  <w:tcPr>
                    <w:tcW w:w="687"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Pr>
                        <w:rFonts w:hint="eastAsia"/>
                        <w:szCs w:val="21"/>
                      </w:rPr>
                      <w:t>1.74</w:t>
                    </w:r>
                  </w:p>
                </w:tc>
                <w:tc>
                  <w:tcPr>
                    <w:tcW w:w="649"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684346">
                    <w:pPr>
                      <w:rPr>
                        <w:szCs w:val="21"/>
                      </w:rPr>
                    </w:pPr>
                    <w:r w:rsidRPr="00204441">
                      <w:rPr>
                        <w:rFonts w:hint="eastAsia"/>
                        <w:szCs w:val="21"/>
                      </w:rPr>
                      <w:t>现金结算</w:t>
                    </w:r>
                  </w:p>
                </w:tc>
              </w:tr>
              <w:tr w:rsidR="00EC652E" w:rsidRPr="00F923AA" w:rsidTr="00795EAA">
                <w:tc>
                  <w:tcPr>
                    <w:tcW w:w="919"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684346">
                    <w:pPr>
                      <w:rPr>
                        <w:rFonts w:ascii="Arial Narrow"/>
                        <w:szCs w:val="21"/>
                      </w:rPr>
                    </w:pPr>
                    <w:r w:rsidRPr="00204441">
                      <w:rPr>
                        <w:rFonts w:ascii="Arial Narrow" w:hint="eastAsia"/>
                        <w:szCs w:val="21"/>
                      </w:rPr>
                      <w:t>北京</w:t>
                    </w:r>
                    <w:proofErr w:type="gramStart"/>
                    <w:r w:rsidRPr="00204441">
                      <w:rPr>
                        <w:rFonts w:ascii="Arial Narrow" w:hint="eastAsia"/>
                        <w:szCs w:val="21"/>
                      </w:rPr>
                      <w:t>环球国广媒体</w:t>
                    </w:r>
                    <w:proofErr w:type="gramEnd"/>
                    <w:r w:rsidRPr="00204441">
                      <w:rPr>
                        <w:rFonts w:ascii="Arial Narrow" w:hint="eastAsia"/>
                        <w:szCs w:val="21"/>
                      </w:rPr>
                      <w:t>科技有限公司</w:t>
                    </w:r>
                  </w:p>
                </w:tc>
                <w:tc>
                  <w:tcPr>
                    <w:tcW w:w="685"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684346">
                    <w:pPr>
                      <w:rPr>
                        <w:rFonts w:ascii="Arial Narrow"/>
                        <w:szCs w:val="21"/>
                      </w:rPr>
                    </w:pPr>
                    <w:r w:rsidRPr="00204441">
                      <w:rPr>
                        <w:rFonts w:ascii="Arial Narrow" w:hint="eastAsia"/>
                        <w:szCs w:val="21"/>
                      </w:rPr>
                      <w:t>公司独立董事为该公司董事长</w:t>
                    </w:r>
                  </w:p>
                </w:tc>
                <w:tc>
                  <w:tcPr>
                    <w:tcW w:w="382"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684346">
                    <w:pPr>
                      <w:rPr>
                        <w:szCs w:val="21"/>
                      </w:rPr>
                    </w:pPr>
                    <w:r w:rsidRPr="00204441">
                      <w:rPr>
                        <w:rFonts w:hint="eastAsia"/>
                        <w:szCs w:val="21"/>
                      </w:rPr>
                      <w:t>提供劳务</w:t>
                    </w:r>
                  </w:p>
                </w:tc>
                <w:tc>
                  <w:tcPr>
                    <w:tcW w:w="839"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684346">
                    <w:pPr>
                      <w:rPr>
                        <w:szCs w:val="21"/>
                      </w:rPr>
                    </w:pPr>
                    <w:r w:rsidRPr="00204441">
                      <w:rPr>
                        <w:rFonts w:hint="eastAsia"/>
                        <w:szCs w:val="21"/>
                      </w:rPr>
                      <w:t>频道收转收入</w:t>
                    </w:r>
                  </w:p>
                </w:tc>
                <w:tc>
                  <w:tcPr>
                    <w:tcW w:w="838"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Pr>
                        <w:rFonts w:hint="eastAsia"/>
                        <w:szCs w:val="21"/>
                      </w:rPr>
                      <w:t>9</w:t>
                    </w:r>
                    <w:r w:rsidRPr="00204441">
                      <w:rPr>
                        <w:szCs w:val="21"/>
                      </w:rPr>
                      <w:t>,</w:t>
                    </w:r>
                    <w:r>
                      <w:rPr>
                        <w:rFonts w:hint="eastAsia"/>
                        <w:szCs w:val="21"/>
                      </w:rPr>
                      <w:t>433</w:t>
                    </w:r>
                    <w:r w:rsidRPr="00204441">
                      <w:rPr>
                        <w:szCs w:val="21"/>
                      </w:rPr>
                      <w:t>,</w:t>
                    </w:r>
                    <w:r>
                      <w:rPr>
                        <w:rFonts w:hint="eastAsia"/>
                        <w:szCs w:val="21"/>
                      </w:rPr>
                      <w:t>962.26</w:t>
                    </w:r>
                  </w:p>
                </w:tc>
                <w:tc>
                  <w:tcPr>
                    <w:tcW w:w="687"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Pr>
                        <w:rFonts w:hint="eastAsia"/>
                        <w:szCs w:val="21"/>
                      </w:rPr>
                      <w:t>6.18</w:t>
                    </w:r>
                  </w:p>
                </w:tc>
                <w:tc>
                  <w:tcPr>
                    <w:tcW w:w="649"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684346">
                    <w:pPr>
                      <w:rPr>
                        <w:szCs w:val="21"/>
                      </w:rPr>
                    </w:pPr>
                    <w:r w:rsidRPr="00204441">
                      <w:rPr>
                        <w:rFonts w:hint="eastAsia"/>
                        <w:szCs w:val="21"/>
                      </w:rPr>
                      <w:t>现金结算</w:t>
                    </w:r>
                  </w:p>
                </w:tc>
              </w:tr>
              <w:tr w:rsidR="00EC652E" w:rsidRPr="00F923AA" w:rsidTr="00795EAA">
                <w:tc>
                  <w:tcPr>
                    <w:tcW w:w="919"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684346">
                    <w:pPr>
                      <w:rPr>
                        <w:rFonts w:ascii="Arial Narrow"/>
                        <w:szCs w:val="21"/>
                      </w:rPr>
                    </w:pPr>
                    <w:r w:rsidRPr="00204441">
                      <w:rPr>
                        <w:rFonts w:ascii="Arial Narrow"/>
                        <w:szCs w:val="21"/>
                      </w:rPr>
                      <w:t>北京北广传媒移动电视有限公司</w:t>
                    </w:r>
                    <w:r w:rsidRPr="00204441">
                      <w:rPr>
                        <w:rFonts w:ascii="Arial Narrow" w:hint="eastAsia"/>
                        <w:szCs w:val="21"/>
                      </w:rPr>
                      <w:t>、</w:t>
                    </w:r>
                    <w:r w:rsidRPr="00204441">
                      <w:rPr>
                        <w:rFonts w:ascii="Arial Narrow"/>
                        <w:szCs w:val="21"/>
                      </w:rPr>
                      <w:t>北京北广传</w:t>
                    </w:r>
                    <w:r w:rsidRPr="00204441">
                      <w:rPr>
                        <w:rFonts w:ascii="Arial Narrow"/>
                        <w:szCs w:val="21"/>
                      </w:rPr>
                      <w:lastRenderedPageBreak/>
                      <w:t>媒地铁电视有限公司</w:t>
                    </w:r>
                    <w:r w:rsidRPr="00204441">
                      <w:rPr>
                        <w:rFonts w:ascii="Arial Narrow" w:hint="eastAsia"/>
                        <w:szCs w:val="21"/>
                      </w:rPr>
                      <w:t>、</w:t>
                    </w:r>
                    <w:r w:rsidRPr="00204441">
                      <w:rPr>
                        <w:rFonts w:ascii="Arial Narrow"/>
                        <w:szCs w:val="21"/>
                      </w:rPr>
                      <w:t>北京北广传媒城市电视有限公司</w:t>
                    </w:r>
                    <w:r w:rsidRPr="00204441">
                      <w:rPr>
                        <w:rFonts w:ascii="Arial Narrow" w:hint="eastAsia"/>
                        <w:szCs w:val="21"/>
                      </w:rPr>
                      <w:t>等</w:t>
                    </w:r>
                    <w:r>
                      <w:rPr>
                        <w:rFonts w:ascii="Arial Narrow" w:hint="eastAsia"/>
                        <w:szCs w:val="21"/>
                      </w:rPr>
                      <w:t>9</w:t>
                    </w:r>
                    <w:r w:rsidRPr="00204441">
                      <w:rPr>
                        <w:rFonts w:ascii="Arial Narrow" w:hint="eastAsia"/>
                        <w:szCs w:val="21"/>
                      </w:rPr>
                      <w:t>家公司</w:t>
                    </w:r>
                  </w:p>
                </w:tc>
                <w:tc>
                  <w:tcPr>
                    <w:tcW w:w="685"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684346">
                    <w:pPr>
                      <w:rPr>
                        <w:rFonts w:ascii="Arial Narrow"/>
                        <w:szCs w:val="21"/>
                      </w:rPr>
                    </w:pPr>
                    <w:r w:rsidRPr="00204441">
                      <w:rPr>
                        <w:rFonts w:ascii="Arial Narrow" w:hint="eastAsia"/>
                        <w:szCs w:val="21"/>
                      </w:rPr>
                      <w:lastRenderedPageBreak/>
                      <w:t>联营企业或</w:t>
                    </w:r>
                    <w:r w:rsidRPr="00204441">
                      <w:rPr>
                        <w:rFonts w:ascii="Arial Narrow"/>
                        <w:szCs w:val="21"/>
                      </w:rPr>
                      <w:t>同一实际控制人</w:t>
                    </w:r>
                  </w:p>
                </w:tc>
                <w:tc>
                  <w:tcPr>
                    <w:tcW w:w="382"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684346">
                    <w:pPr>
                      <w:rPr>
                        <w:szCs w:val="21"/>
                      </w:rPr>
                    </w:pPr>
                    <w:r w:rsidRPr="00204441">
                      <w:rPr>
                        <w:rFonts w:hint="eastAsia"/>
                        <w:szCs w:val="21"/>
                      </w:rPr>
                      <w:t>提供劳务</w:t>
                    </w:r>
                  </w:p>
                </w:tc>
                <w:tc>
                  <w:tcPr>
                    <w:tcW w:w="839"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684346">
                    <w:pPr>
                      <w:rPr>
                        <w:color w:val="000000"/>
                        <w:szCs w:val="21"/>
                      </w:rPr>
                    </w:pPr>
                    <w:r w:rsidRPr="00204441">
                      <w:rPr>
                        <w:rFonts w:hint="eastAsia"/>
                        <w:szCs w:val="21"/>
                      </w:rPr>
                      <w:t>信息业务收入</w:t>
                    </w:r>
                  </w:p>
                </w:tc>
                <w:tc>
                  <w:tcPr>
                    <w:tcW w:w="838"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sidRPr="008B408E">
                      <w:rPr>
                        <w:szCs w:val="21"/>
                      </w:rPr>
                      <w:t>1</w:t>
                    </w:r>
                    <w:r>
                      <w:rPr>
                        <w:rFonts w:hint="eastAsia"/>
                        <w:szCs w:val="21"/>
                      </w:rPr>
                      <w:t>,</w:t>
                    </w:r>
                    <w:r w:rsidRPr="008B408E">
                      <w:rPr>
                        <w:szCs w:val="21"/>
                      </w:rPr>
                      <w:t>019</w:t>
                    </w:r>
                    <w:r>
                      <w:rPr>
                        <w:rFonts w:hint="eastAsia"/>
                        <w:szCs w:val="21"/>
                      </w:rPr>
                      <w:t>,</w:t>
                    </w:r>
                    <w:r w:rsidRPr="008B408E">
                      <w:rPr>
                        <w:szCs w:val="21"/>
                      </w:rPr>
                      <w:t>994.89</w:t>
                    </w:r>
                  </w:p>
                </w:tc>
                <w:tc>
                  <w:tcPr>
                    <w:tcW w:w="687"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Pr>
                        <w:rFonts w:hint="eastAsia"/>
                        <w:szCs w:val="21"/>
                      </w:rPr>
                      <w:t>0.25</w:t>
                    </w:r>
                  </w:p>
                </w:tc>
                <w:tc>
                  <w:tcPr>
                    <w:tcW w:w="649"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684346">
                    <w:pPr>
                      <w:rPr>
                        <w:szCs w:val="21"/>
                      </w:rPr>
                    </w:pPr>
                    <w:r w:rsidRPr="00204441">
                      <w:rPr>
                        <w:rFonts w:hint="eastAsia"/>
                        <w:szCs w:val="21"/>
                      </w:rPr>
                      <w:t>现金结算</w:t>
                    </w:r>
                  </w:p>
                </w:tc>
              </w:tr>
              <w:tr w:rsidR="00EC652E" w:rsidRPr="00F923AA" w:rsidTr="00795EAA">
                <w:tc>
                  <w:tcPr>
                    <w:tcW w:w="919" w:type="pct"/>
                    <w:vMerge w:val="restart"/>
                    <w:tcBorders>
                      <w:top w:val="outset" w:sz="6" w:space="0" w:color="auto"/>
                      <w:left w:val="outset" w:sz="6" w:space="0" w:color="auto"/>
                      <w:right w:val="outset" w:sz="6" w:space="0" w:color="auto"/>
                    </w:tcBorders>
                    <w:vAlign w:val="center"/>
                    <w:hideMark/>
                  </w:tcPr>
                  <w:p w:rsidR="00EC652E" w:rsidRPr="00204441" w:rsidRDefault="00EC652E" w:rsidP="00684346">
                    <w:pPr>
                      <w:rPr>
                        <w:rFonts w:ascii="Arial Narrow"/>
                        <w:szCs w:val="21"/>
                      </w:rPr>
                    </w:pPr>
                    <w:r w:rsidRPr="00204441">
                      <w:rPr>
                        <w:rFonts w:ascii="Arial Narrow"/>
                        <w:szCs w:val="21"/>
                      </w:rPr>
                      <w:lastRenderedPageBreak/>
                      <w:t>北京歌华文化设施管理有限公司</w:t>
                    </w:r>
                  </w:p>
                </w:tc>
                <w:tc>
                  <w:tcPr>
                    <w:tcW w:w="685" w:type="pct"/>
                    <w:vMerge w:val="restart"/>
                    <w:tcBorders>
                      <w:top w:val="outset" w:sz="6" w:space="0" w:color="auto"/>
                      <w:left w:val="outset" w:sz="6" w:space="0" w:color="auto"/>
                      <w:right w:val="outset" w:sz="6" w:space="0" w:color="auto"/>
                    </w:tcBorders>
                    <w:vAlign w:val="center"/>
                    <w:hideMark/>
                  </w:tcPr>
                  <w:p w:rsidR="00EC652E" w:rsidRPr="00204441" w:rsidRDefault="00EC652E" w:rsidP="00684346">
                    <w:pPr>
                      <w:rPr>
                        <w:rFonts w:ascii="Arial Narrow"/>
                        <w:szCs w:val="21"/>
                      </w:rPr>
                    </w:pPr>
                    <w:r w:rsidRPr="00204441">
                      <w:rPr>
                        <w:rFonts w:ascii="Arial Narrow"/>
                        <w:szCs w:val="21"/>
                      </w:rPr>
                      <w:t>同一实际控制人</w:t>
                    </w:r>
                  </w:p>
                </w:tc>
                <w:tc>
                  <w:tcPr>
                    <w:tcW w:w="382" w:type="pct"/>
                    <w:vMerge w:val="restart"/>
                    <w:tcBorders>
                      <w:top w:val="outset" w:sz="6" w:space="0" w:color="auto"/>
                      <w:left w:val="outset" w:sz="6" w:space="0" w:color="auto"/>
                      <w:right w:val="outset" w:sz="6" w:space="0" w:color="auto"/>
                    </w:tcBorders>
                    <w:vAlign w:val="center"/>
                    <w:hideMark/>
                  </w:tcPr>
                  <w:p w:rsidR="00EC652E" w:rsidRPr="00204441" w:rsidRDefault="00EC652E" w:rsidP="00684346">
                    <w:pPr>
                      <w:rPr>
                        <w:rFonts w:ascii="Arial Narrow" w:hAnsi="Arial Narrow"/>
                        <w:szCs w:val="21"/>
                      </w:rPr>
                    </w:pPr>
                    <w:r w:rsidRPr="00204441">
                      <w:rPr>
                        <w:rFonts w:ascii="Arial Narrow"/>
                        <w:szCs w:val="21"/>
                      </w:rPr>
                      <w:t>接受劳务</w:t>
                    </w:r>
                  </w:p>
                </w:tc>
                <w:tc>
                  <w:tcPr>
                    <w:tcW w:w="839"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795EAA">
                    <w:pPr>
                      <w:rPr>
                        <w:szCs w:val="21"/>
                      </w:rPr>
                    </w:pPr>
                    <w:r w:rsidRPr="00204441">
                      <w:rPr>
                        <w:rFonts w:hint="eastAsia"/>
                        <w:szCs w:val="21"/>
                      </w:rPr>
                      <w:t>房租</w:t>
                    </w:r>
                  </w:p>
                </w:tc>
                <w:tc>
                  <w:tcPr>
                    <w:tcW w:w="838"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sidRPr="00162562">
                      <w:rPr>
                        <w:szCs w:val="21"/>
                      </w:rPr>
                      <w:t>150</w:t>
                    </w:r>
                    <w:r>
                      <w:rPr>
                        <w:rFonts w:hint="eastAsia"/>
                        <w:szCs w:val="21"/>
                      </w:rPr>
                      <w:t>,</w:t>
                    </w:r>
                    <w:r w:rsidRPr="00162562">
                      <w:rPr>
                        <w:szCs w:val="21"/>
                      </w:rPr>
                      <w:t>834.06</w:t>
                    </w:r>
                  </w:p>
                </w:tc>
                <w:tc>
                  <w:tcPr>
                    <w:tcW w:w="687"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Pr>
                        <w:rFonts w:hint="eastAsia"/>
                        <w:szCs w:val="21"/>
                      </w:rPr>
                      <w:t>0.91</w:t>
                    </w:r>
                  </w:p>
                </w:tc>
                <w:tc>
                  <w:tcPr>
                    <w:tcW w:w="649"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684346">
                    <w:pPr>
                      <w:rPr>
                        <w:szCs w:val="21"/>
                      </w:rPr>
                    </w:pPr>
                    <w:r w:rsidRPr="00204441">
                      <w:rPr>
                        <w:rFonts w:hint="eastAsia"/>
                        <w:szCs w:val="21"/>
                      </w:rPr>
                      <w:t>现金结算</w:t>
                    </w:r>
                  </w:p>
                </w:tc>
              </w:tr>
              <w:tr w:rsidR="00EC652E" w:rsidRPr="00F923AA" w:rsidTr="00795EAA">
                <w:tc>
                  <w:tcPr>
                    <w:tcW w:w="919" w:type="pct"/>
                    <w:vMerge/>
                    <w:tcBorders>
                      <w:left w:val="outset" w:sz="6" w:space="0" w:color="auto"/>
                      <w:right w:val="outset" w:sz="6" w:space="0" w:color="auto"/>
                    </w:tcBorders>
                    <w:vAlign w:val="center"/>
                    <w:hideMark/>
                  </w:tcPr>
                  <w:p w:rsidR="00EC652E" w:rsidRPr="00204441" w:rsidRDefault="00EC652E" w:rsidP="00684346">
                    <w:pPr>
                      <w:rPr>
                        <w:rFonts w:ascii="Arial Narrow"/>
                        <w:szCs w:val="21"/>
                      </w:rPr>
                    </w:pPr>
                  </w:p>
                </w:tc>
                <w:tc>
                  <w:tcPr>
                    <w:tcW w:w="685" w:type="pct"/>
                    <w:vMerge/>
                    <w:tcBorders>
                      <w:left w:val="outset" w:sz="6" w:space="0" w:color="auto"/>
                      <w:right w:val="outset" w:sz="6" w:space="0" w:color="auto"/>
                    </w:tcBorders>
                    <w:vAlign w:val="center"/>
                    <w:hideMark/>
                  </w:tcPr>
                  <w:p w:rsidR="00EC652E" w:rsidRPr="00204441" w:rsidRDefault="00EC652E" w:rsidP="00684346">
                    <w:pPr>
                      <w:rPr>
                        <w:rFonts w:ascii="Arial Narrow"/>
                        <w:szCs w:val="21"/>
                      </w:rPr>
                    </w:pPr>
                  </w:p>
                </w:tc>
                <w:tc>
                  <w:tcPr>
                    <w:tcW w:w="382" w:type="pct"/>
                    <w:vMerge/>
                    <w:tcBorders>
                      <w:left w:val="outset" w:sz="6" w:space="0" w:color="auto"/>
                      <w:right w:val="outset" w:sz="6" w:space="0" w:color="auto"/>
                    </w:tcBorders>
                    <w:vAlign w:val="center"/>
                    <w:hideMark/>
                  </w:tcPr>
                  <w:p w:rsidR="00EC652E" w:rsidRPr="00204441" w:rsidRDefault="00EC652E" w:rsidP="00684346">
                    <w:pPr>
                      <w:rPr>
                        <w:rFonts w:ascii="Arial Narrow" w:hAnsi="Arial Narrow"/>
                        <w:szCs w:val="21"/>
                      </w:rPr>
                    </w:pPr>
                  </w:p>
                </w:tc>
                <w:tc>
                  <w:tcPr>
                    <w:tcW w:w="839"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795EAA">
                    <w:pPr>
                      <w:rPr>
                        <w:szCs w:val="21"/>
                      </w:rPr>
                    </w:pPr>
                    <w:r w:rsidRPr="00204441">
                      <w:rPr>
                        <w:szCs w:val="21"/>
                      </w:rPr>
                      <w:t>停车费</w:t>
                    </w:r>
                  </w:p>
                </w:tc>
                <w:tc>
                  <w:tcPr>
                    <w:tcW w:w="838"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sidRPr="00162562">
                      <w:rPr>
                        <w:szCs w:val="21"/>
                      </w:rPr>
                      <w:t>786</w:t>
                    </w:r>
                    <w:r>
                      <w:rPr>
                        <w:rFonts w:hint="eastAsia"/>
                        <w:szCs w:val="21"/>
                      </w:rPr>
                      <w:t>,</w:t>
                    </w:r>
                    <w:r w:rsidRPr="00162562">
                      <w:rPr>
                        <w:szCs w:val="21"/>
                      </w:rPr>
                      <w:t>285.81</w:t>
                    </w:r>
                  </w:p>
                </w:tc>
                <w:tc>
                  <w:tcPr>
                    <w:tcW w:w="687"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Pr>
                        <w:rFonts w:hint="eastAsia"/>
                        <w:szCs w:val="21"/>
                      </w:rPr>
                      <w:t>50.57</w:t>
                    </w:r>
                  </w:p>
                </w:tc>
                <w:tc>
                  <w:tcPr>
                    <w:tcW w:w="649"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684346">
                    <w:pPr>
                      <w:rPr>
                        <w:szCs w:val="21"/>
                      </w:rPr>
                    </w:pPr>
                    <w:r w:rsidRPr="00204441">
                      <w:rPr>
                        <w:rFonts w:hint="eastAsia"/>
                        <w:szCs w:val="21"/>
                      </w:rPr>
                      <w:t>现金结算</w:t>
                    </w:r>
                  </w:p>
                </w:tc>
              </w:tr>
              <w:tr w:rsidR="00EC652E" w:rsidRPr="00F923AA" w:rsidTr="00795EAA">
                <w:tc>
                  <w:tcPr>
                    <w:tcW w:w="919" w:type="pct"/>
                    <w:vMerge/>
                    <w:tcBorders>
                      <w:left w:val="outset" w:sz="6" w:space="0" w:color="auto"/>
                      <w:right w:val="outset" w:sz="6" w:space="0" w:color="auto"/>
                    </w:tcBorders>
                    <w:vAlign w:val="center"/>
                    <w:hideMark/>
                  </w:tcPr>
                  <w:p w:rsidR="00EC652E" w:rsidRPr="00204441" w:rsidRDefault="00EC652E" w:rsidP="00684346">
                    <w:pPr>
                      <w:rPr>
                        <w:rFonts w:ascii="Arial Narrow"/>
                        <w:szCs w:val="21"/>
                      </w:rPr>
                    </w:pPr>
                  </w:p>
                </w:tc>
                <w:tc>
                  <w:tcPr>
                    <w:tcW w:w="685" w:type="pct"/>
                    <w:vMerge/>
                    <w:tcBorders>
                      <w:left w:val="outset" w:sz="6" w:space="0" w:color="auto"/>
                      <w:right w:val="outset" w:sz="6" w:space="0" w:color="auto"/>
                    </w:tcBorders>
                    <w:vAlign w:val="center"/>
                    <w:hideMark/>
                  </w:tcPr>
                  <w:p w:rsidR="00EC652E" w:rsidRPr="00204441" w:rsidRDefault="00EC652E" w:rsidP="00684346">
                    <w:pPr>
                      <w:rPr>
                        <w:rFonts w:ascii="Arial Narrow"/>
                        <w:szCs w:val="21"/>
                      </w:rPr>
                    </w:pPr>
                  </w:p>
                </w:tc>
                <w:tc>
                  <w:tcPr>
                    <w:tcW w:w="382" w:type="pct"/>
                    <w:vMerge/>
                    <w:tcBorders>
                      <w:left w:val="outset" w:sz="6" w:space="0" w:color="auto"/>
                      <w:right w:val="outset" w:sz="6" w:space="0" w:color="auto"/>
                    </w:tcBorders>
                    <w:vAlign w:val="center"/>
                    <w:hideMark/>
                  </w:tcPr>
                  <w:p w:rsidR="00EC652E" w:rsidRPr="00204441" w:rsidRDefault="00EC652E" w:rsidP="00684346">
                    <w:pPr>
                      <w:rPr>
                        <w:rFonts w:ascii="Arial Narrow" w:hAnsi="Arial Narrow"/>
                        <w:szCs w:val="21"/>
                      </w:rPr>
                    </w:pPr>
                  </w:p>
                </w:tc>
                <w:tc>
                  <w:tcPr>
                    <w:tcW w:w="839"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795EAA">
                    <w:pPr>
                      <w:rPr>
                        <w:szCs w:val="21"/>
                      </w:rPr>
                    </w:pPr>
                    <w:proofErr w:type="gramStart"/>
                    <w:r w:rsidRPr="00204441">
                      <w:rPr>
                        <w:szCs w:val="21"/>
                      </w:rPr>
                      <w:t>物业费</w:t>
                    </w:r>
                    <w:proofErr w:type="gramEnd"/>
                  </w:p>
                </w:tc>
                <w:tc>
                  <w:tcPr>
                    <w:tcW w:w="838"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sidRPr="00162562">
                      <w:rPr>
                        <w:szCs w:val="21"/>
                      </w:rPr>
                      <w:t>2</w:t>
                    </w:r>
                    <w:r>
                      <w:rPr>
                        <w:rFonts w:hint="eastAsia"/>
                        <w:szCs w:val="21"/>
                      </w:rPr>
                      <w:t>,</w:t>
                    </w:r>
                    <w:r w:rsidRPr="00162562">
                      <w:rPr>
                        <w:szCs w:val="21"/>
                      </w:rPr>
                      <w:t>052</w:t>
                    </w:r>
                    <w:r>
                      <w:rPr>
                        <w:rFonts w:hint="eastAsia"/>
                        <w:szCs w:val="21"/>
                      </w:rPr>
                      <w:t>,</w:t>
                    </w:r>
                    <w:r w:rsidRPr="00162562">
                      <w:rPr>
                        <w:szCs w:val="21"/>
                      </w:rPr>
                      <w:t>470.64</w:t>
                    </w:r>
                  </w:p>
                </w:tc>
                <w:tc>
                  <w:tcPr>
                    <w:tcW w:w="687"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Pr>
                        <w:rFonts w:hint="eastAsia"/>
                        <w:szCs w:val="21"/>
                      </w:rPr>
                      <w:t>39.45</w:t>
                    </w:r>
                  </w:p>
                </w:tc>
                <w:tc>
                  <w:tcPr>
                    <w:tcW w:w="649"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684346">
                    <w:pPr>
                      <w:rPr>
                        <w:szCs w:val="21"/>
                      </w:rPr>
                    </w:pPr>
                    <w:r w:rsidRPr="00204441">
                      <w:rPr>
                        <w:rFonts w:hint="eastAsia"/>
                        <w:szCs w:val="21"/>
                      </w:rPr>
                      <w:t>现金结算</w:t>
                    </w:r>
                  </w:p>
                </w:tc>
              </w:tr>
              <w:tr w:rsidR="00EC652E" w:rsidRPr="00F923AA" w:rsidTr="00795EAA">
                <w:tc>
                  <w:tcPr>
                    <w:tcW w:w="919" w:type="pct"/>
                    <w:vMerge/>
                    <w:tcBorders>
                      <w:left w:val="outset" w:sz="6" w:space="0" w:color="auto"/>
                      <w:bottom w:val="outset" w:sz="6" w:space="0" w:color="auto"/>
                      <w:right w:val="outset" w:sz="6" w:space="0" w:color="auto"/>
                    </w:tcBorders>
                    <w:vAlign w:val="center"/>
                    <w:hideMark/>
                  </w:tcPr>
                  <w:p w:rsidR="00EC652E" w:rsidRPr="00204441" w:rsidRDefault="00EC652E" w:rsidP="00684346">
                    <w:pPr>
                      <w:rPr>
                        <w:rFonts w:ascii="Arial Narrow"/>
                        <w:szCs w:val="21"/>
                      </w:rPr>
                    </w:pPr>
                  </w:p>
                </w:tc>
                <w:tc>
                  <w:tcPr>
                    <w:tcW w:w="685" w:type="pct"/>
                    <w:vMerge/>
                    <w:tcBorders>
                      <w:left w:val="outset" w:sz="6" w:space="0" w:color="auto"/>
                      <w:bottom w:val="outset" w:sz="6" w:space="0" w:color="auto"/>
                      <w:right w:val="outset" w:sz="6" w:space="0" w:color="auto"/>
                    </w:tcBorders>
                    <w:vAlign w:val="center"/>
                    <w:hideMark/>
                  </w:tcPr>
                  <w:p w:rsidR="00EC652E" w:rsidRPr="00204441" w:rsidRDefault="00EC652E" w:rsidP="00684346">
                    <w:pPr>
                      <w:rPr>
                        <w:rFonts w:ascii="Arial Narrow"/>
                        <w:szCs w:val="21"/>
                      </w:rPr>
                    </w:pPr>
                  </w:p>
                </w:tc>
                <w:tc>
                  <w:tcPr>
                    <w:tcW w:w="382" w:type="pct"/>
                    <w:vMerge/>
                    <w:tcBorders>
                      <w:left w:val="outset" w:sz="6" w:space="0" w:color="auto"/>
                      <w:bottom w:val="outset" w:sz="6" w:space="0" w:color="auto"/>
                      <w:right w:val="outset" w:sz="6" w:space="0" w:color="auto"/>
                    </w:tcBorders>
                    <w:vAlign w:val="center"/>
                    <w:hideMark/>
                  </w:tcPr>
                  <w:p w:rsidR="00EC652E" w:rsidRPr="00204441" w:rsidRDefault="00EC652E" w:rsidP="00684346">
                    <w:pPr>
                      <w:rPr>
                        <w:rFonts w:ascii="Arial Narrow" w:hAnsi="Arial Narrow"/>
                        <w:szCs w:val="21"/>
                      </w:rPr>
                    </w:pPr>
                  </w:p>
                </w:tc>
                <w:tc>
                  <w:tcPr>
                    <w:tcW w:w="839"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795EAA">
                    <w:pPr>
                      <w:rPr>
                        <w:szCs w:val="21"/>
                      </w:rPr>
                    </w:pPr>
                    <w:r w:rsidRPr="00204441">
                      <w:rPr>
                        <w:rFonts w:hint="eastAsia"/>
                        <w:szCs w:val="21"/>
                      </w:rPr>
                      <w:t>修理</w:t>
                    </w:r>
                    <w:r w:rsidRPr="00204441">
                      <w:rPr>
                        <w:szCs w:val="21"/>
                      </w:rPr>
                      <w:t>费</w:t>
                    </w:r>
                  </w:p>
                </w:tc>
                <w:tc>
                  <w:tcPr>
                    <w:tcW w:w="838"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sidRPr="00162562">
                      <w:rPr>
                        <w:szCs w:val="21"/>
                      </w:rPr>
                      <w:t>627.36</w:t>
                    </w:r>
                  </w:p>
                </w:tc>
                <w:tc>
                  <w:tcPr>
                    <w:tcW w:w="687"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Pr>
                        <w:rFonts w:hint="eastAsia"/>
                        <w:szCs w:val="21"/>
                      </w:rPr>
                      <w:t>0.02</w:t>
                    </w:r>
                  </w:p>
                </w:tc>
                <w:tc>
                  <w:tcPr>
                    <w:tcW w:w="649"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684346">
                    <w:pPr>
                      <w:rPr>
                        <w:szCs w:val="21"/>
                      </w:rPr>
                    </w:pPr>
                    <w:r w:rsidRPr="00204441">
                      <w:rPr>
                        <w:rFonts w:hint="eastAsia"/>
                        <w:szCs w:val="21"/>
                      </w:rPr>
                      <w:t>现金结算</w:t>
                    </w:r>
                  </w:p>
                </w:tc>
              </w:tr>
              <w:tr w:rsidR="00EC652E" w:rsidRPr="00F923AA" w:rsidTr="00795EAA">
                <w:tc>
                  <w:tcPr>
                    <w:tcW w:w="919" w:type="pct"/>
                    <w:tcBorders>
                      <w:top w:val="outset" w:sz="6" w:space="0" w:color="auto"/>
                      <w:left w:val="outset" w:sz="6" w:space="0" w:color="auto"/>
                      <w:right w:val="outset" w:sz="6" w:space="0" w:color="auto"/>
                    </w:tcBorders>
                    <w:vAlign w:val="center"/>
                    <w:hideMark/>
                  </w:tcPr>
                  <w:p w:rsidR="00EC652E" w:rsidRPr="00204441" w:rsidRDefault="00EC652E" w:rsidP="00684346">
                    <w:pPr>
                      <w:rPr>
                        <w:rFonts w:ascii="Arial Narrow"/>
                        <w:szCs w:val="21"/>
                      </w:rPr>
                    </w:pPr>
                    <w:r w:rsidRPr="00204441">
                      <w:rPr>
                        <w:rFonts w:ascii="Arial Narrow"/>
                        <w:szCs w:val="21"/>
                      </w:rPr>
                      <w:t>北京瑞特影音贸易公司</w:t>
                    </w:r>
                  </w:p>
                </w:tc>
                <w:tc>
                  <w:tcPr>
                    <w:tcW w:w="685" w:type="pct"/>
                    <w:tcBorders>
                      <w:top w:val="outset" w:sz="6" w:space="0" w:color="auto"/>
                      <w:left w:val="outset" w:sz="6" w:space="0" w:color="auto"/>
                      <w:right w:val="outset" w:sz="6" w:space="0" w:color="auto"/>
                    </w:tcBorders>
                    <w:vAlign w:val="center"/>
                    <w:hideMark/>
                  </w:tcPr>
                  <w:p w:rsidR="00EC652E" w:rsidRPr="00204441" w:rsidRDefault="00EC652E" w:rsidP="00684346">
                    <w:pPr>
                      <w:rPr>
                        <w:rFonts w:ascii="Arial Narrow"/>
                        <w:szCs w:val="21"/>
                      </w:rPr>
                    </w:pPr>
                    <w:r w:rsidRPr="00204441">
                      <w:rPr>
                        <w:rFonts w:ascii="Arial Narrow"/>
                        <w:szCs w:val="21"/>
                      </w:rPr>
                      <w:t>同一实际控制人</w:t>
                    </w:r>
                  </w:p>
                </w:tc>
                <w:tc>
                  <w:tcPr>
                    <w:tcW w:w="382" w:type="pct"/>
                    <w:tcBorders>
                      <w:top w:val="outset" w:sz="6" w:space="0" w:color="auto"/>
                      <w:left w:val="outset" w:sz="6" w:space="0" w:color="auto"/>
                      <w:right w:val="outset" w:sz="6" w:space="0" w:color="auto"/>
                    </w:tcBorders>
                    <w:vAlign w:val="center"/>
                    <w:hideMark/>
                  </w:tcPr>
                  <w:p w:rsidR="00EC652E" w:rsidRPr="00204441" w:rsidRDefault="00EC652E" w:rsidP="00684346">
                    <w:pPr>
                      <w:rPr>
                        <w:rFonts w:ascii="Arial Narrow" w:hAnsi="Arial Narrow"/>
                        <w:szCs w:val="21"/>
                      </w:rPr>
                    </w:pPr>
                    <w:r w:rsidRPr="00204441">
                      <w:rPr>
                        <w:rFonts w:ascii="Arial Narrow"/>
                        <w:szCs w:val="21"/>
                      </w:rPr>
                      <w:t>接受劳务</w:t>
                    </w:r>
                  </w:p>
                </w:tc>
                <w:tc>
                  <w:tcPr>
                    <w:tcW w:w="839"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795EAA">
                    <w:pPr>
                      <w:rPr>
                        <w:szCs w:val="21"/>
                      </w:rPr>
                    </w:pPr>
                    <w:r w:rsidRPr="00204441">
                      <w:rPr>
                        <w:szCs w:val="21"/>
                      </w:rPr>
                      <w:t>维护费</w:t>
                    </w:r>
                  </w:p>
                </w:tc>
                <w:tc>
                  <w:tcPr>
                    <w:tcW w:w="838"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sidRPr="00FF7261">
                      <w:rPr>
                        <w:szCs w:val="21"/>
                      </w:rPr>
                      <w:t>420,754.71</w:t>
                    </w:r>
                  </w:p>
                </w:tc>
                <w:tc>
                  <w:tcPr>
                    <w:tcW w:w="687"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Pr>
                        <w:rFonts w:hint="eastAsia"/>
                        <w:szCs w:val="21"/>
                      </w:rPr>
                      <w:t>0.58</w:t>
                    </w:r>
                  </w:p>
                </w:tc>
                <w:tc>
                  <w:tcPr>
                    <w:tcW w:w="649"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684346">
                    <w:pPr>
                      <w:rPr>
                        <w:szCs w:val="21"/>
                      </w:rPr>
                    </w:pPr>
                    <w:r w:rsidRPr="00204441">
                      <w:rPr>
                        <w:rFonts w:hint="eastAsia"/>
                        <w:szCs w:val="21"/>
                      </w:rPr>
                      <w:t>现金结算</w:t>
                    </w:r>
                  </w:p>
                </w:tc>
              </w:tr>
              <w:tr w:rsidR="00EC652E" w:rsidRPr="00F923AA" w:rsidTr="00795EAA">
                <w:tc>
                  <w:tcPr>
                    <w:tcW w:w="919"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684346">
                    <w:pPr>
                      <w:rPr>
                        <w:rFonts w:ascii="Arial Narrow"/>
                        <w:szCs w:val="21"/>
                      </w:rPr>
                    </w:pPr>
                    <w:r w:rsidRPr="00204441">
                      <w:rPr>
                        <w:rFonts w:ascii="Arial Narrow"/>
                        <w:szCs w:val="21"/>
                      </w:rPr>
                      <w:t>北京北广置业有限公司</w:t>
                    </w:r>
                  </w:p>
                </w:tc>
                <w:tc>
                  <w:tcPr>
                    <w:tcW w:w="685"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684346">
                    <w:pPr>
                      <w:rPr>
                        <w:rFonts w:ascii="Arial Narrow"/>
                        <w:szCs w:val="21"/>
                      </w:rPr>
                    </w:pPr>
                    <w:r w:rsidRPr="00204441">
                      <w:rPr>
                        <w:rFonts w:ascii="Arial Narrow" w:hint="eastAsia"/>
                        <w:szCs w:val="21"/>
                      </w:rPr>
                      <w:t>同一实际控制人</w:t>
                    </w:r>
                  </w:p>
                </w:tc>
                <w:tc>
                  <w:tcPr>
                    <w:tcW w:w="382"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684346">
                    <w:pPr>
                      <w:rPr>
                        <w:szCs w:val="21"/>
                      </w:rPr>
                    </w:pPr>
                    <w:r w:rsidRPr="00204441">
                      <w:rPr>
                        <w:rFonts w:hint="eastAsia"/>
                        <w:szCs w:val="21"/>
                      </w:rPr>
                      <w:t>接受劳务</w:t>
                    </w:r>
                  </w:p>
                </w:tc>
                <w:tc>
                  <w:tcPr>
                    <w:tcW w:w="839"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795EAA">
                    <w:pPr>
                      <w:rPr>
                        <w:szCs w:val="21"/>
                      </w:rPr>
                    </w:pPr>
                    <w:r w:rsidRPr="00204441">
                      <w:rPr>
                        <w:rFonts w:hint="eastAsia"/>
                        <w:szCs w:val="21"/>
                      </w:rPr>
                      <w:t>房租</w:t>
                    </w:r>
                  </w:p>
                </w:tc>
                <w:tc>
                  <w:tcPr>
                    <w:tcW w:w="838"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sidRPr="00FF7261">
                      <w:rPr>
                        <w:szCs w:val="21"/>
                      </w:rPr>
                      <w:t>237,830.56</w:t>
                    </w:r>
                  </w:p>
                </w:tc>
                <w:tc>
                  <w:tcPr>
                    <w:tcW w:w="687"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Pr>
                        <w:rFonts w:hint="eastAsia"/>
                        <w:szCs w:val="21"/>
                      </w:rPr>
                      <w:t>1.43</w:t>
                    </w:r>
                  </w:p>
                </w:tc>
                <w:tc>
                  <w:tcPr>
                    <w:tcW w:w="649"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684346">
                    <w:pPr>
                      <w:rPr>
                        <w:szCs w:val="21"/>
                      </w:rPr>
                    </w:pPr>
                    <w:r w:rsidRPr="00204441">
                      <w:rPr>
                        <w:rFonts w:hint="eastAsia"/>
                        <w:szCs w:val="21"/>
                      </w:rPr>
                      <w:t>现金结算</w:t>
                    </w:r>
                  </w:p>
                </w:tc>
              </w:tr>
              <w:tr w:rsidR="00EC652E" w:rsidRPr="00F923AA" w:rsidTr="00795EAA">
                <w:tc>
                  <w:tcPr>
                    <w:tcW w:w="919" w:type="pct"/>
                    <w:vMerge w:val="restart"/>
                    <w:tcBorders>
                      <w:top w:val="outset" w:sz="6" w:space="0" w:color="auto"/>
                      <w:left w:val="outset" w:sz="6" w:space="0" w:color="auto"/>
                      <w:right w:val="outset" w:sz="6" w:space="0" w:color="auto"/>
                    </w:tcBorders>
                    <w:vAlign w:val="center"/>
                    <w:hideMark/>
                  </w:tcPr>
                  <w:p w:rsidR="00EC652E" w:rsidRPr="00204441" w:rsidRDefault="00EC652E" w:rsidP="00684346">
                    <w:pPr>
                      <w:rPr>
                        <w:rFonts w:ascii="Arial Narrow"/>
                        <w:szCs w:val="21"/>
                      </w:rPr>
                    </w:pPr>
                    <w:r w:rsidRPr="00204441">
                      <w:rPr>
                        <w:rFonts w:ascii="Arial Narrow"/>
                        <w:szCs w:val="21"/>
                      </w:rPr>
                      <w:t>北京广播电视台服务中心</w:t>
                    </w:r>
                  </w:p>
                </w:tc>
                <w:tc>
                  <w:tcPr>
                    <w:tcW w:w="685" w:type="pct"/>
                    <w:vMerge w:val="restart"/>
                    <w:tcBorders>
                      <w:top w:val="outset" w:sz="6" w:space="0" w:color="auto"/>
                      <w:left w:val="outset" w:sz="6" w:space="0" w:color="auto"/>
                      <w:right w:val="outset" w:sz="6" w:space="0" w:color="auto"/>
                    </w:tcBorders>
                    <w:vAlign w:val="center"/>
                    <w:hideMark/>
                  </w:tcPr>
                  <w:p w:rsidR="00EC652E" w:rsidRPr="00204441" w:rsidRDefault="00EC652E" w:rsidP="00684346">
                    <w:pPr>
                      <w:rPr>
                        <w:rFonts w:ascii="Arial Narrow"/>
                        <w:szCs w:val="21"/>
                      </w:rPr>
                    </w:pPr>
                    <w:r w:rsidRPr="00204441">
                      <w:rPr>
                        <w:rFonts w:ascii="Arial Narrow"/>
                        <w:szCs w:val="21"/>
                      </w:rPr>
                      <w:t>同一实际控制人</w:t>
                    </w:r>
                  </w:p>
                </w:tc>
                <w:tc>
                  <w:tcPr>
                    <w:tcW w:w="382" w:type="pct"/>
                    <w:vMerge w:val="restart"/>
                    <w:tcBorders>
                      <w:top w:val="outset" w:sz="6" w:space="0" w:color="auto"/>
                      <w:left w:val="outset" w:sz="6" w:space="0" w:color="auto"/>
                      <w:right w:val="outset" w:sz="6" w:space="0" w:color="auto"/>
                    </w:tcBorders>
                    <w:vAlign w:val="center"/>
                    <w:hideMark/>
                  </w:tcPr>
                  <w:p w:rsidR="00EC652E" w:rsidRPr="00204441" w:rsidRDefault="00EC652E" w:rsidP="00684346">
                    <w:pPr>
                      <w:rPr>
                        <w:rFonts w:ascii="Arial Narrow" w:hAnsi="Arial Narrow"/>
                        <w:szCs w:val="21"/>
                      </w:rPr>
                    </w:pPr>
                    <w:r w:rsidRPr="00204441">
                      <w:rPr>
                        <w:rFonts w:ascii="Arial Narrow"/>
                        <w:szCs w:val="21"/>
                      </w:rPr>
                      <w:t>接受劳务</w:t>
                    </w:r>
                  </w:p>
                </w:tc>
                <w:tc>
                  <w:tcPr>
                    <w:tcW w:w="839"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795EAA">
                    <w:pPr>
                      <w:rPr>
                        <w:szCs w:val="21"/>
                      </w:rPr>
                    </w:pPr>
                    <w:proofErr w:type="gramStart"/>
                    <w:r w:rsidRPr="00204441">
                      <w:rPr>
                        <w:szCs w:val="21"/>
                      </w:rPr>
                      <w:t>物业费</w:t>
                    </w:r>
                    <w:proofErr w:type="gramEnd"/>
                  </w:p>
                </w:tc>
                <w:tc>
                  <w:tcPr>
                    <w:tcW w:w="838"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sidRPr="00B351B8">
                      <w:rPr>
                        <w:szCs w:val="21"/>
                      </w:rPr>
                      <w:t>914</w:t>
                    </w:r>
                    <w:r>
                      <w:rPr>
                        <w:rFonts w:hint="eastAsia"/>
                        <w:szCs w:val="21"/>
                      </w:rPr>
                      <w:t>,</w:t>
                    </w:r>
                    <w:r w:rsidRPr="00B351B8">
                      <w:rPr>
                        <w:szCs w:val="21"/>
                      </w:rPr>
                      <w:t>588.85</w:t>
                    </w:r>
                  </w:p>
                </w:tc>
                <w:tc>
                  <w:tcPr>
                    <w:tcW w:w="687"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Pr>
                        <w:rFonts w:hint="eastAsia"/>
                        <w:szCs w:val="21"/>
                      </w:rPr>
                      <w:t>17.58</w:t>
                    </w:r>
                  </w:p>
                </w:tc>
                <w:tc>
                  <w:tcPr>
                    <w:tcW w:w="649" w:type="pct"/>
                    <w:tcBorders>
                      <w:top w:val="outset" w:sz="6" w:space="0" w:color="auto"/>
                      <w:left w:val="outset" w:sz="6" w:space="0" w:color="auto"/>
                      <w:bottom w:val="outset" w:sz="6" w:space="0" w:color="auto"/>
                      <w:right w:val="outset" w:sz="6" w:space="0" w:color="auto"/>
                    </w:tcBorders>
                    <w:vAlign w:val="center"/>
                    <w:hideMark/>
                  </w:tcPr>
                  <w:p w:rsidR="00EC652E" w:rsidRPr="00204441" w:rsidRDefault="00EC652E" w:rsidP="00684346">
                    <w:pPr>
                      <w:rPr>
                        <w:szCs w:val="21"/>
                      </w:rPr>
                    </w:pPr>
                    <w:r w:rsidRPr="00204441">
                      <w:rPr>
                        <w:rFonts w:hint="eastAsia"/>
                        <w:szCs w:val="21"/>
                      </w:rPr>
                      <w:t>现金结算</w:t>
                    </w:r>
                  </w:p>
                </w:tc>
              </w:tr>
              <w:tr w:rsidR="00EC652E" w:rsidRPr="00F923AA" w:rsidTr="00795EAA">
                <w:tc>
                  <w:tcPr>
                    <w:tcW w:w="919" w:type="pct"/>
                    <w:vMerge/>
                    <w:tcBorders>
                      <w:left w:val="outset" w:sz="6" w:space="0" w:color="auto"/>
                      <w:right w:val="outset" w:sz="6" w:space="0" w:color="auto"/>
                    </w:tcBorders>
                    <w:vAlign w:val="center"/>
                  </w:tcPr>
                  <w:p w:rsidR="00EC652E" w:rsidRPr="00204441" w:rsidRDefault="00EC652E" w:rsidP="00684346">
                    <w:pPr>
                      <w:rPr>
                        <w:rFonts w:ascii="Arial Narrow"/>
                        <w:szCs w:val="21"/>
                      </w:rPr>
                    </w:pPr>
                  </w:p>
                </w:tc>
                <w:tc>
                  <w:tcPr>
                    <w:tcW w:w="685" w:type="pct"/>
                    <w:vMerge/>
                    <w:tcBorders>
                      <w:left w:val="outset" w:sz="6" w:space="0" w:color="auto"/>
                      <w:right w:val="outset" w:sz="6" w:space="0" w:color="auto"/>
                    </w:tcBorders>
                    <w:vAlign w:val="center"/>
                  </w:tcPr>
                  <w:p w:rsidR="00EC652E" w:rsidRPr="00204441" w:rsidRDefault="00EC652E" w:rsidP="00684346">
                    <w:pPr>
                      <w:rPr>
                        <w:rFonts w:ascii="Arial Narrow"/>
                        <w:szCs w:val="21"/>
                      </w:rPr>
                    </w:pPr>
                  </w:p>
                </w:tc>
                <w:tc>
                  <w:tcPr>
                    <w:tcW w:w="382" w:type="pct"/>
                    <w:vMerge/>
                    <w:tcBorders>
                      <w:left w:val="outset" w:sz="6" w:space="0" w:color="auto"/>
                      <w:right w:val="outset" w:sz="6" w:space="0" w:color="auto"/>
                    </w:tcBorders>
                    <w:vAlign w:val="center"/>
                  </w:tcPr>
                  <w:p w:rsidR="00EC652E" w:rsidRPr="00204441" w:rsidRDefault="00EC652E" w:rsidP="00684346">
                    <w:pPr>
                      <w:rPr>
                        <w:rFonts w:ascii="Arial Narrow" w:hAnsi="Arial Narrow"/>
                        <w:szCs w:val="21"/>
                      </w:rPr>
                    </w:pPr>
                  </w:p>
                </w:tc>
                <w:tc>
                  <w:tcPr>
                    <w:tcW w:w="839"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795EAA">
                    <w:pPr>
                      <w:rPr>
                        <w:szCs w:val="21"/>
                      </w:rPr>
                    </w:pPr>
                    <w:r w:rsidRPr="00204441">
                      <w:rPr>
                        <w:szCs w:val="21"/>
                      </w:rPr>
                      <w:t>房租</w:t>
                    </w:r>
                  </w:p>
                </w:tc>
                <w:tc>
                  <w:tcPr>
                    <w:tcW w:w="838"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sidRPr="00B351B8">
                      <w:rPr>
                        <w:szCs w:val="21"/>
                      </w:rPr>
                      <w:t>476</w:t>
                    </w:r>
                    <w:r>
                      <w:rPr>
                        <w:rFonts w:hint="eastAsia"/>
                        <w:szCs w:val="21"/>
                      </w:rPr>
                      <w:t>,</w:t>
                    </w:r>
                    <w:r w:rsidRPr="00B351B8">
                      <w:rPr>
                        <w:szCs w:val="21"/>
                      </w:rPr>
                      <w:t>190.5</w:t>
                    </w:r>
                    <w:r>
                      <w:rPr>
                        <w:rFonts w:hint="eastAsia"/>
                        <w:szCs w:val="21"/>
                      </w:rPr>
                      <w:t>0</w:t>
                    </w:r>
                  </w:p>
                </w:tc>
                <w:tc>
                  <w:tcPr>
                    <w:tcW w:w="687"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Pr>
                        <w:rFonts w:hint="eastAsia"/>
                        <w:szCs w:val="21"/>
                      </w:rPr>
                      <w:t>2.87</w:t>
                    </w:r>
                  </w:p>
                </w:tc>
                <w:tc>
                  <w:tcPr>
                    <w:tcW w:w="649"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rPr>
                        <w:szCs w:val="21"/>
                      </w:rPr>
                    </w:pPr>
                    <w:r w:rsidRPr="00204441">
                      <w:rPr>
                        <w:rFonts w:hint="eastAsia"/>
                        <w:szCs w:val="21"/>
                      </w:rPr>
                      <w:t>现金结算</w:t>
                    </w:r>
                  </w:p>
                </w:tc>
              </w:tr>
              <w:tr w:rsidR="00EC652E" w:rsidRPr="00F923AA" w:rsidTr="00795EAA">
                <w:tc>
                  <w:tcPr>
                    <w:tcW w:w="919" w:type="pct"/>
                    <w:vMerge/>
                    <w:tcBorders>
                      <w:left w:val="outset" w:sz="6" w:space="0" w:color="auto"/>
                      <w:right w:val="outset" w:sz="6" w:space="0" w:color="auto"/>
                    </w:tcBorders>
                    <w:vAlign w:val="center"/>
                  </w:tcPr>
                  <w:p w:rsidR="00EC652E" w:rsidRPr="00204441" w:rsidRDefault="00EC652E" w:rsidP="00684346">
                    <w:pPr>
                      <w:rPr>
                        <w:rFonts w:ascii="Arial Narrow"/>
                        <w:szCs w:val="21"/>
                      </w:rPr>
                    </w:pPr>
                  </w:p>
                </w:tc>
                <w:tc>
                  <w:tcPr>
                    <w:tcW w:w="685" w:type="pct"/>
                    <w:vMerge/>
                    <w:tcBorders>
                      <w:left w:val="outset" w:sz="6" w:space="0" w:color="auto"/>
                      <w:right w:val="outset" w:sz="6" w:space="0" w:color="auto"/>
                    </w:tcBorders>
                    <w:vAlign w:val="center"/>
                  </w:tcPr>
                  <w:p w:rsidR="00EC652E" w:rsidRPr="00204441" w:rsidRDefault="00EC652E" w:rsidP="00684346">
                    <w:pPr>
                      <w:rPr>
                        <w:rFonts w:ascii="Arial Narrow"/>
                        <w:szCs w:val="21"/>
                      </w:rPr>
                    </w:pPr>
                  </w:p>
                </w:tc>
                <w:tc>
                  <w:tcPr>
                    <w:tcW w:w="382" w:type="pct"/>
                    <w:vMerge/>
                    <w:tcBorders>
                      <w:left w:val="outset" w:sz="6" w:space="0" w:color="auto"/>
                      <w:right w:val="outset" w:sz="6" w:space="0" w:color="auto"/>
                    </w:tcBorders>
                    <w:vAlign w:val="center"/>
                  </w:tcPr>
                  <w:p w:rsidR="00EC652E" w:rsidRPr="00204441" w:rsidRDefault="00EC652E" w:rsidP="00684346">
                    <w:pPr>
                      <w:rPr>
                        <w:rFonts w:ascii="Arial Narrow" w:hAnsi="Arial Narrow"/>
                        <w:szCs w:val="21"/>
                      </w:rPr>
                    </w:pPr>
                  </w:p>
                </w:tc>
                <w:tc>
                  <w:tcPr>
                    <w:tcW w:w="839"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795EAA">
                    <w:pPr>
                      <w:rPr>
                        <w:szCs w:val="21"/>
                      </w:rPr>
                    </w:pPr>
                    <w:r w:rsidRPr="00204441">
                      <w:rPr>
                        <w:rFonts w:hint="eastAsia"/>
                        <w:szCs w:val="21"/>
                      </w:rPr>
                      <w:t>餐费</w:t>
                    </w:r>
                  </w:p>
                </w:tc>
                <w:tc>
                  <w:tcPr>
                    <w:tcW w:w="838"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sidRPr="00B351B8">
                      <w:rPr>
                        <w:szCs w:val="21"/>
                      </w:rPr>
                      <w:t>989</w:t>
                    </w:r>
                    <w:r>
                      <w:rPr>
                        <w:rFonts w:hint="eastAsia"/>
                        <w:szCs w:val="21"/>
                      </w:rPr>
                      <w:t>,</w:t>
                    </w:r>
                    <w:r w:rsidRPr="00B351B8">
                      <w:rPr>
                        <w:szCs w:val="21"/>
                      </w:rPr>
                      <w:t>222.83</w:t>
                    </w:r>
                  </w:p>
                </w:tc>
                <w:tc>
                  <w:tcPr>
                    <w:tcW w:w="687"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Pr>
                        <w:rFonts w:hint="eastAsia"/>
                        <w:szCs w:val="21"/>
                      </w:rPr>
                      <w:t>9.13</w:t>
                    </w:r>
                  </w:p>
                </w:tc>
                <w:tc>
                  <w:tcPr>
                    <w:tcW w:w="649"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rPr>
                        <w:szCs w:val="21"/>
                      </w:rPr>
                    </w:pPr>
                    <w:r w:rsidRPr="00204441">
                      <w:rPr>
                        <w:rFonts w:hint="eastAsia"/>
                        <w:szCs w:val="21"/>
                      </w:rPr>
                      <w:t>现金结算</w:t>
                    </w:r>
                  </w:p>
                </w:tc>
              </w:tr>
              <w:tr w:rsidR="00EC652E" w:rsidRPr="00F923AA" w:rsidTr="00795EAA">
                <w:tc>
                  <w:tcPr>
                    <w:tcW w:w="919"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rPr>
                        <w:rFonts w:ascii="Arial Narrow"/>
                        <w:szCs w:val="21"/>
                      </w:rPr>
                    </w:pPr>
                    <w:r w:rsidRPr="00204441">
                      <w:rPr>
                        <w:rFonts w:ascii="Arial Narrow"/>
                        <w:szCs w:val="21"/>
                      </w:rPr>
                      <w:t>北京北广传媒高清电视有限公司</w:t>
                    </w:r>
                  </w:p>
                </w:tc>
                <w:tc>
                  <w:tcPr>
                    <w:tcW w:w="685"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rPr>
                        <w:rFonts w:ascii="Arial Narrow"/>
                        <w:szCs w:val="21"/>
                      </w:rPr>
                    </w:pPr>
                    <w:r w:rsidRPr="00204441">
                      <w:rPr>
                        <w:rFonts w:ascii="Arial Narrow"/>
                        <w:szCs w:val="21"/>
                      </w:rPr>
                      <w:t>同一实际控制人</w:t>
                    </w:r>
                  </w:p>
                </w:tc>
                <w:tc>
                  <w:tcPr>
                    <w:tcW w:w="382"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rPr>
                        <w:rFonts w:ascii="Arial Narrow" w:hAnsi="Arial Narrow"/>
                        <w:szCs w:val="21"/>
                      </w:rPr>
                    </w:pPr>
                    <w:r w:rsidRPr="00204441">
                      <w:rPr>
                        <w:rFonts w:ascii="Arial Narrow"/>
                        <w:szCs w:val="21"/>
                      </w:rPr>
                      <w:t>购买节目内容</w:t>
                    </w:r>
                  </w:p>
                </w:tc>
                <w:tc>
                  <w:tcPr>
                    <w:tcW w:w="839"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795EAA">
                    <w:pPr>
                      <w:rPr>
                        <w:szCs w:val="21"/>
                      </w:rPr>
                    </w:pPr>
                    <w:r>
                      <w:rPr>
                        <w:rFonts w:hint="eastAsia"/>
                        <w:szCs w:val="21"/>
                      </w:rPr>
                      <w:t>交互付费</w:t>
                    </w:r>
                    <w:r w:rsidRPr="00204441">
                      <w:rPr>
                        <w:szCs w:val="21"/>
                      </w:rPr>
                      <w:t>节目费</w:t>
                    </w:r>
                  </w:p>
                </w:tc>
                <w:tc>
                  <w:tcPr>
                    <w:tcW w:w="838" w:type="pct"/>
                    <w:tcBorders>
                      <w:top w:val="outset" w:sz="6" w:space="0" w:color="auto"/>
                      <w:left w:val="outset" w:sz="6" w:space="0" w:color="auto"/>
                      <w:bottom w:val="outset" w:sz="6" w:space="0" w:color="auto"/>
                      <w:right w:val="outset" w:sz="6" w:space="0" w:color="auto"/>
                    </w:tcBorders>
                    <w:vAlign w:val="center"/>
                  </w:tcPr>
                  <w:p w:rsidR="00EC652E" w:rsidRPr="00FF7261" w:rsidRDefault="00EC652E" w:rsidP="00684346">
                    <w:pPr>
                      <w:jc w:val="right"/>
                      <w:rPr>
                        <w:szCs w:val="21"/>
                      </w:rPr>
                    </w:pPr>
                    <w:r w:rsidRPr="00FF7261">
                      <w:rPr>
                        <w:szCs w:val="21"/>
                      </w:rPr>
                      <w:t>266,088.85</w:t>
                    </w:r>
                  </w:p>
                </w:tc>
                <w:tc>
                  <w:tcPr>
                    <w:tcW w:w="687"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Pr>
                        <w:rFonts w:hint="eastAsia"/>
                        <w:szCs w:val="21"/>
                      </w:rPr>
                      <w:t>0.63</w:t>
                    </w:r>
                  </w:p>
                </w:tc>
                <w:tc>
                  <w:tcPr>
                    <w:tcW w:w="649"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rPr>
                        <w:szCs w:val="21"/>
                      </w:rPr>
                    </w:pPr>
                    <w:r w:rsidRPr="00204441">
                      <w:rPr>
                        <w:rFonts w:hint="eastAsia"/>
                        <w:szCs w:val="21"/>
                      </w:rPr>
                      <w:t>现金结算</w:t>
                    </w:r>
                  </w:p>
                </w:tc>
              </w:tr>
              <w:tr w:rsidR="00EC652E" w:rsidRPr="00F923AA" w:rsidTr="00795EAA">
                <w:tc>
                  <w:tcPr>
                    <w:tcW w:w="919"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rPr>
                        <w:rFonts w:ascii="Arial Narrow"/>
                        <w:szCs w:val="21"/>
                      </w:rPr>
                    </w:pPr>
                    <w:r w:rsidRPr="00204441">
                      <w:rPr>
                        <w:rFonts w:ascii="Arial Narrow"/>
                        <w:szCs w:val="21"/>
                      </w:rPr>
                      <w:t>上海文广互动电视有限公司</w:t>
                    </w:r>
                  </w:p>
                </w:tc>
                <w:tc>
                  <w:tcPr>
                    <w:tcW w:w="685"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rPr>
                        <w:rFonts w:ascii="Arial Narrow"/>
                        <w:szCs w:val="21"/>
                      </w:rPr>
                    </w:pPr>
                    <w:r w:rsidRPr="00204441">
                      <w:rPr>
                        <w:rFonts w:ascii="Arial Narrow"/>
                        <w:szCs w:val="21"/>
                      </w:rPr>
                      <w:t>公司董事为该公司董事</w:t>
                    </w:r>
                  </w:p>
                </w:tc>
                <w:tc>
                  <w:tcPr>
                    <w:tcW w:w="382"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rPr>
                        <w:rFonts w:ascii="Arial Narrow" w:hAnsi="Arial Narrow"/>
                        <w:szCs w:val="21"/>
                      </w:rPr>
                    </w:pPr>
                    <w:r w:rsidRPr="00204441">
                      <w:rPr>
                        <w:rFonts w:ascii="Arial Narrow"/>
                        <w:szCs w:val="21"/>
                      </w:rPr>
                      <w:t>购买节目内容</w:t>
                    </w:r>
                  </w:p>
                </w:tc>
                <w:tc>
                  <w:tcPr>
                    <w:tcW w:w="839"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795EAA">
                    <w:pPr>
                      <w:rPr>
                        <w:szCs w:val="21"/>
                      </w:rPr>
                    </w:pPr>
                    <w:r>
                      <w:rPr>
                        <w:rFonts w:hint="eastAsia"/>
                        <w:szCs w:val="21"/>
                      </w:rPr>
                      <w:t>交互付费</w:t>
                    </w:r>
                    <w:r w:rsidRPr="00204441">
                      <w:rPr>
                        <w:szCs w:val="21"/>
                      </w:rPr>
                      <w:t>节目费</w:t>
                    </w:r>
                  </w:p>
                </w:tc>
                <w:tc>
                  <w:tcPr>
                    <w:tcW w:w="838"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sidRPr="00FF7261">
                      <w:rPr>
                        <w:szCs w:val="21"/>
                      </w:rPr>
                      <w:t>186,911.30</w:t>
                    </w:r>
                  </w:p>
                </w:tc>
                <w:tc>
                  <w:tcPr>
                    <w:tcW w:w="687"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Pr>
                        <w:rFonts w:hint="eastAsia"/>
                        <w:szCs w:val="21"/>
                      </w:rPr>
                      <w:t>0.44</w:t>
                    </w:r>
                  </w:p>
                </w:tc>
                <w:tc>
                  <w:tcPr>
                    <w:tcW w:w="649"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rPr>
                        <w:szCs w:val="21"/>
                      </w:rPr>
                    </w:pPr>
                    <w:r w:rsidRPr="00204441">
                      <w:rPr>
                        <w:rFonts w:hint="eastAsia"/>
                        <w:szCs w:val="21"/>
                      </w:rPr>
                      <w:t>现金结算</w:t>
                    </w:r>
                  </w:p>
                </w:tc>
              </w:tr>
              <w:tr w:rsidR="00EC652E" w:rsidRPr="00F923AA" w:rsidTr="00795EAA">
                <w:tc>
                  <w:tcPr>
                    <w:tcW w:w="919"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rPr>
                        <w:rFonts w:ascii="Arial Narrow"/>
                        <w:szCs w:val="21"/>
                      </w:rPr>
                    </w:pPr>
                    <w:r w:rsidRPr="00204441">
                      <w:rPr>
                        <w:rFonts w:ascii="Arial Narrow" w:hint="eastAsia"/>
                        <w:szCs w:val="21"/>
                      </w:rPr>
                      <w:t>上海异瀚数码科技股份有限公司</w:t>
                    </w:r>
                  </w:p>
                </w:tc>
                <w:tc>
                  <w:tcPr>
                    <w:tcW w:w="685"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rPr>
                        <w:rFonts w:ascii="Arial Narrow"/>
                        <w:szCs w:val="21"/>
                      </w:rPr>
                    </w:pPr>
                    <w:r w:rsidRPr="00204441">
                      <w:rPr>
                        <w:rFonts w:ascii="Arial Narrow"/>
                        <w:szCs w:val="21"/>
                      </w:rPr>
                      <w:t>公司高管为该公司董事</w:t>
                    </w:r>
                  </w:p>
                </w:tc>
                <w:tc>
                  <w:tcPr>
                    <w:tcW w:w="382"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rPr>
                        <w:szCs w:val="21"/>
                      </w:rPr>
                    </w:pPr>
                    <w:r w:rsidRPr="00204441">
                      <w:rPr>
                        <w:rFonts w:hint="eastAsia"/>
                        <w:szCs w:val="21"/>
                      </w:rPr>
                      <w:t>接受劳务</w:t>
                    </w:r>
                  </w:p>
                </w:tc>
                <w:tc>
                  <w:tcPr>
                    <w:tcW w:w="839"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795EAA">
                    <w:pPr>
                      <w:rPr>
                        <w:szCs w:val="21"/>
                      </w:rPr>
                    </w:pPr>
                    <w:r w:rsidRPr="00204441">
                      <w:rPr>
                        <w:rFonts w:hint="eastAsia"/>
                        <w:szCs w:val="21"/>
                      </w:rPr>
                      <w:t>系统开发及服务费</w:t>
                    </w:r>
                  </w:p>
                </w:tc>
                <w:tc>
                  <w:tcPr>
                    <w:tcW w:w="838" w:type="pct"/>
                    <w:tcBorders>
                      <w:top w:val="outset" w:sz="6" w:space="0" w:color="auto"/>
                      <w:left w:val="outset" w:sz="6" w:space="0" w:color="auto"/>
                      <w:bottom w:val="outset" w:sz="6" w:space="0" w:color="auto"/>
                      <w:right w:val="outset" w:sz="6" w:space="0" w:color="auto"/>
                    </w:tcBorders>
                    <w:vAlign w:val="center"/>
                  </w:tcPr>
                  <w:p w:rsidR="00EC652E" w:rsidRPr="00FF7261" w:rsidRDefault="00EC652E" w:rsidP="00684346">
                    <w:pPr>
                      <w:jc w:val="right"/>
                      <w:rPr>
                        <w:szCs w:val="21"/>
                      </w:rPr>
                    </w:pPr>
                    <w:r w:rsidRPr="00545932">
                      <w:rPr>
                        <w:szCs w:val="21"/>
                      </w:rPr>
                      <w:t>1</w:t>
                    </w:r>
                    <w:r>
                      <w:rPr>
                        <w:rFonts w:hint="eastAsia"/>
                        <w:szCs w:val="21"/>
                      </w:rPr>
                      <w:t>,</w:t>
                    </w:r>
                    <w:r w:rsidRPr="00545932">
                      <w:rPr>
                        <w:szCs w:val="21"/>
                      </w:rPr>
                      <w:t>869</w:t>
                    </w:r>
                    <w:r>
                      <w:rPr>
                        <w:rFonts w:hint="eastAsia"/>
                        <w:szCs w:val="21"/>
                      </w:rPr>
                      <w:t>,</w:t>
                    </w:r>
                    <w:r w:rsidRPr="00545932">
                      <w:rPr>
                        <w:szCs w:val="21"/>
                      </w:rPr>
                      <w:t>622.67</w:t>
                    </w:r>
                  </w:p>
                </w:tc>
                <w:tc>
                  <w:tcPr>
                    <w:tcW w:w="687"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Pr>
                        <w:rFonts w:hint="eastAsia"/>
                        <w:szCs w:val="21"/>
                      </w:rPr>
                      <w:t>4.92</w:t>
                    </w:r>
                  </w:p>
                </w:tc>
                <w:tc>
                  <w:tcPr>
                    <w:tcW w:w="649"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rPr>
                        <w:szCs w:val="21"/>
                      </w:rPr>
                    </w:pPr>
                    <w:r w:rsidRPr="00204441">
                      <w:rPr>
                        <w:rFonts w:hint="eastAsia"/>
                        <w:szCs w:val="21"/>
                      </w:rPr>
                      <w:t>现金结算</w:t>
                    </w:r>
                  </w:p>
                </w:tc>
              </w:tr>
              <w:tr w:rsidR="00EC652E" w:rsidRPr="00F923AA" w:rsidTr="00795EAA">
                <w:tc>
                  <w:tcPr>
                    <w:tcW w:w="919"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rPr>
                        <w:rFonts w:ascii="Arial Narrow"/>
                        <w:szCs w:val="21"/>
                      </w:rPr>
                    </w:pPr>
                    <w:proofErr w:type="gramStart"/>
                    <w:r w:rsidRPr="00EA4CE5">
                      <w:rPr>
                        <w:rFonts w:ascii="Arial Narrow"/>
                        <w:szCs w:val="21"/>
                      </w:rPr>
                      <w:t>东方嘉影电视</w:t>
                    </w:r>
                    <w:proofErr w:type="gramEnd"/>
                    <w:r w:rsidRPr="00EA4CE5">
                      <w:rPr>
                        <w:rFonts w:ascii="Arial Narrow"/>
                        <w:szCs w:val="21"/>
                      </w:rPr>
                      <w:t>院线传媒股份公司</w:t>
                    </w:r>
                  </w:p>
                </w:tc>
                <w:tc>
                  <w:tcPr>
                    <w:tcW w:w="685"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rPr>
                        <w:rFonts w:ascii="Arial Narrow"/>
                        <w:szCs w:val="21"/>
                      </w:rPr>
                    </w:pPr>
                    <w:r w:rsidRPr="004B61C2">
                      <w:rPr>
                        <w:rFonts w:ascii="Arial Narrow" w:hint="eastAsia"/>
                        <w:szCs w:val="21"/>
                      </w:rPr>
                      <w:t>公司董事为该公司董事</w:t>
                    </w:r>
                  </w:p>
                </w:tc>
                <w:tc>
                  <w:tcPr>
                    <w:tcW w:w="382"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rPr>
                        <w:szCs w:val="21"/>
                      </w:rPr>
                    </w:pPr>
                    <w:r w:rsidRPr="00204441">
                      <w:rPr>
                        <w:rFonts w:hint="eastAsia"/>
                        <w:szCs w:val="21"/>
                      </w:rPr>
                      <w:t>接受劳务</w:t>
                    </w:r>
                  </w:p>
                </w:tc>
                <w:tc>
                  <w:tcPr>
                    <w:tcW w:w="839"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795EAA">
                    <w:pPr>
                      <w:rPr>
                        <w:szCs w:val="21"/>
                      </w:rPr>
                    </w:pPr>
                    <w:r w:rsidRPr="00EA4CE5">
                      <w:rPr>
                        <w:szCs w:val="21"/>
                      </w:rPr>
                      <w:t>节目费、推广服务费</w:t>
                    </w:r>
                  </w:p>
                </w:tc>
                <w:tc>
                  <w:tcPr>
                    <w:tcW w:w="838"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sidRPr="00D14A4E">
                      <w:rPr>
                        <w:szCs w:val="21"/>
                      </w:rPr>
                      <w:t>7,182,507.82</w:t>
                    </w:r>
                  </w:p>
                </w:tc>
                <w:tc>
                  <w:tcPr>
                    <w:tcW w:w="687"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Pr>
                        <w:rFonts w:hint="eastAsia"/>
                        <w:szCs w:val="21"/>
                      </w:rPr>
                      <w:t>16.93</w:t>
                    </w:r>
                  </w:p>
                </w:tc>
                <w:tc>
                  <w:tcPr>
                    <w:tcW w:w="649"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rPr>
                        <w:szCs w:val="21"/>
                      </w:rPr>
                    </w:pPr>
                    <w:r w:rsidRPr="00204441">
                      <w:rPr>
                        <w:rFonts w:hint="eastAsia"/>
                        <w:szCs w:val="21"/>
                      </w:rPr>
                      <w:t>现金结算</w:t>
                    </w:r>
                  </w:p>
                </w:tc>
              </w:tr>
              <w:tr w:rsidR="00EC652E" w:rsidRPr="00F923AA" w:rsidTr="00795EAA">
                <w:tc>
                  <w:tcPr>
                    <w:tcW w:w="919"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rPr>
                        <w:rFonts w:ascii="Arial Narrow"/>
                        <w:szCs w:val="21"/>
                      </w:rPr>
                    </w:pPr>
                    <w:r w:rsidRPr="00EA4CE5">
                      <w:rPr>
                        <w:rFonts w:ascii="Arial Narrow"/>
                        <w:szCs w:val="21"/>
                      </w:rPr>
                      <w:t>深圳市茁壮网络股份有限公司</w:t>
                    </w:r>
                  </w:p>
                </w:tc>
                <w:tc>
                  <w:tcPr>
                    <w:tcW w:w="685"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rPr>
                        <w:rFonts w:ascii="Arial Narrow"/>
                        <w:szCs w:val="21"/>
                      </w:rPr>
                    </w:pPr>
                    <w:r w:rsidRPr="004B61C2">
                      <w:rPr>
                        <w:rFonts w:ascii="Arial Narrow" w:hint="eastAsia"/>
                        <w:szCs w:val="21"/>
                      </w:rPr>
                      <w:t>公司董事为该公司董事</w:t>
                    </w:r>
                  </w:p>
                </w:tc>
                <w:tc>
                  <w:tcPr>
                    <w:tcW w:w="382"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rPr>
                        <w:szCs w:val="21"/>
                      </w:rPr>
                    </w:pPr>
                    <w:r w:rsidRPr="00204441">
                      <w:rPr>
                        <w:rFonts w:hint="eastAsia"/>
                        <w:szCs w:val="21"/>
                      </w:rPr>
                      <w:t>接受劳务</w:t>
                    </w:r>
                  </w:p>
                </w:tc>
                <w:tc>
                  <w:tcPr>
                    <w:tcW w:w="839" w:type="pct"/>
                    <w:tcBorders>
                      <w:top w:val="outset" w:sz="6" w:space="0" w:color="auto"/>
                      <w:left w:val="outset" w:sz="6" w:space="0" w:color="auto"/>
                      <w:bottom w:val="outset" w:sz="6" w:space="0" w:color="auto"/>
                      <w:right w:val="outset" w:sz="6" w:space="0" w:color="auto"/>
                    </w:tcBorders>
                    <w:vAlign w:val="center"/>
                  </w:tcPr>
                  <w:p w:rsidR="00EC652E" w:rsidRPr="00EA4CE5" w:rsidRDefault="00EC652E" w:rsidP="00795EAA">
                    <w:pPr>
                      <w:rPr>
                        <w:szCs w:val="21"/>
                      </w:rPr>
                    </w:pPr>
                    <w:r w:rsidRPr="00EA4CE5">
                      <w:rPr>
                        <w:szCs w:val="21"/>
                      </w:rPr>
                      <w:t>系统开发及服务费</w:t>
                    </w:r>
                  </w:p>
                </w:tc>
                <w:tc>
                  <w:tcPr>
                    <w:tcW w:w="838"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Pr>
                        <w:rFonts w:hint="eastAsia"/>
                        <w:szCs w:val="21"/>
                      </w:rPr>
                      <w:t>120,000.00</w:t>
                    </w:r>
                  </w:p>
                </w:tc>
                <w:tc>
                  <w:tcPr>
                    <w:tcW w:w="687"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Pr>
                        <w:rFonts w:hint="eastAsia"/>
                        <w:szCs w:val="21"/>
                      </w:rPr>
                      <w:t>0.32</w:t>
                    </w:r>
                  </w:p>
                </w:tc>
                <w:tc>
                  <w:tcPr>
                    <w:tcW w:w="649"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rPr>
                        <w:szCs w:val="21"/>
                      </w:rPr>
                    </w:pPr>
                    <w:r w:rsidRPr="00204441">
                      <w:rPr>
                        <w:rFonts w:hint="eastAsia"/>
                        <w:szCs w:val="21"/>
                      </w:rPr>
                      <w:t>现金结算</w:t>
                    </w:r>
                  </w:p>
                </w:tc>
              </w:tr>
              <w:tr w:rsidR="00EC652E" w:rsidRPr="00F923AA" w:rsidTr="00795EAA">
                <w:tc>
                  <w:tcPr>
                    <w:tcW w:w="919" w:type="pct"/>
                    <w:tcBorders>
                      <w:top w:val="outset" w:sz="6" w:space="0" w:color="auto"/>
                      <w:left w:val="outset" w:sz="6" w:space="0" w:color="auto"/>
                      <w:bottom w:val="outset" w:sz="6" w:space="0" w:color="auto"/>
                      <w:right w:val="outset" w:sz="6" w:space="0" w:color="auto"/>
                    </w:tcBorders>
                    <w:vAlign w:val="center"/>
                  </w:tcPr>
                  <w:p w:rsidR="00EC652E" w:rsidRPr="002B55D2" w:rsidRDefault="00EC652E" w:rsidP="00684346">
                    <w:pPr>
                      <w:rPr>
                        <w:rFonts w:ascii="Arial Narrow"/>
                        <w:szCs w:val="21"/>
                      </w:rPr>
                    </w:pPr>
                    <w:r w:rsidRPr="002B55D2">
                      <w:rPr>
                        <w:rFonts w:ascii="Arial Narrow"/>
                        <w:szCs w:val="21"/>
                      </w:rPr>
                      <w:t>北京歌华文化发展集团</w:t>
                    </w:r>
                  </w:p>
                </w:tc>
                <w:tc>
                  <w:tcPr>
                    <w:tcW w:w="685"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rPr>
                        <w:rFonts w:ascii="Arial Narrow"/>
                        <w:szCs w:val="21"/>
                      </w:rPr>
                    </w:pPr>
                    <w:r w:rsidRPr="00204441">
                      <w:rPr>
                        <w:rFonts w:ascii="Arial Narrow"/>
                        <w:szCs w:val="21"/>
                      </w:rPr>
                      <w:t>同一实际控制人</w:t>
                    </w:r>
                  </w:p>
                </w:tc>
                <w:tc>
                  <w:tcPr>
                    <w:tcW w:w="382"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rPr>
                        <w:szCs w:val="21"/>
                      </w:rPr>
                    </w:pPr>
                    <w:r w:rsidRPr="00204441">
                      <w:rPr>
                        <w:rFonts w:hint="eastAsia"/>
                        <w:szCs w:val="21"/>
                      </w:rPr>
                      <w:t>接受劳务</w:t>
                    </w:r>
                  </w:p>
                </w:tc>
                <w:tc>
                  <w:tcPr>
                    <w:tcW w:w="839" w:type="pct"/>
                    <w:tcBorders>
                      <w:top w:val="outset" w:sz="6" w:space="0" w:color="auto"/>
                      <w:left w:val="outset" w:sz="6" w:space="0" w:color="auto"/>
                      <w:bottom w:val="outset" w:sz="6" w:space="0" w:color="auto"/>
                      <w:right w:val="outset" w:sz="6" w:space="0" w:color="auto"/>
                    </w:tcBorders>
                    <w:vAlign w:val="center"/>
                  </w:tcPr>
                  <w:p w:rsidR="00EC652E" w:rsidRPr="002B55D2" w:rsidRDefault="00EC652E" w:rsidP="00795EAA">
                    <w:pPr>
                      <w:rPr>
                        <w:szCs w:val="21"/>
                      </w:rPr>
                    </w:pPr>
                    <w:r w:rsidRPr="002B55D2">
                      <w:rPr>
                        <w:szCs w:val="21"/>
                      </w:rPr>
                      <w:t>房租</w:t>
                    </w:r>
                  </w:p>
                </w:tc>
                <w:tc>
                  <w:tcPr>
                    <w:tcW w:w="838" w:type="pct"/>
                    <w:tcBorders>
                      <w:top w:val="outset" w:sz="6" w:space="0" w:color="auto"/>
                      <w:left w:val="outset" w:sz="6" w:space="0" w:color="auto"/>
                      <w:bottom w:val="outset" w:sz="6" w:space="0" w:color="auto"/>
                      <w:right w:val="outset" w:sz="6" w:space="0" w:color="auto"/>
                    </w:tcBorders>
                    <w:vAlign w:val="center"/>
                  </w:tcPr>
                  <w:p w:rsidR="00EC652E" w:rsidRDefault="00EC652E" w:rsidP="00684346">
                    <w:pPr>
                      <w:jc w:val="right"/>
                      <w:rPr>
                        <w:szCs w:val="21"/>
                      </w:rPr>
                    </w:pPr>
                    <w:r w:rsidRPr="00D14A4E">
                      <w:rPr>
                        <w:szCs w:val="21"/>
                      </w:rPr>
                      <w:t>150,834.06</w:t>
                    </w:r>
                  </w:p>
                </w:tc>
                <w:tc>
                  <w:tcPr>
                    <w:tcW w:w="687"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Pr>
                        <w:rFonts w:hint="eastAsia"/>
                        <w:szCs w:val="21"/>
                      </w:rPr>
                      <w:t>0.91</w:t>
                    </w:r>
                  </w:p>
                </w:tc>
                <w:tc>
                  <w:tcPr>
                    <w:tcW w:w="649"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rPr>
                        <w:szCs w:val="21"/>
                      </w:rPr>
                    </w:pPr>
                    <w:r w:rsidRPr="00204441">
                      <w:rPr>
                        <w:rFonts w:hint="eastAsia"/>
                        <w:szCs w:val="21"/>
                      </w:rPr>
                      <w:t>现金结算</w:t>
                    </w:r>
                  </w:p>
                </w:tc>
              </w:tr>
              <w:tr w:rsidR="00EC652E" w:rsidRPr="00F923AA" w:rsidTr="00795EAA">
                <w:tc>
                  <w:tcPr>
                    <w:tcW w:w="919" w:type="pct"/>
                    <w:tcBorders>
                      <w:top w:val="outset" w:sz="6" w:space="0" w:color="auto"/>
                      <w:left w:val="outset" w:sz="6" w:space="0" w:color="auto"/>
                      <w:bottom w:val="outset" w:sz="6" w:space="0" w:color="auto"/>
                      <w:right w:val="outset" w:sz="6" w:space="0" w:color="auto"/>
                    </w:tcBorders>
                    <w:vAlign w:val="center"/>
                  </w:tcPr>
                  <w:p w:rsidR="00EC652E" w:rsidRPr="002B55D2" w:rsidRDefault="00EC652E" w:rsidP="00684346">
                    <w:pPr>
                      <w:rPr>
                        <w:rFonts w:ascii="Arial Narrow"/>
                        <w:szCs w:val="21"/>
                      </w:rPr>
                    </w:pPr>
                    <w:r w:rsidRPr="002B55D2">
                      <w:rPr>
                        <w:rFonts w:ascii="Arial Narrow"/>
                        <w:szCs w:val="21"/>
                      </w:rPr>
                      <w:t>北京人民广播电台</w:t>
                    </w:r>
                  </w:p>
                </w:tc>
                <w:tc>
                  <w:tcPr>
                    <w:tcW w:w="685"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rPr>
                        <w:rFonts w:ascii="Arial Narrow"/>
                        <w:szCs w:val="21"/>
                      </w:rPr>
                    </w:pPr>
                    <w:r w:rsidRPr="00204441">
                      <w:rPr>
                        <w:rFonts w:ascii="Arial Narrow"/>
                        <w:szCs w:val="21"/>
                      </w:rPr>
                      <w:t>同一实际控制人</w:t>
                    </w:r>
                  </w:p>
                </w:tc>
                <w:tc>
                  <w:tcPr>
                    <w:tcW w:w="382"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rPr>
                        <w:szCs w:val="21"/>
                      </w:rPr>
                    </w:pPr>
                    <w:r w:rsidRPr="00204441">
                      <w:rPr>
                        <w:rFonts w:hint="eastAsia"/>
                        <w:szCs w:val="21"/>
                      </w:rPr>
                      <w:t>接受劳务</w:t>
                    </w:r>
                  </w:p>
                </w:tc>
                <w:tc>
                  <w:tcPr>
                    <w:tcW w:w="839" w:type="pct"/>
                    <w:tcBorders>
                      <w:top w:val="outset" w:sz="6" w:space="0" w:color="auto"/>
                      <w:left w:val="outset" w:sz="6" w:space="0" w:color="auto"/>
                      <w:bottom w:val="outset" w:sz="6" w:space="0" w:color="auto"/>
                      <w:right w:val="outset" w:sz="6" w:space="0" w:color="auto"/>
                    </w:tcBorders>
                    <w:vAlign w:val="center"/>
                  </w:tcPr>
                  <w:p w:rsidR="00EC652E" w:rsidRPr="002B55D2" w:rsidRDefault="00EC652E" w:rsidP="00795EAA">
                    <w:pPr>
                      <w:rPr>
                        <w:szCs w:val="21"/>
                      </w:rPr>
                    </w:pPr>
                    <w:r w:rsidRPr="002B55D2">
                      <w:rPr>
                        <w:szCs w:val="21"/>
                      </w:rPr>
                      <w:t>广告费</w:t>
                    </w:r>
                  </w:p>
                </w:tc>
                <w:tc>
                  <w:tcPr>
                    <w:tcW w:w="838" w:type="pct"/>
                    <w:tcBorders>
                      <w:top w:val="outset" w:sz="6" w:space="0" w:color="auto"/>
                      <w:left w:val="outset" w:sz="6" w:space="0" w:color="auto"/>
                      <w:bottom w:val="outset" w:sz="6" w:space="0" w:color="auto"/>
                      <w:right w:val="outset" w:sz="6" w:space="0" w:color="auto"/>
                    </w:tcBorders>
                    <w:vAlign w:val="center"/>
                  </w:tcPr>
                  <w:p w:rsidR="00EC652E" w:rsidRDefault="00EC652E" w:rsidP="00684346">
                    <w:pPr>
                      <w:jc w:val="right"/>
                      <w:rPr>
                        <w:szCs w:val="21"/>
                      </w:rPr>
                    </w:pPr>
                    <w:r w:rsidRPr="00D14A4E">
                      <w:rPr>
                        <w:szCs w:val="21"/>
                      </w:rPr>
                      <w:t>1,209,113.21</w:t>
                    </w:r>
                  </w:p>
                </w:tc>
                <w:tc>
                  <w:tcPr>
                    <w:tcW w:w="687"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Pr>
                        <w:rFonts w:hint="eastAsia"/>
                        <w:szCs w:val="21"/>
                      </w:rPr>
                      <w:t>9.44</w:t>
                    </w:r>
                  </w:p>
                </w:tc>
                <w:tc>
                  <w:tcPr>
                    <w:tcW w:w="649"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rPr>
                        <w:szCs w:val="21"/>
                      </w:rPr>
                    </w:pPr>
                    <w:r w:rsidRPr="00204441">
                      <w:rPr>
                        <w:rFonts w:hint="eastAsia"/>
                        <w:szCs w:val="21"/>
                      </w:rPr>
                      <w:t>现金结算</w:t>
                    </w:r>
                  </w:p>
                </w:tc>
              </w:tr>
              <w:tr w:rsidR="00EC652E" w:rsidRPr="00F923AA" w:rsidTr="00795EAA">
                <w:tc>
                  <w:tcPr>
                    <w:tcW w:w="919" w:type="pct"/>
                    <w:tcBorders>
                      <w:top w:val="outset" w:sz="6" w:space="0" w:color="auto"/>
                      <w:left w:val="outset" w:sz="6" w:space="0" w:color="auto"/>
                      <w:bottom w:val="outset" w:sz="6" w:space="0" w:color="auto"/>
                      <w:right w:val="outset" w:sz="6" w:space="0" w:color="auto"/>
                    </w:tcBorders>
                    <w:vAlign w:val="center"/>
                  </w:tcPr>
                  <w:p w:rsidR="00EC652E" w:rsidRPr="002B55D2" w:rsidRDefault="00EC652E" w:rsidP="00684346">
                    <w:pPr>
                      <w:rPr>
                        <w:rFonts w:ascii="Arial Narrow"/>
                        <w:szCs w:val="21"/>
                      </w:rPr>
                    </w:pPr>
                    <w:r w:rsidRPr="004F24E3">
                      <w:rPr>
                        <w:rFonts w:ascii="Arial Narrow" w:hint="eastAsia"/>
                        <w:szCs w:val="21"/>
                      </w:rPr>
                      <w:t>北京北电科林电子有限公司</w:t>
                    </w:r>
                  </w:p>
                </w:tc>
                <w:tc>
                  <w:tcPr>
                    <w:tcW w:w="685" w:type="pct"/>
                    <w:tcBorders>
                      <w:top w:val="outset" w:sz="6" w:space="0" w:color="auto"/>
                      <w:left w:val="outset" w:sz="6" w:space="0" w:color="auto"/>
                      <w:bottom w:val="outset" w:sz="6" w:space="0" w:color="auto"/>
                      <w:right w:val="outset" w:sz="6" w:space="0" w:color="auto"/>
                    </w:tcBorders>
                    <w:vAlign w:val="center"/>
                  </w:tcPr>
                  <w:p w:rsidR="00EC652E" w:rsidRPr="00795EAA" w:rsidRDefault="00EC652E" w:rsidP="00684346">
                    <w:pPr>
                      <w:rPr>
                        <w:rFonts w:ascii="Arial Narrow"/>
                        <w:szCs w:val="21"/>
                      </w:rPr>
                    </w:pPr>
                    <w:r w:rsidRPr="00795EAA">
                      <w:rPr>
                        <w:rFonts w:ascii="Arial Narrow" w:hint="eastAsia"/>
                        <w:szCs w:val="21"/>
                      </w:rPr>
                      <w:t>报告期内曾持有对上市公司具有重要影响的控股子公司</w:t>
                    </w:r>
                    <w:r w:rsidRPr="00795EAA">
                      <w:rPr>
                        <w:rFonts w:ascii="Arial Narrow" w:hint="eastAsia"/>
                        <w:szCs w:val="21"/>
                      </w:rPr>
                      <w:t>10%</w:t>
                    </w:r>
                    <w:r w:rsidRPr="00795EAA">
                      <w:rPr>
                        <w:rFonts w:ascii="Arial Narrow" w:hint="eastAsia"/>
                        <w:szCs w:val="21"/>
                      </w:rPr>
                      <w:t>以上股份的法人</w:t>
                    </w:r>
                  </w:p>
                </w:tc>
                <w:tc>
                  <w:tcPr>
                    <w:tcW w:w="382"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rPr>
                        <w:szCs w:val="21"/>
                      </w:rPr>
                    </w:pPr>
                    <w:r>
                      <w:rPr>
                        <w:rFonts w:hint="eastAsia"/>
                        <w:szCs w:val="21"/>
                      </w:rPr>
                      <w:t>物资采购</w:t>
                    </w:r>
                  </w:p>
                </w:tc>
                <w:tc>
                  <w:tcPr>
                    <w:tcW w:w="839" w:type="pct"/>
                    <w:tcBorders>
                      <w:top w:val="outset" w:sz="6" w:space="0" w:color="auto"/>
                      <w:left w:val="outset" w:sz="6" w:space="0" w:color="auto"/>
                      <w:bottom w:val="outset" w:sz="6" w:space="0" w:color="auto"/>
                      <w:right w:val="outset" w:sz="6" w:space="0" w:color="auto"/>
                    </w:tcBorders>
                    <w:vAlign w:val="center"/>
                  </w:tcPr>
                  <w:p w:rsidR="00EC652E" w:rsidRPr="00F27A40" w:rsidRDefault="00EC652E" w:rsidP="00795EAA">
                    <w:pPr>
                      <w:rPr>
                        <w:color w:val="000000"/>
                        <w:szCs w:val="21"/>
                      </w:rPr>
                    </w:pPr>
                    <w:r w:rsidRPr="00F27A40">
                      <w:rPr>
                        <w:rFonts w:hint="eastAsia"/>
                        <w:szCs w:val="21"/>
                      </w:rPr>
                      <w:t>器材费</w:t>
                    </w:r>
                  </w:p>
                </w:tc>
                <w:tc>
                  <w:tcPr>
                    <w:tcW w:w="838" w:type="pct"/>
                    <w:tcBorders>
                      <w:top w:val="outset" w:sz="6" w:space="0" w:color="auto"/>
                      <w:left w:val="outset" w:sz="6" w:space="0" w:color="auto"/>
                      <w:bottom w:val="outset" w:sz="6" w:space="0" w:color="auto"/>
                      <w:right w:val="outset" w:sz="6" w:space="0" w:color="auto"/>
                    </w:tcBorders>
                    <w:vAlign w:val="center"/>
                  </w:tcPr>
                  <w:p w:rsidR="00EC652E" w:rsidRPr="00D14A4E" w:rsidRDefault="00EC652E" w:rsidP="00684346">
                    <w:pPr>
                      <w:jc w:val="right"/>
                      <w:rPr>
                        <w:szCs w:val="21"/>
                      </w:rPr>
                    </w:pPr>
                    <w:r w:rsidRPr="00F27A40">
                      <w:rPr>
                        <w:szCs w:val="21"/>
                      </w:rPr>
                      <w:t>1,686,276.15</w:t>
                    </w:r>
                  </w:p>
                </w:tc>
                <w:tc>
                  <w:tcPr>
                    <w:tcW w:w="687"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jc w:val="right"/>
                      <w:rPr>
                        <w:szCs w:val="21"/>
                      </w:rPr>
                    </w:pPr>
                    <w:r>
                      <w:rPr>
                        <w:rFonts w:hint="eastAsia"/>
                        <w:szCs w:val="21"/>
                      </w:rPr>
                      <w:t>1.33</w:t>
                    </w:r>
                  </w:p>
                </w:tc>
                <w:tc>
                  <w:tcPr>
                    <w:tcW w:w="649" w:type="pct"/>
                    <w:tcBorders>
                      <w:top w:val="outset" w:sz="6" w:space="0" w:color="auto"/>
                      <w:left w:val="outset" w:sz="6" w:space="0" w:color="auto"/>
                      <w:bottom w:val="outset" w:sz="6" w:space="0" w:color="auto"/>
                      <w:right w:val="outset" w:sz="6" w:space="0" w:color="auto"/>
                    </w:tcBorders>
                    <w:vAlign w:val="center"/>
                  </w:tcPr>
                  <w:p w:rsidR="00EC652E" w:rsidRPr="00204441" w:rsidRDefault="00EC652E" w:rsidP="00684346">
                    <w:pPr>
                      <w:rPr>
                        <w:szCs w:val="21"/>
                      </w:rPr>
                    </w:pPr>
                    <w:r w:rsidRPr="00204441">
                      <w:rPr>
                        <w:rFonts w:hint="eastAsia"/>
                        <w:szCs w:val="21"/>
                      </w:rPr>
                      <w:t>现金结算</w:t>
                    </w:r>
                  </w:p>
                </w:tc>
              </w:tr>
            </w:tbl>
            <w:p w:rsidR="00EC652E" w:rsidRPr="00C47BEA" w:rsidRDefault="00EC652E" w:rsidP="006E3379">
              <w:pPr>
                <w:ind w:firstLineChars="150" w:firstLine="315"/>
                <w:outlineLvl w:val="2"/>
                <w:rPr>
                  <w:szCs w:val="21"/>
                </w:rPr>
              </w:pPr>
              <w:r w:rsidRPr="00C47BEA">
                <w:rPr>
                  <w:rFonts w:hint="eastAsia"/>
                  <w:szCs w:val="21"/>
                </w:rPr>
                <w:t>（1）向关联方提供劳务</w:t>
              </w:r>
              <w:r>
                <w:rPr>
                  <w:rFonts w:hint="eastAsia"/>
                  <w:szCs w:val="21"/>
                </w:rPr>
                <w:t>的说明</w:t>
              </w:r>
            </w:p>
            <w:p w:rsidR="00EC652E" w:rsidRPr="00C47BEA" w:rsidRDefault="00EC652E" w:rsidP="00EC652E">
              <w:pPr>
                <w:adjustRightInd w:val="0"/>
                <w:snapToGrid w:val="0"/>
                <w:ind w:firstLineChars="201" w:firstLine="422"/>
                <w:rPr>
                  <w:szCs w:val="21"/>
                </w:rPr>
              </w:pPr>
              <w:r w:rsidRPr="00C47BEA">
                <w:rPr>
                  <w:szCs w:val="21"/>
                </w:rPr>
                <w:fldChar w:fldCharType="begin"/>
              </w:r>
              <w:r w:rsidRPr="00C47BEA">
                <w:rPr>
                  <w:rFonts w:hint="eastAsia"/>
                  <w:szCs w:val="21"/>
                </w:rPr>
                <w:instrText>= 1 \* GB3</w:instrText>
              </w:r>
              <w:r w:rsidRPr="00C47BEA">
                <w:rPr>
                  <w:szCs w:val="21"/>
                </w:rPr>
                <w:fldChar w:fldCharType="separate"/>
              </w:r>
              <w:r w:rsidRPr="00C47BEA">
                <w:rPr>
                  <w:rFonts w:hint="eastAsia"/>
                  <w:noProof/>
                  <w:szCs w:val="21"/>
                </w:rPr>
                <w:t>①</w:t>
              </w:r>
              <w:r w:rsidRPr="00C47BEA">
                <w:rPr>
                  <w:szCs w:val="21"/>
                </w:rPr>
                <w:fldChar w:fldCharType="end"/>
              </w:r>
              <w:r w:rsidRPr="00C47BEA">
                <w:rPr>
                  <w:rFonts w:hint="eastAsia"/>
                  <w:szCs w:val="21"/>
                </w:rPr>
                <w:t>本公司</w:t>
              </w:r>
              <w:proofErr w:type="gramStart"/>
              <w:r w:rsidRPr="00C47BEA">
                <w:rPr>
                  <w:rFonts w:hint="eastAsia"/>
                  <w:szCs w:val="21"/>
                </w:rPr>
                <w:t>向鼎视</w:t>
              </w:r>
              <w:proofErr w:type="gramEnd"/>
              <w:r w:rsidRPr="00C47BEA">
                <w:rPr>
                  <w:rFonts w:hint="eastAsia"/>
                  <w:szCs w:val="21"/>
                </w:rPr>
                <w:t>传媒股份有限公司提供“好享购物”、“中视购物”等频道资源，同时向其提供数据传输服务及广告服务，共向其收取频道收转费、数据传输服务费和广告费合计</w:t>
              </w:r>
              <w:r>
                <w:rPr>
                  <w:rFonts w:hint="eastAsia"/>
                  <w:szCs w:val="21"/>
                </w:rPr>
                <w:t>9</w:t>
              </w:r>
              <w:r w:rsidRPr="00C47BEA">
                <w:rPr>
                  <w:szCs w:val="21"/>
                </w:rPr>
                <w:t>,</w:t>
              </w:r>
              <w:r>
                <w:rPr>
                  <w:rFonts w:hint="eastAsia"/>
                  <w:szCs w:val="21"/>
                </w:rPr>
                <w:t>124</w:t>
              </w:r>
              <w:r w:rsidRPr="00C47BEA">
                <w:rPr>
                  <w:szCs w:val="21"/>
                </w:rPr>
                <w:t>,</w:t>
              </w:r>
              <w:r>
                <w:rPr>
                  <w:rFonts w:hint="eastAsia"/>
                  <w:szCs w:val="21"/>
                </w:rPr>
                <w:t>988</w:t>
              </w:r>
              <w:r w:rsidRPr="00C47BEA">
                <w:rPr>
                  <w:szCs w:val="21"/>
                </w:rPr>
                <w:t>.</w:t>
              </w:r>
              <w:r>
                <w:rPr>
                  <w:rFonts w:hint="eastAsia"/>
                  <w:szCs w:val="21"/>
                </w:rPr>
                <w:t>03</w:t>
              </w:r>
              <w:r w:rsidRPr="00C47BEA">
                <w:rPr>
                  <w:rFonts w:hint="eastAsia"/>
                  <w:szCs w:val="21"/>
                </w:rPr>
                <w:t>元。</w:t>
              </w:r>
            </w:p>
            <w:p w:rsidR="00EC652E" w:rsidRPr="00C47BEA" w:rsidRDefault="00EC652E" w:rsidP="00EC652E">
              <w:pPr>
                <w:adjustRightInd w:val="0"/>
                <w:snapToGrid w:val="0"/>
                <w:ind w:firstLineChars="201" w:firstLine="422"/>
                <w:rPr>
                  <w:szCs w:val="21"/>
                </w:rPr>
              </w:pPr>
              <w:r w:rsidRPr="00C47BEA">
                <w:rPr>
                  <w:szCs w:val="21"/>
                </w:rPr>
                <w:fldChar w:fldCharType="begin"/>
              </w:r>
              <w:r w:rsidRPr="00C47BEA">
                <w:rPr>
                  <w:rFonts w:hint="eastAsia"/>
                  <w:szCs w:val="21"/>
                </w:rPr>
                <w:instrText>= 2 \* GB3</w:instrText>
              </w:r>
              <w:r w:rsidRPr="00C47BEA">
                <w:rPr>
                  <w:szCs w:val="21"/>
                </w:rPr>
                <w:fldChar w:fldCharType="separate"/>
              </w:r>
              <w:r w:rsidRPr="00C47BEA">
                <w:rPr>
                  <w:rFonts w:hint="eastAsia"/>
                  <w:noProof/>
                  <w:szCs w:val="21"/>
                </w:rPr>
                <w:t>②</w:t>
              </w:r>
              <w:r w:rsidRPr="00C47BEA">
                <w:rPr>
                  <w:szCs w:val="21"/>
                </w:rPr>
                <w:fldChar w:fldCharType="end"/>
              </w:r>
              <w:r w:rsidRPr="00C47BEA">
                <w:rPr>
                  <w:rFonts w:hint="eastAsia"/>
                  <w:szCs w:val="21"/>
                </w:rPr>
                <w:t>本公司向北京</w:t>
              </w:r>
              <w:proofErr w:type="gramStart"/>
              <w:r w:rsidRPr="00C47BEA">
                <w:rPr>
                  <w:rFonts w:hint="eastAsia"/>
                  <w:szCs w:val="21"/>
                </w:rPr>
                <w:t>环球国广媒体</w:t>
              </w:r>
              <w:proofErr w:type="gramEnd"/>
              <w:r w:rsidRPr="00C47BEA">
                <w:rPr>
                  <w:rFonts w:hint="eastAsia"/>
                  <w:szCs w:val="21"/>
                </w:rPr>
                <w:t>科技有限公司提供“环球购物”频道向其收取频道收转费</w:t>
              </w:r>
              <w:r>
                <w:rPr>
                  <w:rFonts w:hint="eastAsia"/>
                  <w:szCs w:val="21"/>
                </w:rPr>
                <w:t>9</w:t>
              </w:r>
              <w:r w:rsidRPr="00204441">
                <w:rPr>
                  <w:szCs w:val="21"/>
                </w:rPr>
                <w:t>,</w:t>
              </w:r>
              <w:r>
                <w:rPr>
                  <w:rFonts w:hint="eastAsia"/>
                  <w:szCs w:val="21"/>
                </w:rPr>
                <w:t>433</w:t>
              </w:r>
              <w:r w:rsidRPr="00204441">
                <w:rPr>
                  <w:szCs w:val="21"/>
                </w:rPr>
                <w:t>,</w:t>
              </w:r>
              <w:r>
                <w:rPr>
                  <w:rFonts w:hint="eastAsia"/>
                  <w:szCs w:val="21"/>
                </w:rPr>
                <w:t>962.26</w:t>
              </w:r>
              <w:r w:rsidRPr="00C47BEA">
                <w:rPr>
                  <w:rFonts w:hint="eastAsia"/>
                  <w:szCs w:val="21"/>
                </w:rPr>
                <w:t>元。</w:t>
              </w:r>
            </w:p>
            <w:p w:rsidR="00EC652E" w:rsidRPr="00C47BEA" w:rsidRDefault="00EC652E" w:rsidP="00EC652E">
              <w:pPr>
                <w:ind w:firstLineChars="200" w:firstLine="420"/>
                <w:rPr>
                  <w:szCs w:val="21"/>
                </w:rPr>
              </w:pPr>
              <w:r w:rsidRPr="00C47BEA">
                <w:rPr>
                  <w:szCs w:val="21"/>
                </w:rPr>
                <w:fldChar w:fldCharType="begin"/>
              </w:r>
              <w:r w:rsidRPr="00C47BEA">
                <w:rPr>
                  <w:rFonts w:hint="eastAsia"/>
                  <w:szCs w:val="21"/>
                </w:rPr>
                <w:instrText>= 3 \* GB3</w:instrText>
              </w:r>
              <w:r w:rsidRPr="00C47BEA">
                <w:rPr>
                  <w:szCs w:val="21"/>
                </w:rPr>
                <w:fldChar w:fldCharType="separate"/>
              </w:r>
              <w:r w:rsidRPr="00C47BEA">
                <w:rPr>
                  <w:rFonts w:hint="eastAsia"/>
                  <w:noProof/>
                  <w:szCs w:val="21"/>
                </w:rPr>
                <w:t>③</w:t>
              </w:r>
              <w:r w:rsidRPr="00C47BEA">
                <w:rPr>
                  <w:szCs w:val="21"/>
                </w:rPr>
                <w:fldChar w:fldCharType="end"/>
              </w:r>
              <w:r w:rsidRPr="00C47BEA">
                <w:rPr>
                  <w:rFonts w:hint="eastAsia"/>
                  <w:szCs w:val="21"/>
                </w:rPr>
                <w:t>公司利用有线电视网络为北京北广传媒移动电视有限公司、北京北广传媒城市电视有限公司、北京北广传媒地铁电视有限公司、北京北广传媒集团有限公司等</w:t>
              </w:r>
              <w:r>
                <w:rPr>
                  <w:rFonts w:hint="eastAsia"/>
                  <w:szCs w:val="21"/>
                </w:rPr>
                <w:t>9</w:t>
              </w:r>
              <w:r w:rsidRPr="00C47BEA">
                <w:rPr>
                  <w:rFonts w:hint="eastAsia"/>
                  <w:szCs w:val="21"/>
                </w:rPr>
                <w:t>家同一实际控制人或联营企业之关联方提供数据业务传输服务，报告期内累计发生关联交易金额</w:t>
              </w:r>
              <w:r w:rsidRPr="008B408E">
                <w:rPr>
                  <w:szCs w:val="21"/>
                </w:rPr>
                <w:t>1</w:t>
              </w:r>
              <w:r>
                <w:rPr>
                  <w:rFonts w:hint="eastAsia"/>
                  <w:szCs w:val="21"/>
                </w:rPr>
                <w:t>,</w:t>
              </w:r>
              <w:r w:rsidRPr="008B408E">
                <w:rPr>
                  <w:szCs w:val="21"/>
                </w:rPr>
                <w:t>019</w:t>
              </w:r>
              <w:r>
                <w:rPr>
                  <w:rFonts w:hint="eastAsia"/>
                  <w:szCs w:val="21"/>
                </w:rPr>
                <w:t>,</w:t>
              </w:r>
              <w:r w:rsidRPr="008B408E">
                <w:rPr>
                  <w:szCs w:val="21"/>
                </w:rPr>
                <w:t>994.89</w:t>
              </w:r>
              <w:r w:rsidRPr="00C47BEA">
                <w:rPr>
                  <w:rFonts w:hint="eastAsia"/>
                  <w:szCs w:val="21"/>
                </w:rPr>
                <w:t>元。</w:t>
              </w:r>
            </w:p>
            <w:p w:rsidR="00EC652E" w:rsidRPr="00C47BEA" w:rsidRDefault="00EC652E" w:rsidP="006E3379">
              <w:pPr>
                <w:adjustRightInd w:val="0"/>
                <w:snapToGrid w:val="0"/>
                <w:spacing w:beforeLines="50" w:before="120"/>
                <w:ind w:firstLineChars="150" w:firstLine="315"/>
                <w:outlineLvl w:val="2"/>
                <w:rPr>
                  <w:szCs w:val="21"/>
                </w:rPr>
              </w:pPr>
              <w:r w:rsidRPr="00C47BEA">
                <w:rPr>
                  <w:rFonts w:hint="eastAsia"/>
                  <w:szCs w:val="21"/>
                </w:rPr>
                <w:t>（2）接受关联方劳务</w:t>
              </w:r>
              <w:r>
                <w:rPr>
                  <w:rFonts w:hint="eastAsia"/>
                  <w:szCs w:val="21"/>
                </w:rPr>
                <w:t>的说明</w:t>
              </w:r>
            </w:p>
            <w:p w:rsidR="00EC652E" w:rsidRPr="00C47BEA" w:rsidRDefault="00EC652E" w:rsidP="00EC652E">
              <w:pPr>
                <w:adjustRightInd w:val="0"/>
                <w:snapToGrid w:val="0"/>
                <w:ind w:firstLineChars="201" w:firstLine="422"/>
                <w:rPr>
                  <w:szCs w:val="21"/>
                </w:rPr>
              </w:pPr>
              <w:r w:rsidRPr="00C47BEA">
                <w:rPr>
                  <w:szCs w:val="21"/>
                </w:rPr>
                <w:lastRenderedPageBreak/>
                <w:fldChar w:fldCharType="begin"/>
              </w:r>
              <w:r w:rsidRPr="00C47BEA">
                <w:rPr>
                  <w:rFonts w:hint="eastAsia"/>
                  <w:szCs w:val="21"/>
                </w:rPr>
                <w:instrText>= 1 \* GB3</w:instrText>
              </w:r>
              <w:r w:rsidRPr="00C47BEA">
                <w:rPr>
                  <w:szCs w:val="21"/>
                </w:rPr>
                <w:fldChar w:fldCharType="separate"/>
              </w:r>
              <w:r w:rsidRPr="00C47BEA">
                <w:rPr>
                  <w:rFonts w:hint="eastAsia"/>
                  <w:noProof/>
                  <w:szCs w:val="21"/>
                </w:rPr>
                <w:t>①</w:t>
              </w:r>
              <w:r w:rsidRPr="00C47BEA">
                <w:rPr>
                  <w:szCs w:val="21"/>
                </w:rPr>
                <w:fldChar w:fldCharType="end"/>
              </w:r>
              <w:r w:rsidRPr="00C47BEA">
                <w:rPr>
                  <w:rFonts w:hint="eastAsia"/>
                  <w:szCs w:val="21"/>
                </w:rPr>
                <w:t>本报告期支付</w:t>
              </w:r>
              <w:r w:rsidRPr="00C47BEA">
                <w:rPr>
                  <w:szCs w:val="21"/>
                </w:rPr>
                <w:t>北京歌华文化设施管理有限公司</w:t>
              </w:r>
              <w:r>
                <w:rPr>
                  <w:rFonts w:hint="eastAsia"/>
                  <w:szCs w:val="21"/>
                </w:rPr>
                <w:t>2017</w:t>
              </w:r>
              <w:r w:rsidRPr="00C47BEA">
                <w:rPr>
                  <w:rFonts w:hint="eastAsia"/>
                  <w:szCs w:val="21"/>
                </w:rPr>
                <w:t>年</w:t>
              </w:r>
              <w:r>
                <w:rPr>
                  <w:rFonts w:hint="eastAsia"/>
                  <w:szCs w:val="21"/>
                </w:rPr>
                <w:t>上半年</w:t>
              </w:r>
              <w:r w:rsidRPr="00C47BEA">
                <w:rPr>
                  <w:rFonts w:hint="eastAsia"/>
                  <w:szCs w:val="21"/>
                </w:rPr>
                <w:t>歌华大厦B1食堂及UPS机房房租、支付歌华大厦</w:t>
              </w:r>
              <w:proofErr w:type="gramStart"/>
              <w:r w:rsidRPr="00C47BEA">
                <w:rPr>
                  <w:rFonts w:hint="eastAsia"/>
                  <w:szCs w:val="21"/>
                </w:rPr>
                <w:t>物业费</w:t>
              </w:r>
              <w:proofErr w:type="gramEnd"/>
              <w:r w:rsidRPr="00C47BEA">
                <w:rPr>
                  <w:rFonts w:hint="eastAsia"/>
                  <w:szCs w:val="21"/>
                </w:rPr>
                <w:t>及停车费等合计</w:t>
              </w:r>
              <w:r w:rsidRPr="00CE7F85">
                <w:rPr>
                  <w:szCs w:val="21"/>
                </w:rPr>
                <w:t>2</w:t>
              </w:r>
              <w:r>
                <w:rPr>
                  <w:rFonts w:hint="eastAsia"/>
                  <w:szCs w:val="21"/>
                </w:rPr>
                <w:t>,</w:t>
              </w:r>
              <w:r w:rsidRPr="00CE7F85">
                <w:rPr>
                  <w:szCs w:val="21"/>
                </w:rPr>
                <w:t>990</w:t>
              </w:r>
              <w:r>
                <w:rPr>
                  <w:rFonts w:hint="eastAsia"/>
                  <w:szCs w:val="21"/>
                </w:rPr>
                <w:t>,</w:t>
              </w:r>
              <w:r w:rsidRPr="00CE7F85">
                <w:rPr>
                  <w:szCs w:val="21"/>
                </w:rPr>
                <w:t>217.87</w:t>
              </w:r>
              <w:r w:rsidRPr="00C47BEA">
                <w:rPr>
                  <w:rFonts w:hint="eastAsia"/>
                  <w:szCs w:val="21"/>
                </w:rPr>
                <w:t>元。</w:t>
              </w:r>
            </w:p>
            <w:p w:rsidR="00EC652E" w:rsidRPr="00C47BEA" w:rsidRDefault="00EC652E" w:rsidP="00EC652E">
              <w:pPr>
                <w:adjustRightInd w:val="0"/>
                <w:snapToGrid w:val="0"/>
                <w:ind w:firstLineChars="201" w:firstLine="422"/>
                <w:rPr>
                  <w:szCs w:val="21"/>
                </w:rPr>
              </w:pPr>
              <w:r w:rsidRPr="00C47BEA">
                <w:rPr>
                  <w:szCs w:val="21"/>
                </w:rPr>
                <w:fldChar w:fldCharType="begin"/>
              </w:r>
              <w:r w:rsidRPr="00C47BEA">
                <w:rPr>
                  <w:rFonts w:hint="eastAsia"/>
                  <w:szCs w:val="21"/>
                </w:rPr>
                <w:instrText>= 2 \* GB3</w:instrText>
              </w:r>
              <w:r w:rsidRPr="00C47BEA">
                <w:rPr>
                  <w:szCs w:val="21"/>
                </w:rPr>
                <w:fldChar w:fldCharType="separate"/>
              </w:r>
              <w:r w:rsidRPr="00C47BEA">
                <w:rPr>
                  <w:rFonts w:hint="eastAsia"/>
                  <w:noProof/>
                  <w:szCs w:val="21"/>
                </w:rPr>
                <w:t>②</w:t>
              </w:r>
              <w:r w:rsidRPr="00C47BEA">
                <w:rPr>
                  <w:szCs w:val="21"/>
                </w:rPr>
                <w:fldChar w:fldCharType="end"/>
              </w:r>
              <w:r w:rsidRPr="00C47BEA">
                <w:rPr>
                  <w:rFonts w:hint="eastAsia"/>
                  <w:szCs w:val="21"/>
                </w:rPr>
                <w:t>本公司本期委托北京瑞特影音贸易公司对本公司的</w:t>
              </w:r>
              <w:r>
                <w:rPr>
                  <w:rFonts w:hint="eastAsia"/>
                  <w:szCs w:val="21"/>
                </w:rPr>
                <w:t>集</w:t>
              </w:r>
              <w:proofErr w:type="gramStart"/>
              <w:r>
                <w:rPr>
                  <w:rFonts w:hint="eastAsia"/>
                  <w:szCs w:val="21"/>
                </w:rPr>
                <w:t>客数据</w:t>
              </w:r>
              <w:proofErr w:type="gramEnd"/>
              <w:r>
                <w:rPr>
                  <w:rFonts w:hint="eastAsia"/>
                  <w:szCs w:val="21"/>
                </w:rPr>
                <w:t>专线业务提供</w:t>
              </w:r>
              <w:r w:rsidRPr="00C47BEA">
                <w:rPr>
                  <w:rFonts w:hint="eastAsia"/>
                  <w:szCs w:val="21"/>
                </w:rPr>
                <w:t>维护</w:t>
              </w:r>
              <w:r>
                <w:rPr>
                  <w:rFonts w:hint="eastAsia"/>
                  <w:szCs w:val="21"/>
                </w:rPr>
                <w:t>服务</w:t>
              </w:r>
              <w:r w:rsidRPr="00C47BEA">
                <w:rPr>
                  <w:rFonts w:hint="eastAsia"/>
                  <w:szCs w:val="21"/>
                </w:rPr>
                <w:t>共发生维护费</w:t>
              </w:r>
              <w:r w:rsidRPr="00FF7261">
                <w:rPr>
                  <w:szCs w:val="21"/>
                </w:rPr>
                <w:t>420,754.71</w:t>
              </w:r>
              <w:r w:rsidRPr="00C47BEA">
                <w:rPr>
                  <w:rFonts w:hint="eastAsia"/>
                  <w:szCs w:val="21"/>
                </w:rPr>
                <w:t>元。</w:t>
              </w:r>
            </w:p>
            <w:p w:rsidR="00EC652E" w:rsidRPr="00C47BEA" w:rsidRDefault="00EC652E" w:rsidP="00EC652E">
              <w:pPr>
                <w:adjustRightInd w:val="0"/>
                <w:snapToGrid w:val="0"/>
                <w:ind w:firstLineChars="201" w:firstLine="422"/>
                <w:rPr>
                  <w:szCs w:val="21"/>
                </w:rPr>
              </w:pPr>
              <w:r w:rsidRPr="00C47BEA">
                <w:rPr>
                  <w:szCs w:val="21"/>
                </w:rPr>
                <w:fldChar w:fldCharType="begin"/>
              </w:r>
              <w:r w:rsidRPr="00C47BEA">
                <w:rPr>
                  <w:rFonts w:hint="eastAsia"/>
                  <w:szCs w:val="21"/>
                </w:rPr>
                <w:instrText>= 3 \* GB3</w:instrText>
              </w:r>
              <w:r w:rsidRPr="00C47BEA">
                <w:rPr>
                  <w:szCs w:val="21"/>
                </w:rPr>
                <w:fldChar w:fldCharType="separate"/>
              </w:r>
              <w:r w:rsidRPr="00C47BEA">
                <w:rPr>
                  <w:rFonts w:hint="eastAsia"/>
                  <w:noProof/>
                  <w:szCs w:val="21"/>
                </w:rPr>
                <w:t>③</w:t>
              </w:r>
              <w:r w:rsidRPr="00C47BEA">
                <w:rPr>
                  <w:szCs w:val="21"/>
                </w:rPr>
                <w:fldChar w:fldCharType="end"/>
              </w:r>
              <w:r w:rsidRPr="00C47BEA">
                <w:rPr>
                  <w:rFonts w:hint="eastAsia"/>
                  <w:szCs w:val="21"/>
                </w:rPr>
                <w:t>本报告期支付</w:t>
              </w:r>
              <w:r w:rsidRPr="00C47BEA">
                <w:rPr>
                  <w:szCs w:val="21"/>
                </w:rPr>
                <w:t>北京北广置业有限公司</w:t>
              </w:r>
              <w:r w:rsidRPr="00C47BEA">
                <w:rPr>
                  <w:rFonts w:hint="eastAsia"/>
                  <w:szCs w:val="21"/>
                </w:rPr>
                <w:t>歌华大厦8层房租</w:t>
              </w:r>
              <w:r w:rsidRPr="00FF7261">
                <w:rPr>
                  <w:szCs w:val="21"/>
                </w:rPr>
                <w:t>237,830.56</w:t>
              </w:r>
              <w:r w:rsidRPr="00C47BEA">
                <w:rPr>
                  <w:rFonts w:hint="eastAsia"/>
                  <w:szCs w:val="21"/>
                </w:rPr>
                <w:t>元。</w:t>
              </w:r>
            </w:p>
            <w:p w:rsidR="0025056E" w:rsidRPr="00EC652E" w:rsidRDefault="00EC652E" w:rsidP="00EC652E">
              <w:pPr>
                <w:adjustRightInd w:val="0"/>
                <w:snapToGrid w:val="0"/>
                <w:ind w:firstLineChars="201" w:firstLine="422"/>
                <w:rPr>
                  <w:szCs w:val="21"/>
                </w:rPr>
              </w:pPr>
              <w:r w:rsidRPr="00C47BEA">
                <w:rPr>
                  <w:szCs w:val="21"/>
                </w:rPr>
                <w:fldChar w:fldCharType="begin"/>
              </w:r>
              <w:r w:rsidRPr="00C47BEA">
                <w:rPr>
                  <w:rFonts w:hint="eastAsia"/>
                  <w:szCs w:val="21"/>
                </w:rPr>
                <w:instrText>= 4 \* GB3</w:instrText>
              </w:r>
              <w:r w:rsidRPr="00C47BEA">
                <w:rPr>
                  <w:szCs w:val="21"/>
                </w:rPr>
                <w:fldChar w:fldCharType="separate"/>
              </w:r>
              <w:r w:rsidRPr="00C47BEA">
                <w:rPr>
                  <w:rFonts w:hint="eastAsia"/>
                  <w:noProof/>
                  <w:szCs w:val="21"/>
                </w:rPr>
                <w:t>④</w:t>
              </w:r>
              <w:r w:rsidRPr="00C47BEA">
                <w:rPr>
                  <w:szCs w:val="21"/>
                </w:rPr>
                <w:fldChar w:fldCharType="end"/>
              </w:r>
              <w:r w:rsidRPr="00C47BEA">
                <w:rPr>
                  <w:rFonts w:hint="eastAsia"/>
                  <w:szCs w:val="21"/>
                </w:rPr>
                <w:t>本报告期支付</w:t>
              </w:r>
              <w:r w:rsidRPr="00C47BEA">
                <w:rPr>
                  <w:szCs w:val="21"/>
                </w:rPr>
                <w:t>北京</w:t>
              </w:r>
              <w:r w:rsidRPr="00C47BEA">
                <w:rPr>
                  <w:rFonts w:hint="eastAsia"/>
                  <w:szCs w:val="21"/>
                </w:rPr>
                <w:t>广播电视台服务中心总部基地、</w:t>
              </w:r>
              <w:r>
                <w:rPr>
                  <w:rFonts w:hint="eastAsia"/>
                  <w:szCs w:val="21"/>
                </w:rPr>
                <w:t>EO机房</w:t>
              </w:r>
              <w:r w:rsidRPr="00C47BEA">
                <w:rPr>
                  <w:rFonts w:hint="eastAsia"/>
                  <w:szCs w:val="21"/>
                </w:rPr>
                <w:t>等房租、</w:t>
              </w:r>
              <w:proofErr w:type="gramStart"/>
              <w:r w:rsidRPr="00C47BEA">
                <w:rPr>
                  <w:rFonts w:hint="eastAsia"/>
                  <w:szCs w:val="21"/>
                </w:rPr>
                <w:t>物业费</w:t>
              </w:r>
              <w:proofErr w:type="gramEnd"/>
              <w:r w:rsidRPr="00C47BEA">
                <w:rPr>
                  <w:rFonts w:hint="eastAsia"/>
                  <w:szCs w:val="21"/>
                </w:rPr>
                <w:t>及餐费等合计</w:t>
              </w:r>
              <w:r w:rsidRPr="009B2BD3">
                <w:rPr>
                  <w:szCs w:val="21"/>
                </w:rPr>
                <w:t>2</w:t>
              </w:r>
              <w:r>
                <w:rPr>
                  <w:rFonts w:hint="eastAsia"/>
                  <w:szCs w:val="21"/>
                </w:rPr>
                <w:t>,</w:t>
              </w:r>
              <w:r w:rsidRPr="009B2BD3">
                <w:rPr>
                  <w:szCs w:val="21"/>
                </w:rPr>
                <w:t>380</w:t>
              </w:r>
              <w:r>
                <w:rPr>
                  <w:rFonts w:hint="eastAsia"/>
                  <w:szCs w:val="21"/>
                </w:rPr>
                <w:t>,</w:t>
              </w:r>
              <w:r w:rsidRPr="009B2BD3">
                <w:rPr>
                  <w:szCs w:val="21"/>
                </w:rPr>
                <w:t>002.18</w:t>
              </w:r>
              <w:r w:rsidRPr="00C47BEA">
                <w:rPr>
                  <w:rFonts w:hint="eastAsia"/>
                  <w:szCs w:val="21"/>
                </w:rPr>
                <w:t>元。</w:t>
              </w:r>
            </w:p>
          </w:sdtContent>
        </w:sdt>
      </w:sdtContent>
    </w:sdt>
    <w:p w:rsidR="0025056E" w:rsidRDefault="0025056E"/>
    <w:sdt>
      <w:sdtPr>
        <w:rPr>
          <w:rFonts w:ascii="Calibri" w:hAnsi="Calibri" w:cs="宋体" w:hint="eastAsia"/>
          <w:b w:val="0"/>
          <w:bCs w:val="0"/>
          <w:kern w:val="0"/>
          <w:szCs w:val="22"/>
        </w:rPr>
        <w:alias w:val="模块:临时公告未披露的事项"/>
        <w:tag w:val="_SEC_227a4feb5cd045acb20f0e655bf26ea8"/>
        <w:id w:val="-507601427"/>
        <w:lock w:val="sdtLocked"/>
        <w:placeholder>
          <w:docPart w:val="GBC22222222222222222222222222222"/>
        </w:placeholder>
      </w:sdtPr>
      <w:sdtEndPr>
        <w:rPr>
          <w:rFonts w:ascii="宋体" w:hAnsi="宋体" w:hint="default"/>
          <w:szCs w:val="21"/>
        </w:rPr>
      </w:sdtEndPr>
      <w:sdtContent>
        <w:p w:rsidR="0025056E" w:rsidRDefault="009B705E">
          <w:pPr>
            <w:pStyle w:val="4"/>
            <w:numPr>
              <w:ilvl w:val="2"/>
              <w:numId w:val="13"/>
            </w:numPr>
          </w:pPr>
          <w:r>
            <w:rPr>
              <w:rFonts w:hint="eastAsia"/>
            </w:rPr>
            <w:t>临时公告未披露的事项</w:t>
          </w:r>
        </w:p>
        <w:p w:rsidR="0025056E" w:rsidRDefault="008C2A9B" w:rsidP="00486232">
          <w:pPr>
            <w:rPr>
              <w:szCs w:val="21"/>
            </w:rPr>
          </w:pPr>
          <w:sdt>
            <w:sdtPr>
              <w:alias w:val="是否适用：与日常经营相关的关联交易_临时公告未披露的事项[双击切换]"/>
              <w:tag w:val="_GBC_91ad548daaa84603a8faa6c0ce358499"/>
              <w:id w:val="-1645579082"/>
              <w:lock w:val="sdtContentLocked"/>
              <w:placeholder>
                <w:docPart w:val="GBC22222222222222222222222222222"/>
              </w:placeholder>
            </w:sdtPr>
            <w:sdtEndPr/>
            <w:sdtContent>
              <w:r w:rsidR="009B705E">
                <w:fldChar w:fldCharType="begin"/>
              </w:r>
              <w:r w:rsidR="00486232">
                <w:instrText xml:space="preserve"> MACROBUTTON  SnrToggleCheckbox □适用 </w:instrText>
              </w:r>
              <w:r w:rsidR="009B705E">
                <w:fldChar w:fldCharType="end"/>
              </w:r>
              <w:r w:rsidR="009B705E">
                <w:fldChar w:fldCharType="begin"/>
              </w:r>
              <w:r w:rsidR="00486232">
                <w:instrText xml:space="preserve"> MACROBUTTON  SnrToggleCheckbox √不适用 </w:instrText>
              </w:r>
              <w:r w:rsidR="009B705E">
                <w:fldChar w:fldCharType="end"/>
              </w:r>
            </w:sdtContent>
          </w:sdt>
        </w:p>
      </w:sdtContent>
    </w:sdt>
    <w:p w:rsidR="0025056E" w:rsidRDefault="009B705E">
      <w:pPr>
        <w:pStyle w:val="3"/>
        <w:numPr>
          <w:ilvl w:val="2"/>
          <w:numId w:val="2"/>
        </w:numPr>
      </w:pPr>
      <w:r>
        <w:t>资产收购</w:t>
      </w:r>
      <w:r>
        <w:rPr>
          <w:rFonts w:hint="eastAsia"/>
        </w:rPr>
        <w:t>或股权收购</w:t>
      </w:r>
      <w:r>
        <w:t>、出售发生的关联交易</w:t>
      </w:r>
    </w:p>
    <w:sdt>
      <w:sdtPr>
        <w:rPr>
          <w:rFonts w:ascii="Calibri" w:hAnsi="Calibri" w:cs="宋体"/>
          <w:b w:val="0"/>
          <w:bCs w:val="0"/>
          <w:kern w:val="0"/>
          <w:szCs w:val="22"/>
        </w:rPr>
        <w:alias w:val="模块:已在临时公告披露且后续实施无进展或变化的事项"/>
        <w:tag w:val="_SEC_bf9131838c5b421d81cb3165b3861506"/>
        <w:id w:val="1724403688"/>
        <w:lock w:val="sdtLocked"/>
        <w:placeholder>
          <w:docPart w:val="GBC22222222222222222222222222222"/>
        </w:placeholder>
      </w:sdtPr>
      <w:sdtEndPr>
        <w:rPr>
          <w:rFonts w:ascii="宋体" w:hAnsi="宋体" w:hint="eastAsia"/>
          <w:szCs w:val="24"/>
        </w:rPr>
      </w:sdtEndPr>
      <w:sdtContent>
        <w:p w:rsidR="0025056E" w:rsidRDefault="009B705E">
          <w:pPr>
            <w:pStyle w:val="4"/>
            <w:numPr>
              <w:ilvl w:val="0"/>
              <w:numId w:val="28"/>
            </w:numPr>
          </w:pPr>
          <w:r>
            <w:t>已在临时公告披露且后续实施无进展或变化的事项</w:t>
          </w:r>
        </w:p>
        <w:p w:rsidR="0025056E" w:rsidRDefault="008C2A9B" w:rsidP="00486232">
          <w:sdt>
            <w:sdtPr>
              <w:alias w:val="是否适用：已在临时公告披露且后续实施无进展或变化的事项_资产或股权收购、出售发生的关联交易[双击切换]"/>
              <w:tag w:val="_GBC_208b69178a984ade8f4f4dd7a3362ae3"/>
              <w:id w:val="-1913921001"/>
              <w:lock w:val="sdtContentLocked"/>
              <w:placeholder>
                <w:docPart w:val="GBC22222222222222222222222222222"/>
              </w:placeholder>
            </w:sdtPr>
            <w:sdtEndPr/>
            <w:sdtContent>
              <w:r w:rsidR="009B705E">
                <w:fldChar w:fldCharType="begin"/>
              </w:r>
              <w:r w:rsidR="00486232">
                <w:instrText xml:space="preserve"> MACROBUTTON  SnrToggleCheckbox □适用 </w:instrText>
              </w:r>
              <w:r w:rsidR="009B705E">
                <w:fldChar w:fldCharType="end"/>
              </w:r>
              <w:r w:rsidR="009B705E">
                <w:fldChar w:fldCharType="begin"/>
              </w:r>
              <w:r w:rsidR="00486232">
                <w:instrText xml:space="preserve"> MACROBUTTON  SnrToggleCheckbox √不适用 </w:instrText>
              </w:r>
              <w:r w:rsidR="009B705E">
                <w:fldChar w:fldCharType="end"/>
              </w:r>
            </w:sdtContent>
          </w:sdt>
        </w:p>
      </w:sdtContent>
    </w:sdt>
    <w:sdt>
      <w:sdtPr>
        <w:rPr>
          <w:rFonts w:ascii="Calibri" w:hAnsi="Calibri" w:cs="宋体"/>
          <w:b w:val="0"/>
          <w:bCs w:val="0"/>
          <w:kern w:val="0"/>
          <w:szCs w:val="22"/>
        </w:rPr>
        <w:alias w:val="模块:已在临时公告披露，但有后续实施的进展或变化的事项"/>
        <w:tag w:val="_SEC_f9a57b14408248c4bc6881cfd0e81074"/>
        <w:id w:val="761886483"/>
        <w:lock w:val="sdtLocked"/>
        <w:placeholder>
          <w:docPart w:val="GBC22222222222222222222222222222"/>
        </w:placeholder>
      </w:sdtPr>
      <w:sdtEndPr>
        <w:rPr>
          <w:rFonts w:ascii="宋体" w:hAnsi="宋体" w:hint="eastAsia"/>
          <w:szCs w:val="24"/>
        </w:rPr>
      </w:sdtEndPr>
      <w:sdtContent>
        <w:p w:rsidR="0025056E" w:rsidRDefault="009B705E">
          <w:pPr>
            <w:pStyle w:val="4"/>
            <w:numPr>
              <w:ilvl w:val="0"/>
              <w:numId w:val="28"/>
            </w:numPr>
          </w:pPr>
          <w:r>
            <w:t>已在临时公告披露，但有后续实施的进展或变化的事项</w:t>
          </w:r>
        </w:p>
        <w:sdt>
          <w:sdtPr>
            <w:alias w:val="是否适用：已在临时公告披露，但有后续实施的进展或变化的事项_资产或股权收购、出售发生的关联交易[双击切换]"/>
            <w:tag w:val="_GBC_b72de17637e74020b42aa0636b393f25"/>
            <w:id w:val="40025241"/>
            <w:lock w:val="sdtContentLocked"/>
            <w:placeholder>
              <w:docPart w:val="GBC22222222222222222222222222222"/>
            </w:placeholder>
          </w:sdtPr>
          <w:sdtEndPr/>
          <w:sdtContent>
            <w:p w:rsidR="0025056E" w:rsidRDefault="009B705E" w:rsidP="00486232">
              <w:r>
                <w:fldChar w:fldCharType="begin"/>
              </w:r>
              <w:r w:rsidR="00486232">
                <w:instrText xml:space="preserve"> MACROBUTTON  SnrToggleCheckbox □适用 </w:instrText>
              </w:r>
              <w:r>
                <w:fldChar w:fldCharType="end"/>
              </w:r>
              <w:r>
                <w:fldChar w:fldCharType="begin"/>
              </w:r>
              <w:r w:rsidR="00486232">
                <w:instrText xml:space="preserve"> MACROBUTTON  SnrToggleCheckbox √不适用 </w:instrText>
              </w:r>
              <w:r>
                <w:fldChar w:fldCharType="end"/>
              </w:r>
            </w:p>
          </w:sdtContent>
        </w:sdt>
      </w:sdtContent>
    </w:sdt>
    <w:p w:rsidR="0025056E" w:rsidRDefault="0025056E"/>
    <w:sdt>
      <w:sdtPr>
        <w:rPr>
          <w:rFonts w:ascii="Calibri" w:hAnsi="Calibri" w:cs="宋体"/>
          <w:b w:val="0"/>
          <w:bCs w:val="0"/>
          <w:kern w:val="0"/>
          <w:szCs w:val="22"/>
        </w:rPr>
        <w:alias w:val="模块:临时公告未披露的事项"/>
        <w:tag w:val="_SEC_a7b4eef2f39c4550974e81ee8caca798"/>
        <w:id w:val="-707717805"/>
        <w:lock w:val="sdtLocked"/>
        <w:placeholder>
          <w:docPart w:val="GBC22222222222222222222222222222"/>
        </w:placeholder>
      </w:sdtPr>
      <w:sdtEndPr>
        <w:rPr>
          <w:rFonts w:ascii="宋体" w:hAnsi="宋体" w:hint="eastAsia"/>
          <w:szCs w:val="24"/>
        </w:rPr>
      </w:sdtEndPr>
      <w:sdtContent>
        <w:p w:rsidR="0025056E" w:rsidRDefault="009B705E">
          <w:pPr>
            <w:pStyle w:val="4"/>
            <w:numPr>
              <w:ilvl w:val="0"/>
              <w:numId w:val="28"/>
            </w:numPr>
            <w:rPr>
              <w:rFonts w:ascii="Calibri" w:hAnsi="Calibri"/>
              <w:szCs w:val="32"/>
            </w:rPr>
          </w:pPr>
          <w:r>
            <w:rPr>
              <w:rFonts w:ascii="Calibri" w:hAnsi="Calibri"/>
              <w:szCs w:val="32"/>
            </w:rPr>
            <w:t>临时公告未披露的事项</w:t>
          </w:r>
        </w:p>
        <w:sdt>
          <w:sdtPr>
            <w:alias w:val="是否适用：资产收购、出售发生的关联交易_临时公告未披露的事项[双击切换]"/>
            <w:tag w:val="_GBC_d3f1f3f5ce564209aee49197432643af"/>
            <w:id w:val="-71277050"/>
            <w:lock w:val="sdtContentLocked"/>
            <w:placeholder>
              <w:docPart w:val="GBC22222222222222222222222222222"/>
            </w:placeholder>
          </w:sdtPr>
          <w:sdtEndPr/>
          <w:sdtContent>
            <w:p w:rsidR="0025056E" w:rsidRDefault="009B705E">
              <w:r>
                <w:fldChar w:fldCharType="begin"/>
              </w:r>
              <w:r w:rsidR="00486232">
                <w:instrText xml:space="preserve"> MACROBUTTON  SnrToggleCheckbox □适用 </w:instrText>
              </w:r>
              <w:r>
                <w:fldChar w:fldCharType="end"/>
              </w:r>
              <w:r>
                <w:fldChar w:fldCharType="begin"/>
              </w:r>
              <w:r w:rsidR="00486232">
                <w:instrText xml:space="preserve"> MACROBUTTON  SnrToggleCheckbox √不适用 </w:instrText>
              </w:r>
              <w:r>
                <w:fldChar w:fldCharType="end"/>
              </w:r>
            </w:p>
          </w:sdtContent>
        </w:sdt>
      </w:sdtContent>
    </w:sdt>
    <w:sdt>
      <w:sdtPr>
        <w:rPr>
          <w:rFonts w:ascii="宋体" w:hAnsi="宋体" w:cs="宋体"/>
          <w:b w:val="0"/>
          <w:bCs w:val="0"/>
          <w:kern w:val="0"/>
          <w:szCs w:val="24"/>
        </w:rPr>
        <w:alias w:val="模块:涉及业绩约定的，应当披露报告期内的业绩实现情况"/>
        <w:tag w:val="_SEC_e17a03ced9e54c92b773a7e185d85bd3"/>
        <w:id w:val="-101270279"/>
        <w:lock w:val="sdtLocked"/>
        <w:placeholder>
          <w:docPart w:val="GBC22222222222222222222222222222"/>
        </w:placeholder>
      </w:sdtPr>
      <w:sdtEndPr/>
      <w:sdtContent>
        <w:p w:rsidR="0025056E" w:rsidRDefault="009B705E">
          <w:pPr>
            <w:pStyle w:val="4"/>
            <w:numPr>
              <w:ilvl w:val="0"/>
              <w:numId w:val="28"/>
            </w:numPr>
          </w:pPr>
          <w:r>
            <w:t>涉及业绩约定的，应当披露报告期内的业绩实现情况</w:t>
          </w:r>
        </w:p>
        <w:sdt>
          <w:sdtPr>
            <w:alias w:val="是否适用：涉及业绩约定的，应当披露报告期内的业绩实现情况[双击切换]"/>
            <w:tag w:val="_GBC_0640a8fc3526461ca1eed7810b087c23"/>
            <w:id w:val="-1123230285"/>
            <w:lock w:val="sdtContentLocked"/>
            <w:placeholder>
              <w:docPart w:val="GBC22222222222222222222222222222"/>
            </w:placeholder>
          </w:sdtPr>
          <w:sdtEndPr/>
          <w:sdtContent>
            <w:p w:rsidR="0025056E" w:rsidRDefault="009B705E" w:rsidP="00C13BD1">
              <w:r>
                <w:fldChar w:fldCharType="begin"/>
              </w:r>
              <w:r w:rsidR="00C13BD1">
                <w:instrText xml:space="preserve"> MACROBUTTON  SnrToggleCheckbox □适用 </w:instrText>
              </w:r>
              <w:r>
                <w:fldChar w:fldCharType="end"/>
              </w:r>
              <w:r>
                <w:fldChar w:fldCharType="begin"/>
              </w:r>
              <w:r w:rsidR="00C13BD1">
                <w:instrText xml:space="preserve"> MACROBUTTON  SnrToggleCheckbox √不适用 </w:instrText>
              </w:r>
              <w:r>
                <w:fldChar w:fldCharType="end"/>
              </w:r>
            </w:p>
          </w:sdtContent>
        </w:sdt>
      </w:sdtContent>
    </w:sdt>
    <w:p w:rsidR="0025056E" w:rsidRDefault="0025056E"/>
    <w:p w:rsidR="0025056E" w:rsidRDefault="009B705E">
      <w:pPr>
        <w:pStyle w:val="3"/>
        <w:numPr>
          <w:ilvl w:val="2"/>
          <w:numId w:val="2"/>
        </w:numPr>
      </w:pPr>
      <w:r>
        <w:t>共同对外投资的重大关联交易</w:t>
      </w:r>
    </w:p>
    <w:sdt>
      <w:sdtPr>
        <w:rPr>
          <w:rFonts w:ascii="Calibri" w:hAnsi="Calibri" w:cs="宋体"/>
          <w:b w:val="0"/>
          <w:bCs w:val="0"/>
          <w:kern w:val="0"/>
          <w:szCs w:val="22"/>
        </w:rPr>
        <w:alias w:val="模块:已在临时公告披露且后续实施无进展或变化的事项"/>
        <w:tag w:val="_SEC_d9e67609bdab489e985efba8758860bd"/>
        <w:id w:val="928692984"/>
        <w:lock w:val="sdtLocked"/>
        <w:placeholder>
          <w:docPart w:val="GBC22222222222222222222222222222"/>
        </w:placeholder>
      </w:sdtPr>
      <w:sdtEndPr>
        <w:rPr>
          <w:rFonts w:ascii="宋体" w:hAnsi="宋体" w:hint="eastAsia"/>
          <w:b/>
          <w:bCs/>
          <w:szCs w:val="24"/>
        </w:rPr>
      </w:sdtEndPr>
      <w:sdtContent>
        <w:p w:rsidR="0025056E" w:rsidRDefault="009B705E">
          <w:pPr>
            <w:pStyle w:val="4"/>
            <w:numPr>
              <w:ilvl w:val="0"/>
              <w:numId w:val="29"/>
            </w:numPr>
          </w:pPr>
          <w:r>
            <w:t>已在临时公告披露且后续实施无进展或变化的事项</w:t>
          </w:r>
        </w:p>
        <w:p w:rsidR="00AD437F" w:rsidRDefault="008C2A9B" w:rsidP="00AD437F">
          <w:sdt>
            <w:sdtPr>
              <w:alias w:val="是否适用：已在临时公告披露且后续实施无进展或变化的事项_共同对外投资的重大关联交易[双击切换]"/>
              <w:tag w:val="_GBC_dda9192a67f44f8698afb5d0b3e3c767"/>
              <w:id w:val="-1196305097"/>
              <w:lock w:val="sdtContentLocked"/>
              <w:placeholder>
                <w:docPart w:val="GBC22222222222222222222222222222"/>
              </w:placeholder>
            </w:sdtPr>
            <w:sdtEndPr/>
            <w:sdtContent>
              <w:r w:rsidR="009B705E">
                <w:fldChar w:fldCharType="begin"/>
              </w:r>
              <w:r w:rsidR="00AD437F">
                <w:instrText xml:space="preserve"> MACROBUTTON  SnrToggleCheckbox □适用 </w:instrText>
              </w:r>
              <w:r w:rsidR="009B705E">
                <w:fldChar w:fldCharType="end"/>
              </w:r>
              <w:r w:rsidR="009B705E">
                <w:fldChar w:fldCharType="begin"/>
              </w:r>
              <w:r w:rsidR="00AD437F">
                <w:instrText xml:space="preserve"> MACROBUTTON  SnrToggleCheckbox √不适用 </w:instrText>
              </w:r>
              <w:r w:rsidR="009B705E">
                <w:fldChar w:fldCharType="end"/>
              </w:r>
            </w:sdtContent>
          </w:sdt>
        </w:p>
      </w:sdtContent>
    </w:sdt>
    <w:sdt>
      <w:sdtPr>
        <w:rPr>
          <w:rFonts w:ascii="Calibri" w:hAnsi="Calibri" w:cs="宋体"/>
          <w:b w:val="0"/>
          <w:bCs w:val="0"/>
          <w:kern w:val="0"/>
          <w:szCs w:val="22"/>
        </w:rPr>
        <w:alias w:val="模块:已在临时公告披露，但有后续实施的进展或变化的事项"/>
        <w:tag w:val="_SEC_53e4f8cd2c114fb1a1c9d74236ebd2fc"/>
        <w:id w:val="-248589837"/>
        <w:lock w:val="sdtLocked"/>
        <w:placeholder>
          <w:docPart w:val="GBC22222222222222222222222222222"/>
        </w:placeholder>
      </w:sdtPr>
      <w:sdtEndPr>
        <w:rPr>
          <w:rFonts w:ascii="宋体" w:hAnsi="宋体" w:hint="eastAsia"/>
          <w:szCs w:val="24"/>
        </w:rPr>
      </w:sdtEndPr>
      <w:sdtContent>
        <w:p w:rsidR="0025056E" w:rsidRDefault="009B705E">
          <w:pPr>
            <w:pStyle w:val="4"/>
            <w:numPr>
              <w:ilvl w:val="0"/>
              <w:numId w:val="29"/>
            </w:numPr>
          </w:pPr>
          <w:r>
            <w:t>已在临时公告披露，但有后续实施的进展或变化的事项</w:t>
          </w:r>
        </w:p>
        <w:sdt>
          <w:sdtPr>
            <w:alias w:val="是否适用：已在临时公告披露，但有后续实施的进展或变化的事项_共同对外投资的重大关联交易[双击切换]"/>
            <w:tag w:val="_GBC_f5354c189ecd4cad9ef1e263c325c0db"/>
            <w:id w:val="1306431681"/>
            <w:lock w:val="sdtContentLocked"/>
            <w:placeholder>
              <w:docPart w:val="GBC22222222222222222222222222222"/>
            </w:placeholder>
          </w:sdtPr>
          <w:sdtEndPr/>
          <w:sdtContent>
            <w:p w:rsidR="0025056E" w:rsidRDefault="009B705E" w:rsidP="00AD437F">
              <w:r>
                <w:fldChar w:fldCharType="begin"/>
              </w:r>
              <w:r w:rsidR="00AD437F">
                <w:instrText xml:space="preserve"> MACROBUTTON  SnrToggleCheckbox □适用 </w:instrText>
              </w:r>
              <w:r>
                <w:fldChar w:fldCharType="end"/>
              </w:r>
              <w:r>
                <w:fldChar w:fldCharType="begin"/>
              </w:r>
              <w:r w:rsidR="00AD437F">
                <w:instrText xml:space="preserve"> MACROBUTTON  SnrToggleCheckbox √不适用 </w:instrText>
              </w:r>
              <w:r>
                <w:fldChar w:fldCharType="end"/>
              </w:r>
            </w:p>
          </w:sdtContent>
        </w:sdt>
      </w:sdtContent>
    </w:sdt>
    <w:sdt>
      <w:sdtPr>
        <w:rPr>
          <w:rFonts w:ascii="Calibri" w:hAnsi="Calibri" w:cs="宋体"/>
          <w:b w:val="0"/>
          <w:bCs w:val="0"/>
          <w:kern w:val="0"/>
          <w:szCs w:val="22"/>
        </w:rPr>
        <w:alias w:val="模块:临时公告未披露的事项"/>
        <w:tag w:val="_SEC_25e347f9cbc546cbafdf30522b654328"/>
        <w:id w:val="263588477"/>
        <w:lock w:val="sdtLocked"/>
        <w:placeholder>
          <w:docPart w:val="GBC22222222222222222222222222222"/>
        </w:placeholder>
      </w:sdtPr>
      <w:sdtEndPr>
        <w:rPr>
          <w:rFonts w:ascii="宋体" w:hAnsi="宋体" w:hint="eastAsia"/>
          <w:szCs w:val="24"/>
        </w:rPr>
      </w:sdtEndPr>
      <w:sdtContent>
        <w:p w:rsidR="0025056E" w:rsidRDefault="009B705E">
          <w:pPr>
            <w:pStyle w:val="4"/>
            <w:numPr>
              <w:ilvl w:val="0"/>
              <w:numId w:val="29"/>
            </w:numPr>
          </w:pPr>
          <w:r>
            <w:t>临时公告未披露的事项</w:t>
          </w:r>
        </w:p>
        <w:sdt>
          <w:sdtPr>
            <w:rPr>
              <w:rFonts w:hint="eastAsia"/>
            </w:rPr>
            <w:alias w:val="是否适用：共同对外投资的重大关联交易_临时公告未披露的事项[双击切换]"/>
            <w:tag w:val="_GBC_3ac28148c3754202ba544078ad581a24"/>
            <w:id w:val="960224735"/>
            <w:lock w:val="sdtContentLocked"/>
            <w:placeholder>
              <w:docPart w:val="GBC22222222222222222222222222222"/>
            </w:placeholder>
          </w:sdtPr>
          <w:sdtEndPr/>
          <w:sdtContent>
            <w:p w:rsidR="00486232" w:rsidRDefault="009B705E" w:rsidP="00486232">
              <w:r>
                <w:fldChar w:fldCharType="begin"/>
              </w:r>
              <w:r w:rsidR="00486232">
                <w:instrText xml:space="preserve"> MACROBUTTON  SnrToggleCheckbox □适用 </w:instrText>
              </w:r>
              <w:r>
                <w:fldChar w:fldCharType="end"/>
              </w:r>
              <w:r>
                <w:fldChar w:fldCharType="begin"/>
              </w:r>
              <w:r w:rsidR="00486232">
                <w:instrText xml:space="preserve"> MACROBUTTON  SnrToggleCheckbox √不适用 </w:instrText>
              </w:r>
              <w:r>
                <w:fldChar w:fldCharType="end"/>
              </w:r>
            </w:p>
          </w:sdtContent>
        </w:sdt>
        <w:p w:rsidR="0025056E" w:rsidRDefault="008C2A9B"/>
      </w:sdtContent>
    </w:sdt>
    <w:p w:rsidR="0025056E" w:rsidRDefault="009B705E">
      <w:pPr>
        <w:pStyle w:val="3"/>
        <w:numPr>
          <w:ilvl w:val="2"/>
          <w:numId w:val="2"/>
        </w:numPr>
      </w:pPr>
      <w:r>
        <w:rPr>
          <w:rFonts w:hint="eastAsia"/>
        </w:rPr>
        <w:t>关联债权债务往来</w:t>
      </w:r>
    </w:p>
    <w:sdt>
      <w:sdtPr>
        <w:rPr>
          <w:rFonts w:ascii="Calibri" w:hAnsi="Calibri" w:cs="宋体"/>
          <w:b w:val="0"/>
          <w:bCs w:val="0"/>
          <w:kern w:val="0"/>
          <w:szCs w:val="22"/>
        </w:rPr>
        <w:alias w:val="模块:已在临时公告披露且后续实施无进展或变化的事项"/>
        <w:tag w:val="_SEC_2fd4e717dd2949d2b4b4fb580dfce32a"/>
        <w:id w:val="1742682489"/>
        <w:lock w:val="sdtLocked"/>
        <w:placeholder>
          <w:docPart w:val="GBC22222222222222222222222222222"/>
        </w:placeholder>
      </w:sdtPr>
      <w:sdtEndPr>
        <w:rPr>
          <w:rFonts w:ascii="宋体" w:hAnsi="宋体" w:hint="eastAsia"/>
          <w:b/>
          <w:bCs/>
          <w:szCs w:val="24"/>
        </w:rPr>
      </w:sdtEndPr>
      <w:sdtContent>
        <w:p w:rsidR="0025056E" w:rsidRDefault="009B705E">
          <w:pPr>
            <w:pStyle w:val="4"/>
            <w:numPr>
              <w:ilvl w:val="0"/>
              <w:numId w:val="30"/>
            </w:numPr>
          </w:pPr>
          <w:r>
            <w:t>已在临时公告披露且后续实施无进展或变化的事项</w:t>
          </w:r>
        </w:p>
        <w:p w:rsidR="00AD437F" w:rsidRDefault="008C2A9B" w:rsidP="00AD437F">
          <w:sdt>
            <w:sdtPr>
              <w:alias w:val="是否适用：已在临时公告披露且后续实施无进展或变化的事项_关联债权债务往来[双击切换]"/>
              <w:tag w:val="_GBC_480ccdae6247445ca78cf6327eb0e24f"/>
              <w:id w:val="872038031"/>
              <w:lock w:val="sdtContentLocked"/>
              <w:placeholder>
                <w:docPart w:val="GBC22222222222222222222222222222"/>
              </w:placeholder>
            </w:sdtPr>
            <w:sdtEndPr/>
            <w:sdtContent>
              <w:r w:rsidR="009B705E">
                <w:fldChar w:fldCharType="begin"/>
              </w:r>
              <w:r w:rsidR="00AD437F">
                <w:instrText xml:space="preserve"> MACROBUTTON  SnrToggleCheckbox □适用 </w:instrText>
              </w:r>
              <w:r w:rsidR="009B705E">
                <w:fldChar w:fldCharType="end"/>
              </w:r>
              <w:r w:rsidR="009B705E">
                <w:fldChar w:fldCharType="begin"/>
              </w:r>
              <w:r w:rsidR="00AD437F">
                <w:instrText xml:space="preserve"> MACROBUTTON  SnrToggleCheckbox √不适用 </w:instrText>
              </w:r>
              <w:r w:rsidR="009B705E">
                <w:fldChar w:fldCharType="end"/>
              </w:r>
            </w:sdtContent>
          </w:sdt>
        </w:p>
      </w:sdtContent>
    </w:sdt>
    <w:sdt>
      <w:sdtPr>
        <w:rPr>
          <w:rFonts w:ascii="Calibri" w:hAnsi="Calibri" w:cs="宋体"/>
          <w:b w:val="0"/>
          <w:bCs w:val="0"/>
          <w:kern w:val="0"/>
          <w:szCs w:val="22"/>
        </w:rPr>
        <w:alias w:val="模块:已在临时公告披露，但有后续实施的进展或变化的事项"/>
        <w:tag w:val="_SEC_dcb3650518df4296931e576a9d6fdaf3"/>
        <w:id w:val="2033447620"/>
        <w:lock w:val="sdtLocked"/>
        <w:placeholder>
          <w:docPart w:val="GBC22222222222222222222222222222"/>
        </w:placeholder>
      </w:sdtPr>
      <w:sdtEndPr>
        <w:rPr>
          <w:rFonts w:ascii="宋体" w:hAnsi="宋体" w:hint="eastAsia"/>
          <w:szCs w:val="24"/>
        </w:rPr>
      </w:sdtEndPr>
      <w:sdtContent>
        <w:p w:rsidR="0025056E" w:rsidRDefault="009B705E">
          <w:pPr>
            <w:pStyle w:val="4"/>
            <w:numPr>
              <w:ilvl w:val="0"/>
              <w:numId w:val="30"/>
            </w:numPr>
          </w:pPr>
          <w:r>
            <w:t>已在临时公告披露，但有后续实施的进展或变化的事项</w:t>
          </w:r>
        </w:p>
        <w:sdt>
          <w:sdtPr>
            <w:alias w:val="是否适用：已在临时公告披露，但有后续实施的进展或变化的事项_关联债权债务往来[双击切换]"/>
            <w:tag w:val="_GBC_06dcfbbd6aed49aa878ab07a09b2270b"/>
            <w:id w:val="-1636790433"/>
            <w:lock w:val="sdtContentLocked"/>
            <w:placeholder>
              <w:docPart w:val="GBC22222222222222222222222222222"/>
            </w:placeholder>
          </w:sdtPr>
          <w:sdtEndPr/>
          <w:sdtContent>
            <w:p w:rsidR="0025056E" w:rsidRDefault="009B705E" w:rsidP="00486232">
              <w:r>
                <w:fldChar w:fldCharType="begin"/>
              </w:r>
              <w:r w:rsidR="00486232">
                <w:instrText xml:space="preserve"> MACROBUTTON  SnrToggleCheckbox □适用 </w:instrText>
              </w:r>
              <w:r>
                <w:fldChar w:fldCharType="end"/>
              </w:r>
              <w:r>
                <w:fldChar w:fldCharType="begin"/>
              </w:r>
              <w:r w:rsidR="00486232">
                <w:instrText xml:space="preserve"> MACROBUTTON  SnrToggleCheckbox √不适用 </w:instrText>
              </w:r>
              <w:r>
                <w:fldChar w:fldCharType="end"/>
              </w:r>
            </w:p>
          </w:sdtContent>
        </w:sdt>
      </w:sdtContent>
    </w:sdt>
    <w:sdt>
      <w:sdtPr>
        <w:rPr>
          <w:rFonts w:ascii="Calibri" w:hAnsi="Calibri" w:cs="宋体" w:hint="eastAsia"/>
          <w:b w:val="0"/>
          <w:bCs w:val="0"/>
          <w:kern w:val="0"/>
          <w:szCs w:val="22"/>
        </w:rPr>
        <w:alias w:val="模块:临时公告未披露的事项"/>
        <w:tag w:val="_SEC_da19abf815bb4e3a97fcb901c6225551"/>
        <w:id w:val="1172072994"/>
        <w:lock w:val="sdtLocked"/>
        <w:placeholder>
          <w:docPart w:val="GBC22222222222222222222222222222"/>
        </w:placeholder>
      </w:sdtPr>
      <w:sdtEndPr>
        <w:rPr>
          <w:rFonts w:asciiTheme="minorEastAsia" w:eastAsiaTheme="minorEastAsia" w:hAnsiTheme="minorEastAsia"/>
          <w:szCs w:val="21"/>
        </w:rPr>
      </w:sdtEndPr>
      <w:sdtContent>
        <w:p w:rsidR="0025056E" w:rsidRDefault="009B705E">
          <w:pPr>
            <w:pStyle w:val="4"/>
            <w:numPr>
              <w:ilvl w:val="0"/>
              <w:numId w:val="30"/>
            </w:numPr>
          </w:pPr>
          <w:r>
            <w:rPr>
              <w:rFonts w:hint="eastAsia"/>
            </w:rPr>
            <w:t>临时公告未披露的事项</w:t>
          </w:r>
        </w:p>
        <w:sdt>
          <w:sdtPr>
            <w:alias w:val="是否适用：关联债权债务往来_临时公告未披露的事项[双击切换]"/>
            <w:tag w:val="_GBC_0f4a6802ca704b49a413888379a91f0b"/>
            <w:id w:val="409281415"/>
            <w:lock w:val="sdtContentLocked"/>
            <w:placeholder>
              <w:docPart w:val="GBC22222222222222222222222222222"/>
            </w:placeholder>
          </w:sdtPr>
          <w:sdtEndPr/>
          <w:sdtContent>
            <w:p w:rsidR="0025056E" w:rsidRDefault="009B705E">
              <w:r>
                <w:fldChar w:fldCharType="begin"/>
              </w:r>
              <w:r w:rsidR="00486232">
                <w:instrText xml:space="preserve"> MACROBUTTON  SnrToggleCheckbox √适用 </w:instrText>
              </w:r>
              <w:r>
                <w:fldChar w:fldCharType="end"/>
              </w:r>
              <w:r>
                <w:fldChar w:fldCharType="begin"/>
              </w:r>
              <w:r w:rsidR="00486232">
                <w:instrText xml:space="preserve"> MACROBUTTON  SnrToggleCheckbox □不适用 </w:instrText>
              </w:r>
              <w:r>
                <w:fldChar w:fldCharType="end"/>
              </w:r>
            </w:p>
          </w:sdtContent>
        </w:sdt>
        <w:p w:rsidR="0025056E" w:rsidRDefault="009B705E">
          <w:pPr>
            <w:jc w:val="right"/>
            <w:rPr>
              <w:szCs w:val="21"/>
            </w:rPr>
          </w:pPr>
          <w:r>
            <w:rPr>
              <w:rFonts w:hint="eastAsia"/>
              <w:szCs w:val="21"/>
            </w:rPr>
            <w:t>单位：</w:t>
          </w:r>
          <w:sdt>
            <w:sdtPr>
              <w:rPr>
                <w:rFonts w:hint="eastAsia"/>
                <w:szCs w:val="21"/>
              </w:rPr>
              <w:alias w:val="单位：关联债权债务往来"/>
              <w:tag w:val="_GBC_3d4746bf1eac4cb78b4d5e8f638c58a7"/>
              <w:id w:val="9668926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486232">
                <w:rPr>
                  <w:rFonts w:hint="eastAsia"/>
                  <w:szCs w:val="21"/>
                </w:rPr>
                <w:t>万元</w:t>
              </w:r>
            </w:sdtContent>
          </w:sdt>
          <w:r>
            <w:rPr>
              <w:rFonts w:hint="eastAsia"/>
              <w:szCs w:val="21"/>
            </w:rPr>
            <w:t xml:space="preserve">  币种：</w:t>
          </w:r>
          <w:sdt>
            <w:sdtPr>
              <w:rPr>
                <w:rFonts w:hint="eastAsia"/>
                <w:szCs w:val="21"/>
              </w:rPr>
              <w:alias w:val="币种：关联债权债务往来"/>
              <w:tag w:val="_GBC_5091a378d0114c298e9441456458f056"/>
              <w:id w:val="-151514852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014"/>
            <w:gridCol w:w="1277"/>
            <w:gridCol w:w="992"/>
            <w:gridCol w:w="992"/>
            <w:gridCol w:w="918"/>
            <w:gridCol w:w="900"/>
            <w:gridCol w:w="900"/>
            <w:gridCol w:w="900"/>
          </w:tblGrid>
          <w:tr w:rsidR="00486232" w:rsidTr="00BB7A14">
            <w:tc>
              <w:tcPr>
                <w:tcW w:w="1132" w:type="pct"/>
                <w:vMerge w:val="restart"/>
                <w:shd w:val="clear" w:color="auto" w:fill="auto"/>
                <w:vAlign w:val="center"/>
              </w:tcPr>
              <w:p w:rsidR="00486232" w:rsidRDefault="00486232" w:rsidP="00684346">
                <w:pPr>
                  <w:autoSpaceDE w:val="0"/>
                  <w:autoSpaceDN w:val="0"/>
                  <w:adjustRightInd w:val="0"/>
                  <w:jc w:val="center"/>
                  <w:rPr>
                    <w:szCs w:val="21"/>
                  </w:rPr>
                </w:pPr>
                <w:r>
                  <w:rPr>
                    <w:rFonts w:hint="eastAsia"/>
                    <w:szCs w:val="21"/>
                  </w:rPr>
                  <w:t>关联方</w:t>
                </w:r>
              </w:p>
            </w:tc>
            <w:tc>
              <w:tcPr>
                <w:tcW w:w="718" w:type="pct"/>
                <w:vMerge w:val="restart"/>
                <w:shd w:val="clear" w:color="auto" w:fill="auto"/>
                <w:vAlign w:val="center"/>
              </w:tcPr>
              <w:p w:rsidR="00486232" w:rsidRDefault="00486232" w:rsidP="00684346">
                <w:pPr>
                  <w:autoSpaceDE w:val="0"/>
                  <w:autoSpaceDN w:val="0"/>
                  <w:adjustRightInd w:val="0"/>
                  <w:jc w:val="center"/>
                  <w:rPr>
                    <w:szCs w:val="21"/>
                  </w:rPr>
                </w:pPr>
                <w:r>
                  <w:rPr>
                    <w:rFonts w:hint="eastAsia"/>
                    <w:szCs w:val="21"/>
                  </w:rPr>
                  <w:t>关联关系</w:t>
                </w:r>
              </w:p>
            </w:tc>
            <w:tc>
              <w:tcPr>
                <w:tcW w:w="1632" w:type="pct"/>
                <w:gridSpan w:val="3"/>
                <w:shd w:val="clear" w:color="auto" w:fill="auto"/>
                <w:vAlign w:val="center"/>
              </w:tcPr>
              <w:p w:rsidR="00486232" w:rsidRDefault="00486232" w:rsidP="00684346">
                <w:pPr>
                  <w:autoSpaceDE w:val="0"/>
                  <w:autoSpaceDN w:val="0"/>
                  <w:adjustRightInd w:val="0"/>
                  <w:jc w:val="center"/>
                  <w:rPr>
                    <w:szCs w:val="21"/>
                  </w:rPr>
                </w:pPr>
                <w:r>
                  <w:rPr>
                    <w:rFonts w:hint="eastAsia"/>
                    <w:szCs w:val="21"/>
                  </w:rPr>
                  <w:t>向关联方提供资金</w:t>
                </w:r>
              </w:p>
            </w:tc>
            <w:tc>
              <w:tcPr>
                <w:tcW w:w="1518" w:type="pct"/>
                <w:gridSpan w:val="3"/>
                <w:shd w:val="clear" w:color="auto" w:fill="auto"/>
                <w:vAlign w:val="center"/>
              </w:tcPr>
              <w:p w:rsidR="00486232" w:rsidRDefault="00486232" w:rsidP="00684346">
                <w:pPr>
                  <w:autoSpaceDE w:val="0"/>
                  <w:autoSpaceDN w:val="0"/>
                  <w:adjustRightInd w:val="0"/>
                  <w:jc w:val="center"/>
                  <w:rPr>
                    <w:szCs w:val="21"/>
                  </w:rPr>
                </w:pPr>
                <w:r>
                  <w:rPr>
                    <w:rFonts w:hint="eastAsia"/>
                    <w:szCs w:val="21"/>
                  </w:rPr>
                  <w:t>关联方向上市公司提供资金</w:t>
                </w:r>
              </w:p>
            </w:tc>
          </w:tr>
          <w:tr w:rsidR="00BB7A14" w:rsidTr="00BB7A14">
            <w:tc>
              <w:tcPr>
                <w:tcW w:w="1132" w:type="pct"/>
                <w:vMerge/>
                <w:shd w:val="clear" w:color="auto" w:fill="auto"/>
                <w:vAlign w:val="center"/>
              </w:tcPr>
              <w:p w:rsidR="00486232" w:rsidRDefault="00486232" w:rsidP="00684346">
                <w:pPr>
                  <w:autoSpaceDE w:val="0"/>
                  <w:autoSpaceDN w:val="0"/>
                  <w:adjustRightInd w:val="0"/>
                  <w:jc w:val="center"/>
                  <w:rPr>
                    <w:szCs w:val="21"/>
                  </w:rPr>
                </w:pPr>
              </w:p>
            </w:tc>
            <w:tc>
              <w:tcPr>
                <w:tcW w:w="718" w:type="pct"/>
                <w:vMerge/>
                <w:shd w:val="clear" w:color="auto" w:fill="auto"/>
                <w:vAlign w:val="center"/>
              </w:tcPr>
              <w:p w:rsidR="00486232" w:rsidRDefault="00486232" w:rsidP="00684346">
                <w:pPr>
                  <w:autoSpaceDE w:val="0"/>
                  <w:autoSpaceDN w:val="0"/>
                  <w:adjustRightInd w:val="0"/>
                  <w:jc w:val="center"/>
                  <w:rPr>
                    <w:szCs w:val="21"/>
                  </w:rPr>
                </w:pPr>
              </w:p>
            </w:tc>
            <w:tc>
              <w:tcPr>
                <w:tcW w:w="558" w:type="pct"/>
                <w:shd w:val="clear" w:color="auto" w:fill="auto"/>
                <w:vAlign w:val="center"/>
              </w:tcPr>
              <w:p w:rsidR="00486232" w:rsidRDefault="00486232" w:rsidP="00684346">
                <w:pPr>
                  <w:autoSpaceDE w:val="0"/>
                  <w:autoSpaceDN w:val="0"/>
                  <w:adjustRightInd w:val="0"/>
                  <w:jc w:val="center"/>
                  <w:rPr>
                    <w:szCs w:val="21"/>
                  </w:rPr>
                </w:pPr>
                <w:r>
                  <w:rPr>
                    <w:rFonts w:hint="eastAsia"/>
                    <w:szCs w:val="21"/>
                  </w:rPr>
                  <w:t>期初余额</w:t>
                </w:r>
              </w:p>
            </w:tc>
            <w:tc>
              <w:tcPr>
                <w:tcW w:w="558" w:type="pct"/>
                <w:shd w:val="clear" w:color="auto" w:fill="auto"/>
                <w:vAlign w:val="center"/>
              </w:tcPr>
              <w:p w:rsidR="00486232" w:rsidRDefault="00486232" w:rsidP="00684346">
                <w:pPr>
                  <w:autoSpaceDE w:val="0"/>
                  <w:autoSpaceDN w:val="0"/>
                  <w:adjustRightInd w:val="0"/>
                  <w:jc w:val="center"/>
                  <w:rPr>
                    <w:szCs w:val="21"/>
                  </w:rPr>
                </w:pPr>
                <w:r>
                  <w:rPr>
                    <w:rFonts w:hint="eastAsia"/>
                    <w:szCs w:val="21"/>
                  </w:rPr>
                  <w:t>发生额</w:t>
                </w:r>
              </w:p>
            </w:tc>
            <w:tc>
              <w:tcPr>
                <w:tcW w:w="516" w:type="pct"/>
                <w:shd w:val="clear" w:color="auto" w:fill="auto"/>
                <w:vAlign w:val="center"/>
              </w:tcPr>
              <w:p w:rsidR="00486232" w:rsidRDefault="00486232" w:rsidP="00684346">
                <w:pPr>
                  <w:autoSpaceDE w:val="0"/>
                  <w:autoSpaceDN w:val="0"/>
                  <w:adjustRightInd w:val="0"/>
                  <w:jc w:val="center"/>
                  <w:rPr>
                    <w:szCs w:val="21"/>
                  </w:rPr>
                </w:pPr>
                <w:r>
                  <w:rPr>
                    <w:rFonts w:hint="eastAsia"/>
                    <w:szCs w:val="21"/>
                  </w:rPr>
                  <w:t>期末余额</w:t>
                </w:r>
              </w:p>
            </w:tc>
            <w:tc>
              <w:tcPr>
                <w:tcW w:w="506" w:type="pct"/>
                <w:shd w:val="clear" w:color="auto" w:fill="auto"/>
                <w:vAlign w:val="center"/>
              </w:tcPr>
              <w:p w:rsidR="00486232" w:rsidRDefault="00486232" w:rsidP="00684346">
                <w:pPr>
                  <w:autoSpaceDE w:val="0"/>
                  <w:autoSpaceDN w:val="0"/>
                  <w:adjustRightInd w:val="0"/>
                  <w:jc w:val="center"/>
                  <w:rPr>
                    <w:szCs w:val="21"/>
                  </w:rPr>
                </w:pPr>
                <w:r>
                  <w:rPr>
                    <w:rFonts w:hint="eastAsia"/>
                    <w:szCs w:val="21"/>
                  </w:rPr>
                  <w:t>期初余额</w:t>
                </w:r>
              </w:p>
            </w:tc>
            <w:tc>
              <w:tcPr>
                <w:tcW w:w="506" w:type="pct"/>
                <w:shd w:val="clear" w:color="auto" w:fill="auto"/>
                <w:vAlign w:val="center"/>
              </w:tcPr>
              <w:p w:rsidR="00486232" w:rsidRDefault="00486232" w:rsidP="00684346">
                <w:pPr>
                  <w:autoSpaceDE w:val="0"/>
                  <w:autoSpaceDN w:val="0"/>
                  <w:adjustRightInd w:val="0"/>
                  <w:jc w:val="center"/>
                  <w:rPr>
                    <w:szCs w:val="21"/>
                  </w:rPr>
                </w:pPr>
                <w:r>
                  <w:rPr>
                    <w:rFonts w:hint="eastAsia"/>
                    <w:szCs w:val="21"/>
                  </w:rPr>
                  <w:t>发生额</w:t>
                </w:r>
              </w:p>
            </w:tc>
            <w:tc>
              <w:tcPr>
                <w:tcW w:w="506" w:type="pct"/>
                <w:shd w:val="clear" w:color="auto" w:fill="auto"/>
                <w:vAlign w:val="center"/>
              </w:tcPr>
              <w:p w:rsidR="00486232" w:rsidRDefault="00486232" w:rsidP="00684346">
                <w:pPr>
                  <w:autoSpaceDE w:val="0"/>
                  <w:autoSpaceDN w:val="0"/>
                  <w:adjustRightInd w:val="0"/>
                  <w:jc w:val="center"/>
                  <w:rPr>
                    <w:szCs w:val="21"/>
                  </w:rPr>
                </w:pPr>
                <w:r>
                  <w:rPr>
                    <w:rFonts w:hint="eastAsia"/>
                    <w:szCs w:val="21"/>
                  </w:rPr>
                  <w:t>期末余额</w:t>
                </w:r>
              </w:p>
            </w:tc>
          </w:tr>
          <w:sdt>
            <w:sdtPr>
              <w:rPr>
                <w:szCs w:val="21"/>
              </w:rPr>
              <w:alias w:val="关联债权债务往来"/>
              <w:tag w:val="_TUP_6bcf9c3a79e549839fd3bf2cfdd9967e"/>
              <w:id w:val="1223407686"/>
              <w:lock w:val="sdtLocked"/>
            </w:sdtPr>
            <w:sdtEndPr/>
            <w:sdtContent>
              <w:tr w:rsidR="00BB7A14" w:rsidTr="00BB7A14">
                <w:sdt>
                  <w:sdtPr>
                    <w:rPr>
                      <w:szCs w:val="21"/>
                    </w:rPr>
                    <w:alias w:val="关联债权债务往来的关联方名称"/>
                    <w:tag w:val="_GBC_e2a25924cb6d4fdd9d1bf7bebc154722"/>
                    <w:id w:val="1269270969"/>
                    <w:lock w:val="sdtLocked"/>
                  </w:sdtPr>
                  <w:sdtEndPr/>
                  <w:sdtContent>
                    <w:tc>
                      <w:tcPr>
                        <w:tcW w:w="1132" w:type="pct"/>
                        <w:shd w:val="clear" w:color="auto" w:fill="auto"/>
                      </w:tcPr>
                      <w:p w:rsidR="00486232" w:rsidRDefault="00486232" w:rsidP="00684346">
                        <w:pPr>
                          <w:autoSpaceDE w:val="0"/>
                          <w:autoSpaceDN w:val="0"/>
                          <w:adjustRightInd w:val="0"/>
                          <w:rPr>
                            <w:szCs w:val="21"/>
                          </w:rPr>
                        </w:pPr>
                        <w:r>
                          <w:rPr>
                            <w:szCs w:val="21"/>
                          </w:rPr>
                          <w:t>北京人民广播电台</w:t>
                        </w:r>
                      </w:p>
                    </w:tc>
                  </w:sdtContent>
                </w:sdt>
                <w:sdt>
                  <w:sdtPr>
                    <w:rPr>
                      <w:szCs w:val="21"/>
                    </w:rPr>
                    <w:alias w:val="关联债权债务往来的关联方关系"/>
                    <w:tag w:val="_GBC_679285fa5ad84826afdcbe28cc1f1421"/>
                    <w:id w:val="-857967405"/>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718" w:type="pct"/>
                        <w:shd w:val="clear" w:color="auto" w:fill="auto"/>
                        <w:vAlign w:val="center"/>
                      </w:tcPr>
                      <w:p w:rsidR="00486232" w:rsidRDefault="00486232" w:rsidP="00BB7A14">
                        <w:pPr>
                          <w:autoSpaceDE w:val="0"/>
                          <w:autoSpaceDN w:val="0"/>
                          <w:adjustRightInd w:val="0"/>
                          <w:jc w:val="center"/>
                          <w:rPr>
                            <w:szCs w:val="21"/>
                          </w:rPr>
                        </w:pPr>
                        <w:r>
                          <w:rPr>
                            <w:szCs w:val="21"/>
                          </w:rPr>
                          <w:t>其他关联人</w:t>
                        </w:r>
                      </w:p>
                    </w:tc>
                  </w:sdtContent>
                </w:sdt>
                <w:sdt>
                  <w:sdtPr>
                    <w:rPr>
                      <w:szCs w:val="21"/>
                    </w:rPr>
                    <w:alias w:val="向关联方提供资金余额"/>
                    <w:tag w:val="_GBC_9698a79821e14e9cb1c203a6681f2d8c"/>
                    <w:id w:val="470180231"/>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r>
                          <w:rPr>
                            <w:szCs w:val="21"/>
                          </w:rPr>
                          <w:t>180.13</w:t>
                        </w:r>
                      </w:p>
                    </w:tc>
                  </w:sdtContent>
                </w:sdt>
                <w:sdt>
                  <w:sdtPr>
                    <w:rPr>
                      <w:szCs w:val="21"/>
                    </w:rPr>
                    <w:alias w:val="向关联方提供资金发生额"/>
                    <w:tag w:val="_GBC_b0cf833c6ba74c879a0993833319c5ae"/>
                    <w:id w:val="-679505136"/>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r>
                          <w:rPr>
                            <w:szCs w:val="21"/>
                          </w:rPr>
                          <w:t>-180.13</w:t>
                        </w:r>
                      </w:p>
                    </w:tc>
                  </w:sdtContent>
                </w:sdt>
                <w:sdt>
                  <w:sdtPr>
                    <w:rPr>
                      <w:szCs w:val="21"/>
                    </w:rPr>
                    <w:alias w:val="向关联方提供资金余额"/>
                    <w:tag w:val="_GBC_f07f2f336c0e49b6bab9cb1afd6a5c99"/>
                    <w:id w:val="523677484"/>
                    <w:lock w:val="sdtLocked"/>
                  </w:sdtPr>
                  <w:sdtEndPr/>
                  <w:sdtContent>
                    <w:tc>
                      <w:tcPr>
                        <w:tcW w:w="516" w:type="pct"/>
                        <w:shd w:val="clear" w:color="auto" w:fill="auto"/>
                      </w:tcPr>
                      <w:p w:rsidR="00486232" w:rsidRDefault="00486232" w:rsidP="00684346">
                        <w:pPr>
                          <w:autoSpaceDE w:val="0"/>
                          <w:autoSpaceDN w:val="0"/>
                          <w:adjustRightInd w:val="0"/>
                          <w:jc w:val="right"/>
                          <w:rPr>
                            <w:szCs w:val="21"/>
                          </w:rPr>
                        </w:pPr>
                        <w:r>
                          <w:rPr>
                            <w:szCs w:val="21"/>
                          </w:rPr>
                          <w:t>0.00</w:t>
                        </w:r>
                      </w:p>
                    </w:tc>
                  </w:sdtContent>
                </w:sdt>
                <w:sdt>
                  <w:sdtPr>
                    <w:rPr>
                      <w:szCs w:val="21"/>
                    </w:rPr>
                    <w:alias w:val="关联方向上市公司提供资金余额"/>
                    <w:tag w:val="_GBC_20632358763e4e5d8912f35a6d7bb7b8"/>
                    <w:id w:val="2108613969"/>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关联方向上市公司提供资金发生额"/>
                    <w:tag w:val="_GBC_14b2c1dd0fdf45cdad4d1506ac8844cc"/>
                    <w:id w:val="-1233848672"/>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关联方向上市公司提供资金余额"/>
                    <w:tag w:val="_GBC_ceae9772c5504f35a15a7ac08517a616"/>
                    <w:id w:val="-935593705"/>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w:t>
                        </w:r>
                      </w:p>
                    </w:tc>
                  </w:sdtContent>
                </w:sdt>
              </w:tr>
            </w:sdtContent>
          </w:sdt>
          <w:sdt>
            <w:sdtPr>
              <w:rPr>
                <w:szCs w:val="21"/>
              </w:rPr>
              <w:alias w:val="关联债权债务往来"/>
              <w:tag w:val="_TUP_6bcf9c3a79e549839fd3bf2cfdd9967e"/>
              <w:id w:val="56908091"/>
              <w:lock w:val="sdtLocked"/>
            </w:sdtPr>
            <w:sdtEndPr/>
            <w:sdtContent>
              <w:tr w:rsidR="00BB7A14" w:rsidTr="00BB7A14">
                <w:sdt>
                  <w:sdtPr>
                    <w:rPr>
                      <w:szCs w:val="21"/>
                    </w:rPr>
                    <w:alias w:val="关联债权债务往来的关联方名称"/>
                    <w:tag w:val="_GBC_e2a25924cb6d4fdd9d1bf7bebc154722"/>
                    <w:id w:val="-996952760"/>
                    <w:lock w:val="sdtLocked"/>
                  </w:sdtPr>
                  <w:sdtEndPr/>
                  <w:sdtContent>
                    <w:tc>
                      <w:tcPr>
                        <w:tcW w:w="1132" w:type="pct"/>
                        <w:shd w:val="clear" w:color="auto" w:fill="auto"/>
                      </w:tcPr>
                      <w:p w:rsidR="00486232" w:rsidRDefault="00486232" w:rsidP="00684346">
                        <w:pPr>
                          <w:autoSpaceDE w:val="0"/>
                          <w:autoSpaceDN w:val="0"/>
                          <w:adjustRightInd w:val="0"/>
                          <w:rPr>
                            <w:szCs w:val="21"/>
                          </w:rPr>
                        </w:pPr>
                        <w:r>
                          <w:rPr>
                            <w:szCs w:val="21"/>
                          </w:rPr>
                          <w:t>深圳市茁壮网络股份有限公司</w:t>
                        </w:r>
                      </w:p>
                    </w:tc>
                  </w:sdtContent>
                </w:sdt>
                <w:sdt>
                  <w:sdtPr>
                    <w:rPr>
                      <w:szCs w:val="21"/>
                    </w:rPr>
                    <w:alias w:val="关联债权债务往来的关联方关系"/>
                    <w:tag w:val="_GBC_679285fa5ad84826afdcbe28cc1f1421"/>
                    <w:id w:val="-591461275"/>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718" w:type="pct"/>
                        <w:shd w:val="clear" w:color="auto" w:fill="auto"/>
                        <w:vAlign w:val="center"/>
                      </w:tcPr>
                      <w:p w:rsidR="00486232" w:rsidRDefault="00486232" w:rsidP="00BB7A14">
                        <w:pPr>
                          <w:autoSpaceDE w:val="0"/>
                          <w:autoSpaceDN w:val="0"/>
                          <w:adjustRightInd w:val="0"/>
                          <w:jc w:val="center"/>
                          <w:rPr>
                            <w:szCs w:val="21"/>
                          </w:rPr>
                        </w:pPr>
                        <w:r>
                          <w:rPr>
                            <w:szCs w:val="21"/>
                          </w:rPr>
                          <w:t>其他关联人</w:t>
                        </w:r>
                      </w:p>
                    </w:tc>
                  </w:sdtContent>
                </w:sdt>
                <w:sdt>
                  <w:sdtPr>
                    <w:rPr>
                      <w:szCs w:val="21"/>
                    </w:rPr>
                    <w:alias w:val="向关联方提供资金余额"/>
                    <w:tag w:val="_GBC_9698a79821e14e9cb1c203a6681f2d8c"/>
                    <w:id w:val="-771245956"/>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r>
                          <w:rPr>
                            <w:szCs w:val="21"/>
                          </w:rPr>
                          <w:t>175.65</w:t>
                        </w:r>
                      </w:p>
                    </w:tc>
                  </w:sdtContent>
                </w:sdt>
                <w:sdt>
                  <w:sdtPr>
                    <w:rPr>
                      <w:szCs w:val="21"/>
                    </w:rPr>
                    <w:alias w:val="向关联方提供资金发生额"/>
                    <w:tag w:val="_GBC_b0cf833c6ba74c879a0993833319c5ae"/>
                    <w:id w:val="-644272932"/>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r>
                          <w:rPr>
                            <w:szCs w:val="21"/>
                          </w:rPr>
                          <w:t>-175.65</w:t>
                        </w:r>
                      </w:p>
                    </w:tc>
                  </w:sdtContent>
                </w:sdt>
                <w:sdt>
                  <w:sdtPr>
                    <w:rPr>
                      <w:szCs w:val="21"/>
                    </w:rPr>
                    <w:alias w:val="向关联方提供资金余额"/>
                    <w:tag w:val="_GBC_f07f2f336c0e49b6bab9cb1afd6a5c99"/>
                    <w:id w:val="1335486119"/>
                    <w:lock w:val="sdtLocked"/>
                  </w:sdtPr>
                  <w:sdtEndPr/>
                  <w:sdtContent>
                    <w:tc>
                      <w:tcPr>
                        <w:tcW w:w="516" w:type="pct"/>
                        <w:shd w:val="clear" w:color="auto" w:fill="auto"/>
                      </w:tcPr>
                      <w:p w:rsidR="00486232" w:rsidRDefault="00486232" w:rsidP="00684346">
                        <w:pPr>
                          <w:autoSpaceDE w:val="0"/>
                          <w:autoSpaceDN w:val="0"/>
                          <w:adjustRightInd w:val="0"/>
                          <w:jc w:val="right"/>
                          <w:rPr>
                            <w:szCs w:val="21"/>
                          </w:rPr>
                        </w:pPr>
                        <w:r>
                          <w:rPr>
                            <w:szCs w:val="21"/>
                          </w:rPr>
                          <w:t>0.00</w:t>
                        </w:r>
                      </w:p>
                    </w:tc>
                  </w:sdtContent>
                </w:sdt>
                <w:sdt>
                  <w:sdtPr>
                    <w:rPr>
                      <w:szCs w:val="21"/>
                    </w:rPr>
                    <w:alias w:val="关联方向上市公司提供资金余额"/>
                    <w:tag w:val="_GBC_20632358763e4e5d8912f35a6d7bb7b8"/>
                    <w:id w:val="-147673870"/>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关联方向上市公司提供资金发生额"/>
                    <w:tag w:val="_GBC_14b2c1dd0fdf45cdad4d1506ac8844cc"/>
                    <w:id w:val="609006730"/>
                    <w:lock w:val="sdtLocked"/>
                    <w:showingPlcHdr/>
                  </w:sdtPr>
                  <w:sdtEndPr/>
                  <w:sdtContent>
                    <w:tc>
                      <w:tcPr>
                        <w:tcW w:w="506" w:type="pct"/>
                        <w:shd w:val="clear" w:color="auto" w:fill="auto"/>
                      </w:tcPr>
                      <w:p w:rsidR="00486232" w:rsidRDefault="00BB7A14" w:rsidP="00684346">
                        <w:pPr>
                          <w:autoSpaceDE w:val="0"/>
                          <w:autoSpaceDN w:val="0"/>
                          <w:adjustRightInd w:val="0"/>
                          <w:jc w:val="right"/>
                          <w:rPr>
                            <w:szCs w:val="21"/>
                          </w:rPr>
                        </w:pPr>
                        <w:r>
                          <w:rPr>
                            <w:szCs w:val="21"/>
                          </w:rPr>
                          <w:t xml:space="preserve">     </w:t>
                        </w:r>
                      </w:p>
                    </w:tc>
                  </w:sdtContent>
                </w:sdt>
                <w:sdt>
                  <w:sdtPr>
                    <w:rPr>
                      <w:szCs w:val="21"/>
                    </w:rPr>
                    <w:alias w:val="关联方向上市公司提供资金余额"/>
                    <w:tag w:val="_GBC_ceae9772c5504f35a15a7ac08517a616"/>
                    <w:id w:val="1743514636"/>
                    <w:lock w:val="sdtLocked"/>
                    <w:showingPlcHdr/>
                  </w:sdtPr>
                  <w:sdtEndPr/>
                  <w:sdtContent>
                    <w:tc>
                      <w:tcPr>
                        <w:tcW w:w="506" w:type="pct"/>
                        <w:shd w:val="clear" w:color="auto" w:fill="auto"/>
                      </w:tcPr>
                      <w:p w:rsidR="00486232" w:rsidRDefault="00795EAA" w:rsidP="00684346">
                        <w:pPr>
                          <w:autoSpaceDE w:val="0"/>
                          <w:autoSpaceDN w:val="0"/>
                          <w:adjustRightInd w:val="0"/>
                          <w:jc w:val="right"/>
                          <w:rPr>
                            <w:szCs w:val="21"/>
                          </w:rPr>
                        </w:pPr>
                        <w:r>
                          <w:rPr>
                            <w:szCs w:val="21"/>
                          </w:rPr>
                          <w:t xml:space="preserve">     </w:t>
                        </w:r>
                      </w:p>
                    </w:tc>
                  </w:sdtContent>
                </w:sdt>
              </w:tr>
            </w:sdtContent>
          </w:sdt>
          <w:sdt>
            <w:sdtPr>
              <w:rPr>
                <w:szCs w:val="21"/>
              </w:rPr>
              <w:alias w:val="关联债权债务往来"/>
              <w:tag w:val="_TUP_6bcf9c3a79e549839fd3bf2cfdd9967e"/>
              <w:id w:val="-869064808"/>
              <w:lock w:val="sdtLocked"/>
            </w:sdtPr>
            <w:sdtEndPr/>
            <w:sdtContent>
              <w:tr w:rsidR="00BB7A14" w:rsidTr="00BB7A14">
                <w:sdt>
                  <w:sdtPr>
                    <w:rPr>
                      <w:szCs w:val="21"/>
                    </w:rPr>
                    <w:alias w:val="关联债权债务往来的关联方名称"/>
                    <w:tag w:val="_GBC_e2a25924cb6d4fdd9d1bf7bebc154722"/>
                    <w:id w:val="-1932648978"/>
                    <w:lock w:val="sdtLocked"/>
                  </w:sdtPr>
                  <w:sdtEndPr/>
                  <w:sdtContent>
                    <w:tc>
                      <w:tcPr>
                        <w:tcW w:w="1132" w:type="pct"/>
                        <w:shd w:val="clear" w:color="auto" w:fill="auto"/>
                      </w:tcPr>
                      <w:p w:rsidR="00486232" w:rsidRDefault="00486232" w:rsidP="00684346">
                        <w:pPr>
                          <w:autoSpaceDE w:val="0"/>
                          <w:autoSpaceDN w:val="0"/>
                          <w:adjustRightInd w:val="0"/>
                          <w:rPr>
                            <w:szCs w:val="21"/>
                          </w:rPr>
                        </w:pPr>
                        <w:r>
                          <w:rPr>
                            <w:szCs w:val="21"/>
                          </w:rPr>
                          <w:t>北京北广传媒地铁电视有限公司</w:t>
                        </w:r>
                      </w:p>
                    </w:tc>
                  </w:sdtContent>
                </w:sdt>
                <w:sdt>
                  <w:sdtPr>
                    <w:rPr>
                      <w:szCs w:val="21"/>
                    </w:rPr>
                    <w:alias w:val="关联债权债务往来的关联方关系"/>
                    <w:tag w:val="_GBC_679285fa5ad84826afdcbe28cc1f1421"/>
                    <w:id w:val="1858471707"/>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718" w:type="pct"/>
                        <w:shd w:val="clear" w:color="auto" w:fill="auto"/>
                        <w:vAlign w:val="center"/>
                      </w:tcPr>
                      <w:p w:rsidR="00486232" w:rsidRDefault="00486232" w:rsidP="00BB7A14">
                        <w:pPr>
                          <w:autoSpaceDE w:val="0"/>
                          <w:autoSpaceDN w:val="0"/>
                          <w:adjustRightInd w:val="0"/>
                          <w:jc w:val="center"/>
                          <w:rPr>
                            <w:szCs w:val="21"/>
                          </w:rPr>
                        </w:pPr>
                        <w:r>
                          <w:rPr>
                            <w:szCs w:val="21"/>
                          </w:rPr>
                          <w:t>其他关联人</w:t>
                        </w:r>
                      </w:p>
                    </w:tc>
                  </w:sdtContent>
                </w:sdt>
                <w:sdt>
                  <w:sdtPr>
                    <w:rPr>
                      <w:szCs w:val="21"/>
                    </w:rPr>
                    <w:alias w:val="向关联方提供资金余额"/>
                    <w:tag w:val="_GBC_9698a79821e14e9cb1c203a6681f2d8c"/>
                    <w:id w:val="-773474140"/>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r>
                          <w:rPr>
                            <w:szCs w:val="21"/>
                          </w:rPr>
                          <w:t>6.67</w:t>
                        </w:r>
                      </w:p>
                    </w:tc>
                  </w:sdtContent>
                </w:sdt>
                <w:sdt>
                  <w:sdtPr>
                    <w:rPr>
                      <w:szCs w:val="21"/>
                    </w:rPr>
                    <w:alias w:val="向关联方提供资金发生额"/>
                    <w:tag w:val="_GBC_b0cf833c6ba74c879a0993833319c5ae"/>
                    <w:id w:val="-1080057313"/>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r>
                          <w:rPr>
                            <w:szCs w:val="21"/>
                          </w:rPr>
                          <w:t>21.10</w:t>
                        </w:r>
                      </w:p>
                    </w:tc>
                  </w:sdtContent>
                </w:sdt>
                <w:sdt>
                  <w:sdtPr>
                    <w:rPr>
                      <w:szCs w:val="21"/>
                    </w:rPr>
                    <w:alias w:val="向关联方提供资金余额"/>
                    <w:tag w:val="_GBC_f07f2f336c0e49b6bab9cb1afd6a5c99"/>
                    <w:id w:val="-238332259"/>
                    <w:lock w:val="sdtLocked"/>
                  </w:sdtPr>
                  <w:sdtEndPr/>
                  <w:sdtContent>
                    <w:tc>
                      <w:tcPr>
                        <w:tcW w:w="516" w:type="pct"/>
                        <w:shd w:val="clear" w:color="auto" w:fill="auto"/>
                      </w:tcPr>
                      <w:p w:rsidR="00486232" w:rsidRDefault="00486232" w:rsidP="00684346">
                        <w:pPr>
                          <w:autoSpaceDE w:val="0"/>
                          <w:autoSpaceDN w:val="0"/>
                          <w:adjustRightInd w:val="0"/>
                          <w:jc w:val="right"/>
                          <w:rPr>
                            <w:szCs w:val="21"/>
                          </w:rPr>
                        </w:pPr>
                        <w:r>
                          <w:rPr>
                            <w:szCs w:val="21"/>
                          </w:rPr>
                          <w:t>27.77</w:t>
                        </w:r>
                      </w:p>
                    </w:tc>
                  </w:sdtContent>
                </w:sdt>
                <w:sdt>
                  <w:sdtPr>
                    <w:rPr>
                      <w:szCs w:val="21"/>
                    </w:rPr>
                    <w:alias w:val="关联方向上市公司提供资金余额"/>
                    <w:tag w:val="_GBC_20632358763e4e5d8912f35a6d7bb7b8"/>
                    <w:id w:val="748002818"/>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关联方向上市公司提供资金发生额"/>
                    <w:tag w:val="_GBC_14b2c1dd0fdf45cdad4d1506ac8844cc"/>
                    <w:id w:val="581189660"/>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关联方向上市公司提供资金余额"/>
                    <w:tag w:val="_GBC_ceae9772c5504f35a15a7ac08517a616"/>
                    <w:id w:val="-1011065422"/>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p>
                    </w:tc>
                  </w:sdtContent>
                </w:sdt>
              </w:tr>
            </w:sdtContent>
          </w:sdt>
          <w:sdt>
            <w:sdtPr>
              <w:rPr>
                <w:szCs w:val="21"/>
              </w:rPr>
              <w:alias w:val="关联债权债务往来"/>
              <w:tag w:val="_TUP_6bcf9c3a79e549839fd3bf2cfdd9967e"/>
              <w:id w:val="-1204709050"/>
              <w:lock w:val="sdtLocked"/>
            </w:sdtPr>
            <w:sdtEndPr/>
            <w:sdtContent>
              <w:tr w:rsidR="00BB7A14" w:rsidTr="00BB7A14">
                <w:sdt>
                  <w:sdtPr>
                    <w:rPr>
                      <w:szCs w:val="21"/>
                    </w:rPr>
                    <w:alias w:val="关联债权债务往来的关联方名称"/>
                    <w:tag w:val="_GBC_e2a25924cb6d4fdd9d1bf7bebc154722"/>
                    <w:id w:val="1686326196"/>
                    <w:lock w:val="sdtLocked"/>
                  </w:sdtPr>
                  <w:sdtEndPr/>
                  <w:sdtContent>
                    <w:tc>
                      <w:tcPr>
                        <w:tcW w:w="1132" w:type="pct"/>
                        <w:shd w:val="clear" w:color="auto" w:fill="auto"/>
                      </w:tcPr>
                      <w:p w:rsidR="00486232" w:rsidRDefault="00486232" w:rsidP="00684346">
                        <w:pPr>
                          <w:autoSpaceDE w:val="0"/>
                          <w:autoSpaceDN w:val="0"/>
                          <w:adjustRightInd w:val="0"/>
                          <w:rPr>
                            <w:szCs w:val="21"/>
                          </w:rPr>
                        </w:pPr>
                        <w:r>
                          <w:rPr>
                            <w:szCs w:val="21"/>
                          </w:rPr>
                          <w:t>北京歌华文化设施管</w:t>
                        </w:r>
                        <w:r>
                          <w:rPr>
                            <w:szCs w:val="21"/>
                          </w:rPr>
                          <w:lastRenderedPageBreak/>
                          <w:t>理有限公司</w:t>
                        </w:r>
                      </w:p>
                    </w:tc>
                  </w:sdtContent>
                </w:sdt>
                <w:sdt>
                  <w:sdtPr>
                    <w:rPr>
                      <w:szCs w:val="21"/>
                    </w:rPr>
                    <w:alias w:val="关联债权债务往来的关联方关系"/>
                    <w:tag w:val="_GBC_679285fa5ad84826afdcbe28cc1f1421"/>
                    <w:id w:val="2136209094"/>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718" w:type="pct"/>
                        <w:shd w:val="clear" w:color="auto" w:fill="auto"/>
                        <w:vAlign w:val="center"/>
                      </w:tcPr>
                      <w:p w:rsidR="00486232" w:rsidRDefault="00486232" w:rsidP="00BB7A14">
                        <w:pPr>
                          <w:autoSpaceDE w:val="0"/>
                          <w:autoSpaceDN w:val="0"/>
                          <w:adjustRightInd w:val="0"/>
                          <w:jc w:val="center"/>
                          <w:rPr>
                            <w:szCs w:val="21"/>
                          </w:rPr>
                        </w:pPr>
                        <w:r>
                          <w:rPr>
                            <w:szCs w:val="21"/>
                          </w:rPr>
                          <w:t>其他关联人</w:t>
                        </w:r>
                      </w:p>
                    </w:tc>
                  </w:sdtContent>
                </w:sdt>
                <w:sdt>
                  <w:sdtPr>
                    <w:rPr>
                      <w:szCs w:val="21"/>
                    </w:rPr>
                    <w:alias w:val="向关联方提供资金余额"/>
                    <w:tag w:val="_GBC_9698a79821e14e9cb1c203a6681f2d8c"/>
                    <w:id w:val="1952040804"/>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r>
                          <w:rPr>
                            <w:szCs w:val="21"/>
                          </w:rPr>
                          <w:t>4.49</w:t>
                        </w:r>
                      </w:p>
                    </w:tc>
                  </w:sdtContent>
                </w:sdt>
                <w:sdt>
                  <w:sdtPr>
                    <w:rPr>
                      <w:szCs w:val="21"/>
                    </w:rPr>
                    <w:alias w:val="向关联方提供资金发生额"/>
                    <w:tag w:val="_GBC_b0cf833c6ba74c879a0993833319c5ae"/>
                    <w:id w:val="-1586841250"/>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r>
                          <w:rPr>
                            <w:szCs w:val="21"/>
                          </w:rPr>
                          <w:t>0.00</w:t>
                        </w:r>
                      </w:p>
                    </w:tc>
                  </w:sdtContent>
                </w:sdt>
                <w:sdt>
                  <w:sdtPr>
                    <w:rPr>
                      <w:szCs w:val="21"/>
                    </w:rPr>
                    <w:alias w:val="向关联方提供资金余额"/>
                    <w:tag w:val="_GBC_f07f2f336c0e49b6bab9cb1afd6a5c99"/>
                    <w:id w:val="-1484230104"/>
                    <w:lock w:val="sdtLocked"/>
                  </w:sdtPr>
                  <w:sdtEndPr/>
                  <w:sdtContent>
                    <w:tc>
                      <w:tcPr>
                        <w:tcW w:w="516" w:type="pct"/>
                        <w:shd w:val="clear" w:color="auto" w:fill="auto"/>
                      </w:tcPr>
                      <w:p w:rsidR="00486232" w:rsidRDefault="00486232" w:rsidP="00684346">
                        <w:pPr>
                          <w:autoSpaceDE w:val="0"/>
                          <w:autoSpaceDN w:val="0"/>
                          <w:adjustRightInd w:val="0"/>
                          <w:jc w:val="right"/>
                          <w:rPr>
                            <w:szCs w:val="21"/>
                          </w:rPr>
                        </w:pPr>
                        <w:r>
                          <w:rPr>
                            <w:szCs w:val="21"/>
                          </w:rPr>
                          <w:t>4.49</w:t>
                        </w:r>
                      </w:p>
                    </w:tc>
                  </w:sdtContent>
                </w:sdt>
                <w:sdt>
                  <w:sdtPr>
                    <w:rPr>
                      <w:szCs w:val="21"/>
                    </w:rPr>
                    <w:alias w:val="关联方向上市公司提供资金余额"/>
                    <w:tag w:val="_GBC_20632358763e4e5d8912f35a6d7bb7b8"/>
                    <w:id w:val="-939978290"/>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105.91</w:t>
                        </w:r>
                      </w:p>
                    </w:tc>
                  </w:sdtContent>
                </w:sdt>
                <w:sdt>
                  <w:sdtPr>
                    <w:rPr>
                      <w:szCs w:val="21"/>
                    </w:rPr>
                    <w:alias w:val="关联方向上市公司提供资金发生额"/>
                    <w:tag w:val="_GBC_14b2c1dd0fdf45cdad4d1506ac8844cc"/>
                    <w:id w:val="1348754077"/>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0.00</w:t>
                        </w:r>
                      </w:p>
                    </w:tc>
                  </w:sdtContent>
                </w:sdt>
                <w:sdt>
                  <w:sdtPr>
                    <w:rPr>
                      <w:szCs w:val="21"/>
                    </w:rPr>
                    <w:alias w:val="关联方向上市公司提供资金余额"/>
                    <w:tag w:val="_GBC_ceae9772c5504f35a15a7ac08517a616"/>
                    <w:id w:val="-1976743147"/>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105.91</w:t>
                        </w:r>
                      </w:p>
                    </w:tc>
                  </w:sdtContent>
                </w:sdt>
              </w:tr>
            </w:sdtContent>
          </w:sdt>
          <w:sdt>
            <w:sdtPr>
              <w:rPr>
                <w:szCs w:val="21"/>
              </w:rPr>
              <w:alias w:val="关联债权债务往来"/>
              <w:tag w:val="_TUP_6bcf9c3a79e549839fd3bf2cfdd9967e"/>
              <w:id w:val="-1012685025"/>
              <w:lock w:val="sdtLocked"/>
            </w:sdtPr>
            <w:sdtEndPr/>
            <w:sdtContent>
              <w:tr w:rsidR="00BB7A14" w:rsidTr="00BB7A14">
                <w:sdt>
                  <w:sdtPr>
                    <w:rPr>
                      <w:szCs w:val="21"/>
                    </w:rPr>
                    <w:alias w:val="关联债权债务往来的关联方名称"/>
                    <w:tag w:val="_GBC_e2a25924cb6d4fdd9d1bf7bebc154722"/>
                    <w:id w:val="1994138152"/>
                    <w:lock w:val="sdtLocked"/>
                  </w:sdtPr>
                  <w:sdtEndPr/>
                  <w:sdtContent>
                    <w:tc>
                      <w:tcPr>
                        <w:tcW w:w="1132" w:type="pct"/>
                        <w:shd w:val="clear" w:color="auto" w:fill="auto"/>
                      </w:tcPr>
                      <w:p w:rsidR="00486232" w:rsidRDefault="00486232" w:rsidP="00684346">
                        <w:pPr>
                          <w:autoSpaceDE w:val="0"/>
                          <w:autoSpaceDN w:val="0"/>
                          <w:adjustRightInd w:val="0"/>
                          <w:rPr>
                            <w:szCs w:val="21"/>
                          </w:rPr>
                        </w:pPr>
                        <w:r>
                          <w:rPr>
                            <w:szCs w:val="21"/>
                          </w:rPr>
                          <w:t>北京歌华文化发展集团</w:t>
                        </w:r>
                      </w:p>
                    </w:tc>
                  </w:sdtContent>
                </w:sdt>
                <w:sdt>
                  <w:sdtPr>
                    <w:rPr>
                      <w:szCs w:val="21"/>
                    </w:rPr>
                    <w:alias w:val="关联债权债务往来的关联方关系"/>
                    <w:tag w:val="_GBC_679285fa5ad84826afdcbe28cc1f1421"/>
                    <w:id w:val="-1789039951"/>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718" w:type="pct"/>
                        <w:shd w:val="clear" w:color="auto" w:fill="auto"/>
                        <w:vAlign w:val="center"/>
                      </w:tcPr>
                      <w:p w:rsidR="00486232" w:rsidRDefault="00486232" w:rsidP="00BB7A14">
                        <w:pPr>
                          <w:autoSpaceDE w:val="0"/>
                          <w:autoSpaceDN w:val="0"/>
                          <w:adjustRightInd w:val="0"/>
                          <w:jc w:val="center"/>
                          <w:rPr>
                            <w:szCs w:val="21"/>
                          </w:rPr>
                        </w:pPr>
                        <w:r>
                          <w:rPr>
                            <w:szCs w:val="21"/>
                          </w:rPr>
                          <w:t>其他关联人</w:t>
                        </w:r>
                      </w:p>
                    </w:tc>
                  </w:sdtContent>
                </w:sdt>
                <w:sdt>
                  <w:sdtPr>
                    <w:rPr>
                      <w:szCs w:val="21"/>
                    </w:rPr>
                    <w:alias w:val="向关联方提供资金余额"/>
                    <w:tag w:val="_GBC_9698a79821e14e9cb1c203a6681f2d8c"/>
                    <w:id w:val="1352537931"/>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r>
                          <w:rPr>
                            <w:szCs w:val="21"/>
                          </w:rPr>
                          <w:t>7.40</w:t>
                        </w:r>
                      </w:p>
                    </w:tc>
                  </w:sdtContent>
                </w:sdt>
                <w:sdt>
                  <w:sdtPr>
                    <w:rPr>
                      <w:szCs w:val="21"/>
                    </w:rPr>
                    <w:alias w:val="向关联方提供资金发生额"/>
                    <w:tag w:val="_GBC_b0cf833c6ba74c879a0993833319c5ae"/>
                    <w:id w:val="-479616479"/>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r>
                          <w:rPr>
                            <w:szCs w:val="21"/>
                          </w:rPr>
                          <w:t>0.73</w:t>
                        </w:r>
                      </w:p>
                    </w:tc>
                  </w:sdtContent>
                </w:sdt>
                <w:sdt>
                  <w:sdtPr>
                    <w:rPr>
                      <w:szCs w:val="21"/>
                    </w:rPr>
                    <w:alias w:val="向关联方提供资金余额"/>
                    <w:tag w:val="_GBC_f07f2f336c0e49b6bab9cb1afd6a5c99"/>
                    <w:id w:val="581953786"/>
                    <w:lock w:val="sdtLocked"/>
                  </w:sdtPr>
                  <w:sdtEndPr/>
                  <w:sdtContent>
                    <w:tc>
                      <w:tcPr>
                        <w:tcW w:w="516" w:type="pct"/>
                        <w:shd w:val="clear" w:color="auto" w:fill="auto"/>
                      </w:tcPr>
                      <w:p w:rsidR="00486232" w:rsidRDefault="00486232" w:rsidP="00684346">
                        <w:pPr>
                          <w:autoSpaceDE w:val="0"/>
                          <w:autoSpaceDN w:val="0"/>
                          <w:adjustRightInd w:val="0"/>
                          <w:jc w:val="right"/>
                          <w:rPr>
                            <w:szCs w:val="21"/>
                          </w:rPr>
                        </w:pPr>
                        <w:r>
                          <w:rPr>
                            <w:szCs w:val="21"/>
                          </w:rPr>
                          <w:t>8.13</w:t>
                        </w:r>
                      </w:p>
                    </w:tc>
                  </w:sdtContent>
                </w:sdt>
                <w:sdt>
                  <w:sdtPr>
                    <w:rPr>
                      <w:szCs w:val="21"/>
                    </w:rPr>
                    <w:alias w:val="关联方向上市公司提供资金余额"/>
                    <w:tag w:val="_GBC_20632358763e4e5d8912f35a6d7bb7b8"/>
                    <w:id w:val="530148515"/>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3.03</w:t>
                        </w:r>
                      </w:p>
                    </w:tc>
                  </w:sdtContent>
                </w:sdt>
                <w:sdt>
                  <w:sdtPr>
                    <w:rPr>
                      <w:szCs w:val="21"/>
                    </w:rPr>
                    <w:alias w:val="关联方向上市公司提供资金发生额"/>
                    <w:tag w:val="_GBC_14b2c1dd0fdf45cdad4d1506ac8844cc"/>
                    <w:id w:val="69242564"/>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-2.91</w:t>
                        </w:r>
                      </w:p>
                    </w:tc>
                  </w:sdtContent>
                </w:sdt>
                <w:sdt>
                  <w:sdtPr>
                    <w:rPr>
                      <w:szCs w:val="21"/>
                    </w:rPr>
                    <w:alias w:val="关联方向上市公司提供资金余额"/>
                    <w:tag w:val="_GBC_ceae9772c5504f35a15a7ac08517a616"/>
                    <w:id w:val="1238363961"/>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0.12</w:t>
                        </w:r>
                      </w:p>
                    </w:tc>
                  </w:sdtContent>
                </w:sdt>
              </w:tr>
            </w:sdtContent>
          </w:sdt>
          <w:sdt>
            <w:sdtPr>
              <w:rPr>
                <w:szCs w:val="21"/>
              </w:rPr>
              <w:alias w:val="关联债权债务往来"/>
              <w:tag w:val="_TUP_6bcf9c3a79e549839fd3bf2cfdd9967e"/>
              <w:id w:val="-1559700629"/>
              <w:lock w:val="sdtLocked"/>
            </w:sdtPr>
            <w:sdtEndPr/>
            <w:sdtContent>
              <w:tr w:rsidR="00BB7A14" w:rsidTr="00BB7A14">
                <w:sdt>
                  <w:sdtPr>
                    <w:rPr>
                      <w:szCs w:val="21"/>
                    </w:rPr>
                    <w:alias w:val="关联债权债务往来的关联方名称"/>
                    <w:tag w:val="_GBC_e2a25924cb6d4fdd9d1bf7bebc154722"/>
                    <w:id w:val="-1317492312"/>
                    <w:lock w:val="sdtLocked"/>
                  </w:sdtPr>
                  <w:sdtEndPr/>
                  <w:sdtContent>
                    <w:tc>
                      <w:tcPr>
                        <w:tcW w:w="1132" w:type="pct"/>
                        <w:shd w:val="clear" w:color="auto" w:fill="auto"/>
                      </w:tcPr>
                      <w:p w:rsidR="00486232" w:rsidRDefault="00486232" w:rsidP="00684346">
                        <w:pPr>
                          <w:autoSpaceDE w:val="0"/>
                          <w:autoSpaceDN w:val="0"/>
                          <w:adjustRightInd w:val="0"/>
                          <w:rPr>
                            <w:szCs w:val="21"/>
                          </w:rPr>
                        </w:pPr>
                        <w:r>
                          <w:rPr>
                            <w:szCs w:val="21"/>
                          </w:rPr>
                          <w:t>北京歌华科技中心有限公司</w:t>
                        </w:r>
                      </w:p>
                    </w:tc>
                  </w:sdtContent>
                </w:sdt>
                <w:sdt>
                  <w:sdtPr>
                    <w:rPr>
                      <w:szCs w:val="21"/>
                    </w:rPr>
                    <w:alias w:val="关联债权债务往来的关联方关系"/>
                    <w:tag w:val="_GBC_679285fa5ad84826afdcbe28cc1f1421"/>
                    <w:id w:val="-175038660"/>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718" w:type="pct"/>
                        <w:shd w:val="clear" w:color="auto" w:fill="auto"/>
                        <w:vAlign w:val="center"/>
                      </w:tcPr>
                      <w:p w:rsidR="00486232" w:rsidRDefault="00486232" w:rsidP="00BB7A14">
                        <w:pPr>
                          <w:autoSpaceDE w:val="0"/>
                          <w:autoSpaceDN w:val="0"/>
                          <w:adjustRightInd w:val="0"/>
                          <w:jc w:val="center"/>
                          <w:rPr>
                            <w:szCs w:val="21"/>
                          </w:rPr>
                        </w:pPr>
                        <w:r>
                          <w:rPr>
                            <w:szCs w:val="21"/>
                          </w:rPr>
                          <w:t>其他关联人</w:t>
                        </w:r>
                      </w:p>
                    </w:tc>
                  </w:sdtContent>
                </w:sdt>
                <w:sdt>
                  <w:sdtPr>
                    <w:rPr>
                      <w:szCs w:val="21"/>
                    </w:rPr>
                    <w:alias w:val="向关联方提供资金余额"/>
                    <w:tag w:val="_GBC_9698a79821e14e9cb1c203a6681f2d8c"/>
                    <w:id w:val="-1734531309"/>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r>
                          <w:rPr>
                            <w:szCs w:val="21"/>
                          </w:rPr>
                          <w:t>1.20</w:t>
                        </w:r>
                      </w:p>
                    </w:tc>
                  </w:sdtContent>
                </w:sdt>
                <w:sdt>
                  <w:sdtPr>
                    <w:rPr>
                      <w:szCs w:val="21"/>
                    </w:rPr>
                    <w:alias w:val="向关联方提供资金发生额"/>
                    <w:tag w:val="_GBC_b0cf833c6ba74c879a0993833319c5ae"/>
                    <w:id w:val="1560976505"/>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r>
                          <w:rPr>
                            <w:szCs w:val="21"/>
                          </w:rPr>
                          <w:t>-1.20</w:t>
                        </w:r>
                      </w:p>
                    </w:tc>
                  </w:sdtContent>
                </w:sdt>
                <w:sdt>
                  <w:sdtPr>
                    <w:rPr>
                      <w:szCs w:val="21"/>
                    </w:rPr>
                    <w:alias w:val="向关联方提供资金余额"/>
                    <w:tag w:val="_GBC_f07f2f336c0e49b6bab9cb1afd6a5c99"/>
                    <w:id w:val="670367613"/>
                    <w:lock w:val="sdtLocked"/>
                  </w:sdtPr>
                  <w:sdtEndPr/>
                  <w:sdtContent>
                    <w:tc>
                      <w:tcPr>
                        <w:tcW w:w="516" w:type="pct"/>
                        <w:shd w:val="clear" w:color="auto" w:fill="auto"/>
                      </w:tcPr>
                      <w:p w:rsidR="00486232" w:rsidRDefault="00486232" w:rsidP="00684346">
                        <w:pPr>
                          <w:autoSpaceDE w:val="0"/>
                          <w:autoSpaceDN w:val="0"/>
                          <w:adjustRightInd w:val="0"/>
                          <w:jc w:val="right"/>
                          <w:rPr>
                            <w:szCs w:val="21"/>
                          </w:rPr>
                        </w:pPr>
                        <w:r>
                          <w:rPr>
                            <w:szCs w:val="21"/>
                          </w:rPr>
                          <w:t>0.00</w:t>
                        </w:r>
                      </w:p>
                    </w:tc>
                  </w:sdtContent>
                </w:sdt>
                <w:sdt>
                  <w:sdtPr>
                    <w:rPr>
                      <w:szCs w:val="21"/>
                    </w:rPr>
                    <w:alias w:val="关联方向上市公司提供资金余额"/>
                    <w:tag w:val="_GBC_20632358763e4e5d8912f35a6d7bb7b8"/>
                    <w:id w:val="-879085612"/>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关联方向上市公司提供资金发生额"/>
                    <w:tag w:val="_GBC_14b2c1dd0fdf45cdad4d1506ac8844cc"/>
                    <w:id w:val="419606585"/>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关联方向上市公司提供资金余额"/>
                    <w:tag w:val="_GBC_ceae9772c5504f35a15a7ac08517a616"/>
                    <w:id w:val="-499739571"/>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p>
                    </w:tc>
                  </w:sdtContent>
                </w:sdt>
              </w:tr>
            </w:sdtContent>
          </w:sdt>
          <w:sdt>
            <w:sdtPr>
              <w:rPr>
                <w:szCs w:val="21"/>
              </w:rPr>
              <w:alias w:val="关联债权债务往来"/>
              <w:tag w:val="_TUP_6bcf9c3a79e549839fd3bf2cfdd9967e"/>
              <w:id w:val="1522359072"/>
              <w:lock w:val="sdtLocked"/>
            </w:sdtPr>
            <w:sdtEndPr/>
            <w:sdtContent>
              <w:tr w:rsidR="00BB7A14" w:rsidTr="00BB7A14">
                <w:sdt>
                  <w:sdtPr>
                    <w:rPr>
                      <w:szCs w:val="21"/>
                    </w:rPr>
                    <w:alias w:val="关联债权债务往来的关联方名称"/>
                    <w:tag w:val="_GBC_e2a25924cb6d4fdd9d1bf7bebc154722"/>
                    <w:id w:val="151655393"/>
                    <w:lock w:val="sdtLocked"/>
                  </w:sdtPr>
                  <w:sdtEndPr/>
                  <w:sdtContent>
                    <w:tc>
                      <w:tcPr>
                        <w:tcW w:w="1132" w:type="pct"/>
                        <w:shd w:val="clear" w:color="auto" w:fill="auto"/>
                      </w:tcPr>
                      <w:p w:rsidR="00486232" w:rsidRDefault="00486232" w:rsidP="00684346">
                        <w:pPr>
                          <w:autoSpaceDE w:val="0"/>
                          <w:autoSpaceDN w:val="0"/>
                          <w:adjustRightInd w:val="0"/>
                          <w:rPr>
                            <w:szCs w:val="21"/>
                          </w:rPr>
                        </w:pPr>
                        <w:r>
                          <w:rPr>
                            <w:szCs w:val="21"/>
                          </w:rPr>
                          <w:t>上海异瀚数码科技股份有限公司</w:t>
                        </w:r>
                      </w:p>
                    </w:tc>
                  </w:sdtContent>
                </w:sdt>
                <w:sdt>
                  <w:sdtPr>
                    <w:rPr>
                      <w:szCs w:val="21"/>
                    </w:rPr>
                    <w:alias w:val="关联债权债务往来的关联方关系"/>
                    <w:tag w:val="_GBC_679285fa5ad84826afdcbe28cc1f1421"/>
                    <w:id w:val="-518310343"/>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718" w:type="pct"/>
                        <w:shd w:val="clear" w:color="auto" w:fill="auto"/>
                        <w:vAlign w:val="center"/>
                      </w:tcPr>
                      <w:p w:rsidR="00486232" w:rsidRDefault="00486232" w:rsidP="00BB7A14">
                        <w:pPr>
                          <w:autoSpaceDE w:val="0"/>
                          <w:autoSpaceDN w:val="0"/>
                          <w:adjustRightInd w:val="0"/>
                          <w:jc w:val="center"/>
                          <w:rPr>
                            <w:szCs w:val="21"/>
                          </w:rPr>
                        </w:pPr>
                        <w:r>
                          <w:rPr>
                            <w:szCs w:val="21"/>
                          </w:rPr>
                          <w:t>其他关联人</w:t>
                        </w:r>
                      </w:p>
                    </w:tc>
                  </w:sdtContent>
                </w:sdt>
                <w:sdt>
                  <w:sdtPr>
                    <w:rPr>
                      <w:szCs w:val="21"/>
                    </w:rPr>
                    <w:alias w:val="向关联方提供资金余额"/>
                    <w:tag w:val="_GBC_9698a79821e14e9cb1c203a6681f2d8c"/>
                    <w:id w:val="1823537333"/>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r>
                          <w:rPr>
                            <w:szCs w:val="21"/>
                          </w:rPr>
                          <w:t>0.00</w:t>
                        </w:r>
                      </w:p>
                    </w:tc>
                  </w:sdtContent>
                </w:sdt>
                <w:sdt>
                  <w:sdtPr>
                    <w:rPr>
                      <w:szCs w:val="21"/>
                    </w:rPr>
                    <w:alias w:val="向关联方提供资金发生额"/>
                    <w:tag w:val="_GBC_b0cf833c6ba74c879a0993833319c5ae"/>
                    <w:id w:val="-1470743336"/>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r>
                          <w:rPr>
                            <w:szCs w:val="21"/>
                          </w:rPr>
                          <w:t>196.51</w:t>
                        </w:r>
                      </w:p>
                    </w:tc>
                  </w:sdtContent>
                </w:sdt>
                <w:sdt>
                  <w:sdtPr>
                    <w:rPr>
                      <w:szCs w:val="21"/>
                    </w:rPr>
                    <w:alias w:val="向关联方提供资金余额"/>
                    <w:tag w:val="_GBC_f07f2f336c0e49b6bab9cb1afd6a5c99"/>
                    <w:id w:val="761877176"/>
                    <w:lock w:val="sdtLocked"/>
                  </w:sdtPr>
                  <w:sdtEndPr/>
                  <w:sdtContent>
                    <w:tc>
                      <w:tcPr>
                        <w:tcW w:w="516" w:type="pct"/>
                        <w:shd w:val="clear" w:color="auto" w:fill="auto"/>
                      </w:tcPr>
                      <w:p w:rsidR="00486232" w:rsidRDefault="00486232" w:rsidP="00684346">
                        <w:pPr>
                          <w:autoSpaceDE w:val="0"/>
                          <w:autoSpaceDN w:val="0"/>
                          <w:adjustRightInd w:val="0"/>
                          <w:jc w:val="right"/>
                          <w:rPr>
                            <w:szCs w:val="21"/>
                          </w:rPr>
                        </w:pPr>
                        <w:r>
                          <w:rPr>
                            <w:szCs w:val="21"/>
                          </w:rPr>
                          <w:t>196.51</w:t>
                        </w:r>
                      </w:p>
                    </w:tc>
                  </w:sdtContent>
                </w:sdt>
                <w:sdt>
                  <w:sdtPr>
                    <w:rPr>
                      <w:szCs w:val="21"/>
                    </w:rPr>
                    <w:alias w:val="关联方向上市公司提供资金余额"/>
                    <w:tag w:val="_GBC_20632358763e4e5d8912f35a6d7bb7b8"/>
                    <w:id w:val="-1534496083"/>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36.52</w:t>
                        </w:r>
                      </w:p>
                    </w:tc>
                  </w:sdtContent>
                </w:sdt>
                <w:sdt>
                  <w:sdtPr>
                    <w:rPr>
                      <w:szCs w:val="21"/>
                    </w:rPr>
                    <w:alias w:val="关联方向上市公司提供资金发生额"/>
                    <w:tag w:val="_GBC_14b2c1dd0fdf45cdad4d1506ac8844cc"/>
                    <w:id w:val="-1226914291"/>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-36.52</w:t>
                        </w:r>
                      </w:p>
                    </w:tc>
                  </w:sdtContent>
                </w:sdt>
                <w:sdt>
                  <w:sdtPr>
                    <w:rPr>
                      <w:szCs w:val="21"/>
                    </w:rPr>
                    <w:alias w:val="关联方向上市公司提供资金余额"/>
                    <w:tag w:val="_GBC_ceae9772c5504f35a15a7ac08517a616"/>
                    <w:id w:val="1368721676"/>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0.00</w:t>
                        </w:r>
                      </w:p>
                    </w:tc>
                  </w:sdtContent>
                </w:sdt>
              </w:tr>
            </w:sdtContent>
          </w:sdt>
          <w:sdt>
            <w:sdtPr>
              <w:rPr>
                <w:szCs w:val="21"/>
              </w:rPr>
              <w:alias w:val="关联债权债务往来"/>
              <w:tag w:val="_TUP_6bcf9c3a79e549839fd3bf2cfdd9967e"/>
              <w:id w:val="-627317337"/>
              <w:lock w:val="sdtLocked"/>
            </w:sdtPr>
            <w:sdtEndPr/>
            <w:sdtContent>
              <w:tr w:rsidR="00BB7A14" w:rsidTr="00BB7A14">
                <w:sdt>
                  <w:sdtPr>
                    <w:rPr>
                      <w:szCs w:val="21"/>
                    </w:rPr>
                    <w:alias w:val="关联债权债务往来的关联方名称"/>
                    <w:tag w:val="_GBC_e2a25924cb6d4fdd9d1bf7bebc154722"/>
                    <w:id w:val="913057328"/>
                    <w:lock w:val="sdtLocked"/>
                  </w:sdtPr>
                  <w:sdtEndPr/>
                  <w:sdtContent>
                    <w:tc>
                      <w:tcPr>
                        <w:tcW w:w="1132" w:type="pct"/>
                        <w:shd w:val="clear" w:color="auto" w:fill="auto"/>
                      </w:tcPr>
                      <w:p w:rsidR="00486232" w:rsidRDefault="00486232" w:rsidP="00684346">
                        <w:pPr>
                          <w:autoSpaceDE w:val="0"/>
                          <w:autoSpaceDN w:val="0"/>
                          <w:adjustRightInd w:val="0"/>
                          <w:rPr>
                            <w:szCs w:val="21"/>
                          </w:rPr>
                        </w:pPr>
                        <w:r>
                          <w:rPr>
                            <w:szCs w:val="21"/>
                          </w:rPr>
                          <w:t>北京北广传媒移动电视有限公司</w:t>
                        </w:r>
                      </w:p>
                    </w:tc>
                  </w:sdtContent>
                </w:sdt>
                <w:sdt>
                  <w:sdtPr>
                    <w:rPr>
                      <w:szCs w:val="21"/>
                    </w:rPr>
                    <w:alias w:val="关联债权债务往来的关联方关系"/>
                    <w:tag w:val="_GBC_679285fa5ad84826afdcbe28cc1f1421"/>
                    <w:id w:val="1093205171"/>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718" w:type="pct"/>
                        <w:shd w:val="clear" w:color="auto" w:fill="auto"/>
                        <w:vAlign w:val="center"/>
                      </w:tcPr>
                      <w:p w:rsidR="00486232" w:rsidRDefault="00486232" w:rsidP="00BB7A14">
                        <w:pPr>
                          <w:autoSpaceDE w:val="0"/>
                          <w:autoSpaceDN w:val="0"/>
                          <w:adjustRightInd w:val="0"/>
                          <w:jc w:val="center"/>
                          <w:rPr>
                            <w:szCs w:val="21"/>
                          </w:rPr>
                        </w:pPr>
                        <w:r>
                          <w:rPr>
                            <w:szCs w:val="21"/>
                          </w:rPr>
                          <w:t>联营公司</w:t>
                        </w:r>
                      </w:p>
                    </w:tc>
                  </w:sdtContent>
                </w:sdt>
                <w:sdt>
                  <w:sdtPr>
                    <w:rPr>
                      <w:szCs w:val="21"/>
                    </w:rPr>
                    <w:alias w:val="向关联方提供资金余额"/>
                    <w:tag w:val="_GBC_9698a79821e14e9cb1c203a6681f2d8c"/>
                    <w:id w:val="-1034886981"/>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向关联方提供资金发生额"/>
                    <w:tag w:val="_GBC_b0cf833c6ba74c879a0993833319c5ae"/>
                    <w:id w:val="-506974753"/>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向关联方提供资金余额"/>
                    <w:tag w:val="_GBC_f07f2f336c0e49b6bab9cb1afd6a5c99"/>
                    <w:id w:val="129672745"/>
                    <w:lock w:val="sdtLocked"/>
                  </w:sdtPr>
                  <w:sdtEndPr/>
                  <w:sdtContent>
                    <w:tc>
                      <w:tcPr>
                        <w:tcW w:w="516"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关联方向上市公司提供资金余额"/>
                    <w:tag w:val="_GBC_20632358763e4e5d8912f35a6d7bb7b8"/>
                    <w:id w:val="-890044547"/>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16.42</w:t>
                        </w:r>
                      </w:p>
                    </w:tc>
                  </w:sdtContent>
                </w:sdt>
                <w:sdt>
                  <w:sdtPr>
                    <w:rPr>
                      <w:szCs w:val="21"/>
                    </w:rPr>
                    <w:alias w:val="关联方向上市公司提供资金发生额"/>
                    <w:tag w:val="_GBC_14b2c1dd0fdf45cdad4d1506ac8844cc"/>
                    <w:id w:val="-835221486"/>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-5.73</w:t>
                        </w:r>
                      </w:p>
                    </w:tc>
                  </w:sdtContent>
                </w:sdt>
                <w:sdt>
                  <w:sdtPr>
                    <w:rPr>
                      <w:szCs w:val="21"/>
                    </w:rPr>
                    <w:alias w:val="关联方向上市公司提供资金余额"/>
                    <w:tag w:val="_GBC_ceae9772c5504f35a15a7ac08517a616"/>
                    <w:id w:val="2018727439"/>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10.69</w:t>
                        </w:r>
                      </w:p>
                    </w:tc>
                  </w:sdtContent>
                </w:sdt>
              </w:tr>
            </w:sdtContent>
          </w:sdt>
          <w:sdt>
            <w:sdtPr>
              <w:rPr>
                <w:szCs w:val="21"/>
              </w:rPr>
              <w:alias w:val="关联债权债务往来"/>
              <w:tag w:val="_TUP_6bcf9c3a79e549839fd3bf2cfdd9967e"/>
              <w:id w:val="-396899556"/>
              <w:lock w:val="sdtLocked"/>
            </w:sdtPr>
            <w:sdtEndPr/>
            <w:sdtContent>
              <w:tr w:rsidR="00BB7A14" w:rsidTr="00BB7A14">
                <w:sdt>
                  <w:sdtPr>
                    <w:rPr>
                      <w:szCs w:val="21"/>
                    </w:rPr>
                    <w:alias w:val="关联债权债务往来的关联方名称"/>
                    <w:tag w:val="_GBC_e2a25924cb6d4fdd9d1bf7bebc154722"/>
                    <w:id w:val="-1520762503"/>
                    <w:lock w:val="sdtLocked"/>
                  </w:sdtPr>
                  <w:sdtEndPr/>
                  <w:sdtContent>
                    <w:tc>
                      <w:tcPr>
                        <w:tcW w:w="1132" w:type="pct"/>
                        <w:shd w:val="clear" w:color="auto" w:fill="auto"/>
                      </w:tcPr>
                      <w:p w:rsidR="00486232" w:rsidRDefault="00486232" w:rsidP="00684346">
                        <w:pPr>
                          <w:autoSpaceDE w:val="0"/>
                          <w:autoSpaceDN w:val="0"/>
                          <w:adjustRightInd w:val="0"/>
                          <w:rPr>
                            <w:szCs w:val="21"/>
                          </w:rPr>
                        </w:pPr>
                        <w:r>
                          <w:rPr>
                            <w:szCs w:val="21"/>
                          </w:rPr>
                          <w:t>北京瑞特影音贸易公司</w:t>
                        </w:r>
                      </w:p>
                    </w:tc>
                  </w:sdtContent>
                </w:sdt>
                <w:sdt>
                  <w:sdtPr>
                    <w:rPr>
                      <w:szCs w:val="21"/>
                    </w:rPr>
                    <w:alias w:val="关联债权债务往来的关联方关系"/>
                    <w:tag w:val="_GBC_679285fa5ad84826afdcbe28cc1f1421"/>
                    <w:id w:val="-726833019"/>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718" w:type="pct"/>
                        <w:shd w:val="clear" w:color="auto" w:fill="auto"/>
                        <w:vAlign w:val="center"/>
                      </w:tcPr>
                      <w:p w:rsidR="00486232" w:rsidRDefault="00486232" w:rsidP="00BB7A14">
                        <w:pPr>
                          <w:autoSpaceDE w:val="0"/>
                          <w:autoSpaceDN w:val="0"/>
                          <w:adjustRightInd w:val="0"/>
                          <w:jc w:val="center"/>
                          <w:rPr>
                            <w:szCs w:val="21"/>
                          </w:rPr>
                        </w:pPr>
                        <w:r>
                          <w:rPr>
                            <w:szCs w:val="21"/>
                          </w:rPr>
                          <w:t>其他关联人</w:t>
                        </w:r>
                      </w:p>
                    </w:tc>
                  </w:sdtContent>
                </w:sdt>
                <w:sdt>
                  <w:sdtPr>
                    <w:rPr>
                      <w:szCs w:val="21"/>
                    </w:rPr>
                    <w:alias w:val="向关联方提供资金余额"/>
                    <w:tag w:val="_GBC_9698a79821e14e9cb1c203a6681f2d8c"/>
                    <w:id w:val="520671648"/>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向关联方提供资金发生额"/>
                    <w:tag w:val="_GBC_b0cf833c6ba74c879a0993833319c5ae"/>
                    <w:id w:val="1334646982"/>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向关联方提供资金余额"/>
                    <w:tag w:val="_GBC_f07f2f336c0e49b6bab9cb1afd6a5c99"/>
                    <w:id w:val="-1338773040"/>
                    <w:lock w:val="sdtLocked"/>
                  </w:sdtPr>
                  <w:sdtEndPr/>
                  <w:sdtContent>
                    <w:tc>
                      <w:tcPr>
                        <w:tcW w:w="516"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关联方向上市公司提供资金余额"/>
                    <w:tag w:val="_GBC_20632358763e4e5d8912f35a6d7bb7b8"/>
                    <w:id w:val="957156020"/>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148.78</w:t>
                        </w:r>
                      </w:p>
                    </w:tc>
                  </w:sdtContent>
                </w:sdt>
                <w:sdt>
                  <w:sdtPr>
                    <w:rPr>
                      <w:szCs w:val="21"/>
                    </w:rPr>
                    <w:alias w:val="关联方向上市公司提供资金发生额"/>
                    <w:tag w:val="_GBC_14b2c1dd0fdf45cdad4d1506ac8844cc"/>
                    <w:id w:val="-729846376"/>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16.22</w:t>
                        </w:r>
                      </w:p>
                    </w:tc>
                  </w:sdtContent>
                </w:sdt>
                <w:sdt>
                  <w:sdtPr>
                    <w:rPr>
                      <w:szCs w:val="21"/>
                    </w:rPr>
                    <w:alias w:val="关联方向上市公司提供资金余额"/>
                    <w:tag w:val="_GBC_ceae9772c5504f35a15a7ac08517a616"/>
                    <w:id w:val="-978389003"/>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165.00</w:t>
                        </w:r>
                      </w:p>
                    </w:tc>
                  </w:sdtContent>
                </w:sdt>
              </w:tr>
            </w:sdtContent>
          </w:sdt>
          <w:sdt>
            <w:sdtPr>
              <w:rPr>
                <w:szCs w:val="21"/>
              </w:rPr>
              <w:alias w:val="关联债权债务往来"/>
              <w:tag w:val="_TUP_6bcf9c3a79e549839fd3bf2cfdd9967e"/>
              <w:id w:val="862259841"/>
              <w:lock w:val="sdtLocked"/>
            </w:sdtPr>
            <w:sdtEndPr/>
            <w:sdtContent>
              <w:tr w:rsidR="00BB7A14" w:rsidTr="00BB7A14">
                <w:sdt>
                  <w:sdtPr>
                    <w:rPr>
                      <w:szCs w:val="21"/>
                    </w:rPr>
                    <w:alias w:val="关联债权债务往来的关联方名称"/>
                    <w:tag w:val="_GBC_e2a25924cb6d4fdd9d1bf7bebc154722"/>
                    <w:id w:val="1416595547"/>
                    <w:lock w:val="sdtLocked"/>
                  </w:sdtPr>
                  <w:sdtEndPr/>
                  <w:sdtContent>
                    <w:tc>
                      <w:tcPr>
                        <w:tcW w:w="1132" w:type="pct"/>
                        <w:shd w:val="clear" w:color="auto" w:fill="auto"/>
                      </w:tcPr>
                      <w:p w:rsidR="00486232" w:rsidRDefault="00486232" w:rsidP="00684346">
                        <w:pPr>
                          <w:autoSpaceDE w:val="0"/>
                          <w:autoSpaceDN w:val="0"/>
                          <w:adjustRightInd w:val="0"/>
                          <w:rPr>
                            <w:szCs w:val="21"/>
                          </w:rPr>
                        </w:pPr>
                        <w:r>
                          <w:rPr>
                            <w:szCs w:val="21"/>
                          </w:rPr>
                          <w:t>北京北广传媒城市电视有限公司</w:t>
                        </w:r>
                      </w:p>
                    </w:tc>
                  </w:sdtContent>
                </w:sdt>
                <w:sdt>
                  <w:sdtPr>
                    <w:rPr>
                      <w:szCs w:val="21"/>
                    </w:rPr>
                    <w:alias w:val="关联债权债务往来的关联方关系"/>
                    <w:tag w:val="_GBC_679285fa5ad84826afdcbe28cc1f1421"/>
                    <w:id w:val="1747924559"/>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718" w:type="pct"/>
                        <w:shd w:val="clear" w:color="auto" w:fill="auto"/>
                        <w:vAlign w:val="center"/>
                      </w:tcPr>
                      <w:p w:rsidR="00486232" w:rsidRDefault="00486232" w:rsidP="00BB7A14">
                        <w:pPr>
                          <w:autoSpaceDE w:val="0"/>
                          <w:autoSpaceDN w:val="0"/>
                          <w:adjustRightInd w:val="0"/>
                          <w:jc w:val="center"/>
                          <w:rPr>
                            <w:szCs w:val="21"/>
                          </w:rPr>
                        </w:pPr>
                        <w:r>
                          <w:rPr>
                            <w:szCs w:val="21"/>
                          </w:rPr>
                          <w:t>其他关联人</w:t>
                        </w:r>
                      </w:p>
                    </w:tc>
                  </w:sdtContent>
                </w:sdt>
                <w:sdt>
                  <w:sdtPr>
                    <w:rPr>
                      <w:szCs w:val="21"/>
                    </w:rPr>
                    <w:alias w:val="向关联方提供资金余额"/>
                    <w:tag w:val="_GBC_9698a79821e14e9cb1c203a6681f2d8c"/>
                    <w:id w:val="-784653157"/>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向关联方提供资金发生额"/>
                    <w:tag w:val="_GBC_b0cf833c6ba74c879a0993833319c5ae"/>
                    <w:id w:val="-1435744802"/>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向关联方提供资金余额"/>
                    <w:tag w:val="_GBC_f07f2f336c0e49b6bab9cb1afd6a5c99"/>
                    <w:id w:val="-1505272396"/>
                    <w:lock w:val="sdtLocked"/>
                  </w:sdtPr>
                  <w:sdtEndPr/>
                  <w:sdtContent>
                    <w:tc>
                      <w:tcPr>
                        <w:tcW w:w="516"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关联方向上市公司提供资金余额"/>
                    <w:tag w:val="_GBC_20632358763e4e5d8912f35a6d7bb7b8"/>
                    <w:id w:val="241301522"/>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10.46</w:t>
                        </w:r>
                      </w:p>
                    </w:tc>
                  </w:sdtContent>
                </w:sdt>
                <w:sdt>
                  <w:sdtPr>
                    <w:rPr>
                      <w:szCs w:val="21"/>
                    </w:rPr>
                    <w:alias w:val="关联方向上市公司提供资金发生额"/>
                    <w:tag w:val="_GBC_14b2c1dd0fdf45cdad4d1506ac8844cc"/>
                    <w:id w:val="919060952"/>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-4.77</w:t>
                        </w:r>
                      </w:p>
                    </w:tc>
                  </w:sdtContent>
                </w:sdt>
                <w:sdt>
                  <w:sdtPr>
                    <w:rPr>
                      <w:szCs w:val="21"/>
                    </w:rPr>
                    <w:alias w:val="关联方向上市公司提供资金余额"/>
                    <w:tag w:val="_GBC_ceae9772c5504f35a15a7ac08517a616"/>
                    <w:id w:val="-400600709"/>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5.69</w:t>
                        </w:r>
                      </w:p>
                    </w:tc>
                  </w:sdtContent>
                </w:sdt>
              </w:tr>
            </w:sdtContent>
          </w:sdt>
          <w:sdt>
            <w:sdtPr>
              <w:rPr>
                <w:szCs w:val="21"/>
              </w:rPr>
              <w:alias w:val="关联债权债务往来"/>
              <w:tag w:val="_TUP_6bcf9c3a79e549839fd3bf2cfdd9967e"/>
              <w:id w:val="2045406758"/>
              <w:lock w:val="sdtLocked"/>
            </w:sdtPr>
            <w:sdtEndPr/>
            <w:sdtContent>
              <w:tr w:rsidR="00BB7A14" w:rsidTr="00BB7A14">
                <w:sdt>
                  <w:sdtPr>
                    <w:rPr>
                      <w:szCs w:val="21"/>
                    </w:rPr>
                    <w:alias w:val="关联债权债务往来的关联方名称"/>
                    <w:tag w:val="_GBC_e2a25924cb6d4fdd9d1bf7bebc154722"/>
                    <w:id w:val="973487082"/>
                    <w:lock w:val="sdtLocked"/>
                  </w:sdtPr>
                  <w:sdtEndPr/>
                  <w:sdtContent>
                    <w:tc>
                      <w:tcPr>
                        <w:tcW w:w="1132" w:type="pct"/>
                        <w:shd w:val="clear" w:color="auto" w:fill="auto"/>
                      </w:tcPr>
                      <w:p w:rsidR="00486232" w:rsidRDefault="00486232" w:rsidP="00684346">
                        <w:pPr>
                          <w:autoSpaceDE w:val="0"/>
                          <w:autoSpaceDN w:val="0"/>
                          <w:adjustRightInd w:val="0"/>
                          <w:rPr>
                            <w:szCs w:val="21"/>
                          </w:rPr>
                        </w:pPr>
                        <w:r>
                          <w:rPr>
                            <w:szCs w:val="21"/>
                          </w:rPr>
                          <w:t>北京北广传媒数字电视有限公司</w:t>
                        </w:r>
                      </w:p>
                    </w:tc>
                  </w:sdtContent>
                </w:sdt>
                <w:sdt>
                  <w:sdtPr>
                    <w:rPr>
                      <w:szCs w:val="21"/>
                    </w:rPr>
                    <w:alias w:val="关联债权债务往来的关联方关系"/>
                    <w:tag w:val="_GBC_679285fa5ad84826afdcbe28cc1f1421"/>
                    <w:id w:val="-847166169"/>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718" w:type="pct"/>
                        <w:shd w:val="clear" w:color="auto" w:fill="auto"/>
                        <w:vAlign w:val="center"/>
                      </w:tcPr>
                      <w:p w:rsidR="00486232" w:rsidRDefault="00486232" w:rsidP="00BB7A14">
                        <w:pPr>
                          <w:autoSpaceDE w:val="0"/>
                          <w:autoSpaceDN w:val="0"/>
                          <w:adjustRightInd w:val="0"/>
                          <w:jc w:val="center"/>
                          <w:rPr>
                            <w:szCs w:val="21"/>
                          </w:rPr>
                        </w:pPr>
                        <w:r>
                          <w:rPr>
                            <w:szCs w:val="21"/>
                          </w:rPr>
                          <w:t>联营公司</w:t>
                        </w:r>
                      </w:p>
                    </w:tc>
                  </w:sdtContent>
                </w:sdt>
                <w:sdt>
                  <w:sdtPr>
                    <w:rPr>
                      <w:szCs w:val="21"/>
                    </w:rPr>
                    <w:alias w:val="向关联方提供资金余额"/>
                    <w:tag w:val="_GBC_9698a79821e14e9cb1c203a6681f2d8c"/>
                    <w:id w:val="1043877236"/>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向关联方提供资金发生额"/>
                    <w:tag w:val="_GBC_b0cf833c6ba74c879a0993833319c5ae"/>
                    <w:id w:val="-1124688772"/>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向关联方提供资金余额"/>
                    <w:tag w:val="_GBC_f07f2f336c0e49b6bab9cb1afd6a5c99"/>
                    <w:id w:val="-1883474700"/>
                    <w:lock w:val="sdtLocked"/>
                  </w:sdtPr>
                  <w:sdtEndPr/>
                  <w:sdtContent>
                    <w:tc>
                      <w:tcPr>
                        <w:tcW w:w="516"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关联方向上市公司提供资金余额"/>
                    <w:tag w:val="_GBC_20632358763e4e5d8912f35a6d7bb7b8"/>
                    <w:id w:val="538863506"/>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103.31</w:t>
                        </w:r>
                      </w:p>
                    </w:tc>
                  </w:sdtContent>
                </w:sdt>
                <w:sdt>
                  <w:sdtPr>
                    <w:rPr>
                      <w:szCs w:val="21"/>
                    </w:rPr>
                    <w:alias w:val="关联方向上市公司提供资金发生额"/>
                    <w:tag w:val="_GBC_14b2c1dd0fdf45cdad4d1506ac8844cc"/>
                    <w:id w:val="-1538661583"/>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-96.99</w:t>
                        </w:r>
                      </w:p>
                    </w:tc>
                  </w:sdtContent>
                </w:sdt>
                <w:sdt>
                  <w:sdtPr>
                    <w:rPr>
                      <w:szCs w:val="21"/>
                    </w:rPr>
                    <w:alias w:val="关联方向上市公司提供资金余额"/>
                    <w:tag w:val="_GBC_ceae9772c5504f35a15a7ac08517a616"/>
                    <w:id w:val="1031691609"/>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6.32</w:t>
                        </w:r>
                      </w:p>
                    </w:tc>
                  </w:sdtContent>
                </w:sdt>
              </w:tr>
            </w:sdtContent>
          </w:sdt>
          <w:sdt>
            <w:sdtPr>
              <w:rPr>
                <w:szCs w:val="21"/>
              </w:rPr>
              <w:alias w:val="关联债权债务往来"/>
              <w:tag w:val="_TUP_6bcf9c3a79e549839fd3bf2cfdd9967e"/>
              <w:id w:val="847678612"/>
              <w:lock w:val="sdtLocked"/>
            </w:sdtPr>
            <w:sdtEndPr/>
            <w:sdtContent>
              <w:tr w:rsidR="00BB7A14" w:rsidTr="00BB7A14">
                <w:sdt>
                  <w:sdtPr>
                    <w:rPr>
                      <w:szCs w:val="21"/>
                    </w:rPr>
                    <w:alias w:val="关联债权债务往来的关联方名称"/>
                    <w:tag w:val="_GBC_e2a25924cb6d4fdd9d1bf7bebc154722"/>
                    <w:id w:val="-150997809"/>
                    <w:lock w:val="sdtLocked"/>
                  </w:sdtPr>
                  <w:sdtEndPr/>
                  <w:sdtContent>
                    <w:tc>
                      <w:tcPr>
                        <w:tcW w:w="1132" w:type="pct"/>
                        <w:shd w:val="clear" w:color="auto" w:fill="auto"/>
                      </w:tcPr>
                      <w:p w:rsidR="00486232" w:rsidRDefault="00486232" w:rsidP="00684346">
                        <w:pPr>
                          <w:autoSpaceDE w:val="0"/>
                          <w:autoSpaceDN w:val="0"/>
                          <w:adjustRightInd w:val="0"/>
                          <w:rPr>
                            <w:szCs w:val="21"/>
                          </w:rPr>
                        </w:pPr>
                        <w:r>
                          <w:rPr>
                            <w:szCs w:val="21"/>
                          </w:rPr>
                          <w:t>上海文广互动电视有限公司</w:t>
                        </w:r>
                      </w:p>
                    </w:tc>
                  </w:sdtContent>
                </w:sdt>
                <w:sdt>
                  <w:sdtPr>
                    <w:rPr>
                      <w:szCs w:val="21"/>
                    </w:rPr>
                    <w:alias w:val="关联债权债务往来的关联方关系"/>
                    <w:tag w:val="_GBC_679285fa5ad84826afdcbe28cc1f1421"/>
                    <w:id w:val="426390288"/>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718" w:type="pct"/>
                        <w:shd w:val="clear" w:color="auto" w:fill="auto"/>
                        <w:vAlign w:val="center"/>
                      </w:tcPr>
                      <w:p w:rsidR="00486232" w:rsidRDefault="00486232" w:rsidP="00BB7A14">
                        <w:pPr>
                          <w:autoSpaceDE w:val="0"/>
                          <w:autoSpaceDN w:val="0"/>
                          <w:adjustRightInd w:val="0"/>
                          <w:jc w:val="center"/>
                          <w:rPr>
                            <w:szCs w:val="21"/>
                          </w:rPr>
                        </w:pPr>
                        <w:r>
                          <w:rPr>
                            <w:szCs w:val="21"/>
                          </w:rPr>
                          <w:t>其他关联人</w:t>
                        </w:r>
                      </w:p>
                    </w:tc>
                  </w:sdtContent>
                </w:sdt>
                <w:sdt>
                  <w:sdtPr>
                    <w:rPr>
                      <w:szCs w:val="21"/>
                    </w:rPr>
                    <w:alias w:val="向关联方提供资金余额"/>
                    <w:tag w:val="_GBC_9698a79821e14e9cb1c203a6681f2d8c"/>
                    <w:id w:val="1131905007"/>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向关联方提供资金发生额"/>
                    <w:tag w:val="_GBC_b0cf833c6ba74c879a0993833319c5ae"/>
                    <w:id w:val="1298646604"/>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向关联方提供资金余额"/>
                    <w:tag w:val="_GBC_f07f2f336c0e49b6bab9cb1afd6a5c99"/>
                    <w:id w:val="-1248036764"/>
                    <w:lock w:val="sdtLocked"/>
                  </w:sdtPr>
                  <w:sdtEndPr/>
                  <w:sdtContent>
                    <w:tc>
                      <w:tcPr>
                        <w:tcW w:w="516"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关联方向上市公司提供资金余额"/>
                    <w:tag w:val="_GBC_20632358763e4e5d8912f35a6d7bb7b8"/>
                    <w:id w:val="-214513732"/>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12.00</w:t>
                        </w:r>
                      </w:p>
                    </w:tc>
                  </w:sdtContent>
                </w:sdt>
                <w:sdt>
                  <w:sdtPr>
                    <w:rPr>
                      <w:szCs w:val="21"/>
                    </w:rPr>
                    <w:alias w:val="关联方向上市公司提供资金发生额"/>
                    <w:tag w:val="_GBC_14b2c1dd0fdf45cdad4d1506ac8844cc"/>
                    <w:id w:val="-877853916"/>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-6.41</w:t>
                        </w:r>
                      </w:p>
                    </w:tc>
                  </w:sdtContent>
                </w:sdt>
                <w:sdt>
                  <w:sdtPr>
                    <w:rPr>
                      <w:szCs w:val="21"/>
                    </w:rPr>
                    <w:alias w:val="关联方向上市公司提供资金余额"/>
                    <w:tag w:val="_GBC_ceae9772c5504f35a15a7ac08517a616"/>
                    <w:id w:val="-1278100997"/>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5.59</w:t>
                        </w:r>
                      </w:p>
                    </w:tc>
                  </w:sdtContent>
                </w:sdt>
              </w:tr>
            </w:sdtContent>
          </w:sdt>
          <w:sdt>
            <w:sdtPr>
              <w:rPr>
                <w:szCs w:val="21"/>
              </w:rPr>
              <w:alias w:val="关联债权债务往来"/>
              <w:tag w:val="_TUP_6bcf9c3a79e549839fd3bf2cfdd9967e"/>
              <w:id w:val="1730501745"/>
              <w:lock w:val="sdtLocked"/>
            </w:sdtPr>
            <w:sdtEndPr/>
            <w:sdtContent>
              <w:tr w:rsidR="00BB7A14" w:rsidTr="00BB7A14">
                <w:sdt>
                  <w:sdtPr>
                    <w:rPr>
                      <w:szCs w:val="21"/>
                    </w:rPr>
                    <w:alias w:val="关联债权债务往来的关联方名称"/>
                    <w:tag w:val="_GBC_e2a25924cb6d4fdd9d1bf7bebc154722"/>
                    <w:id w:val="1855149190"/>
                    <w:lock w:val="sdtLocked"/>
                  </w:sdtPr>
                  <w:sdtEndPr/>
                  <w:sdtContent>
                    <w:tc>
                      <w:tcPr>
                        <w:tcW w:w="1132" w:type="pct"/>
                        <w:shd w:val="clear" w:color="auto" w:fill="auto"/>
                      </w:tcPr>
                      <w:p w:rsidR="00486232" w:rsidRDefault="00486232" w:rsidP="00684346">
                        <w:pPr>
                          <w:autoSpaceDE w:val="0"/>
                          <w:autoSpaceDN w:val="0"/>
                          <w:adjustRightInd w:val="0"/>
                          <w:rPr>
                            <w:szCs w:val="21"/>
                          </w:rPr>
                        </w:pPr>
                        <w:r>
                          <w:rPr>
                            <w:szCs w:val="21"/>
                          </w:rPr>
                          <w:t>北京北广传媒高清电视有限公司</w:t>
                        </w:r>
                      </w:p>
                    </w:tc>
                  </w:sdtContent>
                </w:sdt>
                <w:sdt>
                  <w:sdtPr>
                    <w:rPr>
                      <w:szCs w:val="21"/>
                    </w:rPr>
                    <w:alias w:val="关联债权债务往来的关联方关系"/>
                    <w:tag w:val="_GBC_679285fa5ad84826afdcbe28cc1f1421"/>
                    <w:id w:val="-334000782"/>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718" w:type="pct"/>
                        <w:shd w:val="clear" w:color="auto" w:fill="auto"/>
                        <w:vAlign w:val="center"/>
                      </w:tcPr>
                      <w:p w:rsidR="00486232" w:rsidRDefault="00486232" w:rsidP="00BB7A14">
                        <w:pPr>
                          <w:autoSpaceDE w:val="0"/>
                          <w:autoSpaceDN w:val="0"/>
                          <w:adjustRightInd w:val="0"/>
                          <w:jc w:val="center"/>
                          <w:rPr>
                            <w:szCs w:val="21"/>
                          </w:rPr>
                        </w:pPr>
                        <w:r>
                          <w:rPr>
                            <w:szCs w:val="21"/>
                          </w:rPr>
                          <w:t>其他关联人</w:t>
                        </w:r>
                      </w:p>
                    </w:tc>
                  </w:sdtContent>
                </w:sdt>
                <w:sdt>
                  <w:sdtPr>
                    <w:rPr>
                      <w:szCs w:val="21"/>
                    </w:rPr>
                    <w:alias w:val="向关联方提供资金余额"/>
                    <w:tag w:val="_GBC_9698a79821e14e9cb1c203a6681f2d8c"/>
                    <w:id w:val="-1113670165"/>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向关联方提供资金发生额"/>
                    <w:tag w:val="_GBC_b0cf833c6ba74c879a0993833319c5ae"/>
                    <w:id w:val="958066991"/>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向关联方提供资金余额"/>
                    <w:tag w:val="_GBC_f07f2f336c0e49b6bab9cb1afd6a5c99"/>
                    <w:id w:val="328180861"/>
                    <w:lock w:val="sdtLocked"/>
                  </w:sdtPr>
                  <w:sdtEndPr/>
                  <w:sdtContent>
                    <w:tc>
                      <w:tcPr>
                        <w:tcW w:w="516"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关联方向上市公司提供资金余额"/>
                    <w:tag w:val="_GBC_20632358763e4e5d8912f35a6d7bb7b8"/>
                    <w:id w:val="-1119984493"/>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14.83</w:t>
                        </w:r>
                      </w:p>
                    </w:tc>
                  </w:sdtContent>
                </w:sdt>
                <w:sdt>
                  <w:sdtPr>
                    <w:rPr>
                      <w:szCs w:val="21"/>
                    </w:rPr>
                    <w:alias w:val="关联方向上市公司提供资金发生额"/>
                    <w:tag w:val="_GBC_14b2c1dd0fdf45cdad4d1506ac8844cc"/>
                    <w:id w:val="-1500955359"/>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-7.02</w:t>
                        </w:r>
                      </w:p>
                    </w:tc>
                  </w:sdtContent>
                </w:sdt>
                <w:sdt>
                  <w:sdtPr>
                    <w:rPr>
                      <w:szCs w:val="21"/>
                    </w:rPr>
                    <w:alias w:val="关联方向上市公司提供资金余额"/>
                    <w:tag w:val="_GBC_ceae9772c5504f35a15a7ac08517a616"/>
                    <w:id w:val="1682708069"/>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7.81</w:t>
                        </w:r>
                      </w:p>
                    </w:tc>
                  </w:sdtContent>
                </w:sdt>
              </w:tr>
            </w:sdtContent>
          </w:sdt>
          <w:sdt>
            <w:sdtPr>
              <w:rPr>
                <w:szCs w:val="21"/>
              </w:rPr>
              <w:alias w:val="关联债权债务往来"/>
              <w:tag w:val="_TUP_6bcf9c3a79e549839fd3bf2cfdd9967e"/>
              <w:id w:val="-2056149077"/>
              <w:lock w:val="sdtLocked"/>
            </w:sdtPr>
            <w:sdtEndPr/>
            <w:sdtContent>
              <w:tr w:rsidR="00BB7A14" w:rsidTr="00BB7A14">
                <w:sdt>
                  <w:sdtPr>
                    <w:rPr>
                      <w:szCs w:val="21"/>
                    </w:rPr>
                    <w:alias w:val="关联债权债务往来的关联方名称"/>
                    <w:tag w:val="_GBC_e2a25924cb6d4fdd9d1bf7bebc154722"/>
                    <w:id w:val="-1020386187"/>
                    <w:lock w:val="sdtLocked"/>
                  </w:sdtPr>
                  <w:sdtEndPr/>
                  <w:sdtContent>
                    <w:tc>
                      <w:tcPr>
                        <w:tcW w:w="1132" w:type="pct"/>
                        <w:shd w:val="clear" w:color="auto" w:fill="auto"/>
                      </w:tcPr>
                      <w:p w:rsidR="00486232" w:rsidRDefault="00486232" w:rsidP="00684346">
                        <w:pPr>
                          <w:autoSpaceDE w:val="0"/>
                          <w:autoSpaceDN w:val="0"/>
                          <w:adjustRightInd w:val="0"/>
                          <w:rPr>
                            <w:szCs w:val="21"/>
                          </w:rPr>
                        </w:pPr>
                        <w:r>
                          <w:rPr>
                            <w:szCs w:val="21"/>
                          </w:rPr>
                          <w:t>北京北电科林电子有限公司</w:t>
                        </w:r>
                      </w:p>
                    </w:tc>
                  </w:sdtContent>
                </w:sdt>
                <w:sdt>
                  <w:sdtPr>
                    <w:rPr>
                      <w:szCs w:val="21"/>
                    </w:rPr>
                    <w:alias w:val="关联债权债务往来的关联方关系"/>
                    <w:tag w:val="_GBC_679285fa5ad84826afdcbe28cc1f1421"/>
                    <w:id w:val="-198402154"/>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718" w:type="pct"/>
                        <w:shd w:val="clear" w:color="auto" w:fill="auto"/>
                        <w:vAlign w:val="center"/>
                      </w:tcPr>
                      <w:p w:rsidR="00486232" w:rsidRDefault="00486232" w:rsidP="00BB7A14">
                        <w:pPr>
                          <w:autoSpaceDE w:val="0"/>
                          <w:autoSpaceDN w:val="0"/>
                          <w:adjustRightInd w:val="0"/>
                          <w:jc w:val="center"/>
                          <w:rPr>
                            <w:szCs w:val="21"/>
                          </w:rPr>
                        </w:pPr>
                        <w:r>
                          <w:rPr>
                            <w:szCs w:val="21"/>
                          </w:rPr>
                          <w:t>其他关联人</w:t>
                        </w:r>
                      </w:p>
                    </w:tc>
                  </w:sdtContent>
                </w:sdt>
                <w:sdt>
                  <w:sdtPr>
                    <w:rPr>
                      <w:szCs w:val="21"/>
                    </w:rPr>
                    <w:alias w:val="向关联方提供资金余额"/>
                    <w:tag w:val="_GBC_9698a79821e14e9cb1c203a6681f2d8c"/>
                    <w:id w:val="-1743711023"/>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向关联方提供资金发生额"/>
                    <w:tag w:val="_GBC_b0cf833c6ba74c879a0993833319c5ae"/>
                    <w:id w:val="-284126008"/>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向关联方提供资金余额"/>
                    <w:tag w:val="_GBC_f07f2f336c0e49b6bab9cb1afd6a5c99"/>
                    <w:id w:val="466476409"/>
                    <w:lock w:val="sdtLocked"/>
                  </w:sdtPr>
                  <w:sdtEndPr/>
                  <w:sdtContent>
                    <w:tc>
                      <w:tcPr>
                        <w:tcW w:w="516"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关联方向上市公司提供资金余额"/>
                    <w:tag w:val="_GBC_20632358763e4e5d8912f35a6d7bb7b8"/>
                    <w:id w:val="-461660728"/>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510.57</w:t>
                        </w:r>
                      </w:p>
                    </w:tc>
                  </w:sdtContent>
                </w:sdt>
                <w:sdt>
                  <w:sdtPr>
                    <w:rPr>
                      <w:szCs w:val="21"/>
                    </w:rPr>
                    <w:alias w:val="关联方向上市公司提供资金发生额"/>
                    <w:tag w:val="_GBC_14b2c1dd0fdf45cdad4d1506ac8844cc"/>
                    <w:id w:val="1825304235"/>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-237.00</w:t>
                        </w:r>
                      </w:p>
                    </w:tc>
                  </w:sdtContent>
                </w:sdt>
                <w:sdt>
                  <w:sdtPr>
                    <w:rPr>
                      <w:szCs w:val="21"/>
                    </w:rPr>
                    <w:alias w:val="关联方向上市公司提供资金余额"/>
                    <w:tag w:val="_GBC_ceae9772c5504f35a15a7ac08517a616"/>
                    <w:id w:val="2006322609"/>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273.57</w:t>
                        </w:r>
                      </w:p>
                    </w:tc>
                  </w:sdtContent>
                </w:sdt>
              </w:tr>
            </w:sdtContent>
          </w:sdt>
          <w:sdt>
            <w:sdtPr>
              <w:rPr>
                <w:szCs w:val="21"/>
              </w:rPr>
              <w:alias w:val="关联债权债务往来"/>
              <w:tag w:val="_TUP_6bcf9c3a79e549839fd3bf2cfdd9967e"/>
              <w:id w:val="-1620990421"/>
              <w:lock w:val="sdtLocked"/>
            </w:sdtPr>
            <w:sdtEndPr/>
            <w:sdtContent>
              <w:tr w:rsidR="00BB7A14" w:rsidTr="00BB7A14">
                <w:sdt>
                  <w:sdtPr>
                    <w:rPr>
                      <w:szCs w:val="21"/>
                    </w:rPr>
                    <w:alias w:val="关联债权债务往来的关联方名称"/>
                    <w:tag w:val="_GBC_e2a25924cb6d4fdd9d1bf7bebc154722"/>
                    <w:id w:val="-1283186257"/>
                    <w:lock w:val="sdtLocked"/>
                  </w:sdtPr>
                  <w:sdtEndPr/>
                  <w:sdtContent>
                    <w:tc>
                      <w:tcPr>
                        <w:tcW w:w="1132" w:type="pct"/>
                        <w:shd w:val="clear" w:color="auto" w:fill="auto"/>
                      </w:tcPr>
                      <w:p w:rsidR="00486232" w:rsidRDefault="00486232" w:rsidP="00684346">
                        <w:pPr>
                          <w:autoSpaceDE w:val="0"/>
                          <w:autoSpaceDN w:val="0"/>
                          <w:adjustRightInd w:val="0"/>
                          <w:rPr>
                            <w:szCs w:val="21"/>
                          </w:rPr>
                        </w:pPr>
                        <w:proofErr w:type="gramStart"/>
                        <w:r>
                          <w:rPr>
                            <w:szCs w:val="21"/>
                          </w:rPr>
                          <w:t>鼎视传媒</w:t>
                        </w:r>
                        <w:proofErr w:type="gramEnd"/>
                        <w:r>
                          <w:rPr>
                            <w:szCs w:val="21"/>
                          </w:rPr>
                          <w:t>股份有限公司</w:t>
                        </w:r>
                      </w:p>
                    </w:tc>
                  </w:sdtContent>
                </w:sdt>
                <w:sdt>
                  <w:sdtPr>
                    <w:rPr>
                      <w:szCs w:val="21"/>
                    </w:rPr>
                    <w:alias w:val="关联债权债务往来的关联方关系"/>
                    <w:tag w:val="_GBC_679285fa5ad84826afdcbe28cc1f1421"/>
                    <w:id w:val="2143764573"/>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718" w:type="pct"/>
                        <w:shd w:val="clear" w:color="auto" w:fill="auto"/>
                        <w:vAlign w:val="center"/>
                      </w:tcPr>
                      <w:p w:rsidR="00486232" w:rsidRDefault="00486232" w:rsidP="00BB7A14">
                        <w:pPr>
                          <w:autoSpaceDE w:val="0"/>
                          <w:autoSpaceDN w:val="0"/>
                          <w:adjustRightInd w:val="0"/>
                          <w:jc w:val="center"/>
                          <w:rPr>
                            <w:szCs w:val="21"/>
                          </w:rPr>
                        </w:pPr>
                        <w:r>
                          <w:rPr>
                            <w:szCs w:val="21"/>
                          </w:rPr>
                          <w:t>其他关联人</w:t>
                        </w:r>
                      </w:p>
                    </w:tc>
                  </w:sdtContent>
                </w:sdt>
                <w:sdt>
                  <w:sdtPr>
                    <w:rPr>
                      <w:szCs w:val="21"/>
                    </w:rPr>
                    <w:alias w:val="向关联方提供资金余额"/>
                    <w:tag w:val="_GBC_9698a79821e14e9cb1c203a6681f2d8c"/>
                    <w:id w:val="1976566757"/>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向关联方提供资金发生额"/>
                    <w:tag w:val="_GBC_b0cf833c6ba74c879a0993833319c5ae"/>
                    <w:id w:val="-1254586461"/>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向关联方提供资金余额"/>
                    <w:tag w:val="_GBC_f07f2f336c0e49b6bab9cb1afd6a5c99"/>
                    <w:id w:val="-970818637"/>
                    <w:lock w:val="sdtLocked"/>
                  </w:sdtPr>
                  <w:sdtEndPr/>
                  <w:sdtContent>
                    <w:tc>
                      <w:tcPr>
                        <w:tcW w:w="516"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关联方向上市公司提供资金余额"/>
                    <w:tag w:val="_GBC_20632358763e4e5d8912f35a6d7bb7b8"/>
                    <w:id w:val="-570809526"/>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1,408.33</w:t>
                        </w:r>
                      </w:p>
                    </w:tc>
                  </w:sdtContent>
                </w:sdt>
                <w:sdt>
                  <w:sdtPr>
                    <w:rPr>
                      <w:szCs w:val="21"/>
                    </w:rPr>
                    <w:alias w:val="关联方向上市公司提供资金发生额"/>
                    <w:tag w:val="_GBC_14b2c1dd0fdf45cdad4d1506ac8844cc"/>
                    <w:id w:val="398946765"/>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-855.66</w:t>
                        </w:r>
                      </w:p>
                    </w:tc>
                  </w:sdtContent>
                </w:sdt>
                <w:sdt>
                  <w:sdtPr>
                    <w:rPr>
                      <w:szCs w:val="21"/>
                    </w:rPr>
                    <w:alias w:val="关联方向上市公司提供资金余额"/>
                    <w:tag w:val="_GBC_ceae9772c5504f35a15a7ac08517a616"/>
                    <w:id w:val="543105029"/>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552.67</w:t>
                        </w:r>
                      </w:p>
                    </w:tc>
                  </w:sdtContent>
                </w:sdt>
              </w:tr>
            </w:sdtContent>
          </w:sdt>
          <w:sdt>
            <w:sdtPr>
              <w:rPr>
                <w:szCs w:val="21"/>
              </w:rPr>
              <w:alias w:val="关联债权债务往来"/>
              <w:tag w:val="_TUP_6bcf9c3a79e549839fd3bf2cfdd9967e"/>
              <w:id w:val="1557198591"/>
              <w:lock w:val="sdtLocked"/>
            </w:sdtPr>
            <w:sdtEndPr/>
            <w:sdtContent>
              <w:tr w:rsidR="00BB7A14" w:rsidTr="00BB7A14">
                <w:sdt>
                  <w:sdtPr>
                    <w:rPr>
                      <w:szCs w:val="21"/>
                    </w:rPr>
                    <w:alias w:val="关联债权债务往来的关联方名称"/>
                    <w:tag w:val="_GBC_e2a25924cb6d4fdd9d1bf7bebc154722"/>
                    <w:id w:val="634060557"/>
                    <w:lock w:val="sdtLocked"/>
                  </w:sdtPr>
                  <w:sdtEndPr/>
                  <w:sdtContent>
                    <w:tc>
                      <w:tcPr>
                        <w:tcW w:w="1132" w:type="pct"/>
                        <w:shd w:val="clear" w:color="auto" w:fill="auto"/>
                      </w:tcPr>
                      <w:p w:rsidR="00486232" w:rsidRDefault="00486232" w:rsidP="00684346">
                        <w:pPr>
                          <w:autoSpaceDE w:val="0"/>
                          <w:autoSpaceDN w:val="0"/>
                          <w:adjustRightInd w:val="0"/>
                          <w:rPr>
                            <w:szCs w:val="21"/>
                          </w:rPr>
                        </w:pPr>
                        <w:r>
                          <w:rPr>
                            <w:szCs w:val="21"/>
                          </w:rPr>
                          <w:t>北京广播电视台</w:t>
                        </w:r>
                      </w:p>
                    </w:tc>
                  </w:sdtContent>
                </w:sdt>
                <w:sdt>
                  <w:sdtPr>
                    <w:rPr>
                      <w:szCs w:val="21"/>
                    </w:rPr>
                    <w:alias w:val="关联债权债务往来的关联方关系"/>
                    <w:tag w:val="_GBC_679285fa5ad84826afdcbe28cc1f1421"/>
                    <w:id w:val="101544367"/>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718" w:type="pct"/>
                        <w:shd w:val="clear" w:color="auto" w:fill="auto"/>
                        <w:vAlign w:val="center"/>
                      </w:tcPr>
                      <w:p w:rsidR="00486232" w:rsidRDefault="00486232" w:rsidP="00BB7A14">
                        <w:pPr>
                          <w:autoSpaceDE w:val="0"/>
                          <w:autoSpaceDN w:val="0"/>
                          <w:adjustRightInd w:val="0"/>
                          <w:jc w:val="center"/>
                          <w:rPr>
                            <w:szCs w:val="21"/>
                          </w:rPr>
                        </w:pPr>
                        <w:r>
                          <w:rPr>
                            <w:szCs w:val="21"/>
                          </w:rPr>
                          <w:t>其他关联人</w:t>
                        </w:r>
                      </w:p>
                    </w:tc>
                  </w:sdtContent>
                </w:sdt>
                <w:sdt>
                  <w:sdtPr>
                    <w:rPr>
                      <w:szCs w:val="21"/>
                    </w:rPr>
                    <w:alias w:val="向关联方提供资金余额"/>
                    <w:tag w:val="_GBC_9698a79821e14e9cb1c203a6681f2d8c"/>
                    <w:id w:val="-1346249997"/>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向关联方提供资金发生额"/>
                    <w:tag w:val="_GBC_b0cf833c6ba74c879a0993833319c5ae"/>
                    <w:id w:val="420616126"/>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向关联方提供资金余额"/>
                    <w:tag w:val="_GBC_f07f2f336c0e49b6bab9cb1afd6a5c99"/>
                    <w:id w:val="629831535"/>
                    <w:lock w:val="sdtLocked"/>
                  </w:sdtPr>
                  <w:sdtEndPr/>
                  <w:sdtContent>
                    <w:tc>
                      <w:tcPr>
                        <w:tcW w:w="516"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关联方向上市公司提供资金余额"/>
                    <w:tag w:val="_GBC_20632358763e4e5d8912f35a6d7bb7b8"/>
                    <w:id w:val="906345818"/>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3.74</w:t>
                        </w:r>
                      </w:p>
                    </w:tc>
                  </w:sdtContent>
                </w:sdt>
                <w:sdt>
                  <w:sdtPr>
                    <w:rPr>
                      <w:szCs w:val="21"/>
                    </w:rPr>
                    <w:alias w:val="关联方向上市公司提供资金发生额"/>
                    <w:tag w:val="_GBC_14b2c1dd0fdf45cdad4d1506ac8844cc"/>
                    <w:id w:val="-1662769554"/>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-3.74</w:t>
                        </w:r>
                      </w:p>
                    </w:tc>
                  </w:sdtContent>
                </w:sdt>
                <w:sdt>
                  <w:sdtPr>
                    <w:rPr>
                      <w:szCs w:val="21"/>
                    </w:rPr>
                    <w:alias w:val="关联方向上市公司提供资金余额"/>
                    <w:tag w:val="_GBC_ceae9772c5504f35a15a7ac08517a616"/>
                    <w:id w:val="-1926024258"/>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0.00</w:t>
                        </w:r>
                      </w:p>
                    </w:tc>
                  </w:sdtContent>
                </w:sdt>
              </w:tr>
            </w:sdtContent>
          </w:sdt>
          <w:sdt>
            <w:sdtPr>
              <w:rPr>
                <w:szCs w:val="21"/>
              </w:rPr>
              <w:alias w:val="关联债权债务往来"/>
              <w:tag w:val="_TUP_6bcf9c3a79e549839fd3bf2cfdd9967e"/>
              <w:id w:val="-1799212233"/>
              <w:lock w:val="sdtLocked"/>
            </w:sdtPr>
            <w:sdtEndPr/>
            <w:sdtContent>
              <w:tr w:rsidR="00BB7A14" w:rsidTr="00BB7A14">
                <w:sdt>
                  <w:sdtPr>
                    <w:rPr>
                      <w:szCs w:val="21"/>
                    </w:rPr>
                    <w:alias w:val="关联债权债务往来的关联方名称"/>
                    <w:tag w:val="_GBC_e2a25924cb6d4fdd9d1bf7bebc154722"/>
                    <w:id w:val="-19392281"/>
                    <w:lock w:val="sdtLocked"/>
                  </w:sdtPr>
                  <w:sdtEndPr/>
                  <w:sdtContent>
                    <w:tc>
                      <w:tcPr>
                        <w:tcW w:w="1132" w:type="pct"/>
                        <w:shd w:val="clear" w:color="auto" w:fill="auto"/>
                      </w:tcPr>
                      <w:p w:rsidR="00486232" w:rsidRDefault="00486232" w:rsidP="00684346">
                        <w:pPr>
                          <w:autoSpaceDE w:val="0"/>
                          <w:autoSpaceDN w:val="0"/>
                          <w:adjustRightInd w:val="0"/>
                          <w:rPr>
                            <w:szCs w:val="21"/>
                          </w:rPr>
                        </w:pPr>
                        <w:proofErr w:type="gramStart"/>
                        <w:r>
                          <w:rPr>
                            <w:szCs w:val="21"/>
                          </w:rPr>
                          <w:t>东方嘉影电视</w:t>
                        </w:r>
                        <w:proofErr w:type="gramEnd"/>
                        <w:r>
                          <w:rPr>
                            <w:szCs w:val="21"/>
                          </w:rPr>
                          <w:t>院线传媒股份公司</w:t>
                        </w:r>
                      </w:p>
                    </w:tc>
                  </w:sdtContent>
                </w:sdt>
                <w:sdt>
                  <w:sdtPr>
                    <w:rPr>
                      <w:szCs w:val="21"/>
                    </w:rPr>
                    <w:alias w:val="关联债权债务往来的关联方关系"/>
                    <w:tag w:val="_GBC_679285fa5ad84826afdcbe28cc1f1421"/>
                    <w:id w:val="-1868742791"/>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718" w:type="pct"/>
                        <w:shd w:val="clear" w:color="auto" w:fill="auto"/>
                        <w:vAlign w:val="center"/>
                      </w:tcPr>
                      <w:p w:rsidR="00486232" w:rsidRDefault="00486232" w:rsidP="00BB7A14">
                        <w:pPr>
                          <w:autoSpaceDE w:val="0"/>
                          <w:autoSpaceDN w:val="0"/>
                          <w:adjustRightInd w:val="0"/>
                          <w:jc w:val="center"/>
                          <w:rPr>
                            <w:szCs w:val="21"/>
                          </w:rPr>
                        </w:pPr>
                        <w:r>
                          <w:rPr>
                            <w:szCs w:val="21"/>
                          </w:rPr>
                          <w:t>其他关联人</w:t>
                        </w:r>
                      </w:p>
                    </w:tc>
                  </w:sdtContent>
                </w:sdt>
                <w:sdt>
                  <w:sdtPr>
                    <w:rPr>
                      <w:szCs w:val="21"/>
                    </w:rPr>
                    <w:alias w:val="向关联方提供资金余额"/>
                    <w:tag w:val="_GBC_9698a79821e14e9cb1c203a6681f2d8c"/>
                    <w:id w:val="1757013781"/>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向关联方提供资金发生额"/>
                    <w:tag w:val="_GBC_b0cf833c6ba74c879a0993833319c5ae"/>
                    <w:id w:val="-2020068392"/>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向关联方提供资金余额"/>
                    <w:tag w:val="_GBC_f07f2f336c0e49b6bab9cb1afd6a5c99"/>
                    <w:id w:val="1180635380"/>
                    <w:lock w:val="sdtLocked"/>
                  </w:sdtPr>
                  <w:sdtEndPr/>
                  <w:sdtContent>
                    <w:tc>
                      <w:tcPr>
                        <w:tcW w:w="516"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关联方向上市公司提供资金余额"/>
                    <w:tag w:val="_GBC_20632358763e4e5d8912f35a6d7bb7b8"/>
                    <w:id w:val="-1399042504"/>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440.95</w:t>
                        </w:r>
                      </w:p>
                    </w:tc>
                  </w:sdtContent>
                </w:sdt>
                <w:sdt>
                  <w:sdtPr>
                    <w:rPr>
                      <w:szCs w:val="21"/>
                    </w:rPr>
                    <w:alias w:val="关联方向上市公司提供资金发生额"/>
                    <w:tag w:val="_GBC_14b2c1dd0fdf45cdad4d1506ac8844cc"/>
                    <w:id w:val="498015946"/>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-205.40</w:t>
                        </w:r>
                      </w:p>
                    </w:tc>
                  </w:sdtContent>
                </w:sdt>
                <w:sdt>
                  <w:sdtPr>
                    <w:rPr>
                      <w:szCs w:val="21"/>
                    </w:rPr>
                    <w:alias w:val="关联方向上市公司提供资金余额"/>
                    <w:tag w:val="_GBC_ceae9772c5504f35a15a7ac08517a616"/>
                    <w:id w:val="-2010043023"/>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235.55</w:t>
                        </w:r>
                      </w:p>
                    </w:tc>
                  </w:sdtContent>
                </w:sdt>
              </w:tr>
            </w:sdtContent>
          </w:sdt>
          <w:sdt>
            <w:sdtPr>
              <w:rPr>
                <w:szCs w:val="21"/>
              </w:rPr>
              <w:alias w:val="关联债权债务往来"/>
              <w:tag w:val="_TUP_6bcf9c3a79e549839fd3bf2cfdd9967e"/>
              <w:id w:val="1981265476"/>
              <w:lock w:val="sdtLocked"/>
            </w:sdtPr>
            <w:sdtEndPr/>
            <w:sdtContent>
              <w:tr w:rsidR="00BB7A14" w:rsidTr="00BB7A14">
                <w:sdt>
                  <w:sdtPr>
                    <w:rPr>
                      <w:szCs w:val="21"/>
                    </w:rPr>
                    <w:alias w:val="关联债权债务往来的关联方名称"/>
                    <w:tag w:val="_GBC_e2a25924cb6d4fdd9d1bf7bebc154722"/>
                    <w:id w:val="176616674"/>
                    <w:lock w:val="sdtLocked"/>
                  </w:sdtPr>
                  <w:sdtEndPr/>
                  <w:sdtContent>
                    <w:tc>
                      <w:tcPr>
                        <w:tcW w:w="1132" w:type="pct"/>
                        <w:shd w:val="clear" w:color="auto" w:fill="auto"/>
                      </w:tcPr>
                      <w:p w:rsidR="00486232" w:rsidRDefault="00486232" w:rsidP="00684346">
                        <w:pPr>
                          <w:autoSpaceDE w:val="0"/>
                          <w:autoSpaceDN w:val="0"/>
                          <w:adjustRightInd w:val="0"/>
                          <w:rPr>
                            <w:szCs w:val="21"/>
                          </w:rPr>
                        </w:pPr>
                        <w:r>
                          <w:rPr>
                            <w:szCs w:val="21"/>
                          </w:rPr>
                          <w:t>北京北广新新传媒有限责任公司</w:t>
                        </w:r>
                      </w:p>
                    </w:tc>
                  </w:sdtContent>
                </w:sdt>
                <w:sdt>
                  <w:sdtPr>
                    <w:rPr>
                      <w:szCs w:val="21"/>
                    </w:rPr>
                    <w:alias w:val="关联债权债务往来的关联方关系"/>
                    <w:tag w:val="_GBC_679285fa5ad84826afdcbe28cc1f1421"/>
                    <w:id w:val="-77292921"/>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718" w:type="pct"/>
                        <w:shd w:val="clear" w:color="auto" w:fill="auto"/>
                        <w:vAlign w:val="center"/>
                      </w:tcPr>
                      <w:p w:rsidR="00486232" w:rsidRDefault="00486232" w:rsidP="00BB7A14">
                        <w:pPr>
                          <w:autoSpaceDE w:val="0"/>
                          <w:autoSpaceDN w:val="0"/>
                          <w:adjustRightInd w:val="0"/>
                          <w:jc w:val="center"/>
                          <w:rPr>
                            <w:szCs w:val="21"/>
                          </w:rPr>
                        </w:pPr>
                        <w:r>
                          <w:rPr>
                            <w:szCs w:val="21"/>
                          </w:rPr>
                          <w:t>其他关联人</w:t>
                        </w:r>
                      </w:p>
                    </w:tc>
                  </w:sdtContent>
                </w:sdt>
                <w:sdt>
                  <w:sdtPr>
                    <w:rPr>
                      <w:szCs w:val="21"/>
                    </w:rPr>
                    <w:alias w:val="向关联方提供资金余额"/>
                    <w:tag w:val="_GBC_9698a79821e14e9cb1c203a6681f2d8c"/>
                    <w:id w:val="-2124139142"/>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向关联方提供资金发生额"/>
                    <w:tag w:val="_GBC_b0cf833c6ba74c879a0993833319c5ae"/>
                    <w:id w:val="-354816038"/>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向关联方提供资金余额"/>
                    <w:tag w:val="_GBC_f07f2f336c0e49b6bab9cb1afd6a5c99"/>
                    <w:id w:val="-275876471"/>
                    <w:lock w:val="sdtLocked"/>
                  </w:sdtPr>
                  <w:sdtEndPr/>
                  <w:sdtContent>
                    <w:tc>
                      <w:tcPr>
                        <w:tcW w:w="516"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关联方向上市公司提供资金余额"/>
                    <w:tag w:val="_GBC_20632358763e4e5d8912f35a6d7bb7b8"/>
                    <w:id w:val="-1274315608"/>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8.73</w:t>
                        </w:r>
                      </w:p>
                    </w:tc>
                  </w:sdtContent>
                </w:sdt>
                <w:sdt>
                  <w:sdtPr>
                    <w:rPr>
                      <w:szCs w:val="21"/>
                    </w:rPr>
                    <w:alias w:val="关联方向上市公司提供资金发生额"/>
                    <w:tag w:val="_GBC_14b2c1dd0fdf45cdad4d1506ac8844cc"/>
                    <w:id w:val="-2108021107"/>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-5.50</w:t>
                        </w:r>
                      </w:p>
                    </w:tc>
                  </w:sdtContent>
                </w:sdt>
                <w:sdt>
                  <w:sdtPr>
                    <w:rPr>
                      <w:szCs w:val="21"/>
                    </w:rPr>
                    <w:alias w:val="关联方向上市公司提供资金余额"/>
                    <w:tag w:val="_GBC_ceae9772c5504f35a15a7ac08517a616"/>
                    <w:id w:val="774450504"/>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3.23</w:t>
                        </w:r>
                      </w:p>
                    </w:tc>
                  </w:sdtContent>
                </w:sdt>
              </w:tr>
            </w:sdtContent>
          </w:sdt>
          <w:sdt>
            <w:sdtPr>
              <w:rPr>
                <w:szCs w:val="21"/>
              </w:rPr>
              <w:alias w:val="关联债权债务往来"/>
              <w:tag w:val="_TUP_6bcf9c3a79e549839fd3bf2cfdd9967e"/>
              <w:id w:val="200062516"/>
              <w:lock w:val="sdtLocked"/>
            </w:sdtPr>
            <w:sdtEndPr/>
            <w:sdtContent>
              <w:tr w:rsidR="00BB7A14" w:rsidTr="00BB7A14">
                <w:sdt>
                  <w:sdtPr>
                    <w:rPr>
                      <w:szCs w:val="21"/>
                    </w:rPr>
                    <w:alias w:val="关联债权债务往来的关联方名称"/>
                    <w:tag w:val="_GBC_e2a25924cb6d4fdd9d1bf7bebc154722"/>
                    <w:id w:val="-1421178319"/>
                    <w:lock w:val="sdtLocked"/>
                  </w:sdtPr>
                  <w:sdtEndPr/>
                  <w:sdtContent>
                    <w:tc>
                      <w:tcPr>
                        <w:tcW w:w="1132" w:type="pct"/>
                        <w:shd w:val="clear" w:color="auto" w:fill="auto"/>
                      </w:tcPr>
                      <w:p w:rsidR="00486232" w:rsidRDefault="00486232" w:rsidP="00684346">
                        <w:pPr>
                          <w:autoSpaceDE w:val="0"/>
                          <w:autoSpaceDN w:val="0"/>
                          <w:adjustRightInd w:val="0"/>
                          <w:rPr>
                            <w:szCs w:val="21"/>
                          </w:rPr>
                        </w:pPr>
                        <w:r>
                          <w:rPr>
                            <w:szCs w:val="21"/>
                          </w:rPr>
                          <w:t>北京北广传媒移动电视广告有限公司</w:t>
                        </w:r>
                      </w:p>
                    </w:tc>
                  </w:sdtContent>
                </w:sdt>
                <w:sdt>
                  <w:sdtPr>
                    <w:rPr>
                      <w:szCs w:val="21"/>
                    </w:rPr>
                    <w:alias w:val="关联债权债务往来的关联方关系"/>
                    <w:tag w:val="_GBC_679285fa5ad84826afdcbe28cc1f1421"/>
                    <w:id w:val="-468062271"/>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718" w:type="pct"/>
                        <w:shd w:val="clear" w:color="auto" w:fill="auto"/>
                        <w:vAlign w:val="center"/>
                      </w:tcPr>
                      <w:p w:rsidR="00486232" w:rsidRDefault="00486232" w:rsidP="00BB7A14">
                        <w:pPr>
                          <w:autoSpaceDE w:val="0"/>
                          <w:autoSpaceDN w:val="0"/>
                          <w:adjustRightInd w:val="0"/>
                          <w:jc w:val="center"/>
                          <w:rPr>
                            <w:szCs w:val="21"/>
                          </w:rPr>
                        </w:pPr>
                        <w:r>
                          <w:rPr>
                            <w:szCs w:val="21"/>
                          </w:rPr>
                          <w:t>其他关联人</w:t>
                        </w:r>
                      </w:p>
                    </w:tc>
                  </w:sdtContent>
                </w:sdt>
                <w:sdt>
                  <w:sdtPr>
                    <w:rPr>
                      <w:szCs w:val="21"/>
                    </w:rPr>
                    <w:alias w:val="向关联方提供资金余额"/>
                    <w:tag w:val="_GBC_9698a79821e14e9cb1c203a6681f2d8c"/>
                    <w:id w:val="617720241"/>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向关联方提供资金发生额"/>
                    <w:tag w:val="_GBC_b0cf833c6ba74c879a0993833319c5ae"/>
                    <w:id w:val="1611013609"/>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向关联方提供资金余额"/>
                    <w:tag w:val="_GBC_f07f2f336c0e49b6bab9cb1afd6a5c99"/>
                    <w:id w:val="-1104878864"/>
                    <w:lock w:val="sdtLocked"/>
                  </w:sdtPr>
                  <w:sdtEndPr/>
                  <w:sdtContent>
                    <w:tc>
                      <w:tcPr>
                        <w:tcW w:w="516"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关联方向上市公司提供资金余额"/>
                    <w:tag w:val="_GBC_20632358763e4e5d8912f35a6d7bb7b8"/>
                    <w:id w:val="-2072103731"/>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3.45</w:t>
                        </w:r>
                      </w:p>
                    </w:tc>
                  </w:sdtContent>
                </w:sdt>
                <w:sdt>
                  <w:sdtPr>
                    <w:rPr>
                      <w:szCs w:val="21"/>
                    </w:rPr>
                    <w:alias w:val="关联方向上市公司提供资金发生额"/>
                    <w:tag w:val="_GBC_14b2c1dd0fdf45cdad4d1506ac8844cc"/>
                    <w:id w:val="-285278885"/>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-2.92</w:t>
                        </w:r>
                      </w:p>
                    </w:tc>
                  </w:sdtContent>
                </w:sdt>
                <w:sdt>
                  <w:sdtPr>
                    <w:rPr>
                      <w:szCs w:val="21"/>
                    </w:rPr>
                    <w:alias w:val="关联方向上市公司提供资金余额"/>
                    <w:tag w:val="_GBC_ceae9772c5504f35a15a7ac08517a616"/>
                    <w:id w:val="208543598"/>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0.53</w:t>
                        </w:r>
                      </w:p>
                    </w:tc>
                  </w:sdtContent>
                </w:sdt>
              </w:tr>
            </w:sdtContent>
          </w:sdt>
          <w:sdt>
            <w:sdtPr>
              <w:rPr>
                <w:szCs w:val="21"/>
              </w:rPr>
              <w:alias w:val="关联债权债务往来"/>
              <w:tag w:val="_TUP_6bcf9c3a79e549839fd3bf2cfdd9967e"/>
              <w:id w:val="1419602385"/>
              <w:lock w:val="sdtLocked"/>
            </w:sdtPr>
            <w:sdtEndPr/>
            <w:sdtContent>
              <w:tr w:rsidR="00BB7A14" w:rsidTr="00BB7A14">
                <w:sdt>
                  <w:sdtPr>
                    <w:rPr>
                      <w:szCs w:val="21"/>
                    </w:rPr>
                    <w:alias w:val="关联债权债务往来的关联方名称"/>
                    <w:tag w:val="_GBC_e2a25924cb6d4fdd9d1bf7bebc154722"/>
                    <w:id w:val="1073391148"/>
                    <w:lock w:val="sdtLocked"/>
                  </w:sdtPr>
                  <w:sdtEndPr/>
                  <w:sdtContent>
                    <w:tc>
                      <w:tcPr>
                        <w:tcW w:w="1132" w:type="pct"/>
                        <w:shd w:val="clear" w:color="auto" w:fill="auto"/>
                      </w:tcPr>
                      <w:p w:rsidR="00486232" w:rsidRDefault="00486232" w:rsidP="00684346">
                        <w:pPr>
                          <w:autoSpaceDE w:val="0"/>
                          <w:autoSpaceDN w:val="0"/>
                          <w:adjustRightInd w:val="0"/>
                          <w:rPr>
                            <w:szCs w:val="21"/>
                          </w:rPr>
                        </w:pPr>
                        <w:r>
                          <w:rPr>
                            <w:szCs w:val="21"/>
                          </w:rPr>
                          <w:t>北京电视台</w:t>
                        </w:r>
                      </w:p>
                    </w:tc>
                  </w:sdtContent>
                </w:sdt>
                <w:sdt>
                  <w:sdtPr>
                    <w:rPr>
                      <w:szCs w:val="21"/>
                    </w:rPr>
                    <w:alias w:val="关联债权债务往来的关联方关系"/>
                    <w:tag w:val="_GBC_679285fa5ad84826afdcbe28cc1f1421"/>
                    <w:id w:val="1224326993"/>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718" w:type="pct"/>
                        <w:shd w:val="clear" w:color="auto" w:fill="auto"/>
                        <w:vAlign w:val="center"/>
                      </w:tcPr>
                      <w:p w:rsidR="00486232" w:rsidRDefault="00486232" w:rsidP="00BB7A14">
                        <w:pPr>
                          <w:autoSpaceDE w:val="0"/>
                          <w:autoSpaceDN w:val="0"/>
                          <w:adjustRightInd w:val="0"/>
                          <w:jc w:val="center"/>
                          <w:rPr>
                            <w:szCs w:val="21"/>
                          </w:rPr>
                        </w:pPr>
                        <w:r>
                          <w:rPr>
                            <w:szCs w:val="21"/>
                          </w:rPr>
                          <w:t>其他关联人</w:t>
                        </w:r>
                      </w:p>
                    </w:tc>
                  </w:sdtContent>
                </w:sdt>
                <w:sdt>
                  <w:sdtPr>
                    <w:rPr>
                      <w:szCs w:val="21"/>
                    </w:rPr>
                    <w:alias w:val="向关联方提供资金余额"/>
                    <w:tag w:val="_GBC_9698a79821e14e9cb1c203a6681f2d8c"/>
                    <w:id w:val="-611048174"/>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向关联方提供资金发生额"/>
                    <w:tag w:val="_GBC_b0cf833c6ba74c879a0993833319c5ae"/>
                    <w:id w:val="1684316986"/>
                    <w:lock w:val="sdtLocked"/>
                  </w:sdtPr>
                  <w:sdtEndPr/>
                  <w:sdtContent>
                    <w:tc>
                      <w:tcPr>
                        <w:tcW w:w="558"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向关联方提供资金余额"/>
                    <w:tag w:val="_GBC_f07f2f336c0e49b6bab9cb1afd6a5c99"/>
                    <w:id w:val="1465765604"/>
                    <w:lock w:val="sdtLocked"/>
                  </w:sdtPr>
                  <w:sdtEndPr/>
                  <w:sdtContent>
                    <w:tc>
                      <w:tcPr>
                        <w:tcW w:w="516" w:type="pct"/>
                        <w:shd w:val="clear" w:color="auto" w:fill="auto"/>
                      </w:tcPr>
                      <w:p w:rsidR="00486232" w:rsidRDefault="00486232" w:rsidP="00684346">
                        <w:pPr>
                          <w:autoSpaceDE w:val="0"/>
                          <w:autoSpaceDN w:val="0"/>
                          <w:adjustRightInd w:val="0"/>
                          <w:jc w:val="right"/>
                          <w:rPr>
                            <w:szCs w:val="21"/>
                          </w:rPr>
                        </w:pPr>
                      </w:p>
                    </w:tc>
                  </w:sdtContent>
                </w:sdt>
                <w:sdt>
                  <w:sdtPr>
                    <w:rPr>
                      <w:szCs w:val="21"/>
                    </w:rPr>
                    <w:alias w:val="关联方向上市公司提供资金余额"/>
                    <w:tag w:val="_GBC_20632358763e4e5d8912f35a6d7bb7b8"/>
                    <w:id w:val="1757082230"/>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6.48</w:t>
                        </w:r>
                      </w:p>
                    </w:tc>
                  </w:sdtContent>
                </w:sdt>
                <w:sdt>
                  <w:sdtPr>
                    <w:rPr>
                      <w:szCs w:val="21"/>
                    </w:rPr>
                    <w:alias w:val="关联方向上市公司提供资金发生额"/>
                    <w:tag w:val="_GBC_14b2c1dd0fdf45cdad4d1506ac8844cc"/>
                    <w:id w:val="337123167"/>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-6.48</w:t>
                        </w:r>
                      </w:p>
                    </w:tc>
                  </w:sdtContent>
                </w:sdt>
                <w:sdt>
                  <w:sdtPr>
                    <w:rPr>
                      <w:szCs w:val="21"/>
                    </w:rPr>
                    <w:alias w:val="关联方向上市公司提供资金余额"/>
                    <w:tag w:val="_GBC_ceae9772c5504f35a15a7ac08517a616"/>
                    <w:id w:val="-325063172"/>
                    <w:lock w:val="sdtLocked"/>
                  </w:sdtPr>
                  <w:sdtEndPr/>
                  <w:sdtContent>
                    <w:tc>
                      <w:tcPr>
                        <w:tcW w:w="506" w:type="pct"/>
                        <w:shd w:val="clear" w:color="auto" w:fill="auto"/>
                      </w:tcPr>
                      <w:p w:rsidR="00486232" w:rsidRDefault="00486232" w:rsidP="00684346">
                        <w:pPr>
                          <w:autoSpaceDE w:val="0"/>
                          <w:autoSpaceDN w:val="0"/>
                          <w:adjustRightInd w:val="0"/>
                          <w:jc w:val="right"/>
                          <w:rPr>
                            <w:szCs w:val="21"/>
                          </w:rPr>
                        </w:pPr>
                        <w:r>
                          <w:rPr>
                            <w:szCs w:val="21"/>
                          </w:rPr>
                          <w:t>0.00</w:t>
                        </w:r>
                      </w:p>
                    </w:tc>
                  </w:sdtContent>
                </w:sdt>
              </w:tr>
            </w:sdtContent>
          </w:sdt>
          <w:tr w:rsidR="00486232" w:rsidTr="00BB7A14">
            <w:tc>
              <w:tcPr>
                <w:tcW w:w="1850" w:type="pct"/>
                <w:gridSpan w:val="2"/>
                <w:shd w:val="clear" w:color="auto" w:fill="auto"/>
              </w:tcPr>
              <w:p w:rsidR="00486232" w:rsidRDefault="00486232" w:rsidP="00684346">
                <w:pPr>
                  <w:pStyle w:val="a8"/>
                  <w:autoSpaceDE w:val="0"/>
                  <w:autoSpaceDN w:val="0"/>
                  <w:adjustRightInd w:val="0"/>
                  <w:jc w:val="center"/>
                  <w:rPr>
                    <w:rFonts w:ascii="宋体" w:hAnsi="宋体"/>
                  </w:rPr>
                </w:pPr>
                <w:r>
                  <w:rPr>
                    <w:rFonts w:ascii="宋体" w:hAnsi="宋体" w:hint="eastAsia"/>
                  </w:rPr>
                  <w:t>合计</w:t>
                </w:r>
              </w:p>
            </w:tc>
            <w:sdt>
              <w:sdtPr>
                <w:rPr>
                  <w:szCs w:val="21"/>
                </w:rPr>
                <w:alias w:val="向关联方提供资金余额合计"/>
                <w:tag w:val="_GBC_4d3ef239a3ac42859863597fefdf72b4"/>
                <w:id w:val="-740091481"/>
                <w:lock w:val="sdtLocked"/>
              </w:sdtPr>
              <w:sdtEndPr/>
              <w:sdtContent>
                <w:tc>
                  <w:tcPr>
                    <w:tcW w:w="558" w:type="pct"/>
                    <w:tcBorders>
                      <w:bottom w:val="nil"/>
                    </w:tcBorders>
                    <w:shd w:val="clear" w:color="auto" w:fill="auto"/>
                  </w:tcPr>
                  <w:p w:rsidR="00486232" w:rsidRDefault="00486232" w:rsidP="00684346">
                    <w:pPr>
                      <w:autoSpaceDE w:val="0"/>
                      <w:autoSpaceDN w:val="0"/>
                      <w:adjustRightInd w:val="0"/>
                      <w:jc w:val="right"/>
                      <w:rPr>
                        <w:szCs w:val="21"/>
                      </w:rPr>
                    </w:pPr>
                    <w:r>
                      <w:rPr>
                        <w:szCs w:val="21"/>
                      </w:rPr>
                      <w:t>375.54</w:t>
                    </w:r>
                  </w:p>
                </w:tc>
              </w:sdtContent>
            </w:sdt>
            <w:sdt>
              <w:sdtPr>
                <w:rPr>
                  <w:szCs w:val="21"/>
                </w:rPr>
                <w:alias w:val="向关联方提供资金发生额合计"/>
                <w:tag w:val="_GBC_82ce42e3b51742f3ba2e5bd8d6357350"/>
                <w:id w:val="1533381710"/>
                <w:lock w:val="sdtLocked"/>
              </w:sdtPr>
              <w:sdtEndPr/>
              <w:sdtContent>
                <w:tc>
                  <w:tcPr>
                    <w:tcW w:w="558" w:type="pct"/>
                    <w:tcBorders>
                      <w:bottom w:val="nil"/>
                    </w:tcBorders>
                    <w:shd w:val="clear" w:color="auto" w:fill="auto"/>
                  </w:tcPr>
                  <w:p w:rsidR="00486232" w:rsidRDefault="00486232" w:rsidP="00684346">
                    <w:pPr>
                      <w:autoSpaceDE w:val="0"/>
                      <w:autoSpaceDN w:val="0"/>
                      <w:adjustRightInd w:val="0"/>
                      <w:jc w:val="right"/>
                      <w:rPr>
                        <w:szCs w:val="21"/>
                      </w:rPr>
                    </w:pPr>
                    <w:r>
                      <w:rPr>
                        <w:szCs w:val="21"/>
                      </w:rPr>
                      <w:t>-138.64</w:t>
                    </w:r>
                  </w:p>
                </w:tc>
              </w:sdtContent>
            </w:sdt>
            <w:sdt>
              <w:sdtPr>
                <w:rPr>
                  <w:szCs w:val="21"/>
                </w:rPr>
                <w:alias w:val="向关联方提供资金余额合计"/>
                <w:tag w:val="_GBC_c00bf6a72204447f9dbeb72cf98862ca"/>
                <w:id w:val="-401836345"/>
                <w:lock w:val="sdtLocked"/>
              </w:sdtPr>
              <w:sdtEndPr/>
              <w:sdtContent>
                <w:tc>
                  <w:tcPr>
                    <w:tcW w:w="516" w:type="pct"/>
                    <w:tcBorders>
                      <w:bottom w:val="nil"/>
                    </w:tcBorders>
                    <w:shd w:val="clear" w:color="auto" w:fill="auto"/>
                  </w:tcPr>
                  <w:p w:rsidR="00486232" w:rsidRDefault="00486232" w:rsidP="00684346">
                    <w:pPr>
                      <w:jc w:val="right"/>
                      <w:rPr>
                        <w:szCs w:val="21"/>
                      </w:rPr>
                    </w:pPr>
                    <w:r>
                      <w:rPr>
                        <w:szCs w:val="21"/>
                      </w:rPr>
                      <w:t>236.90</w:t>
                    </w:r>
                  </w:p>
                </w:tc>
              </w:sdtContent>
            </w:sdt>
            <w:sdt>
              <w:sdtPr>
                <w:rPr>
                  <w:szCs w:val="21"/>
                </w:rPr>
                <w:alias w:val="关联方向上市公司提供资金余额合计"/>
                <w:tag w:val="_GBC_1131bfae40f744909ef498bc65e5871b"/>
                <w:id w:val="277619707"/>
                <w:lock w:val="sdtLocked"/>
              </w:sdtPr>
              <w:sdtEndPr/>
              <w:sdtContent>
                <w:tc>
                  <w:tcPr>
                    <w:tcW w:w="506" w:type="pct"/>
                    <w:tcBorders>
                      <w:bottom w:val="nil"/>
                    </w:tcBorders>
                    <w:shd w:val="clear" w:color="auto" w:fill="auto"/>
                  </w:tcPr>
                  <w:p w:rsidR="00486232" w:rsidRDefault="00486232" w:rsidP="00684346">
                    <w:pPr>
                      <w:autoSpaceDE w:val="0"/>
                      <w:autoSpaceDN w:val="0"/>
                      <w:adjustRightInd w:val="0"/>
                      <w:jc w:val="right"/>
                      <w:rPr>
                        <w:szCs w:val="21"/>
                      </w:rPr>
                    </w:pPr>
                    <w:r>
                      <w:rPr>
                        <w:szCs w:val="21"/>
                      </w:rPr>
                      <w:t>2,833.51</w:t>
                    </w:r>
                  </w:p>
                </w:tc>
              </w:sdtContent>
            </w:sdt>
            <w:sdt>
              <w:sdtPr>
                <w:rPr>
                  <w:szCs w:val="21"/>
                </w:rPr>
                <w:alias w:val="关联方向上市公司提供资金发生额合计"/>
                <w:tag w:val="_GBC_486634c3cb114df7a557aa81969e3100"/>
                <w:id w:val="-1695216569"/>
                <w:lock w:val="sdtLocked"/>
              </w:sdtPr>
              <w:sdtEndPr/>
              <w:sdtContent>
                <w:tc>
                  <w:tcPr>
                    <w:tcW w:w="506" w:type="pct"/>
                    <w:tcBorders>
                      <w:bottom w:val="nil"/>
                    </w:tcBorders>
                    <w:shd w:val="clear" w:color="auto" w:fill="auto"/>
                  </w:tcPr>
                  <w:p w:rsidR="00486232" w:rsidRDefault="00486232" w:rsidP="00684346">
                    <w:pPr>
                      <w:autoSpaceDE w:val="0"/>
                      <w:autoSpaceDN w:val="0"/>
                      <w:adjustRightInd w:val="0"/>
                      <w:jc w:val="right"/>
                      <w:rPr>
                        <w:szCs w:val="21"/>
                      </w:rPr>
                    </w:pPr>
                    <w:r>
                      <w:rPr>
                        <w:szCs w:val="21"/>
                      </w:rPr>
                      <w:t>-1,460.8</w:t>
                    </w:r>
                  </w:p>
                </w:tc>
              </w:sdtContent>
            </w:sdt>
            <w:sdt>
              <w:sdtPr>
                <w:rPr>
                  <w:szCs w:val="21"/>
                </w:rPr>
                <w:alias w:val="关联方向上市公司提供资金余额合计"/>
                <w:tag w:val="_GBC_16208e9d466f478aa8f548c7afc4d157"/>
                <w:id w:val="997839651"/>
                <w:lock w:val="sdtLocked"/>
              </w:sdtPr>
              <w:sdtEndPr/>
              <w:sdtContent>
                <w:tc>
                  <w:tcPr>
                    <w:tcW w:w="506" w:type="pct"/>
                    <w:tcBorders>
                      <w:bottom w:val="nil"/>
                    </w:tcBorders>
                    <w:shd w:val="clear" w:color="auto" w:fill="auto"/>
                  </w:tcPr>
                  <w:p w:rsidR="00486232" w:rsidRDefault="00486232" w:rsidP="00684346">
                    <w:pPr>
                      <w:autoSpaceDE w:val="0"/>
                      <w:autoSpaceDN w:val="0"/>
                      <w:adjustRightInd w:val="0"/>
                      <w:jc w:val="right"/>
                      <w:rPr>
                        <w:szCs w:val="21"/>
                      </w:rPr>
                    </w:pPr>
                    <w:r>
                      <w:rPr>
                        <w:szCs w:val="21"/>
                      </w:rPr>
                      <w:t>1,372.68</w:t>
                    </w:r>
                  </w:p>
                </w:tc>
              </w:sdtContent>
            </w:sdt>
          </w:tr>
          <w:tr w:rsidR="00486232" w:rsidTr="00BB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50" w:type="pct"/>
                <w:gridSpan w:val="2"/>
                <w:tcBorders>
                  <w:top w:val="single" w:sz="4" w:space="0" w:color="auto"/>
                  <w:left w:val="single" w:sz="4" w:space="0" w:color="auto"/>
                  <w:bottom w:val="single" w:sz="4" w:space="0" w:color="auto"/>
                  <w:right w:val="single" w:sz="4" w:space="0" w:color="auto"/>
                </w:tcBorders>
                <w:shd w:val="clear" w:color="auto" w:fill="auto"/>
              </w:tcPr>
              <w:p w:rsidR="00486232" w:rsidRDefault="00486232" w:rsidP="006E3379">
                <w:pPr>
                  <w:autoSpaceDE w:val="0"/>
                  <w:autoSpaceDN w:val="0"/>
                  <w:adjustRightInd w:val="0"/>
                  <w:jc w:val="center"/>
                  <w:rPr>
                    <w:szCs w:val="21"/>
                  </w:rPr>
                </w:pPr>
                <w:r>
                  <w:rPr>
                    <w:rFonts w:hint="eastAsia"/>
                    <w:szCs w:val="21"/>
                  </w:rPr>
                  <w:t>关联债权债务形成原因</w:t>
                </w:r>
              </w:p>
            </w:tc>
            <w:tc>
              <w:tcPr>
                <w:tcW w:w="3150" w:type="pct"/>
                <w:gridSpan w:val="6"/>
                <w:tcBorders>
                  <w:top w:val="single" w:sz="4" w:space="0" w:color="auto"/>
                  <w:left w:val="single" w:sz="4" w:space="0" w:color="auto"/>
                  <w:bottom w:val="single" w:sz="4" w:space="0" w:color="auto"/>
                  <w:right w:val="single" w:sz="4" w:space="0" w:color="auto"/>
                </w:tcBorders>
                <w:shd w:val="clear" w:color="auto" w:fill="auto"/>
              </w:tcPr>
              <w:p w:rsidR="00486232" w:rsidRDefault="008C2A9B" w:rsidP="006E3379">
                <w:pPr>
                  <w:jc w:val="center"/>
                </w:pPr>
                <w:sdt>
                  <w:sdtPr>
                    <w:rPr>
                      <w:rFonts w:hint="eastAsia"/>
                      <w:bCs/>
                      <w:kern w:val="44"/>
                      <w:szCs w:val="21"/>
                    </w:rPr>
                    <w:alias w:val="关联债权债务形成原因"/>
                    <w:tag w:val="_GBC_141c258ed4aa4884a97b463a1d5233eb"/>
                    <w:id w:val="1085115093"/>
                    <w:lock w:val="sdtLocked"/>
                  </w:sdtPr>
                  <w:sdtEndPr/>
                  <w:sdtContent>
                    <w:r w:rsidR="00486232" w:rsidRPr="00F923AA">
                      <w:rPr>
                        <w:rFonts w:hint="eastAsia"/>
                        <w:szCs w:val="21"/>
                      </w:rPr>
                      <w:t>日常经营中发生的预收、预付及其他款项</w:t>
                    </w:r>
                  </w:sdtContent>
                </w:sdt>
              </w:p>
            </w:tc>
          </w:tr>
        </w:tbl>
        <w:p w:rsidR="0025056E" w:rsidRDefault="008C2A9B">
          <w:pPr>
            <w:rPr>
              <w:rFonts w:asciiTheme="minorEastAsia" w:eastAsiaTheme="minorEastAsia" w:hAnsiTheme="minorEastAsia"/>
              <w:szCs w:val="21"/>
            </w:rPr>
          </w:pPr>
        </w:p>
      </w:sdtContent>
    </w:sdt>
    <w:sdt>
      <w:sdtPr>
        <w:rPr>
          <w:rFonts w:ascii="宋体" w:hAnsi="宋体" w:cs="宋体" w:hint="eastAsia"/>
          <w:b w:val="0"/>
          <w:bCs w:val="0"/>
          <w:kern w:val="0"/>
          <w:szCs w:val="22"/>
        </w:rPr>
        <w:alias w:val="模块:(五) 其他重大关联交易"/>
        <w:tag w:val="_SEC_d0d528034450466db3d12315559a161a"/>
        <w:id w:val="1344202080"/>
        <w:lock w:val="sdtLocked"/>
        <w:placeholder>
          <w:docPart w:val="GBC22222222222222222222222222222"/>
        </w:placeholder>
      </w:sdtPr>
      <w:sdtEndPr>
        <w:rPr>
          <w:rFonts w:asciiTheme="minorEastAsia" w:eastAsiaTheme="minorEastAsia" w:hAnsiTheme="minorEastAsia" w:hint="default"/>
          <w:szCs w:val="21"/>
        </w:rPr>
      </w:sdtEndPr>
      <w:sdtContent>
        <w:p w:rsidR="0025056E" w:rsidRDefault="009B705E">
          <w:pPr>
            <w:pStyle w:val="3"/>
            <w:numPr>
              <w:ilvl w:val="2"/>
              <w:numId w:val="2"/>
            </w:numPr>
          </w:pPr>
          <w:r>
            <w:rPr>
              <w:rFonts w:hint="eastAsia"/>
            </w:rPr>
            <w:t>其他重大关联交易</w:t>
          </w:r>
        </w:p>
        <w:sdt>
          <w:sdtPr>
            <w:rPr>
              <w:rFonts w:asciiTheme="minorEastAsia" w:eastAsiaTheme="minorEastAsia" w:hAnsiTheme="minorEastAsia" w:hint="eastAsia"/>
              <w:szCs w:val="21"/>
            </w:rPr>
            <w:alias w:val="是否适用：重大关联交易其他说明[双击切换]"/>
            <w:tag w:val="_GBC_7dd39ac420a244dcb8ea88c29ac07190"/>
            <w:id w:val="-200022821"/>
            <w:lock w:val="sdtContentLocked"/>
            <w:placeholder>
              <w:docPart w:val="GBC22222222222222222222222222222"/>
            </w:placeholder>
          </w:sdtPr>
          <w:sdtEndPr/>
          <w:sdtContent>
            <w:p w:rsidR="0025056E" w:rsidRDefault="009B705E" w:rsidP="00486232">
              <w:r>
                <w:rPr>
                  <w:szCs w:val="21"/>
                </w:rPr>
                <w:fldChar w:fldCharType="begin"/>
              </w:r>
              <w:r w:rsidR="00486232">
                <w:rPr>
                  <w:szCs w:val="21"/>
                </w:rPr>
                <w:instrText xml:space="preserve"> MACROBUTTON  SnrToggleCheckbox □适用 </w:instrText>
              </w:r>
              <w:r>
                <w:rPr>
                  <w:szCs w:val="21"/>
                </w:rPr>
                <w:fldChar w:fldCharType="end"/>
              </w:r>
              <w:r>
                <w:rPr>
                  <w:szCs w:val="21"/>
                </w:rPr>
                <w:fldChar w:fldCharType="begin"/>
              </w:r>
              <w:r w:rsidR="00486232">
                <w:rPr>
                  <w:szCs w:val="21"/>
                </w:rPr>
                <w:instrText xml:space="preserve"> MACROBUTTON  SnrToggleCheckbox √不适用 </w:instrText>
              </w:r>
              <w:r>
                <w:rPr>
                  <w:szCs w:val="21"/>
                </w:rPr>
                <w:fldChar w:fldCharType="end"/>
              </w:r>
            </w:p>
          </w:sdtContent>
        </w:sdt>
      </w:sdtContent>
    </w:sdt>
    <w:p w:rsidR="0025056E" w:rsidRDefault="0025056E"/>
    <w:sdt>
      <w:sdtPr>
        <w:rPr>
          <w:rFonts w:ascii="宋体" w:hAnsi="宋体" w:cs="宋体" w:hint="eastAsia"/>
          <w:b w:val="0"/>
          <w:bCs w:val="0"/>
          <w:kern w:val="0"/>
          <w:szCs w:val="24"/>
        </w:rPr>
        <w:alias w:val="模块:其他"/>
        <w:tag w:val="_SEC_94b5dc0c50e04cae8442e9675bd15742"/>
        <w:id w:val="1203827486"/>
        <w:lock w:val="sdtLocked"/>
        <w:placeholder>
          <w:docPart w:val="GBC22222222222222222222222222222"/>
        </w:placeholder>
      </w:sdtPr>
      <w:sdtEndPr/>
      <w:sdtContent>
        <w:p w:rsidR="0025056E" w:rsidRDefault="009B705E">
          <w:pPr>
            <w:pStyle w:val="3"/>
            <w:numPr>
              <w:ilvl w:val="2"/>
              <w:numId w:val="2"/>
            </w:numPr>
          </w:pPr>
          <w:r>
            <w:rPr>
              <w:rFonts w:hint="eastAsia"/>
            </w:rPr>
            <w:t>其他</w:t>
          </w:r>
        </w:p>
        <w:sdt>
          <w:sdtPr>
            <w:rPr>
              <w:rFonts w:hint="eastAsia"/>
            </w:rPr>
            <w:alias w:val="是否适用：重大关联交易事项其他补充说明[双击切换]"/>
            <w:tag w:val="_GBC_272061194cde466a9c566f0881c76d0d"/>
            <w:id w:val="-1706321282"/>
            <w:lock w:val="sdtContentLocked"/>
            <w:placeholder>
              <w:docPart w:val="GBC22222222222222222222222222222"/>
            </w:placeholder>
          </w:sdtPr>
          <w:sdtEndPr/>
          <w:sdtContent>
            <w:p w:rsidR="0025056E" w:rsidRDefault="009B705E" w:rsidP="00486232">
              <w:r>
                <w:fldChar w:fldCharType="begin"/>
              </w:r>
              <w:r w:rsidR="00486232">
                <w:instrText xml:space="preserve"> MACROBUTTON  SnrToggleCheckbox □适用 </w:instrText>
              </w:r>
              <w:r>
                <w:fldChar w:fldCharType="end"/>
              </w:r>
              <w:r>
                <w:fldChar w:fldCharType="begin"/>
              </w:r>
              <w:r w:rsidR="00486232">
                <w:instrText xml:space="preserve"> MACROBUTTON  SnrToggleCheckbox √不适用 </w:instrText>
              </w:r>
              <w:r>
                <w:fldChar w:fldCharType="end"/>
              </w:r>
            </w:p>
          </w:sdtContent>
        </w:sdt>
      </w:sdtContent>
    </w:sdt>
    <w:p w:rsidR="0025056E" w:rsidRDefault="0025056E"/>
    <w:p w:rsidR="0025056E" w:rsidRDefault="009B705E">
      <w:pPr>
        <w:pStyle w:val="2"/>
        <w:numPr>
          <w:ilvl w:val="0"/>
          <w:numId w:val="108"/>
        </w:numPr>
        <w:spacing w:line="360" w:lineRule="auto"/>
      </w:pPr>
      <w:r>
        <w:rPr>
          <w:rFonts w:hint="eastAsia"/>
        </w:rPr>
        <w:t>重大合同及其履行情况</w:t>
      </w:r>
    </w:p>
    <w:p w:rsidR="0025056E" w:rsidRDefault="009B705E">
      <w:pPr>
        <w:pStyle w:val="3"/>
        <w:numPr>
          <w:ilvl w:val="0"/>
          <w:numId w:val="31"/>
        </w:numPr>
      </w:pPr>
      <w:r>
        <w:t>托管、承包、租赁事项</w:t>
      </w:r>
    </w:p>
    <w:p w:rsidR="00C13BD1" w:rsidRDefault="008C2A9B" w:rsidP="00C13BD1">
      <w:pPr>
        <w:rPr>
          <w:szCs w:val="21"/>
          <w:shd w:val="pct15" w:color="auto" w:fill="FFFFFF"/>
        </w:rPr>
      </w:pPr>
      <w:sdt>
        <w:sdtPr>
          <w:rPr>
            <w:szCs w:val="21"/>
          </w:rPr>
          <w:alias w:val="是否适用：托管、承包、租赁事项[双击切换]"/>
          <w:tag w:val="_GBC_daed561e68674d828a348a97bffbc154"/>
          <w:id w:val="-894351938"/>
          <w:lock w:val="sdtContentLocked"/>
          <w:placeholder>
            <w:docPart w:val="GBC22222222222222222222222222222"/>
          </w:placeholder>
        </w:sdtPr>
        <w:sdtEndPr/>
        <w:sdtContent>
          <w:r w:rsidR="009B705E">
            <w:rPr>
              <w:szCs w:val="21"/>
            </w:rPr>
            <w:fldChar w:fldCharType="begin"/>
          </w:r>
          <w:r w:rsidR="00C13BD1">
            <w:rPr>
              <w:szCs w:val="21"/>
            </w:rPr>
            <w:instrText xml:space="preserve"> MACROBUTTON  SnrToggleCheckbox □适用 </w:instrText>
          </w:r>
          <w:r w:rsidR="009B705E">
            <w:rPr>
              <w:szCs w:val="21"/>
            </w:rPr>
            <w:fldChar w:fldCharType="end"/>
          </w:r>
          <w:r w:rsidR="009B705E">
            <w:rPr>
              <w:szCs w:val="21"/>
            </w:rPr>
            <w:fldChar w:fldCharType="begin"/>
          </w:r>
          <w:r w:rsidR="00C13BD1">
            <w:rPr>
              <w:szCs w:val="21"/>
            </w:rPr>
            <w:instrText xml:space="preserve"> MACROBUTTON  SnrToggleCheckbox √不适用 </w:instrText>
          </w:r>
          <w:r w:rsidR="009B705E">
            <w:rPr>
              <w:szCs w:val="21"/>
            </w:rPr>
            <w:fldChar w:fldCharType="end"/>
          </w:r>
        </w:sdtContent>
      </w:sdt>
    </w:p>
    <w:p w:rsidR="0025056E" w:rsidRDefault="0025056E">
      <w:pPr>
        <w:rPr>
          <w:szCs w:val="21"/>
          <w:shd w:val="pct15" w:color="auto" w:fill="FFFFFF"/>
        </w:rPr>
      </w:pPr>
    </w:p>
    <w:p w:rsidR="0025056E" w:rsidRDefault="009B705E">
      <w:pPr>
        <w:pStyle w:val="3"/>
        <w:numPr>
          <w:ilvl w:val="0"/>
          <w:numId w:val="31"/>
        </w:numPr>
      </w:pPr>
      <w:r>
        <w:rPr>
          <w:rFonts w:hint="eastAsia"/>
        </w:rPr>
        <w:t>担保情况</w:t>
      </w:r>
    </w:p>
    <w:sdt>
      <w:sdtPr>
        <w:alias w:val="是否适用：担保情况[双击切换]"/>
        <w:tag w:val="_GBC_aae98b3e30bd49e4b2e1d2643f200047"/>
        <w:id w:val="1573857318"/>
        <w:lock w:val="sdtContentLocked"/>
        <w:placeholder>
          <w:docPart w:val="GBC22222222222222222222222222222"/>
        </w:placeholder>
      </w:sdtPr>
      <w:sdtEndPr/>
      <w:sdtContent>
        <w:p w:rsidR="00C13BD1" w:rsidRDefault="009B705E" w:rsidP="00C13BD1">
          <w:r>
            <w:fldChar w:fldCharType="begin"/>
          </w:r>
          <w:r w:rsidR="00C13BD1">
            <w:instrText xml:space="preserve"> MACROBUTTON  SnrToggleCheckbox □适用 </w:instrText>
          </w:r>
          <w:r>
            <w:fldChar w:fldCharType="end"/>
          </w:r>
          <w:r>
            <w:fldChar w:fldCharType="begin"/>
          </w:r>
          <w:r w:rsidR="00C13BD1">
            <w:instrText xml:space="preserve"> MACROBUTTON  SnrToggleCheckbox √不适用 </w:instrText>
          </w:r>
          <w:r>
            <w:fldChar w:fldCharType="end"/>
          </w:r>
        </w:p>
      </w:sdtContent>
    </w:sdt>
    <w:p w:rsidR="0025056E" w:rsidRDefault="0025056E"/>
    <w:sdt>
      <w:sdtPr>
        <w:rPr>
          <w:rFonts w:ascii="宋体" w:hAnsi="宋体" w:cs="宋体"/>
          <w:b w:val="0"/>
          <w:bCs w:val="0"/>
          <w:kern w:val="0"/>
          <w:szCs w:val="24"/>
        </w:rPr>
        <w:alias w:val="模块:其他重大合同"/>
        <w:tag w:val="_SEC_e046194a1b604165ab4ac9dbd406e6b1"/>
        <w:id w:val="1197430623"/>
        <w:lock w:val="sdtLocked"/>
        <w:placeholder>
          <w:docPart w:val="GBC22222222222222222222222222222"/>
        </w:placeholder>
      </w:sdtPr>
      <w:sdtEndPr>
        <w:rPr>
          <w:rFonts w:hint="eastAsia"/>
        </w:rPr>
      </w:sdtEndPr>
      <w:sdtContent>
        <w:p w:rsidR="0025056E" w:rsidRDefault="009B705E">
          <w:pPr>
            <w:pStyle w:val="3"/>
            <w:numPr>
              <w:ilvl w:val="0"/>
              <w:numId w:val="31"/>
            </w:numPr>
          </w:pPr>
          <w:r>
            <w:t>其他重大合同</w:t>
          </w:r>
        </w:p>
        <w:sdt>
          <w:sdtPr>
            <w:alias w:val="是否适用：其他重大合同[双击切换]"/>
            <w:tag w:val="_GBC_23289ac36e3b4aeeaff6a4f1df0c3165"/>
            <w:id w:val="1161824111"/>
            <w:lock w:val="sdtContentLocked"/>
            <w:placeholder>
              <w:docPart w:val="GBC22222222222222222222222222222"/>
            </w:placeholder>
          </w:sdtPr>
          <w:sdtEndPr/>
          <w:sdtContent>
            <w:p w:rsidR="0025056E" w:rsidRDefault="009B705E" w:rsidP="00C13BD1">
              <w:r>
                <w:fldChar w:fldCharType="begin"/>
              </w:r>
              <w:r w:rsidR="00C13BD1">
                <w:instrText xml:space="preserve"> MACROBUTTON  SnrToggleCheckbox □适用 </w:instrText>
              </w:r>
              <w:r>
                <w:fldChar w:fldCharType="end"/>
              </w:r>
              <w:r>
                <w:fldChar w:fldCharType="begin"/>
              </w:r>
              <w:r w:rsidR="00C13BD1">
                <w:instrText xml:space="preserve"> MACROBUTTON  SnrToggleCheckbox √不适用 </w:instrText>
              </w:r>
              <w:r>
                <w:fldChar w:fldCharType="end"/>
              </w:r>
            </w:p>
          </w:sdtContent>
        </w:sdt>
      </w:sdtContent>
    </w:sdt>
    <w:p w:rsidR="0025056E" w:rsidRDefault="0025056E"/>
    <w:p w:rsidR="0025056E" w:rsidRDefault="009B705E">
      <w:pPr>
        <w:pStyle w:val="2"/>
        <w:numPr>
          <w:ilvl w:val="0"/>
          <w:numId w:val="108"/>
        </w:numPr>
        <w:spacing w:line="360" w:lineRule="auto"/>
      </w:pPr>
      <w:r>
        <w:rPr>
          <w:rFonts w:hint="eastAsia"/>
        </w:rPr>
        <w:t>上市公司扶贫工作情况</w:t>
      </w:r>
    </w:p>
    <w:sdt>
      <w:sdtPr>
        <w:alias w:val="是否适用：上市公司扶贫工作情况[双击切换]"/>
        <w:tag w:val="_GBC_a47427153555452aab8fef6451a58abc"/>
        <w:id w:val="-688530198"/>
        <w:lock w:val="sdtContentLocked"/>
        <w:placeholder>
          <w:docPart w:val="GBC22222222222222222222222222222"/>
        </w:placeholder>
      </w:sdtPr>
      <w:sdtEndPr/>
      <w:sdtContent>
        <w:p w:rsidR="0025056E" w:rsidRDefault="009B705E">
          <w:r>
            <w:fldChar w:fldCharType="begin"/>
          </w:r>
          <w:r w:rsidR="004D50E1">
            <w:instrText xml:space="preserve"> MACROBUTTON  SnrToggleCheckbox √适用 </w:instrText>
          </w:r>
          <w:r>
            <w:fldChar w:fldCharType="end"/>
          </w:r>
          <w:r>
            <w:fldChar w:fldCharType="begin"/>
          </w:r>
          <w:r w:rsidR="004D50E1">
            <w:instrText xml:space="preserve"> MACROBUTTON  SnrToggleCheckbox □不适用 </w:instrText>
          </w:r>
          <w:r>
            <w:fldChar w:fldCharType="end"/>
          </w:r>
        </w:p>
      </w:sdtContent>
    </w:sdt>
    <w:sdt>
      <w:sdtPr>
        <w:rPr>
          <w:rFonts w:ascii="宋体" w:hAnsi="宋体" w:cs="宋体"/>
          <w:b w:val="0"/>
          <w:bCs w:val="0"/>
          <w:kern w:val="0"/>
          <w:szCs w:val="24"/>
        </w:rPr>
        <w:alias w:val="模块:精准扶贫规划"/>
        <w:tag w:val="_SEC_536edbf3c2c14ad4982be421d3a13a58"/>
        <w:id w:val="-1950385895"/>
        <w:lock w:val="sdtLocked"/>
        <w:placeholder>
          <w:docPart w:val="GBC22222222222222222222222222222"/>
        </w:placeholder>
      </w:sdtPr>
      <w:sdtEndPr/>
      <w:sdtContent>
        <w:p w:rsidR="0025056E" w:rsidRDefault="009B705E">
          <w:pPr>
            <w:pStyle w:val="4"/>
            <w:numPr>
              <w:ilvl w:val="0"/>
              <w:numId w:val="111"/>
            </w:numPr>
          </w:pPr>
          <w:r>
            <w:t>精准扶贫规划</w:t>
          </w:r>
        </w:p>
        <w:sdt>
          <w:sdtPr>
            <w:rPr>
              <w:rFonts w:hint="eastAsia"/>
            </w:rPr>
            <w:alias w:val="精准扶贫规划"/>
            <w:tag w:val="_GBC_442ac725a3094a83b2955bf332200476"/>
            <w:id w:val="-1381081743"/>
            <w:lock w:val="sdtLocked"/>
            <w:placeholder>
              <w:docPart w:val="GBC22222222222222222222222222222"/>
            </w:placeholder>
          </w:sdtPr>
          <w:sdtEndPr/>
          <w:sdtContent>
            <w:p w:rsidR="000B6183" w:rsidRDefault="000B6183" w:rsidP="000B6183">
              <w:pPr>
                <w:adjustRightInd w:val="0"/>
                <w:snapToGrid w:val="0"/>
                <w:spacing w:before="100" w:beforeAutospacing="1" w:after="100" w:afterAutospacing="1"/>
                <w:ind w:firstLineChars="200" w:firstLine="420"/>
                <w:rPr>
                  <w:szCs w:val="21"/>
                </w:rPr>
              </w:pPr>
              <w:r w:rsidRPr="000B6183">
                <w:rPr>
                  <w:rFonts w:hint="eastAsia"/>
                  <w:szCs w:val="21"/>
                </w:rPr>
                <w:t>“美丽乡村•筑梦有我”大型</w:t>
              </w:r>
              <w:proofErr w:type="gramStart"/>
              <w:r w:rsidRPr="000B6183">
                <w:rPr>
                  <w:rFonts w:hint="eastAsia"/>
                  <w:szCs w:val="21"/>
                </w:rPr>
                <w:t>新闻公益</w:t>
              </w:r>
              <w:proofErr w:type="gramEnd"/>
              <w:r w:rsidRPr="000B6183">
                <w:rPr>
                  <w:rFonts w:hint="eastAsia"/>
                  <w:szCs w:val="21"/>
                </w:rPr>
                <w:t>行动于2017年度在北京启动。公司</w:t>
              </w:r>
              <w:r w:rsidR="00631737">
                <w:rPr>
                  <w:rFonts w:hint="eastAsia"/>
                  <w:szCs w:val="21"/>
                </w:rPr>
                <w:t>作</w:t>
              </w:r>
              <w:r w:rsidRPr="000B6183">
                <w:rPr>
                  <w:rFonts w:hint="eastAsia"/>
                  <w:szCs w:val="21"/>
                </w:rPr>
                <w:t>为50个低收入村庄牵手成员单位之一，牵手了北京市通州区西集镇吕家湾村。公司按照“美丽乡村·筑梦有我”公益行动活动宗旨，将智能化信息建设扶贫攻坚作为分公司2017年度智慧城市建设的突破口，坚持科学扶贫和精准扶贫，坚持引领发展，服务群众，改善贫困村信息化建设发展条件。</w:t>
              </w:r>
            </w:p>
            <w:p w:rsidR="0025056E" w:rsidRPr="000B6183" w:rsidRDefault="000B6183" w:rsidP="000B6183">
              <w:pPr>
                <w:adjustRightInd w:val="0"/>
                <w:snapToGrid w:val="0"/>
                <w:spacing w:before="100" w:beforeAutospacing="1" w:after="100" w:afterAutospacing="1"/>
                <w:ind w:firstLineChars="200" w:firstLine="420"/>
                <w:rPr>
                  <w:szCs w:val="21"/>
                </w:rPr>
              </w:pPr>
              <w:r w:rsidRPr="000B6183">
                <w:rPr>
                  <w:rFonts w:hint="eastAsia"/>
                  <w:szCs w:val="21"/>
                </w:rPr>
                <w:t>在一年的帮扶实践中，公司对吕家湾村有线电视网络进行双向改造，确保年度内帮助村民用上高清交互机顶盒，丰富村民们的文化生活，为留守年幼的孩子带去更多的快乐和教育信息，并为村民在脱贫致富的道路上架起一条信息的桥梁。</w:t>
              </w:r>
            </w:p>
          </w:sdtContent>
        </w:sdt>
      </w:sdtContent>
    </w:sdt>
    <w:sdt>
      <w:sdtPr>
        <w:rPr>
          <w:rFonts w:ascii="宋体" w:hAnsi="宋体" w:cs="宋体"/>
          <w:b w:val="0"/>
          <w:bCs w:val="0"/>
          <w:kern w:val="0"/>
          <w:szCs w:val="24"/>
        </w:rPr>
        <w:alias w:val="模块:报告期内精准扶贫概要"/>
        <w:tag w:val="_SEC_f7ecfd6a74554f3984f9cce25bb0fa11"/>
        <w:id w:val="-358585944"/>
        <w:lock w:val="sdtLocked"/>
        <w:placeholder>
          <w:docPart w:val="GBC22222222222222222222222222222"/>
        </w:placeholder>
      </w:sdtPr>
      <w:sdtEndPr/>
      <w:sdtContent>
        <w:p w:rsidR="0025056E" w:rsidRDefault="009B705E">
          <w:pPr>
            <w:pStyle w:val="4"/>
            <w:numPr>
              <w:ilvl w:val="0"/>
              <w:numId w:val="111"/>
            </w:numPr>
          </w:pPr>
          <w:r>
            <w:rPr>
              <w:rFonts w:hint="eastAsia"/>
            </w:rPr>
            <w:t>报告期内精准扶贫概要</w:t>
          </w:r>
        </w:p>
        <w:sdt>
          <w:sdtPr>
            <w:alias w:val="精准扶贫概要"/>
            <w:tag w:val="_GBC_6c868b7c1281482a8a6ab430795dd6f4"/>
            <w:id w:val="1048958405"/>
            <w:lock w:val="sdtLocked"/>
            <w:placeholder>
              <w:docPart w:val="GBC22222222222222222222222222222"/>
            </w:placeholder>
          </w:sdtPr>
          <w:sdtEndPr/>
          <w:sdtContent>
            <w:p w:rsidR="0025056E" w:rsidRPr="000B6183" w:rsidRDefault="004D50E1" w:rsidP="000B6183">
              <w:pPr>
                <w:spacing w:before="100" w:beforeAutospacing="1" w:after="100" w:afterAutospacing="1" w:line="270" w:lineRule="atLeast"/>
                <w:rPr>
                  <w:szCs w:val="21"/>
                </w:rPr>
              </w:pPr>
              <w:r>
                <w:rPr>
                  <w:rFonts w:hint="eastAsia"/>
                </w:rPr>
                <w:t>公司</w:t>
              </w:r>
              <w:r w:rsidRPr="002B5169">
                <w:rPr>
                  <w:rFonts w:hint="eastAsia"/>
                  <w:szCs w:val="21"/>
                </w:rPr>
                <w:t>按照帮扶方案内容，报告期内</w:t>
              </w:r>
              <w:r w:rsidR="000B6183">
                <w:rPr>
                  <w:rFonts w:hint="eastAsia"/>
                  <w:szCs w:val="21"/>
                </w:rPr>
                <w:t>已完成网络改造建设，实现双向网络覆盖。</w:t>
              </w:r>
            </w:p>
          </w:sdtContent>
        </w:sdt>
      </w:sdtContent>
    </w:sdt>
    <w:sdt>
      <w:sdtPr>
        <w:rPr>
          <w:rFonts w:ascii="宋体" w:hAnsi="宋体" w:cs="宋体"/>
          <w:b w:val="0"/>
          <w:bCs w:val="0"/>
          <w:kern w:val="0"/>
          <w:szCs w:val="24"/>
        </w:rPr>
        <w:alias w:val="模块:报告期内上市公司精准扶贫工作情况表"/>
        <w:tag w:val="_SEC_02d0495a0a46492787020b64bdbf7955"/>
        <w:id w:val="-600187965"/>
        <w:lock w:val="sdtLocked"/>
        <w:placeholder>
          <w:docPart w:val="GBC22222222222222222222222222222"/>
        </w:placeholder>
      </w:sdtPr>
      <w:sdtEndPr/>
      <w:sdtContent>
        <w:p w:rsidR="005B4087" w:rsidRDefault="005B4087">
          <w:pPr>
            <w:pStyle w:val="4"/>
            <w:numPr>
              <w:ilvl w:val="0"/>
              <w:numId w:val="111"/>
            </w:numPr>
          </w:pPr>
          <w:r>
            <w:rPr>
              <w:rFonts w:hint="eastAsia"/>
            </w:rPr>
            <w:t>报告期内上市公司精准扶贫工作情况表</w:t>
          </w:r>
        </w:p>
        <w:p w:rsidR="005B4087" w:rsidRDefault="005B4087">
          <w:pPr>
            <w:jc w:val="right"/>
          </w:pPr>
          <w:r>
            <w:rPr>
              <w:rFonts w:hint="eastAsia"/>
            </w:rPr>
            <w:t>单位：</w:t>
          </w:r>
          <w:sdt>
            <w:sdtPr>
              <w:rPr>
                <w:rFonts w:hint="eastAsia"/>
              </w:rPr>
              <w:alias w:val="单位：精准扶贫工作情况统计表"/>
              <w:tag w:val="_GBC_e84738a14cce421e87994e44b2c4a61c"/>
              <w:id w:val="-1136411002"/>
              <w:lock w:val="sdtLocked"/>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万元</w:t>
              </w:r>
            </w:sdtContent>
          </w:sdt>
          <w:r>
            <w:rPr>
              <w:rFonts w:hint="eastAsia"/>
            </w:rPr>
            <w:t xml:space="preserve">  币种：</w:t>
          </w:r>
          <w:sdt>
            <w:sdtPr>
              <w:rPr>
                <w:rFonts w:hint="eastAsia"/>
              </w:rPr>
              <w:alias w:val="币种：精准扶贫工作情况统计表"/>
              <w:tag w:val="_GBC_4a40f9fd7b404fa8909456fe0a540bdc"/>
              <w:id w:val="2119408235"/>
              <w:lock w:val="sdtLocked"/>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EndPr/>
            <w:sdtContent>
              <w:r>
                <w:rPr>
                  <w:rFonts w:hint="eastAsia"/>
                </w:rPr>
                <w:t>人民币</w:t>
              </w:r>
            </w:sdtContent>
          </w:sdt>
        </w:p>
        <w:tbl>
          <w:tblPr>
            <w:tblW w:w="5000" w:type="pct"/>
            <w:jc w:val="center"/>
            <w:tblLook w:val="0000" w:firstRow="0" w:lastRow="0" w:firstColumn="0" w:lastColumn="0" w:noHBand="0" w:noVBand="0"/>
          </w:tblPr>
          <w:tblGrid>
            <w:gridCol w:w="5069"/>
            <w:gridCol w:w="3980"/>
          </w:tblGrid>
          <w:tr w:rsidR="005B4087" w:rsidTr="00786DCD">
            <w:trPr>
              <w:trHeight w:val="192"/>
              <w:jc w:val="center"/>
            </w:trPr>
            <w:tc>
              <w:tcPr>
                <w:tcW w:w="2801" w:type="pct"/>
                <w:tcBorders>
                  <w:top w:val="single" w:sz="4" w:space="0" w:color="auto"/>
                  <w:left w:val="single" w:sz="4" w:space="0" w:color="auto"/>
                  <w:bottom w:val="single" w:sz="4" w:space="0" w:color="auto"/>
                  <w:right w:val="single" w:sz="4" w:space="0" w:color="auto"/>
                </w:tcBorders>
              </w:tcPr>
              <w:p w:rsidR="005B4087" w:rsidRDefault="005B4087" w:rsidP="00786DCD">
                <w:pPr>
                  <w:jc w:val="center"/>
                </w:pPr>
                <w:r>
                  <w:rPr>
                    <w:rFonts w:hint="eastAsia"/>
                  </w:rPr>
                  <w:t>指    标</w:t>
                </w:r>
              </w:p>
            </w:tc>
            <w:tc>
              <w:tcPr>
                <w:tcW w:w="2199" w:type="pct"/>
                <w:tcBorders>
                  <w:top w:val="single" w:sz="4" w:space="0" w:color="auto"/>
                  <w:left w:val="single" w:sz="4" w:space="0" w:color="auto"/>
                  <w:bottom w:val="single" w:sz="4" w:space="0" w:color="auto"/>
                  <w:right w:val="single" w:sz="4" w:space="0" w:color="auto"/>
                </w:tcBorders>
              </w:tcPr>
              <w:p w:rsidR="005B4087" w:rsidRDefault="005B4087" w:rsidP="00786DCD">
                <w:pPr>
                  <w:jc w:val="center"/>
                </w:pPr>
                <w:r>
                  <w:rPr>
                    <w:rFonts w:hint="eastAsia"/>
                  </w:rPr>
                  <w:t>数量及开展情况</w:t>
                </w:r>
              </w:p>
            </w:tc>
          </w:tr>
          <w:tr w:rsidR="005B4087" w:rsidTr="00786DCD">
            <w:trPr>
              <w:trHeight w:val="198"/>
              <w:jc w:val="center"/>
            </w:trPr>
            <w:tc>
              <w:tcPr>
                <w:tcW w:w="2801" w:type="pct"/>
                <w:tcBorders>
                  <w:top w:val="single" w:sz="4" w:space="0" w:color="auto"/>
                  <w:left w:val="single" w:sz="4" w:space="0" w:color="auto"/>
                  <w:bottom w:val="single" w:sz="4" w:space="0" w:color="auto"/>
                  <w:right w:val="single" w:sz="4" w:space="0" w:color="auto"/>
                </w:tcBorders>
              </w:tcPr>
              <w:p w:rsidR="005B4087" w:rsidRDefault="005B4087" w:rsidP="00786DCD">
                <w:r>
                  <w:rPr>
                    <w:rFonts w:hint="eastAsia"/>
                  </w:rPr>
                  <w:t>一、总体情况</w:t>
                </w:r>
              </w:p>
            </w:tc>
            <w:tc>
              <w:tcPr>
                <w:tcW w:w="2199" w:type="pct"/>
                <w:tcBorders>
                  <w:top w:val="single" w:sz="4" w:space="0" w:color="auto"/>
                  <w:left w:val="single" w:sz="4" w:space="0" w:color="auto"/>
                  <w:bottom w:val="single" w:sz="4" w:space="0" w:color="auto"/>
                  <w:right w:val="single" w:sz="4" w:space="0" w:color="auto"/>
                </w:tcBorders>
              </w:tcPr>
              <w:p w:rsidR="005B4087" w:rsidRDefault="005B4087" w:rsidP="00786DCD"/>
            </w:tc>
          </w:tr>
          <w:tr w:rsidR="005B4087" w:rsidTr="00786DCD">
            <w:trPr>
              <w:trHeight w:val="190"/>
              <w:jc w:val="center"/>
            </w:trPr>
            <w:tc>
              <w:tcPr>
                <w:tcW w:w="2801" w:type="pct"/>
                <w:tcBorders>
                  <w:top w:val="single" w:sz="4" w:space="0" w:color="auto"/>
                  <w:left w:val="single" w:sz="4" w:space="0" w:color="auto"/>
                  <w:bottom w:val="single" w:sz="4" w:space="0" w:color="auto"/>
                  <w:right w:val="single" w:sz="4" w:space="0" w:color="auto"/>
                </w:tcBorders>
              </w:tcPr>
              <w:p w:rsidR="005B4087" w:rsidRDefault="00B52070" w:rsidP="00786DCD">
                <w:pPr>
                  <w:ind w:firstLineChars="300" w:firstLine="630"/>
                </w:pPr>
                <w:r>
                  <w:rPr>
                    <w:rFonts w:hint="eastAsia"/>
                  </w:rPr>
                  <w:t>1</w:t>
                </w:r>
                <w:r w:rsidR="005B4087">
                  <w:rPr>
                    <w:rFonts w:hint="eastAsia"/>
                  </w:rPr>
                  <w:t>.物资折款</w:t>
                </w:r>
              </w:p>
            </w:tc>
            <w:sdt>
              <w:sdtPr>
                <w:alias w:val="扶贫总体物资折款"/>
                <w:tag w:val="_GBC_b32479c1e5a6453a998054f132e44ad0"/>
                <w:id w:val="606316322"/>
                <w:lock w:val="sdtLocked"/>
              </w:sdtPr>
              <w:sdtEndPr/>
              <w:sdtContent>
                <w:tc>
                  <w:tcPr>
                    <w:tcW w:w="2199" w:type="pct"/>
                    <w:tcBorders>
                      <w:top w:val="single" w:sz="4" w:space="0" w:color="auto"/>
                      <w:left w:val="single" w:sz="4" w:space="0" w:color="auto"/>
                      <w:bottom w:val="single" w:sz="4" w:space="0" w:color="auto"/>
                      <w:right w:val="single" w:sz="4" w:space="0" w:color="auto"/>
                    </w:tcBorders>
                  </w:tcPr>
                  <w:p w:rsidR="005B4087" w:rsidRDefault="005B4087" w:rsidP="00786DCD">
                    <w:pPr>
                      <w:jc w:val="right"/>
                    </w:pPr>
                    <w:r>
                      <w:t>22</w:t>
                    </w:r>
                  </w:p>
                </w:tc>
              </w:sdtContent>
            </w:sdt>
          </w:tr>
          <w:tr w:rsidR="005B4087" w:rsidTr="00786DCD">
            <w:trPr>
              <w:trHeight w:val="70"/>
              <w:jc w:val="center"/>
            </w:trPr>
            <w:tc>
              <w:tcPr>
                <w:tcW w:w="2801" w:type="pct"/>
                <w:tcBorders>
                  <w:top w:val="single" w:sz="4" w:space="0" w:color="auto"/>
                  <w:left w:val="single" w:sz="4" w:space="0" w:color="auto"/>
                  <w:bottom w:val="single" w:sz="4" w:space="0" w:color="auto"/>
                  <w:right w:val="single" w:sz="4" w:space="0" w:color="auto"/>
                </w:tcBorders>
              </w:tcPr>
              <w:p w:rsidR="005B4087" w:rsidRDefault="005B4087" w:rsidP="00786DCD">
                <w:r>
                  <w:rPr>
                    <w:rFonts w:hint="eastAsia"/>
                  </w:rPr>
                  <w:t>二、分项投入</w:t>
                </w:r>
              </w:p>
            </w:tc>
            <w:tc>
              <w:tcPr>
                <w:tcW w:w="2199" w:type="pct"/>
                <w:tcBorders>
                  <w:top w:val="single" w:sz="4" w:space="0" w:color="auto"/>
                  <w:left w:val="single" w:sz="4" w:space="0" w:color="auto"/>
                  <w:bottom w:val="single" w:sz="4" w:space="0" w:color="auto"/>
                  <w:right w:val="single" w:sz="4" w:space="0" w:color="auto"/>
                </w:tcBorders>
              </w:tcPr>
              <w:p w:rsidR="005B4087" w:rsidRDefault="005B4087" w:rsidP="00786DCD"/>
            </w:tc>
          </w:tr>
          <w:tr w:rsidR="005B4087" w:rsidTr="00786DCD">
            <w:trPr>
              <w:trHeight w:val="124"/>
              <w:jc w:val="center"/>
            </w:trPr>
            <w:tc>
              <w:tcPr>
                <w:tcW w:w="2801" w:type="pct"/>
                <w:tcBorders>
                  <w:top w:val="single" w:sz="4" w:space="0" w:color="auto"/>
                  <w:left w:val="single" w:sz="4" w:space="0" w:color="auto"/>
                  <w:bottom w:val="single" w:sz="4" w:space="0" w:color="auto"/>
                  <w:right w:val="single" w:sz="4" w:space="0" w:color="auto"/>
                </w:tcBorders>
              </w:tcPr>
              <w:p w:rsidR="005B4087" w:rsidRDefault="005B4087" w:rsidP="00786DCD">
                <w:pPr>
                  <w:ind w:firstLineChars="200" w:firstLine="420"/>
                </w:pPr>
                <w:r>
                  <w:rPr>
                    <w:rFonts w:hint="eastAsia"/>
                  </w:rPr>
                  <w:t>8.社会扶贫</w:t>
                </w:r>
              </w:p>
            </w:tc>
            <w:tc>
              <w:tcPr>
                <w:tcW w:w="2199" w:type="pct"/>
                <w:tcBorders>
                  <w:top w:val="single" w:sz="4" w:space="0" w:color="auto"/>
                  <w:left w:val="single" w:sz="4" w:space="0" w:color="auto"/>
                  <w:bottom w:val="single" w:sz="4" w:space="0" w:color="auto"/>
                  <w:right w:val="single" w:sz="4" w:space="0" w:color="auto"/>
                </w:tcBorders>
              </w:tcPr>
              <w:p w:rsidR="005B4087" w:rsidRDefault="005B4087" w:rsidP="00786DCD"/>
            </w:tc>
          </w:tr>
          <w:tr w:rsidR="005B4087" w:rsidTr="00786DCD">
            <w:trPr>
              <w:trHeight w:val="70"/>
              <w:jc w:val="center"/>
            </w:trPr>
            <w:tc>
              <w:tcPr>
                <w:tcW w:w="2801" w:type="pct"/>
                <w:tcBorders>
                  <w:top w:val="single" w:sz="4" w:space="0" w:color="auto"/>
                  <w:left w:val="single" w:sz="4" w:space="0" w:color="auto"/>
                  <w:bottom w:val="single" w:sz="4" w:space="0" w:color="auto"/>
                  <w:right w:val="single" w:sz="4" w:space="0" w:color="auto"/>
                </w:tcBorders>
              </w:tcPr>
              <w:p w:rsidR="005B4087" w:rsidRDefault="005B4087" w:rsidP="00786DCD">
                <w:pPr>
                  <w:ind w:firstLineChars="300" w:firstLine="630"/>
                </w:pPr>
                <w:r>
                  <w:rPr>
                    <w:rFonts w:hint="eastAsia"/>
                  </w:rPr>
                  <w:t>8.2定点扶贫工作投入金额</w:t>
                </w:r>
              </w:p>
            </w:tc>
            <w:sdt>
              <w:sdtPr>
                <w:alias w:val="定点扶贫工作投入金额"/>
                <w:tag w:val="_GBC_d53cb51998f948bbb1697dd359919b79"/>
                <w:id w:val="318244412"/>
                <w:lock w:val="sdtLocked"/>
              </w:sdtPr>
              <w:sdtEndPr/>
              <w:sdtContent>
                <w:tc>
                  <w:tcPr>
                    <w:tcW w:w="2199" w:type="pct"/>
                    <w:tcBorders>
                      <w:top w:val="single" w:sz="4" w:space="0" w:color="auto"/>
                      <w:left w:val="single" w:sz="4" w:space="0" w:color="auto"/>
                      <w:bottom w:val="single" w:sz="4" w:space="0" w:color="auto"/>
                      <w:right w:val="single" w:sz="4" w:space="0" w:color="auto"/>
                    </w:tcBorders>
                  </w:tcPr>
                  <w:p w:rsidR="005B4087" w:rsidRDefault="005B4087" w:rsidP="00786DCD">
                    <w:pPr>
                      <w:jc w:val="right"/>
                    </w:pPr>
                    <w:r>
                      <w:t>22</w:t>
                    </w:r>
                  </w:p>
                </w:tc>
              </w:sdtContent>
            </w:sdt>
          </w:tr>
        </w:tbl>
        <w:p w:rsidR="0025056E" w:rsidRDefault="008C2A9B"/>
      </w:sdtContent>
    </w:sdt>
    <w:p w:rsidR="0025056E" w:rsidRDefault="009B705E">
      <w:pPr>
        <w:pStyle w:val="2"/>
        <w:numPr>
          <w:ilvl w:val="0"/>
          <w:numId w:val="108"/>
        </w:numPr>
        <w:spacing w:line="360" w:lineRule="auto"/>
      </w:pPr>
      <w:r>
        <w:rPr>
          <w:rFonts w:hint="eastAsia"/>
        </w:rPr>
        <w:t>可转换公司债</w:t>
      </w:r>
      <w:proofErr w:type="gramStart"/>
      <w:r>
        <w:rPr>
          <w:rFonts w:hint="eastAsia"/>
        </w:rPr>
        <w:t>券</w:t>
      </w:r>
      <w:proofErr w:type="gramEnd"/>
      <w:r>
        <w:rPr>
          <w:rFonts w:hint="eastAsia"/>
        </w:rPr>
        <w:t>情况</w:t>
      </w:r>
    </w:p>
    <w:sdt>
      <w:sdtPr>
        <w:alias w:val="是否适用：可转换公司债券情况[双击切换]"/>
        <w:tag w:val="_GBC_6a49e99841294af3b87ba6216b1997d9"/>
        <w:id w:val="-651216828"/>
        <w:lock w:val="sdtContentLocked"/>
        <w:placeholder>
          <w:docPart w:val="GBC22222222222222222222222222222"/>
        </w:placeholder>
      </w:sdtPr>
      <w:sdtEndPr/>
      <w:sdtContent>
        <w:p w:rsidR="00C13BD1" w:rsidRDefault="009B705E" w:rsidP="00C13BD1">
          <w:r>
            <w:fldChar w:fldCharType="begin"/>
          </w:r>
          <w:r w:rsidR="00C13BD1">
            <w:instrText xml:space="preserve"> MACROBUTTON  SnrToggleCheckbox □适用 </w:instrText>
          </w:r>
          <w:r>
            <w:fldChar w:fldCharType="end"/>
          </w:r>
          <w:r>
            <w:fldChar w:fldCharType="begin"/>
          </w:r>
          <w:r w:rsidR="00C13BD1">
            <w:instrText xml:space="preserve"> MACROBUTTON  SnrToggleCheckbox √不适用 </w:instrText>
          </w:r>
          <w:r>
            <w:fldChar w:fldCharType="end"/>
          </w:r>
        </w:p>
      </w:sdtContent>
    </w:sdt>
    <w:p w:rsidR="0025056E" w:rsidRDefault="0025056E"/>
    <w:sdt>
      <w:sdtPr>
        <w:rPr>
          <w:rFonts w:ascii="宋体" w:hAnsi="宋体" w:cs="宋体"/>
          <w:b w:val="0"/>
          <w:bCs w:val="0"/>
          <w:kern w:val="0"/>
          <w:szCs w:val="24"/>
        </w:rPr>
        <w:alias w:val="模块:属于环境保护部门公布的重点排污单位的公司及其子公司的环保情况..."/>
        <w:tag w:val="_SEC_32b52a8a52ab4c4db2e8acd5f501da6d"/>
        <w:id w:val="-85538127"/>
        <w:lock w:val="sdtLocked"/>
        <w:placeholder>
          <w:docPart w:val="GBC22222222222222222222222222222"/>
        </w:placeholder>
      </w:sdtPr>
      <w:sdtEndPr>
        <w:rPr>
          <w:rFonts w:hint="eastAsia"/>
        </w:rPr>
      </w:sdtEndPr>
      <w:sdtContent>
        <w:p w:rsidR="0025056E" w:rsidRDefault="009B705E">
          <w:pPr>
            <w:pStyle w:val="2"/>
            <w:numPr>
              <w:ilvl w:val="0"/>
              <w:numId w:val="108"/>
            </w:numPr>
            <w:spacing w:line="360" w:lineRule="auto"/>
          </w:pPr>
          <w:r>
            <w:t>属于环境保护部门公布的重点排污单位的公司及其子公司的环保情况说明</w:t>
          </w:r>
        </w:p>
        <w:sdt>
          <w:sdtPr>
            <w:rPr>
              <w:rFonts w:hint="eastAsia"/>
            </w:rPr>
            <w:alias w:val="是否适用：属于环境保护部门公布的重点排污单位的公司及其子公司的环保情况说明[双击切换]"/>
            <w:tag w:val="_GBC_43fce56d070a4b8783bfc8132587beed"/>
            <w:id w:val="271902269"/>
            <w:lock w:val="sdtContentLocked"/>
            <w:placeholder>
              <w:docPart w:val="GBC22222222222222222222222222222"/>
            </w:placeholder>
          </w:sdtPr>
          <w:sdtEndPr/>
          <w:sdtContent>
            <w:p w:rsidR="0025056E" w:rsidRDefault="009B705E" w:rsidP="00C13BD1">
              <w:r>
                <w:fldChar w:fldCharType="begin"/>
              </w:r>
              <w:r w:rsidR="00C13BD1">
                <w:instrText xml:space="preserve"> MACROBUTTON  SnrToggleCheckbox □适用 </w:instrText>
              </w:r>
              <w:r>
                <w:fldChar w:fldCharType="end"/>
              </w:r>
              <w:r>
                <w:fldChar w:fldCharType="begin"/>
              </w:r>
              <w:r w:rsidR="00C13BD1">
                <w:instrText xml:space="preserve"> MACROBUTTON  SnrToggleCheckbox √不适用 </w:instrText>
              </w:r>
              <w:r>
                <w:fldChar w:fldCharType="end"/>
              </w:r>
            </w:p>
          </w:sdtContent>
        </w:sdt>
      </w:sdtContent>
    </w:sdt>
    <w:p w:rsidR="0025056E" w:rsidRDefault="0025056E"/>
    <w:p w:rsidR="0025056E" w:rsidRDefault="009B705E">
      <w:pPr>
        <w:pStyle w:val="2"/>
        <w:numPr>
          <w:ilvl w:val="0"/>
          <w:numId w:val="108"/>
        </w:numPr>
        <w:spacing w:line="360" w:lineRule="auto"/>
      </w:pPr>
      <w:r>
        <w:t>其他重大事项的说明</w:t>
      </w:r>
    </w:p>
    <w:sdt>
      <w:sdtPr>
        <w:rPr>
          <w:rFonts w:ascii="宋体" w:hAnsi="宋体" w:cs="宋体"/>
          <w:b w:val="0"/>
          <w:bCs w:val="0"/>
          <w:kern w:val="0"/>
          <w:szCs w:val="22"/>
        </w:rPr>
        <w:alias w:val="模块:与上一会计期间相比，会计政策、会计估计和核算方法发生变化的情况、原因及其影响"/>
        <w:tag w:val="_SEC_572555491c014d86bbc08c93750a3130"/>
        <w:id w:val="-1358891331"/>
        <w:lock w:val="sdtLocked"/>
        <w:placeholder>
          <w:docPart w:val="GBC22222222222222222222222222222"/>
        </w:placeholder>
      </w:sdtPr>
      <w:sdtEndPr>
        <w:rPr>
          <w:rFonts w:asciiTheme="minorEastAsia" w:eastAsiaTheme="minorEastAsia" w:hAnsiTheme="minorEastAsia" w:hint="eastAsia"/>
          <w:szCs w:val="21"/>
        </w:rPr>
      </w:sdtEndPr>
      <w:sdtContent>
        <w:p w:rsidR="0025056E" w:rsidRDefault="009B705E">
          <w:pPr>
            <w:pStyle w:val="3"/>
            <w:numPr>
              <w:ilvl w:val="0"/>
              <w:numId w:val="104"/>
            </w:numPr>
          </w:pPr>
          <w:r>
            <w:rPr>
              <w:rFonts w:hint="eastAsia"/>
            </w:rPr>
            <w:t>与上一会计期间相比，会计政策、会计估计和核算方法发生变化的情况、原因及其影响</w:t>
          </w:r>
        </w:p>
        <w:sdt>
          <w:sdtPr>
            <w:alias w:val="是否适用：与上一会计期间相比，会计政策、会计估计和核算方法发生变化的情况、原因及其影响[双击切换]"/>
            <w:tag w:val="_GBC_590bd3564d664b3480b31f69245f5bae"/>
            <w:id w:val="1557195836"/>
            <w:lock w:val="sdtContentLocked"/>
            <w:placeholder>
              <w:docPart w:val="GBC22222222222222222222222222222"/>
            </w:placeholder>
          </w:sdtPr>
          <w:sdtEndPr/>
          <w:sdtContent>
            <w:p w:rsidR="0025056E" w:rsidRDefault="009B705E" w:rsidP="00C13BD1">
              <w:r>
                <w:fldChar w:fldCharType="begin"/>
              </w:r>
              <w:r w:rsidR="00C13BD1">
                <w:instrText xml:space="preserve"> MACROBUTTON  SnrToggleCheckbox □适用 </w:instrText>
              </w:r>
              <w:r>
                <w:fldChar w:fldCharType="end"/>
              </w:r>
              <w:r>
                <w:fldChar w:fldCharType="begin"/>
              </w:r>
              <w:r w:rsidR="00C13BD1">
                <w:instrText xml:space="preserve"> MACROBUTTON  SnrToggleCheckbox √不适用 </w:instrText>
              </w:r>
              <w:r>
                <w:fldChar w:fldCharType="end"/>
              </w:r>
            </w:p>
          </w:sdtContent>
        </w:sdt>
        <w:p w:rsidR="0025056E" w:rsidRDefault="008C2A9B">
          <w:pPr>
            <w:rPr>
              <w:rFonts w:asciiTheme="minorEastAsia" w:eastAsiaTheme="minorEastAsia" w:hAnsiTheme="minorEastAsia"/>
              <w:szCs w:val="21"/>
            </w:rPr>
          </w:pPr>
        </w:p>
      </w:sdtContent>
    </w:sdt>
    <w:sdt>
      <w:sdtPr>
        <w:rPr>
          <w:rFonts w:ascii="宋体" w:hAnsi="宋体" w:cs="宋体"/>
          <w:b w:val="0"/>
          <w:bCs w:val="0"/>
          <w:kern w:val="0"/>
          <w:szCs w:val="22"/>
        </w:rPr>
        <w:alias w:val="模块:报告期内发生重大会计差错更正需追溯重述的情况、更正金额、原因及其影响"/>
        <w:tag w:val="_SEC_83528b94e395480a94a7f6617700e6b6"/>
        <w:id w:val="1481736668"/>
        <w:lock w:val="sdtLocked"/>
        <w:placeholder>
          <w:docPart w:val="GBC22222222222222222222222222222"/>
        </w:placeholder>
      </w:sdtPr>
      <w:sdtEndPr>
        <w:rPr>
          <w:rFonts w:asciiTheme="minorEastAsia" w:eastAsiaTheme="minorEastAsia" w:hAnsiTheme="minorEastAsia" w:hint="eastAsia"/>
          <w:szCs w:val="24"/>
        </w:rPr>
      </w:sdtEndPr>
      <w:sdtContent>
        <w:p w:rsidR="0025056E" w:rsidRDefault="009B705E">
          <w:pPr>
            <w:pStyle w:val="3"/>
            <w:numPr>
              <w:ilvl w:val="0"/>
              <w:numId w:val="104"/>
            </w:numPr>
          </w:pPr>
          <w:r>
            <w:rPr>
              <w:rFonts w:hint="eastAsia"/>
            </w:rPr>
            <w:t>报告期内发生重大会计差错更正需追溯重述的情况、更正金额、原因及其影响</w:t>
          </w:r>
        </w:p>
        <w:sdt>
          <w:sdtPr>
            <w:alias w:val="是否适用：报告期内发生重大会计差错更正需追溯重述的情况、更正金额、原因及其影响[双击切换]"/>
            <w:tag w:val="_GBC_99df8f3092464ddf9e18bd83e954214a"/>
            <w:id w:val="-2022082616"/>
            <w:lock w:val="sdtContentLocked"/>
            <w:placeholder>
              <w:docPart w:val="GBC22222222222222222222222222222"/>
            </w:placeholder>
          </w:sdtPr>
          <w:sdtEndPr/>
          <w:sdtContent>
            <w:p w:rsidR="0025056E" w:rsidRDefault="009B705E" w:rsidP="00C13BD1">
              <w:r>
                <w:fldChar w:fldCharType="begin"/>
              </w:r>
              <w:r w:rsidR="00C13BD1">
                <w:instrText xml:space="preserve"> MACROBUTTON  SnrToggleCheckbox □适用 </w:instrText>
              </w:r>
              <w:r>
                <w:fldChar w:fldCharType="end"/>
              </w:r>
              <w:r>
                <w:fldChar w:fldCharType="begin"/>
              </w:r>
              <w:r w:rsidR="00C13BD1">
                <w:instrText xml:space="preserve"> MACROBUTTON  SnrToggleCheckbox √不适用 </w:instrText>
              </w:r>
              <w:r>
                <w:fldChar w:fldCharType="end"/>
              </w:r>
            </w:p>
          </w:sdtContent>
        </w:sdt>
        <w:p w:rsidR="0025056E" w:rsidRDefault="008C2A9B">
          <w:pPr>
            <w:rPr>
              <w:rFonts w:asciiTheme="minorEastAsia" w:eastAsiaTheme="minorEastAsia" w:hAnsiTheme="minorEastAsia"/>
            </w:rPr>
          </w:pPr>
        </w:p>
      </w:sdtContent>
    </w:sdt>
    <w:sdt>
      <w:sdtPr>
        <w:rPr>
          <w:rFonts w:ascii="宋体" w:hAnsi="宋体" w:cs="宋体"/>
          <w:b w:val="0"/>
          <w:bCs w:val="0"/>
          <w:kern w:val="0"/>
          <w:szCs w:val="22"/>
        </w:rPr>
        <w:alias w:val="模块:其他重大事项"/>
        <w:tag w:val="_SEC_138307d780ec4289808d3b63009b0a05"/>
        <w:id w:val="-663240860"/>
        <w:lock w:val="sdtLocked"/>
        <w:placeholder>
          <w:docPart w:val="GBC22222222222222222222222222222"/>
        </w:placeholder>
      </w:sdtPr>
      <w:sdtEndPr>
        <w:rPr>
          <w:szCs w:val="24"/>
        </w:rPr>
      </w:sdtEndPr>
      <w:sdtContent>
        <w:p w:rsidR="0025056E" w:rsidRDefault="009B705E">
          <w:pPr>
            <w:pStyle w:val="3"/>
            <w:numPr>
              <w:ilvl w:val="0"/>
              <w:numId w:val="104"/>
            </w:numPr>
          </w:pPr>
          <w:r>
            <w:t>其他</w:t>
          </w:r>
        </w:p>
        <w:sdt>
          <w:sdtPr>
            <w:alias w:val="是否适用：其他重大事项的说明[双击切换]"/>
            <w:tag w:val="_GBC_305fce3f50ec40648f3016211970114b"/>
            <w:id w:val="-173572691"/>
            <w:lock w:val="sdtContentLocked"/>
            <w:placeholder>
              <w:docPart w:val="GBC22222222222222222222222222222"/>
            </w:placeholder>
          </w:sdtPr>
          <w:sdtEndPr/>
          <w:sdtContent>
            <w:p w:rsidR="0025056E" w:rsidRDefault="009B705E" w:rsidP="00C13BD1">
              <w:r>
                <w:fldChar w:fldCharType="begin"/>
              </w:r>
              <w:r w:rsidR="00C13BD1">
                <w:instrText xml:space="preserve"> MACROBUTTON  SnrToggleCheckbox □适用 </w:instrText>
              </w:r>
              <w:r>
                <w:fldChar w:fldCharType="end"/>
              </w:r>
              <w:r>
                <w:fldChar w:fldCharType="begin"/>
              </w:r>
              <w:r w:rsidR="00C13BD1">
                <w:instrText xml:space="preserve"> MACROBUTTON  SnrToggleCheckbox √不适用 </w:instrText>
              </w:r>
              <w:r>
                <w:fldChar w:fldCharType="end"/>
              </w:r>
            </w:p>
          </w:sdtContent>
        </w:sdt>
      </w:sdtContent>
    </w:sdt>
    <w:p w:rsidR="0025056E" w:rsidRDefault="0025056E">
      <w:bookmarkStart w:id="24" w:name="_Toc342565934"/>
    </w:p>
    <w:bookmarkEnd w:id="24"/>
    <w:p w:rsidR="0025056E" w:rsidRDefault="0025056E"/>
    <w:p w:rsidR="0025056E" w:rsidRDefault="009B705E">
      <w:pPr>
        <w:pStyle w:val="10"/>
        <w:numPr>
          <w:ilvl w:val="0"/>
          <w:numId w:val="3"/>
        </w:numPr>
      </w:pPr>
      <w:bookmarkStart w:id="25" w:name="_Toc392233016"/>
      <w:bookmarkStart w:id="26" w:name="_Toc484510569"/>
      <w:r>
        <w:rPr>
          <w:rFonts w:hint="eastAsia"/>
        </w:rPr>
        <w:t>普通股股份变动及股东情况</w:t>
      </w:r>
      <w:bookmarkEnd w:id="23"/>
      <w:bookmarkEnd w:id="25"/>
      <w:bookmarkEnd w:id="26"/>
    </w:p>
    <w:p w:rsidR="0025056E" w:rsidRDefault="009B705E">
      <w:pPr>
        <w:pStyle w:val="2"/>
        <w:numPr>
          <w:ilvl w:val="0"/>
          <w:numId w:val="1"/>
        </w:numPr>
        <w:spacing w:line="360" w:lineRule="auto"/>
        <w:ind w:left="448" w:hanging="448"/>
      </w:pPr>
      <w:bookmarkStart w:id="27" w:name="_Toc342059476"/>
      <w:bookmarkStart w:id="28" w:name="_Toc342565989"/>
      <w:r>
        <w:t>股</w:t>
      </w:r>
      <w:r>
        <w:rPr>
          <w:rFonts w:hint="eastAsia"/>
        </w:rPr>
        <w:t>本变动情况</w:t>
      </w:r>
      <w:bookmarkEnd w:id="27"/>
      <w:bookmarkEnd w:id="28"/>
    </w:p>
    <w:p w:rsidR="0025056E" w:rsidRDefault="009B705E">
      <w:pPr>
        <w:pStyle w:val="3"/>
        <w:numPr>
          <w:ilvl w:val="1"/>
          <w:numId w:val="14"/>
        </w:numPr>
      </w:pPr>
      <w:bookmarkStart w:id="29" w:name="_Toc342059477"/>
      <w:bookmarkStart w:id="30" w:name="_Toc342565990"/>
      <w:r>
        <w:rPr>
          <w:rFonts w:hint="eastAsia"/>
        </w:rPr>
        <w:t>股份变动情况表</w:t>
      </w:r>
      <w:bookmarkEnd w:id="29"/>
      <w:bookmarkEnd w:id="30"/>
    </w:p>
    <w:p w:rsidR="0025056E" w:rsidRDefault="009B705E">
      <w:pPr>
        <w:pStyle w:val="4"/>
        <w:numPr>
          <w:ilvl w:val="2"/>
          <w:numId w:val="15"/>
        </w:numPr>
      </w:pPr>
      <w:r>
        <w:rPr>
          <w:rFonts w:hint="eastAsia"/>
        </w:rPr>
        <w:t>股份变动情况表</w:t>
      </w:r>
    </w:p>
    <w:sdt>
      <w:sdtPr>
        <w:rPr>
          <w:rFonts w:hint="eastAsia"/>
        </w:rPr>
        <w:alias w:val="选项模块:报告期内，公司股份总数及股本结构未发生变化。"/>
        <w:tag w:val="_GBC_dd8bc2a0b3ed4147a1e657cdc8573344"/>
        <w:id w:val="6765606"/>
        <w:lock w:val="sdtLocked"/>
        <w:placeholder>
          <w:docPart w:val="GBC22222222222222222222222222222"/>
        </w:placeholder>
      </w:sdtPr>
      <w:sdtEndPr/>
      <w:sdtContent>
        <w:p w:rsidR="0025056E" w:rsidRDefault="009B705E">
          <w:r>
            <w:rPr>
              <w:rFonts w:hint="eastAsia"/>
            </w:rPr>
            <w:t>报告期内，公司股份总数及股本结构未发生变化。</w:t>
          </w:r>
        </w:p>
      </w:sdtContent>
    </w:sdt>
    <w:bookmarkStart w:id="31" w:name="_Toc342565996" w:displacedByCustomXml="next"/>
    <w:bookmarkStart w:id="32" w:name="_Toc342059483" w:displacedByCustomXml="next"/>
    <w:sdt>
      <w:sdtPr>
        <w:rPr>
          <w:rFonts w:ascii="Calibri" w:hAnsi="Calibri" w:cs="宋体"/>
          <w:b w:val="0"/>
          <w:bCs w:val="0"/>
          <w:kern w:val="0"/>
          <w:szCs w:val="22"/>
        </w:rPr>
        <w:alias w:val="模块:股份变动情况说明"/>
        <w:tag w:val="_GBC_11d26f58e47e4a1f997d73362074f464"/>
        <w:id w:val="19905621"/>
        <w:lock w:val="sdtLocked"/>
        <w:placeholder>
          <w:docPart w:val="GBC22222222222222222222222222222"/>
        </w:placeholder>
      </w:sdtPr>
      <w:sdtEndPr>
        <w:rPr>
          <w:rFonts w:ascii="宋体" w:hAnsi="宋体" w:hint="eastAsia"/>
          <w:szCs w:val="24"/>
        </w:rPr>
      </w:sdtEndPr>
      <w:sdtContent>
        <w:p w:rsidR="0025056E" w:rsidRDefault="009B705E">
          <w:pPr>
            <w:pStyle w:val="4"/>
            <w:numPr>
              <w:ilvl w:val="2"/>
              <w:numId w:val="15"/>
            </w:numPr>
          </w:pPr>
          <w:r>
            <w:t>股份变动情况说明</w:t>
          </w:r>
        </w:p>
        <w:sdt>
          <w:sdtPr>
            <w:alias w:val="是否适用：普通股股份变动情况说明[双击切换]"/>
            <w:tag w:val="_GBC_28994e6dc9c649e498c0ab9c340777bf"/>
            <w:id w:val="-1920395375"/>
            <w:lock w:val="sdtContentLocked"/>
            <w:placeholder>
              <w:docPart w:val="GBC22222222222222222222222222222"/>
            </w:placeholder>
          </w:sdtPr>
          <w:sdtEndPr/>
          <w:sdtContent>
            <w:p w:rsidR="0025056E" w:rsidRDefault="009B705E" w:rsidP="00C13BD1">
              <w:r>
                <w:fldChar w:fldCharType="begin"/>
              </w:r>
              <w:r w:rsidR="00C13BD1">
                <w:instrText xml:space="preserve"> MACROBUTTON  SnrToggleCheckbox □适用 </w:instrText>
              </w:r>
              <w:r>
                <w:fldChar w:fldCharType="end"/>
              </w:r>
              <w:r>
                <w:fldChar w:fldCharType="begin"/>
              </w:r>
              <w:r w:rsidR="00C13BD1">
                <w:instrText xml:space="preserve"> MACROBUTTON  SnrToggleCheckbox √不适用 </w:instrText>
              </w:r>
              <w:r>
                <w:fldChar w:fldCharType="end"/>
              </w:r>
            </w:p>
          </w:sdtContent>
        </w:sdt>
      </w:sdtContent>
    </w:sdt>
    <w:sdt>
      <w:sdtPr>
        <w:rPr>
          <w:rFonts w:ascii="宋体" w:hAnsi="宋体" w:cs="宋体"/>
          <w:b/>
          <w:bCs/>
          <w:kern w:val="0"/>
          <w:szCs w:val="24"/>
        </w:rPr>
        <w:alias w:val="模块:报告期后到半年报披露日期间发生股份变动对每股收益等指标影响"/>
        <w:tag w:val="_GBC_2c9eb79778814e39ab254196ba75dab3"/>
        <w:id w:val="19905623"/>
        <w:lock w:val="sdtLocked"/>
        <w:placeholder>
          <w:docPart w:val="GBC22222222222222222222222222222"/>
        </w:placeholder>
      </w:sdtPr>
      <w:sdtEndPr>
        <w:rPr>
          <w:rFonts w:hint="eastAsia"/>
          <w:b w:val="0"/>
          <w:bCs w:val="0"/>
        </w:rPr>
      </w:sdtEndPr>
      <w:sdtContent>
        <w:p w:rsidR="0025056E" w:rsidRDefault="009B705E">
          <w:pPr>
            <w:pStyle w:val="a9"/>
            <w:numPr>
              <w:ilvl w:val="2"/>
              <w:numId w:val="15"/>
            </w:numPr>
            <w:ind w:firstLineChars="0"/>
            <w:rPr>
              <w:rFonts w:ascii="Cambria" w:hAnsi="Cambria"/>
              <w:b/>
              <w:bCs/>
              <w:szCs w:val="28"/>
            </w:rPr>
          </w:pPr>
          <w:r>
            <w:rPr>
              <w:rFonts w:ascii="Cambria" w:hAnsi="Cambria" w:hint="eastAsia"/>
              <w:b/>
              <w:bCs/>
              <w:szCs w:val="28"/>
            </w:rPr>
            <w:t>报告期后到半年报披露日期间发生股份变动对每股收益、每股净资产等财务指标的影响（如有）</w:t>
          </w:r>
        </w:p>
        <w:sdt>
          <w:sdtPr>
            <w:rPr>
              <w:rFonts w:hint="eastAsia"/>
            </w:rPr>
            <w:alias w:val="是否适用：普通股股份变动对最近一年和最近一期每股收益、每股净资产等财务指标的影响[双击切换]"/>
            <w:tag w:val="_GBC_bb0980f1589b4db8944ca5595f342bfe"/>
            <w:id w:val="-266627243"/>
            <w:lock w:val="sdtContentLocked"/>
            <w:placeholder>
              <w:docPart w:val="GBC22222222222222222222222222222"/>
            </w:placeholder>
          </w:sdtPr>
          <w:sdtEndPr/>
          <w:sdtContent>
            <w:p w:rsidR="0025056E" w:rsidRDefault="009B705E" w:rsidP="00C13BD1">
              <w:r>
                <w:fldChar w:fldCharType="begin"/>
              </w:r>
              <w:r w:rsidR="00C13BD1">
                <w:instrText xml:space="preserve"> MACROBUTTON  SnrToggleCheckbox □适用 </w:instrText>
              </w:r>
              <w:r>
                <w:fldChar w:fldCharType="end"/>
              </w:r>
              <w:r>
                <w:fldChar w:fldCharType="begin"/>
              </w:r>
              <w:r w:rsidR="00C13BD1">
                <w:instrText xml:space="preserve"> MACROBUTTON  SnrToggleCheckbox √不适用 </w:instrText>
              </w:r>
              <w:r>
                <w:fldChar w:fldCharType="end"/>
              </w:r>
            </w:p>
          </w:sdtContent>
        </w:sdt>
      </w:sdtContent>
    </w:sdt>
    <w:sdt>
      <w:sdtPr>
        <w:rPr>
          <w:rFonts w:ascii="Calibri" w:hAnsi="Calibri" w:cs="宋体"/>
          <w:b w:val="0"/>
          <w:bCs w:val="0"/>
          <w:kern w:val="0"/>
          <w:szCs w:val="22"/>
        </w:rPr>
        <w:alias w:val="模块:公司认为必要或证券监管机构要求披露的其他内容"/>
        <w:tag w:val="_GBC_ea8cea8d08c04df4b51a4a58c86eadd2"/>
        <w:id w:val="19905625"/>
        <w:lock w:val="sdtLocked"/>
        <w:placeholder>
          <w:docPart w:val="GBC22222222222222222222222222222"/>
        </w:placeholder>
      </w:sdtPr>
      <w:sdtEndPr>
        <w:rPr>
          <w:rFonts w:ascii="宋体" w:hAnsi="宋体" w:hint="eastAsia"/>
          <w:szCs w:val="24"/>
        </w:rPr>
      </w:sdtEndPr>
      <w:sdtContent>
        <w:p w:rsidR="0025056E" w:rsidRDefault="009B705E">
          <w:pPr>
            <w:pStyle w:val="4"/>
            <w:numPr>
              <w:ilvl w:val="2"/>
              <w:numId w:val="15"/>
            </w:numPr>
          </w:pPr>
          <w:r>
            <w:t>公司认为必要或证券监管机构要求披露的其他内容</w:t>
          </w:r>
        </w:p>
        <w:sdt>
          <w:sdtPr>
            <w:alias w:val="是否适用：公司认为必要或证券监管机构要求披露的其他内容[双击切换]"/>
            <w:tag w:val="_GBC_7554eed1e25047d282437f24056d532b"/>
            <w:id w:val="1640537726"/>
            <w:lock w:val="sdtContentLocked"/>
            <w:placeholder>
              <w:docPart w:val="GBC22222222222222222222222222222"/>
            </w:placeholder>
          </w:sdtPr>
          <w:sdtEndPr/>
          <w:sdtContent>
            <w:p w:rsidR="0025056E" w:rsidRDefault="009B705E" w:rsidP="00C13BD1">
              <w:r>
                <w:fldChar w:fldCharType="begin"/>
              </w:r>
              <w:r w:rsidR="00C13BD1">
                <w:instrText xml:space="preserve"> MACROBUTTON  SnrToggleCheckbox □适用 </w:instrText>
              </w:r>
              <w:r>
                <w:fldChar w:fldCharType="end"/>
              </w:r>
              <w:r>
                <w:fldChar w:fldCharType="begin"/>
              </w:r>
              <w:r w:rsidR="00C13BD1">
                <w:instrText xml:space="preserve"> MACROBUTTON  SnrToggleCheckbox √不适用 </w:instrText>
              </w:r>
              <w:r>
                <w:fldChar w:fldCharType="end"/>
              </w:r>
            </w:p>
          </w:sdtContent>
        </w:sdt>
      </w:sdtContent>
    </w:sdt>
    <w:p w:rsidR="0025056E" w:rsidRDefault="009B705E">
      <w:pPr>
        <w:pStyle w:val="3"/>
        <w:numPr>
          <w:ilvl w:val="1"/>
          <w:numId w:val="14"/>
        </w:numPr>
      </w:pPr>
      <w:r>
        <w:t>限售股份变动情况</w:t>
      </w:r>
    </w:p>
    <w:sdt>
      <w:sdtPr>
        <w:alias w:val="是否适用：限售股份变动情况表[双击切换]"/>
        <w:tag w:val="_GBC_6f5978a50e224b6aa94189436cdee711"/>
        <w:id w:val="1353003451"/>
        <w:lock w:val="sdtContentLocked"/>
        <w:placeholder>
          <w:docPart w:val="GBC22222222222222222222222222222"/>
        </w:placeholder>
      </w:sdtPr>
      <w:sdtEndPr/>
      <w:sdtContent>
        <w:p w:rsidR="00C13BD1" w:rsidRDefault="009B705E" w:rsidP="00C13BD1">
          <w:pPr>
            <w:rPr>
              <w:rFonts w:asciiTheme="minorEastAsia" w:eastAsiaTheme="minorEastAsia" w:hAnsiTheme="minorEastAsia"/>
            </w:rPr>
          </w:pPr>
          <w:r>
            <w:fldChar w:fldCharType="begin"/>
          </w:r>
          <w:r w:rsidR="00C13BD1">
            <w:instrText xml:space="preserve"> MACROBUTTON  SnrToggleCheckbox □适用 </w:instrText>
          </w:r>
          <w:r>
            <w:fldChar w:fldCharType="end"/>
          </w:r>
          <w:r>
            <w:fldChar w:fldCharType="begin"/>
          </w:r>
          <w:r w:rsidR="00C13BD1">
            <w:instrText xml:space="preserve"> MACROBUTTON  SnrToggleCheckbox √不适用 </w:instrText>
          </w:r>
          <w:r>
            <w:fldChar w:fldCharType="end"/>
          </w:r>
        </w:p>
      </w:sdtContent>
    </w:sdt>
    <w:p w:rsidR="0025056E" w:rsidRDefault="0025056E">
      <w:pPr>
        <w:rPr>
          <w:rFonts w:asciiTheme="minorEastAsia" w:eastAsiaTheme="minorEastAsia" w:hAnsiTheme="minorEastAsia"/>
        </w:rPr>
      </w:pPr>
    </w:p>
    <w:p w:rsidR="0025056E" w:rsidRDefault="009B705E">
      <w:pPr>
        <w:pStyle w:val="2"/>
        <w:numPr>
          <w:ilvl w:val="0"/>
          <w:numId w:val="1"/>
        </w:numPr>
        <w:spacing w:line="360" w:lineRule="auto"/>
        <w:ind w:left="448" w:hanging="448"/>
      </w:pPr>
      <w:r>
        <w:t>股东情况</w:t>
      </w:r>
      <w:bookmarkEnd w:id="32"/>
      <w:bookmarkEnd w:id="31"/>
    </w:p>
    <w:sdt>
      <w:sdtPr>
        <w:rPr>
          <w:rFonts w:ascii="宋体" w:hAnsi="宋体" w:cs="宋体"/>
          <w:b w:val="0"/>
          <w:bCs w:val="0"/>
          <w:kern w:val="0"/>
          <w:szCs w:val="22"/>
        </w:rPr>
        <w:alias w:val="模块:股东总数"/>
        <w:tag w:val="_GBC_ba0ac3b5d31347c0a620e3662112fa62"/>
        <w:id w:val="19905801"/>
        <w:lock w:val="sdtLocked"/>
        <w:placeholder>
          <w:docPart w:val="GBC22222222222222222222222222222"/>
        </w:placeholder>
      </w:sdtPr>
      <w:sdtEndPr>
        <w:rPr>
          <w:szCs w:val="24"/>
        </w:rPr>
      </w:sdtEndPr>
      <w:sdtContent>
        <w:p w:rsidR="0025056E" w:rsidRDefault="009B705E">
          <w:pPr>
            <w:pStyle w:val="3"/>
            <w:numPr>
              <w:ilvl w:val="1"/>
              <w:numId w:val="16"/>
            </w:numPr>
          </w:pPr>
          <w:r>
            <w:t>股东总数</w:t>
          </w:r>
          <w:r>
            <w:t>:</w:t>
          </w:r>
        </w:p>
        <w:tbl>
          <w:tblPr>
            <w:tblStyle w:val="a6"/>
            <w:tblW w:w="0" w:type="auto"/>
            <w:tblLook w:val="04A0" w:firstRow="1" w:lastRow="0" w:firstColumn="1" w:lastColumn="0" w:noHBand="0" w:noVBand="1"/>
          </w:tblPr>
          <w:tblGrid>
            <w:gridCol w:w="5070"/>
            <w:gridCol w:w="3978"/>
          </w:tblGrid>
          <w:tr w:rsidR="0025056E" w:rsidTr="00310188">
            <w:tc>
              <w:tcPr>
                <w:tcW w:w="5070" w:type="dxa"/>
              </w:tcPr>
              <w:p w:rsidR="0025056E" w:rsidRDefault="009B705E">
                <w:r>
                  <w:t>截止报告期末</w:t>
                </w:r>
                <w:r>
                  <w:rPr>
                    <w:rFonts w:hint="eastAsia"/>
                  </w:rPr>
                  <w:t>普通股</w:t>
                </w:r>
                <w:r>
                  <w:t>股东总数(户)</w:t>
                </w:r>
              </w:p>
            </w:tc>
            <w:sdt>
              <w:sdtPr>
                <w:alias w:val="报告期末股东总数"/>
                <w:tag w:val="_GBC_9fd402ec66014f4e9716c7fdb0286bd2"/>
                <w:id w:val="19905797"/>
                <w:lock w:val="sdtLocked"/>
              </w:sdtPr>
              <w:sdtEndPr/>
              <w:sdtContent>
                <w:tc>
                  <w:tcPr>
                    <w:tcW w:w="3978" w:type="dxa"/>
                  </w:tcPr>
                  <w:p w:rsidR="0025056E" w:rsidRDefault="00B12060" w:rsidP="00B12060">
                    <w:pPr>
                      <w:jc w:val="right"/>
                    </w:pPr>
                    <w:r>
                      <w:t>70,276</w:t>
                    </w:r>
                  </w:p>
                </w:tc>
              </w:sdtContent>
            </w:sdt>
          </w:tr>
        </w:tbl>
      </w:sdtContent>
    </w:sdt>
    <w:p w:rsidR="0025056E" w:rsidRDefault="0025056E"/>
    <w:p w:rsidR="0025056E" w:rsidRDefault="009B705E">
      <w:pPr>
        <w:pStyle w:val="3"/>
        <w:numPr>
          <w:ilvl w:val="1"/>
          <w:numId w:val="16"/>
        </w:numPr>
      </w:pPr>
      <w:bookmarkStart w:id="33" w:name="_Toc342059485"/>
      <w:bookmarkStart w:id="34" w:name="_Toc342565998"/>
      <w:r>
        <w:rPr>
          <w:rFonts w:hint="eastAsia"/>
          <w:szCs w:val="21"/>
        </w:rPr>
        <w:t>截止报告</w:t>
      </w:r>
      <w:proofErr w:type="gramStart"/>
      <w:r>
        <w:rPr>
          <w:rFonts w:hint="eastAsia"/>
          <w:szCs w:val="21"/>
        </w:rPr>
        <w:t>期末前</w:t>
      </w:r>
      <w:proofErr w:type="gramEnd"/>
      <w:r>
        <w:rPr>
          <w:rFonts w:hint="eastAsia"/>
          <w:szCs w:val="21"/>
        </w:rPr>
        <w:t>十名股东、前十名流通股东（或无限</w:t>
      </w:r>
      <w:proofErr w:type="gramStart"/>
      <w:r>
        <w:rPr>
          <w:rFonts w:hint="eastAsia"/>
          <w:szCs w:val="21"/>
        </w:rPr>
        <w:t>售条件</w:t>
      </w:r>
      <w:proofErr w:type="gramEnd"/>
      <w:r>
        <w:rPr>
          <w:rFonts w:hint="eastAsia"/>
          <w:szCs w:val="21"/>
        </w:rPr>
        <w:t>股东）持股情况表</w:t>
      </w:r>
    </w:p>
    <w:sdt>
      <w:sdtPr>
        <w:rPr>
          <w:rFonts w:hint="eastAsia"/>
          <w:b/>
          <w:bCs/>
          <w:szCs w:val="22"/>
        </w:rPr>
        <w:alias w:val="选项模块:前十名股东持股情况(已完成或不涉及股改)"/>
        <w:tag w:val="_GBC_558dfa41ef4b4fa8adb57b3c9c0a2887"/>
        <w:id w:val="6766955"/>
        <w:lock w:val="sdtLocked"/>
        <w:placeholder>
          <w:docPart w:val="GBC22222222222222222222222222222"/>
        </w:placeholder>
      </w:sdtPr>
      <w:sdtEndPr>
        <w:rPr>
          <w:rFonts w:hint="default"/>
          <w:b w:val="0"/>
          <w:bCs w:val="0"/>
          <w:szCs w:val="24"/>
        </w:rPr>
      </w:sdtEndPr>
      <w:sdtContent>
        <w:bookmarkEnd w:id="34" w:displacedByCustomXml="prev"/>
        <w:bookmarkEnd w:id="33" w:displacedByCustomXml="prev"/>
        <w:p w:rsidR="0025056E" w:rsidRDefault="009B705E">
          <w:pPr>
            <w:jc w:val="right"/>
            <w:rPr>
              <w:szCs w:val="21"/>
            </w:rPr>
          </w:pPr>
          <w:r>
            <w:rPr>
              <w:bCs/>
              <w:szCs w:val="21"/>
            </w:rPr>
            <w:t>单位:</w:t>
          </w:r>
          <w:sdt>
            <w:sdtPr>
              <w:rPr>
                <w:bCs/>
                <w:szCs w:val="21"/>
              </w:rPr>
              <w:alias w:val="单位：前十名股东持股情况"/>
              <w:tag w:val="_GBC_9d020b31dcb449c980ed0856cf6dae82"/>
              <w:id w:val="18561673"/>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bCs/>
                  <w:szCs w:val="21"/>
                </w:rPr>
                <w:t>股</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2"/>
            <w:gridCol w:w="648"/>
            <w:gridCol w:w="1393"/>
            <w:gridCol w:w="785"/>
            <w:gridCol w:w="849"/>
            <w:gridCol w:w="684"/>
            <w:gridCol w:w="693"/>
            <w:gridCol w:w="633"/>
            <w:gridCol w:w="633"/>
            <w:gridCol w:w="939"/>
          </w:tblGrid>
          <w:tr w:rsidR="00EA0B3E" w:rsidTr="001659BE">
            <w:trPr>
              <w:cantSplit/>
            </w:trPr>
            <w:tc>
              <w:tcPr>
                <w:tcW w:w="0" w:type="auto"/>
                <w:gridSpan w:val="10"/>
                <w:shd w:val="clear" w:color="auto" w:fill="auto"/>
              </w:tcPr>
              <w:p w:rsidR="00EA0B3E" w:rsidRDefault="00EA0B3E" w:rsidP="001659BE">
                <w:pPr>
                  <w:pStyle w:val="a8"/>
                  <w:jc w:val="center"/>
                  <w:rPr>
                    <w:rFonts w:ascii="宋体" w:hAnsi="宋体"/>
                  </w:rPr>
                </w:pPr>
                <w:r>
                  <w:rPr>
                    <w:rFonts w:ascii="宋体" w:hAnsi="宋体"/>
                  </w:rPr>
                  <w:t>前十名股东持股情况</w:t>
                </w:r>
              </w:p>
            </w:tc>
          </w:tr>
          <w:tr w:rsidR="00EA0B3E" w:rsidTr="001659BE">
            <w:trPr>
              <w:cantSplit/>
            </w:trPr>
            <w:tc>
              <w:tcPr>
                <w:tcW w:w="0" w:type="auto"/>
                <w:vMerge w:val="restart"/>
                <w:shd w:val="clear" w:color="auto" w:fill="auto"/>
                <w:vAlign w:val="center"/>
              </w:tcPr>
              <w:p w:rsidR="00EA0B3E" w:rsidRDefault="00EA0B3E" w:rsidP="001659BE">
                <w:pPr>
                  <w:jc w:val="center"/>
                  <w:rPr>
                    <w:szCs w:val="21"/>
                  </w:rPr>
                </w:pPr>
                <w:r>
                  <w:rPr>
                    <w:szCs w:val="21"/>
                  </w:rPr>
                  <w:t>股东名称</w:t>
                </w:r>
              </w:p>
              <w:p w:rsidR="00EA0B3E" w:rsidRDefault="00EA0B3E" w:rsidP="001659BE">
                <w:pPr>
                  <w:jc w:val="center"/>
                  <w:rPr>
                    <w:szCs w:val="21"/>
                  </w:rPr>
                </w:pPr>
                <w:r>
                  <w:rPr>
                    <w:rFonts w:hint="eastAsia"/>
                    <w:szCs w:val="21"/>
                  </w:rPr>
                  <w:t>（全称）</w:t>
                </w:r>
              </w:p>
            </w:tc>
            <w:tc>
              <w:tcPr>
                <w:tcW w:w="0" w:type="auto"/>
                <w:vMerge w:val="restart"/>
                <w:shd w:val="clear" w:color="auto" w:fill="auto"/>
                <w:vAlign w:val="center"/>
              </w:tcPr>
              <w:p w:rsidR="00EA0B3E" w:rsidRDefault="00EA0B3E" w:rsidP="001659BE">
                <w:pPr>
                  <w:jc w:val="center"/>
                  <w:rPr>
                    <w:szCs w:val="21"/>
                  </w:rPr>
                </w:pPr>
                <w:r>
                  <w:rPr>
                    <w:szCs w:val="21"/>
                  </w:rPr>
                  <w:t>报告期内增减</w:t>
                </w:r>
              </w:p>
            </w:tc>
            <w:tc>
              <w:tcPr>
                <w:tcW w:w="0" w:type="auto"/>
                <w:vMerge w:val="restart"/>
                <w:shd w:val="clear" w:color="auto" w:fill="auto"/>
                <w:vAlign w:val="center"/>
              </w:tcPr>
              <w:p w:rsidR="00EA0B3E" w:rsidRDefault="00EA0B3E" w:rsidP="001659BE">
                <w:pPr>
                  <w:jc w:val="center"/>
                  <w:rPr>
                    <w:szCs w:val="21"/>
                  </w:rPr>
                </w:pPr>
                <w:r>
                  <w:rPr>
                    <w:szCs w:val="21"/>
                  </w:rPr>
                  <w:t>期末持股数量</w:t>
                </w:r>
              </w:p>
            </w:tc>
            <w:tc>
              <w:tcPr>
                <w:tcW w:w="0" w:type="auto"/>
                <w:vMerge w:val="restart"/>
                <w:shd w:val="clear" w:color="auto" w:fill="auto"/>
                <w:vAlign w:val="center"/>
              </w:tcPr>
              <w:p w:rsidR="00EA0B3E" w:rsidRDefault="00EA0B3E" w:rsidP="001659BE">
                <w:pPr>
                  <w:jc w:val="center"/>
                  <w:rPr>
                    <w:szCs w:val="21"/>
                  </w:rPr>
                </w:pPr>
                <w:r>
                  <w:rPr>
                    <w:szCs w:val="21"/>
                  </w:rPr>
                  <w:t>比例(%)</w:t>
                </w:r>
              </w:p>
            </w:tc>
            <w:tc>
              <w:tcPr>
                <w:tcW w:w="0" w:type="auto"/>
                <w:gridSpan w:val="2"/>
                <w:vMerge w:val="restart"/>
                <w:shd w:val="clear" w:color="auto" w:fill="auto"/>
                <w:vAlign w:val="center"/>
              </w:tcPr>
              <w:p w:rsidR="00EA0B3E" w:rsidRDefault="00EA0B3E" w:rsidP="001659BE">
                <w:pPr>
                  <w:pStyle w:val="af0"/>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tc>
              <w:tcPr>
                <w:tcW w:w="0" w:type="auto"/>
                <w:gridSpan w:val="3"/>
                <w:shd w:val="clear" w:color="auto" w:fill="auto"/>
                <w:vAlign w:val="center"/>
              </w:tcPr>
              <w:p w:rsidR="00EA0B3E" w:rsidRDefault="00EA0B3E" w:rsidP="001659BE">
                <w:pPr>
                  <w:jc w:val="center"/>
                  <w:rPr>
                    <w:szCs w:val="21"/>
                  </w:rPr>
                </w:pPr>
                <w:r>
                  <w:rPr>
                    <w:szCs w:val="21"/>
                  </w:rPr>
                  <w:t>质押或冻结情况</w:t>
                </w:r>
              </w:p>
            </w:tc>
            <w:tc>
              <w:tcPr>
                <w:tcW w:w="0" w:type="auto"/>
                <w:vMerge w:val="restart"/>
                <w:shd w:val="clear" w:color="auto" w:fill="auto"/>
                <w:vAlign w:val="center"/>
              </w:tcPr>
              <w:p w:rsidR="00EA0B3E" w:rsidRDefault="00EA0B3E" w:rsidP="001659BE">
                <w:pPr>
                  <w:jc w:val="center"/>
                  <w:rPr>
                    <w:szCs w:val="21"/>
                  </w:rPr>
                </w:pPr>
                <w:r>
                  <w:rPr>
                    <w:szCs w:val="21"/>
                  </w:rPr>
                  <w:t>股东性质</w:t>
                </w:r>
              </w:p>
            </w:tc>
          </w:tr>
          <w:tr w:rsidR="00EA0B3E" w:rsidTr="001659BE">
            <w:trPr>
              <w:cantSplit/>
            </w:trPr>
            <w:tc>
              <w:tcPr>
                <w:tcW w:w="0" w:type="auto"/>
                <w:vMerge/>
                <w:tcBorders>
                  <w:bottom w:val="single" w:sz="4" w:space="0" w:color="auto"/>
                </w:tcBorders>
                <w:shd w:val="clear" w:color="auto" w:fill="auto"/>
              </w:tcPr>
              <w:p w:rsidR="00EA0B3E" w:rsidRDefault="00EA0B3E" w:rsidP="001659BE">
                <w:pPr>
                  <w:jc w:val="center"/>
                  <w:rPr>
                    <w:szCs w:val="21"/>
                  </w:rPr>
                </w:pPr>
              </w:p>
            </w:tc>
            <w:tc>
              <w:tcPr>
                <w:tcW w:w="0" w:type="auto"/>
                <w:vMerge/>
                <w:tcBorders>
                  <w:bottom w:val="single" w:sz="4" w:space="0" w:color="auto"/>
                </w:tcBorders>
                <w:shd w:val="clear" w:color="auto" w:fill="auto"/>
              </w:tcPr>
              <w:p w:rsidR="00EA0B3E" w:rsidRDefault="00EA0B3E" w:rsidP="001659BE">
                <w:pPr>
                  <w:jc w:val="center"/>
                  <w:rPr>
                    <w:szCs w:val="21"/>
                  </w:rPr>
                </w:pPr>
              </w:p>
            </w:tc>
            <w:tc>
              <w:tcPr>
                <w:tcW w:w="0" w:type="auto"/>
                <w:vMerge/>
                <w:tcBorders>
                  <w:bottom w:val="single" w:sz="4" w:space="0" w:color="auto"/>
                </w:tcBorders>
                <w:shd w:val="clear" w:color="auto" w:fill="auto"/>
              </w:tcPr>
              <w:p w:rsidR="00EA0B3E" w:rsidRDefault="00EA0B3E" w:rsidP="001659BE">
                <w:pPr>
                  <w:jc w:val="center"/>
                  <w:rPr>
                    <w:szCs w:val="21"/>
                  </w:rPr>
                </w:pPr>
              </w:p>
            </w:tc>
            <w:tc>
              <w:tcPr>
                <w:tcW w:w="0" w:type="auto"/>
                <w:vMerge/>
                <w:tcBorders>
                  <w:bottom w:val="single" w:sz="4" w:space="0" w:color="auto"/>
                </w:tcBorders>
                <w:shd w:val="clear" w:color="auto" w:fill="auto"/>
              </w:tcPr>
              <w:p w:rsidR="00EA0B3E" w:rsidRDefault="00EA0B3E" w:rsidP="001659BE">
                <w:pPr>
                  <w:jc w:val="center"/>
                  <w:rPr>
                    <w:szCs w:val="21"/>
                  </w:rPr>
                </w:pPr>
              </w:p>
            </w:tc>
            <w:tc>
              <w:tcPr>
                <w:tcW w:w="0" w:type="auto"/>
                <w:gridSpan w:val="2"/>
                <w:vMerge/>
                <w:tcBorders>
                  <w:bottom w:val="single" w:sz="4" w:space="0" w:color="auto"/>
                </w:tcBorders>
                <w:shd w:val="clear" w:color="auto" w:fill="auto"/>
              </w:tcPr>
              <w:p w:rsidR="00EA0B3E" w:rsidRDefault="00EA0B3E" w:rsidP="001659BE">
                <w:pPr>
                  <w:jc w:val="center"/>
                  <w:rPr>
                    <w:szCs w:val="21"/>
                  </w:rPr>
                </w:pPr>
              </w:p>
            </w:tc>
            <w:tc>
              <w:tcPr>
                <w:tcW w:w="0" w:type="auto"/>
                <w:tcBorders>
                  <w:bottom w:val="single" w:sz="4" w:space="0" w:color="auto"/>
                </w:tcBorders>
                <w:shd w:val="clear" w:color="auto" w:fill="auto"/>
                <w:vAlign w:val="center"/>
              </w:tcPr>
              <w:p w:rsidR="00EA0B3E" w:rsidRDefault="00EA0B3E" w:rsidP="001659BE">
                <w:pPr>
                  <w:jc w:val="center"/>
                  <w:rPr>
                    <w:szCs w:val="21"/>
                  </w:rPr>
                </w:pPr>
                <w:r>
                  <w:rPr>
                    <w:szCs w:val="21"/>
                  </w:rPr>
                  <w:t>股份状态</w:t>
                </w:r>
              </w:p>
            </w:tc>
            <w:tc>
              <w:tcPr>
                <w:tcW w:w="0" w:type="auto"/>
                <w:gridSpan w:val="2"/>
                <w:tcBorders>
                  <w:bottom w:val="single" w:sz="4" w:space="0" w:color="auto"/>
                </w:tcBorders>
                <w:shd w:val="clear" w:color="auto" w:fill="auto"/>
                <w:vAlign w:val="center"/>
              </w:tcPr>
              <w:p w:rsidR="00EA0B3E" w:rsidRDefault="00EA0B3E" w:rsidP="001659BE">
                <w:pPr>
                  <w:jc w:val="center"/>
                  <w:rPr>
                    <w:szCs w:val="21"/>
                  </w:rPr>
                </w:pPr>
                <w:r>
                  <w:rPr>
                    <w:szCs w:val="21"/>
                  </w:rPr>
                  <w:t>数量</w:t>
                </w:r>
              </w:p>
            </w:tc>
            <w:tc>
              <w:tcPr>
                <w:tcW w:w="0" w:type="auto"/>
                <w:vMerge/>
                <w:shd w:val="clear" w:color="auto" w:fill="auto"/>
              </w:tcPr>
              <w:p w:rsidR="00EA0B3E" w:rsidRDefault="00EA0B3E" w:rsidP="001659BE">
                <w:pPr>
                  <w:jc w:val="center"/>
                  <w:rPr>
                    <w:szCs w:val="21"/>
                  </w:rPr>
                </w:pPr>
              </w:p>
            </w:tc>
          </w:tr>
          <w:sdt>
            <w:sdtPr>
              <w:rPr>
                <w:szCs w:val="21"/>
              </w:rPr>
              <w:alias w:val="前十名股东持股情况"/>
              <w:tag w:val="_GBC_5fc8eaeeffc7456eb1a09687db3d4206"/>
              <w:id w:val="1704988558"/>
              <w:lock w:val="sdtLocked"/>
            </w:sdtPr>
            <w:sdtEndPr>
              <w:rPr>
                <w:color w:val="FF9900"/>
              </w:rPr>
            </w:sdtEndPr>
            <w:sdtContent>
              <w:tr w:rsidR="00EA0B3E" w:rsidTr="001659BE">
                <w:trPr>
                  <w:cantSplit/>
                </w:trPr>
                <w:sdt>
                  <w:sdtPr>
                    <w:rPr>
                      <w:szCs w:val="21"/>
                    </w:rPr>
                    <w:alias w:val="前十名股东名称"/>
                    <w:tag w:val="_GBC_8846839d232a4529b490cc7f8ba3425b"/>
                    <w:id w:val="876270394"/>
                    <w:lock w:val="sdtLocked"/>
                  </w:sdtPr>
                  <w:sdtEndPr/>
                  <w:sdtContent>
                    <w:tc>
                      <w:tcPr>
                        <w:tcW w:w="0" w:type="auto"/>
                        <w:shd w:val="clear" w:color="auto" w:fill="auto"/>
                      </w:tcPr>
                      <w:p w:rsidR="00EA0B3E" w:rsidRDefault="00EA0B3E" w:rsidP="001659BE">
                        <w:pPr>
                          <w:rPr>
                            <w:szCs w:val="21"/>
                          </w:rPr>
                        </w:pPr>
                        <w:r>
                          <w:rPr>
                            <w:szCs w:val="21"/>
                          </w:rPr>
                          <w:t>北京北广传媒投资发展中心</w:t>
                        </w:r>
                      </w:p>
                    </w:tc>
                  </w:sdtContent>
                </w:sdt>
                <w:sdt>
                  <w:sdtPr>
                    <w:rPr>
                      <w:szCs w:val="21"/>
                    </w:rPr>
                    <w:alias w:val="前十名股东报告期内增减"/>
                    <w:tag w:val="_GBC_dd82656118864f5fa58cbb732b2e3d44"/>
                    <w:id w:val="-1138260337"/>
                    <w:lock w:val="sdtLocked"/>
                    <w:showingPlcHdr/>
                  </w:sdtPr>
                  <w:sdtEndPr/>
                  <w:sdtContent>
                    <w:tc>
                      <w:tcPr>
                        <w:tcW w:w="0" w:type="auto"/>
                        <w:shd w:val="clear" w:color="auto" w:fill="auto"/>
                      </w:tcPr>
                      <w:p w:rsidR="00EA0B3E" w:rsidRDefault="00EA0B3E" w:rsidP="001659BE">
                        <w:pPr>
                          <w:jc w:val="right"/>
                          <w:rPr>
                            <w:color w:val="FF9900"/>
                            <w:szCs w:val="21"/>
                          </w:rPr>
                        </w:pPr>
                        <w:r>
                          <w:rPr>
                            <w:rFonts w:hint="eastAsia"/>
                            <w:color w:val="333399"/>
                          </w:rPr>
                          <w:t xml:space="preserve">　</w:t>
                        </w:r>
                      </w:p>
                    </w:tc>
                  </w:sdtContent>
                </w:sdt>
                <w:sdt>
                  <w:sdtPr>
                    <w:rPr>
                      <w:szCs w:val="21"/>
                    </w:rPr>
                    <w:alias w:val="股东持有股份数量"/>
                    <w:tag w:val="_GBC_21e721a8c42f4a7d9ae0210dfab58dc0"/>
                    <w:id w:val="1886443021"/>
                    <w:lock w:val="sdtLocked"/>
                  </w:sdtPr>
                  <w:sdtEndPr/>
                  <w:sdtContent>
                    <w:tc>
                      <w:tcPr>
                        <w:tcW w:w="0" w:type="auto"/>
                        <w:shd w:val="clear" w:color="auto" w:fill="auto"/>
                        <w:vAlign w:val="center"/>
                      </w:tcPr>
                      <w:p w:rsidR="00EA0B3E" w:rsidRDefault="00EA0B3E" w:rsidP="001659BE">
                        <w:pPr>
                          <w:jc w:val="right"/>
                          <w:rPr>
                            <w:szCs w:val="21"/>
                          </w:rPr>
                        </w:pPr>
                        <w:r>
                          <w:rPr>
                            <w:szCs w:val="21"/>
                          </w:rPr>
                          <w:t>520,852,992</w:t>
                        </w:r>
                      </w:p>
                    </w:tc>
                  </w:sdtContent>
                </w:sdt>
                <w:sdt>
                  <w:sdtPr>
                    <w:rPr>
                      <w:szCs w:val="21"/>
                    </w:rPr>
                    <w:alias w:val="前十名股东持股比例"/>
                    <w:tag w:val="_GBC_af1e942e468b47a4afb89abcd0f832eb"/>
                    <w:id w:val="666360354"/>
                    <w:lock w:val="sdtLocked"/>
                  </w:sdtPr>
                  <w:sdtEndPr/>
                  <w:sdtContent>
                    <w:tc>
                      <w:tcPr>
                        <w:tcW w:w="0" w:type="auto"/>
                        <w:shd w:val="clear" w:color="auto" w:fill="auto"/>
                        <w:vAlign w:val="center"/>
                      </w:tcPr>
                      <w:p w:rsidR="00EA0B3E" w:rsidRDefault="00EA0B3E" w:rsidP="001659BE">
                        <w:pPr>
                          <w:jc w:val="right"/>
                          <w:rPr>
                            <w:szCs w:val="21"/>
                          </w:rPr>
                        </w:pPr>
                        <w:r>
                          <w:rPr>
                            <w:szCs w:val="21"/>
                          </w:rPr>
                          <w:t>37.42</w:t>
                        </w:r>
                      </w:p>
                    </w:tc>
                  </w:sdtContent>
                </w:sdt>
                <w:sdt>
                  <w:sdtPr>
                    <w:rPr>
                      <w:szCs w:val="21"/>
                    </w:rPr>
                    <w:alias w:val="前十名股东持有有限售条件股份数量"/>
                    <w:tag w:val="_GBC_eba1aeefd3564272b49eded8e8392686"/>
                    <w:id w:val="-1060084955"/>
                    <w:lock w:val="sdtLocked"/>
                  </w:sdtPr>
                  <w:sdtEndPr/>
                  <w:sdtContent>
                    <w:tc>
                      <w:tcPr>
                        <w:tcW w:w="0" w:type="auto"/>
                        <w:gridSpan w:val="2"/>
                        <w:shd w:val="clear" w:color="auto" w:fill="auto"/>
                        <w:vAlign w:val="center"/>
                      </w:tcPr>
                      <w:p w:rsidR="00EA0B3E" w:rsidRDefault="00EA0B3E" w:rsidP="001659BE">
                        <w:pPr>
                          <w:jc w:val="right"/>
                          <w:rPr>
                            <w:color w:val="FF9900"/>
                            <w:szCs w:val="21"/>
                          </w:rPr>
                        </w:pPr>
                        <w:r>
                          <w:rPr>
                            <w:szCs w:val="21"/>
                          </w:rPr>
                          <w:t>33,852,403</w:t>
                        </w:r>
                      </w:p>
                    </w:tc>
                  </w:sdtContent>
                </w:sdt>
                <w:sdt>
                  <w:sdtPr>
                    <w:rPr>
                      <w:szCs w:val="21"/>
                    </w:rPr>
                    <w:alias w:val="前十名股东持有股份状态"/>
                    <w:tag w:val="_GBC_d5194108b2a8481e94140819dbdc5afe"/>
                    <w:id w:val="-534733175"/>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0" w:type="auto"/>
                        <w:shd w:val="clear" w:color="auto" w:fill="auto"/>
                        <w:vAlign w:val="center"/>
                      </w:tcPr>
                      <w:p w:rsidR="00EA0B3E" w:rsidRDefault="00EA0B3E" w:rsidP="001659BE">
                        <w:pPr>
                          <w:jc w:val="center"/>
                          <w:rPr>
                            <w:color w:val="FF9900"/>
                            <w:szCs w:val="21"/>
                          </w:rPr>
                        </w:pPr>
                        <w:r>
                          <w:rPr>
                            <w:szCs w:val="21"/>
                          </w:rPr>
                          <w:t>无</w:t>
                        </w:r>
                      </w:p>
                    </w:tc>
                  </w:sdtContent>
                </w:sdt>
                <w:sdt>
                  <w:sdtPr>
                    <w:rPr>
                      <w:szCs w:val="21"/>
                    </w:rPr>
                    <w:alias w:val="前十名股东持有股份质押或冻结数量"/>
                    <w:tag w:val="_GBC_c5bdf1d3cef34caf9d7c35760892e906"/>
                    <w:id w:val="1392929539"/>
                    <w:lock w:val="sdtLocked"/>
                  </w:sdtPr>
                  <w:sdtEndPr/>
                  <w:sdtContent>
                    <w:tc>
                      <w:tcPr>
                        <w:tcW w:w="0" w:type="auto"/>
                        <w:gridSpan w:val="2"/>
                        <w:shd w:val="clear" w:color="auto" w:fill="auto"/>
                        <w:vAlign w:val="center"/>
                      </w:tcPr>
                      <w:p w:rsidR="00EA0B3E" w:rsidRDefault="00EA0B3E" w:rsidP="001659BE">
                        <w:pPr>
                          <w:jc w:val="right"/>
                          <w:rPr>
                            <w:szCs w:val="21"/>
                          </w:rPr>
                        </w:pPr>
                        <w:r>
                          <w:rPr>
                            <w:szCs w:val="21"/>
                          </w:rPr>
                          <w:t>0</w:t>
                        </w:r>
                      </w:p>
                    </w:tc>
                  </w:sdtContent>
                </w:sdt>
                <w:sdt>
                  <w:sdtPr>
                    <w:rPr>
                      <w:szCs w:val="21"/>
                    </w:rPr>
                    <w:alias w:val="前十名股东的股东性质"/>
                    <w:tag w:val="_GBC_71380bc899eb4b9781e95e37e7a1e221"/>
                    <w:id w:val="-172127722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EA0B3E" w:rsidRDefault="00EA0B3E" w:rsidP="001659BE">
                        <w:pPr>
                          <w:rPr>
                            <w:color w:val="FF9900"/>
                            <w:szCs w:val="21"/>
                          </w:rPr>
                        </w:pPr>
                        <w:r>
                          <w:rPr>
                            <w:szCs w:val="21"/>
                          </w:rPr>
                          <w:t>国有法人</w:t>
                        </w:r>
                      </w:p>
                    </w:tc>
                  </w:sdtContent>
                </w:sdt>
              </w:tr>
            </w:sdtContent>
          </w:sdt>
          <w:sdt>
            <w:sdtPr>
              <w:rPr>
                <w:szCs w:val="21"/>
              </w:rPr>
              <w:alias w:val="前十名股东持股情况"/>
              <w:tag w:val="_GBC_5fc8eaeeffc7456eb1a09687db3d4206"/>
              <w:id w:val="-216363207"/>
              <w:lock w:val="sdtLocked"/>
            </w:sdtPr>
            <w:sdtEndPr>
              <w:rPr>
                <w:color w:val="FF9900"/>
              </w:rPr>
            </w:sdtEndPr>
            <w:sdtContent>
              <w:tr w:rsidR="00EA0B3E" w:rsidTr="001659BE">
                <w:trPr>
                  <w:cantSplit/>
                </w:trPr>
                <w:sdt>
                  <w:sdtPr>
                    <w:rPr>
                      <w:szCs w:val="21"/>
                    </w:rPr>
                    <w:alias w:val="前十名股东名称"/>
                    <w:tag w:val="_GBC_8846839d232a4529b490cc7f8ba3425b"/>
                    <w:id w:val="36792781"/>
                    <w:lock w:val="sdtLocked"/>
                  </w:sdtPr>
                  <w:sdtEndPr/>
                  <w:sdtContent>
                    <w:tc>
                      <w:tcPr>
                        <w:tcW w:w="0" w:type="auto"/>
                        <w:shd w:val="clear" w:color="auto" w:fill="auto"/>
                      </w:tcPr>
                      <w:p w:rsidR="00EA0B3E" w:rsidRDefault="00EA0B3E" w:rsidP="001659BE">
                        <w:pPr>
                          <w:rPr>
                            <w:szCs w:val="21"/>
                          </w:rPr>
                        </w:pPr>
                        <w:r>
                          <w:rPr>
                            <w:szCs w:val="21"/>
                          </w:rPr>
                          <w:t>中国证券金融股份有限公司</w:t>
                        </w:r>
                      </w:p>
                    </w:tc>
                  </w:sdtContent>
                </w:sdt>
                <w:sdt>
                  <w:sdtPr>
                    <w:rPr>
                      <w:szCs w:val="21"/>
                    </w:rPr>
                    <w:alias w:val="前十名股东报告期内增减"/>
                    <w:tag w:val="_GBC_dd82656118864f5fa58cbb732b2e3d44"/>
                    <w:id w:val="660270357"/>
                    <w:lock w:val="sdtLocked"/>
                    <w:showingPlcHdr/>
                  </w:sdtPr>
                  <w:sdtEndPr/>
                  <w:sdtContent>
                    <w:tc>
                      <w:tcPr>
                        <w:tcW w:w="0" w:type="auto"/>
                        <w:shd w:val="clear" w:color="auto" w:fill="auto"/>
                      </w:tcPr>
                      <w:p w:rsidR="00EA0B3E" w:rsidRDefault="00EA0B3E" w:rsidP="001659BE">
                        <w:pPr>
                          <w:jc w:val="right"/>
                          <w:rPr>
                            <w:color w:val="FF9900"/>
                            <w:szCs w:val="21"/>
                          </w:rPr>
                        </w:pPr>
                        <w:r>
                          <w:rPr>
                            <w:rFonts w:hint="eastAsia"/>
                            <w:color w:val="333399"/>
                          </w:rPr>
                          <w:t xml:space="preserve">　</w:t>
                        </w:r>
                      </w:p>
                    </w:tc>
                  </w:sdtContent>
                </w:sdt>
                <w:sdt>
                  <w:sdtPr>
                    <w:rPr>
                      <w:szCs w:val="21"/>
                    </w:rPr>
                    <w:alias w:val="股东持有股份数量"/>
                    <w:tag w:val="_GBC_21e721a8c42f4a7d9ae0210dfab58dc0"/>
                    <w:id w:val="-1426876969"/>
                    <w:lock w:val="sdtLocked"/>
                  </w:sdtPr>
                  <w:sdtEndPr/>
                  <w:sdtContent>
                    <w:tc>
                      <w:tcPr>
                        <w:tcW w:w="0" w:type="auto"/>
                        <w:shd w:val="clear" w:color="auto" w:fill="auto"/>
                        <w:vAlign w:val="center"/>
                      </w:tcPr>
                      <w:p w:rsidR="00EA0B3E" w:rsidRDefault="00EA0B3E" w:rsidP="001659BE">
                        <w:pPr>
                          <w:jc w:val="right"/>
                          <w:rPr>
                            <w:szCs w:val="21"/>
                          </w:rPr>
                        </w:pPr>
                        <w:r>
                          <w:rPr>
                            <w:szCs w:val="21"/>
                          </w:rPr>
                          <w:t>69,447,394</w:t>
                        </w:r>
                      </w:p>
                    </w:tc>
                  </w:sdtContent>
                </w:sdt>
                <w:sdt>
                  <w:sdtPr>
                    <w:rPr>
                      <w:szCs w:val="21"/>
                    </w:rPr>
                    <w:alias w:val="前十名股东持股比例"/>
                    <w:tag w:val="_GBC_af1e942e468b47a4afb89abcd0f832eb"/>
                    <w:id w:val="-1106418987"/>
                    <w:lock w:val="sdtLocked"/>
                  </w:sdtPr>
                  <w:sdtEndPr/>
                  <w:sdtContent>
                    <w:tc>
                      <w:tcPr>
                        <w:tcW w:w="0" w:type="auto"/>
                        <w:shd w:val="clear" w:color="auto" w:fill="auto"/>
                        <w:vAlign w:val="center"/>
                      </w:tcPr>
                      <w:p w:rsidR="00EA0B3E" w:rsidRDefault="00EA0B3E" w:rsidP="001659BE">
                        <w:pPr>
                          <w:jc w:val="right"/>
                          <w:rPr>
                            <w:szCs w:val="21"/>
                          </w:rPr>
                        </w:pPr>
                        <w:r>
                          <w:rPr>
                            <w:szCs w:val="21"/>
                          </w:rPr>
                          <w:t>4.99</w:t>
                        </w:r>
                      </w:p>
                    </w:tc>
                  </w:sdtContent>
                </w:sdt>
                <w:sdt>
                  <w:sdtPr>
                    <w:rPr>
                      <w:szCs w:val="21"/>
                    </w:rPr>
                    <w:alias w:val="前十名股东持有有限售条件股份数量"/>
                    <w:tag w:val="_GBC_eba1aeefd3564272b49eded8e8392686"/>
                    <w:id w:val="-827821777"/>
                    <w:lock w:val="sdtLocked"/>
                  </w:sdtPr>
                  <w:sdtEndPr/>
                  <w:sdtContent>
                    <w:tc>
                      <w:tcPr>
                        <w:tcW w:w="0" w:type="auto"/>
                        <w:gridSpan w:val="2"/>
                        <w:shd w:val="clear" w:color="auto" w:fill="auto"/>
                        <w:vAlign w:val="center"/>
                      </w:tcPr>
                      <w:p w:rsidR="00EA0B3E" w:rsidRDefault="00EA0B3E" w:rsidP="001659BE">
                        <w:pPr>
                          <w:jc w:val="right"/>
                          <w:rPr>
                            <w:color w:val="FF9900"/>
                            <w:szCs w:val="21"/>
                          </w:rPr>
                        </w:pPr>
                        <w:r>
                          <w:rPr>
                            <w:rFonts w:hint="eastAsia"/>
                            <w:szCs w:val="21"/>
                          </w:rPr>
                          <w:t>0</w:t>
                        </w:r>
                      </w:p>
                    </w:tc>
                  </w:sdtContent>
                </w:sdt>
                <w:sdt>
                  <w:sdtPr>
                    <w:rPr>
                      <w:szCs w:val="21"/>
                    </w:rPr>
                    <w:alias w:val="前十名股东持有股份状态"/>
                    <w:tag w:val="_GBC_d5194108b2a8481e94140819dbdc5afe"/>
                    <w:id w:val="1982730383"/>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0" w:type="auto"/>
                        <w:shd w:val="clear" w:color="auto" w:fill="auto"/>
                        <w:vAlign w:val="center"/>
                      </w:tcPr>
                      <w:p w:rsidR="00EA0B3E" w:rsidRDefault="00EA0B3E" w:rsidP="001659BE">
                        <w:pPr>
                          <w:jc w:val="center"/>
                          <w:rPr>
                            <w:color w:val="FF9900"/>
                            <w:szCs w:val="21"/>
                          </w:rPr>
                        </w:pPr>
                        <w:r>
                          <w:rPr>
                            <w:szCs w:val="21"/>
                          </w:rPr>
                          <w:t>无</w:t>
                        </w:r>
                      </w:p>
                    </w:tc>
                  </w:sdtContent>
                </w:sdt>
                <w:sdt>
                  <w:sdtPr>
                    <w:rPr>
                      <w:szCs w:val="21"/>
                    </w:rPr>
                    <w:alias w:val="前十名股东持有股份质押或冻结数量"/>
                    <w:tag w:val="_GBC_c5bdf1d3cef34caf9d7c35760892e906"/>
                    <w:id w:val="-1711329409"/>
                    <w:lock w:val="sdtLocked"/>
                  </w:sdtPr>
                  <w:sdtEndPr/>
                  <w:sdtContent>
                    <w:tc>
                      <w:tcPr>
                        <w:tcW w:w="0" w:type="auto"/>
                        <w:gridSpan w:val="2"/>
                        <w:shd w:val="clear" w:color="auto" w:fill="auto"/>
                        <w:vAlign w:val="center"/>
                      </w:tcPr>
                      <w:p w:rsidR="00EA0B3E" w:rsidRDefault="00EA0B3E" w:rsidP="001659BE">
                        <w:pPr>
                          <w:jc w:val="right"/>
                          <w:rPr>
                            <w:szCs w:val="21"/>
                          </w:rPr>
                        </w:pPr>
                        <w:r>
                          <w:rPr>
                            <w:szCs w:val="21"/>
                          </w:rPr>
                          <w:t>0</w:t>
                        </w:r>
                      </w:p>
                    </w:tc>
                  </w:sdtContent>
                </w:sdt>
                <w:sdt>
                  <w:sdtPr>
                    <w:rPr>
                      <w:szCs w:val="21"/>
                    </w:rPr>
                    <w:alias w:val="前十名股东的股东性质"/>
                    <w:tag w:val="_GBC_71380bc899eb4b9781e95e37e7a1e221"/>
                    <w:id w:val="206991256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EA0B3E" w:rsidRDefault="00EA0B3E" w:rsidP="001659BE">
                        <w:pPr>
                          <w:rPr>
                            <w:color w:val="FF9900"/>
                            <w:szCs w:val="21"/>
                          </w:rPr>
                        </w:pPr>
                        <w:r>
                          <w:rPr>
                            <w:szCs w:val="21"/>
                          </w:rPr>
                          <w:t>国有法人</w:t>
                        </w:r>
                      </w:p>
                    </w:tc>
                  </w:sdtContent>
                </w:sdt>
              </w:tr>
            </w:sdtContent>
          </w:sdt>
          <w:sdt>
            <w:sdtPr>
              <w:rPr>
                <w:szCs w:val="21"/>
              </w:rPr>
              <w:alias w:val="前十名股东持股情况"/>
              <w:tag w:val="_GBC_5fc8eaeeffc7456eb1a09687db3d4206"/>
              <w:id w:val="-1910535340"/>
              <w:lock w:val="sdtLocked"/>
            </w:sdtPr>
            <w:sdtEndPr>
              <w:rPr>
                <w:color w:val="FF9900"/>
              </w:rPr>
            </w:sdtEndPr>
            <w:sdtContent>
              <w:tr w:rsidR="00EA0B3E" w:rsidTr="001659BE">
                <w:trPr>
                  <w:cantSplit/>
                </w:trPr>
                <w:sdt>
                  <w:sdtPr>
                    <w:rPr>
                      <w:szCs w:val="21"/>
                    </w:rPr>
                    <w:alias w:val="前十名股东名称"/>
                    <w:tag w:val="_GBC_8846839d232a4529b490cc7f8ba3425b"/>
                    <w:id w:val="-708803877"/>
                    <w:lock w:val="sdtLocked"/>
                  </w:sdtPr>
                  <w:sdtEndPr/>
                  <w:sdtContent>
                    <w:tc>
                      <w:tcPr>
                        <w:tcW w:w="0" w:type="auto"/>
                        <w:shd w:val="clear" w:color="auto" w:fill="auto"/>
                      </w:tcPr>
                      <w:p w:rsidR="00EA0B3E" w:rsidRDefault="00EA0B3E" w:rsidP="001659BE">
                        <w:pPr>
                          <w:rPr>
                            <w:szCs w:val="21"/>
                          </w:rPr>
                        </w:pPr>
                        <w:r>
                          <w:rPr>
                            <w:szCs w:val="21"/>
                          </w:rPr>
                          <w:t>金砖丝路投资（深圳）合伙企业（有限合伙）</w:t>
                        </w:r>
                      </w:p>
                    </w:tc>
                  </w:sdtContent>
                </w:sdt>
                <w:sdt>
                  <w:sdtPr>
                    <w:rPr>
                      <w:szCs w:val="21"/>
                    </w:rPr>
                    <w:alias w:val="前十名股东报告期内增减"/>
                    <w:tag w:val="_GBC_dd82656118864f5fa58cbb732b2e3d44"/>
                    <w:id w:val="1643781196"/>
                    <w:lock w:val="sdtLocked"/>
                    <w:showingPlcHdr/>
                  </w:sdtPr>
                  <w:sdtEndPr/>
                  <w:sdtContent>
                    <w:tc>
                      <w:tcPr>
                        <w:tcW w:w="0" w:type="auto"/>
                        <w:shd w:val="clear" w:color="auto" w:fill="auto"/>
                      </w:tcPr>
                      <w:p w:rsidR="00EA0B3E" w:rsidRDefault="00EA0B3E" w:rsidP="001659BE">
                        <w:pPr>
                          <w:jc w:val="right"/>
                          <w:rPr>
                            <w:color w:val="FF9900"/>
                            <w:szCs w:val="21"/>
                          </w:rPr>
                        </w:pPr>
                        <w:r>
                          <w:rPr>
                            <w:rFonts w:hint="eastAsia"/>
                            <w:color w:val="333399"/>
                          </w:rPr>
                          <w:t xml:space="preserve">　</w:t>
                        </w:r>
                      </w:p>
                    </w:tc>
                  </w:sdtContent>
                </w:sdt>
                <w:sdt>
                  <w:sdtPr>
                    <w:rPr>
                      <w:szCs w:val="21"/>
                    </w:rPr>
                    <w:alias w:val="股东持有股份数量"/>
                    <w:tag w:val="_GBC_21e721a8c42f4a7d9ae0210dfab58dc0"/>
                    <w:id w:val="-463115149"/>
                    <w:lock w:val="sdtLocked"/>
                  </w:sdtPr>
                  <w:sdtEndPr/>
                  <w:sdtContent>
                    <w:tc>
                      <w:tcPr>
                        <w:tcW w:w="0" w:type="auto"/>
                        <w:shd w:val="clear" w:color="auto" w:fill="auto"/>
                        <w:vAlign w:val="center"/>
                      </w:tcPr>
                      <w:p w:rsidR="00EA0B3E" w:rsidRDefault="00EA0B3E" w:rsidP="001659BE">
                        <w:pPr>
                          <w:jc w:val="right"/>
                          <w:rPr>
                            <w:szCs w:val="21"/>
                          </w:rPr>
                        </w:pPr>
                        <w:r>
                          <w:rPr>
                            <w:szCs w:val="21"/>
                          </w:rPr>
                          <w:t>40,622,884</w:t>
                        </w:r>
                      </w:p>
                    </w:tc>
                  </w:sdtContent>
                </w:sdt>
                <w:sdt>
                  <w:sdtPr>
                    <w:rPr>
                      <w:szCs w:val="21"/>
                    </w:rPr>
                    <w:alias w:val="前十名股东持股比例"/>
                    <w:tag w:val="_GBC_af1e942e468b47a4afb89abcd0f832eb"/>
                    <w:id w:val="-625776938"/>
                    <w:lock w:val="sdtLocked"/>
                  </w:sdtPr>
                  <w:sdtEndPr/>
                  <w:sdtContent>
                    <w:tc>
                      <w:tcPr>
                        <w:tcW w:w="0" w:type="auto"/>
                        <w:shd w:val="clear" w:color="auto" w:fill="auto"/>
                        <w:vAlign w:val="center"/>
                      </w:tcPr>
                      <w:p w:rsidR="00EA0B3E" w:rsidRDefault="00EA0B3E" w:rsidP="001659BE">
                        <w:pPr>
                          <w:jc w:val="right"/>
                          <w:rPr>
                            <w:szCs w:val="21"/>
                          </w:rPr>
                        </w:pPr>
                        <w:r>
                          <w:rPr>
                            <w:szCs w:val="21"/>
                          </w:rPr>
                          <w:t>2.92</w:t>
                        </w:r>
                      </w:p>
                    </w:tc>
                  </w:sdtContent>
                </w:sdt>
                <w:sdt>
                  <w:sdtPr>
                    <w:rPr>
                      <w:szCs w:val="21"/>
                    </w:rPr>
                    <w:alias w:val="前十名股东持有有限售条件股份数量"/>
                    <w:tag w:val="_GBC_eba1aeefd3564272b49eded8e8392686"/>
                    <w:id w:val="-2089600681"/>
                    <w:lock w:val="sdtLocked"/>
                  </w:sdtPr>
                  <w:sdtEndPr/>
                  <w:sdtContent>
                    <w:tc>
                      <w:tcPr>
                        <w:tcW w:w="0" w:type="auto"/>
                        <w:gridSpan w:val="2"/>
                        <w:shd w:val="clear" w:color="auto" w:fill="auto"/>
                        <w:vAlign w:val="center"/>
                      </w:tcPr>
                      <w:p w:rsidR="00EA0B3E" w:rsidRDefault="00EA0B3E" w:rsidP="001659BE">
                        <w:pPr>
                          <w:jc w:val="right"/>
                          <w:rPr>
                            <w:color w:val="FF9900"/>
                            <w:szCs w:val="21"/>
                          </w:rPr>
                        </w:pPr>
                        <w:r>
                          <w:rPr>
                            <w:szCs w:val="21"/>
                          </w:rPr>
                          <w:t>40,622,884</w:t>
                        </w:r>
                      </w:p>
                    </w:tc>
                  </w:sdtContent>
                </w:sdt>
                <w:sdt>
                  <w:sdtPr>
                    <w:rPr>
                      <w:szCs w:val="21"/>
                    </w:rPr>
                    <w:alias w:val="前十名股东持有股份状态"/>
                    <w:tag w:val="_GBC_d5194108b2a8481e94140819dbdc5afe"/>
                    <w:id w:val="486296241"/>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0" w:type="auto"/>
                        <w:shd w:val="clear" w:color="auto" w:fill="auto"/>
                        <w:vAlign w:val="center"/>
                      </w:tcPr>
                      <w:p w:rsidR="00EA0B3E" w:rsidRDefault="00EA0B3E" w:rsidP="001659BE">
                        <w:pPr>
                          <w:jc w:val="center"/>
                          <w:rPr>
                            <w:color w:val="FF9900"/>
                            <w:szCs w:val="21"/>
                          </w:rPr>
                        </w:pPr>
                        <w:r>
                          <w:rPr>
                            <w:szCs w:val="21"/>
                          </w:rPr>
                          <w:t>质押</w:t>
                        </w:r>
                      </w:p>
                    </w:tc>
                  </w:sdtContent>
                </w:sdt>
                <w:sdt>
                  <w:sdtPr>
                    <w:rPr>
                      <w:szCs w:val="21"/>
                    </w:rPr>
                    <w:alias w:val="前十名股东持有股份质押或冻结数量"/>
                    <w:tag w:val="_GBC_c5bdf1d3cef34caf9d7c35760892e906"/>
                    <w:id w:val="-1430577918"/>
                    <w:lock w:val="sdtLocked"/>
                  </w:sdtPr>
                  <w:sdtEndPr/>
                  <w:sdtContent>
                    <w:tc>
                      <w:tcPr>
                        <w:tcW w:w="0" w:type="auto"/>
                        <w:gridSpan w:val="2"/>
                        <w:shd w:val="clear" w:color="auto" w:fill="auto"/>
                        <w:vAlign w:val="center"/>
                      </w:tcPr>
                      <w:p w:rsidR="00EA0B3E" w:rsidRDefault="00EA0B3E" w:rsidP="001659BE">
                        <w:pPr>
                          <w:jc w:val="right"/>
                          <w:rPr>
                            <w:szCs w:val="21"/>
                          </w:rPr>
                        </w:pPr>
                        <w:r>
                          <w:rPr>
                            <w:szCs w:val="21"/>
                          </w:rPr>
                          <w:t>40,622,884</w:t>
                        </w:r>
                      </w:p>
                    </w:tc>
                  </w:sdtContent>
                </w:sdt>
                <w:sdt>
                  <w:sdtPr>
                    <w:rPr>
                      <w:szCs w:val="21"/>
                    </w:rPr>
                    <w:alias w:val="前十名股东的股东性质"/>
                    <w:tag w:val="_GBC_71380bc899eb4b9781e95e37e7a1e221"/>
                    <w:id w:val="57879759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EA0B3E" w:rsidRDefault="00EA0B3E" w:rsidP="001659BE">
                        <w:pPr>
                          <w:rPr>
                            <w:color w:val="FF9900"/>
                            <w:szCs w:val="21"/>
                          </w:rPr>
                        </w:pPr>
                        <w:r>
                          <w:rPr>
                            <w:szCs w:val="21"/>
                          </w:rPr>
                          <w:t>其他</w:t>
                        </w:r>
                      </w:p>
                    </w:tc>
                  </w:sdtContent>
                </w:sdt>
              </w:tr>
            </w:sdtContent>
          </w:sdt>
          <w:sdt>
            <w:sdtPr>
              <w:rPr>
                <w:szCs w:val="21"/>
              </w:rPr>
              <w:alias w:val="前十名股东持股情况"/>
              <w:tag w:val="_GBC_5fc8eaeeffc7456eb1a09687db3d4206"/>
              <w:id w:val="-1408452956"/>
              <w:lock w:val="sdtLocked"/>
            </w:sdtPr>
            <w:sdtEndPr>
              <w:rPr>
                <w:color w:val="FF9900"/>
              </w:rPr>
            </w:sdtEndPr>
            <w:sdtContent>
              <w:tr w:rsidR="00EA0B3E" w:rsidTr="001659BE">
                <w:trPr>
                  <w:cantSplit/>
                </w:trPr>
                <w:sdt>
                  <w:sdtPr>
                    <w:rPr>
                      <w:szCs w:val="21"/>
                    </w:rPr>
                    <w:alias w:val="前十名股东名称"/>
                    <w:tag w:val="_GBC_8846839d232a4529b490cc7f8ba3425b"/>
                    <w:id w:val="1919055775"/>
                    <w:lock w:val="sdtLocked"/>
                  </w:sdtPr>
                  <w:sdtEndPr/>
                  <w:sdtContent>
                    <w:tc>
                      <w:tcPr>
                        <w:tcW w:w="0" w:type="auto"/>
                        <w:shd w:val="clear" w:color="auto" w:fill="auto"/>
                      </w:tcPr>
                      <w:p w:rsidR="00EA0B3E" w:rsidRDefault="00EA0B3E" w:rsidP="001659BE">
                        <w:pPr>
                          <w:rPr>
                            <w:szCs w:val="21"/>
                          </w:rPr>
                        </w:pPr>
                        <w:r>
                          <w:rPr>
                            <w:szCs w:val="21"/>
                          </w:rPr>
                          <w:t>全国社保基金一零三组合</w:t>
                        </w:r>
                      </w:p>
                    </w:tc>
                  </w:sdtContent>
                </w:sdt>
                <w:sdt>
                  <w:sdtPr>
                    <w:rPr>
                      <w:szCs w:val="21"/>
                    </w:rPr>
                    <w:alias w:val="前十名股东报告期内增减"/>
                    <w:tag w:val="_GBC_dd82656118864f5fa58cbb732b2e3d44"/>
                    <w:id w:val="1896852092"/>
                    <w:lock w:val="sdtLocked"/>
                    <w:showingPlcHdr/>
                  </w:sdtPr>
                  <w:sdtEndPr/>
                  <w:sdtContent>
                    <w:tc>
                      <w:tcPr>
                        <w:tcW w:w="0" w:type="auto"/>
                        <w:shd w:val="clear" w:color="auto" w:fill="auto"/>
                      </w:tcPr>
                      <w:p w:rsidR="00EA0B3E" w:rsidRDefault="00EA0B3E" w:rsidP="001659BE">
                        <w:pPr>
                          <w:jc w:val="right"/>
                          <w:rPr>
                            <w:color w:val="FF9900"/>
                            <w:szCs w:val="21"/>
                          </w:rPr>
                        </w:pPr>
                        <w:r>
                          <w:rPr>
                            <w:rFonts w:hint="eastAsia"/>
                            <w:color w:val="333399"/>
                          </w:rPr>
                          <w:t xml:space="preserve">　</w:t>
                        </w:r>
                      </w:p>
                    </w:tc>
                  </w:sdtContent>
                </w:sdt>
                <w:sdt>
                  <w:sdtPr>
                    <w:rPr>
                      <w:szCs w:val="21"/>
                    </w:rPr>
                    <w:alias w:val="股东持有股份数量"/>
                    <w:tag w:val="_GBC_21e721a8c42f4a7d9ae0210dfab58dc0"/>
                    <w:id w:val="-950007152"/>
                    <w:lock w:val="sdtLocked"/>
                  </w:sdtPr>
                  <w:sdtEndPr/>
                  <w:sdtContent>
                    <w:tc>
                      <w:tcPr>
                        <w:tcW w:w="0" w:type="auto"/>
                        <w:shd w:val="clear" w:color="auto" w:fill="auto"/>
                        <w:vAlign w:val="center"/>
                      </w:tcPr>
                      <w:p w:rsidR="00EA0B3E" w:rsidRDefault="00EA0B3E" w:rsidP="001659BE">
                        <w:pPr>
                          <w:jc w:val="right"/>
                          <w:rPr>
                            <w:szCs w:val="21"/>
                          </w:rPr>
                        </w:pPr>
                        <w:r>
                          <w:rPr>
                            <w:szCs w:val="21"/>
                          </w:rPr>
                          <w:t>37,999,717</w:t>
                        </w:r>
                      </w:p>
                    </w:tc>
                  </w:sdtContent>
                </w:sdt>
                <w:sdt>
                  <w:sdtPr>
                    <w:rPr>
                      <w:szCs w:val="21"/>
                    </w:rPr>
                    <w:alias w:val="前十名股东持股比例"/>
                    <w:tag w:val="_GBC_af1e942e468b47a4afb89abcd0f832eb"/>
                    <w:id w:val="2014187581"/>
                    <w:lock w:val="sdtLocked"/>
                  </w:sdtPr>
                  <w:sdtEndPr/>
                  <w:sdtContent>
                    <w:tc>
                      <w:tcPr>
                        <w:tcW w:w="0" w:type="auto"/>
                        <w:shd w:val="clear" w:color="auto" w:fill="auto"/>
                        <w:vAlign w:val="center"/>
                      </w:tcPr>
                      <w:p w:rsidR="00EA0B3E" w:rsidRDefault="00EA0B3E" w:rsidP="001659BE">
                        <w:pPr>
                          <w:jc w:val="right"/>
                          <w:rPr>
                            <w:szCs w:val="21"/>
                          </w:rPr>
                        </w:pPr>
                        <w:r>
                          <w:rPr>
                            <w:szCs w:val="21"/>
                          </w:rPr>
                          <w:t>2.73</w:t>
                        </w:r>
                      </w:p>
                    </w:tc>
                  </w:sdtContent>
                </w:sdt>
                <w:sdt>
                  <w:sdtPr>
                    <w:rPr>
                      <w:szCs w:val="21"/>
                    </w:rPr>
                    <w:alias w:val="前十名股东持有有限售条件股份数量"/>
                    <w:tag w:val="_GBC_eba1aeefd3564272b49eded8e8392686"/>
                    <w:id w:val="1296481402"/>
                    <w:lock w:val="sdtLocked"/>
                  </w:sdtPr>
                  <w:sdtEndPr/>
                  <w:sdtContent>
                    <w:tc>
                      <w:tcPr>
                        <w:tcW w:w="0" w:type="auto"/>
                        <w:gridSpan w:val="2"/>
                        <w:shd w:val="clear" w:color="auto" w:fill="auto"/>
                        <w:vAlign w:val="center"/>
                      </w:tcPr>
                      <w:p w:rsidR="00EA0B3E" w:rsidRDefault="00EA0B3E" w:rsidP="001659BE">
                        <w:pPr>
                          <w:jc w:val="right"/>
                          <w:rPr>
                            <w:color w:val="FF9900"/>
                            <w:szCs w:val="21"/>
                          </w:rPr>
                        </w:pPr>
                        <w:r>
                          <w:rPr>
                            <w:rFonts w:hint="eastAsia"/>
                            <w:szCs w:val="21"/>
                          </w:rPr>
                          <w:t>0</w:t>
                        </w:r>
                      </w:p>
                    </w:tc>
                  </w:sdtContent>
                </w:sdt>
                <w:sdt>
                  <w:sdtPr>
                    <w:rPr>
                      <w:szCs w:val="21"/>
                    </w:rPr>
                    <w:alias w:val="前十名股东持有股份状态"/>
                    <w:tag w:val="_GBC_d5194108b2a8481e94140819dbdc5afe"/>
                    <w:id w:val="-311864400"/>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0" w:type="auto"/>
                        <w:shd w:val="clear" w:color="auto" w:fill="auto"/>
                        <w:vAlign w:val="center"/>
                      </w:tcPr>
                      <w:p w:rsidR="00EA0B3E" w:rsidRDefault="00EA0B3E" w:rsidP="001659BE">
                        <w:pPr>
                          <w:jc w:val="center"/>
                          <w:rPr>
                            <w:color w:val="FF9900"/>
                            <w:szCs w:val="21"/>
                          </w:rPr>
                        </w:pPr>
                        <w:r>
                          <w:rPr>
                            <w:szCs w:val="21"/>
                          </w:rPr>
                          <w:t>无</w:t>
                        </w:r>
                      </w:p>
                    </w:tc>
                  </w:sdtContent>
                </w:sdt>
                <w:sdt>
                  <w:sdtPr>
                    <w:rPr>
                      <w:szCs w:val="21"/>
                    </w:rPr>
                    <w:alias w:val="前十名股东持有股份质押或冻结数量"/>
                    <w:tag w:val="_GBC_c5bdf1d3cef34caf9d7c35760892e906"/>
                    <w:id w:val="-334219893"/>
                    <w:lock w:val="sdtLocked"/>
                  </w:sdtPr>
                  <w:sdtEndPr/>
                  <w:sdtContent>
                    <w:tc>
                      <w:tcPr>
                        <w:tcW w:w="0" w:type="auto"/>
                        <w:gridSpan w:val="2"/>
                        <w:shd w:val="clear" w:color="auto" w:fill="auto"/>
                        <w:vAlign w:val="center"/>
                      </w:tcPr>
                      <w:p w:rsidR="00EA0B3E" w:rsidRDefault="00EA0B3E" w:rsidP="001659BE">
                        <w:pPr>
                          <w:jc w:val="right"/>
                          <w:rPr>
                            <w:szCs w:val="21"/>
                          </w:rPr>
                        </w:pPr>
                        <w:r>
                          <w:rPr>
                            <w:szCs w:val="21"/>
                          </w:rPr>
                          <w:t>0</w:t>
                        </w:r>
                      </w:p>
                    </w:tc>
                  </w:sdtContent>
                </w:sdt>
                <w:sdt>
                  <w:sdtPr>
                    <w:rPr>
                      <w:szCs w:val="21"/>
                    </w:rPr>
                    <w:alias w:val="前十名股东的股东性质"/>
                    <w:tag w:val="_GBC_71380bc899eb4b9781e95e37e7a1e221"/>
                    <w:id w:val="173350140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EA0B3E" w:rsidRDefault="00EA0B3E" w:rsidP="001659BE">
                        <w:pPr>
                          <w:rPr>
                            <w:color w:val="FF9900"/>
                            <w:szCs w:val="21"/>
                          </w:rPr>
                        </w:pPr>
                        <w:r>
                          <w:rPr>
                            <w:szCs w:val="21"/>
                          </w:rPr>
                          <w:t>国有法人</w:t>
                        </w:r>
                      </w:p>
                    </w:tc>
                  </w:sdtContent>
                </w:sdt>
              </w:tr>
            </w:sdtContent>
          </w:sdt>
          <w:sdt>
            <w:sdtPr>
              <w:rPr>
                <w:szCs w:val="21"/>
              </w:rPr>
              <w:alias w:val="前十名股东持股情况"/>
              <w:tag w:val="_GBC_5fc8eaeeffc7456eb1a09687db3d4206"/>
              <w:id w:val="843823948"/>
              <w:lock w:val="sdtLocked"/>
            </w:sdtPr>
            <w:sdtEndPr>
              <w:rPr>
                <w:color w:val="FF9900"/>
              </w:rPr>
            </w:sdtEndPr>
            <w:sdtContent>
              <w:tr w:rsidR="00EA0B3E" w:rsidTr="001659BE">
                <w:trPr>
                  <w:cantSplit/>
                </w:trPr>
                <w:sdt>
                  <w:sdtPr>
                    <w:rPr>
                      <w:szCs w:val="21"/>
                    </w:rPr>
                    <w:alias w:val="前十名股东名称"/>
                    <w:tag w:val="_GBC_8846839d232a4529b490cc7f8ba3425b"/>
                    <w:id w:val="604159248"/>
                    <w:lock w:val="sdtLocked"/>
                  </w:sdtPr>
                  <w:sdtEndPr/>
                  <w:sdtContent>
                    <w:tc>
                      <w:tcPr>
                        <w:tcW w:w="0" w:type="auto"/>
                        <w:shd w:val="clear" w:color="auto" w:fill="auto"/>
                      </w:tcPr>
                      <w:p w:rsidR="00EA0B3E" w:rsidRDefault="00EA0B3E" w:rsidP="001659BE">
                        <w:pPr>
                          <w:rPr>
                            <w:szCs w:val="21"/>
                          </w:rPr>
                        </w:pPr>
                        <w:r>
                          <w:rPr>
                            <w:szCs w:val="21"/>
                          </w:rPr>
                          <w:t>中信证券－中信银行－中信证券积极策略6号集合资产管理计划</w:t>
                        </w:r>
                      </w:p>
                    </w:tc>
                  </w:sdtContent>
                </w:sdt>
                <w:sdt>
                  <w:sdtPr>
                    <w:rPr>
                      <w:szCs w:val="21"/>
                    </w:rPr>
                    <w:alias w:val="前十名股东报告期内增减"/>
                    <w:tag w:val="_GBC_dd82656118864f5fa58cbb732b2e3d44"/>
                    <w:id w:val="1950199883"/>
                    <w:lock w:val="sdtLocked"/>
                    <w:showingPlcHdr/>
                  </w:sdtPr>
                  <w:sdtEndPr/>
                  <w:sdtContent>
                    <w:tc>
                      <w:tcPr>
                        <w:tcW w:w="0" w:type="auto"/>
                        <w:shd w:val="clear" w:color="auto" w:fill="auto"/>
                      </w:tcPr>
                      <w:p w:rsidR="00EA0B3E" w:rsidRDefault="00EA0B3E" w:rsidP="001659BE">
                        <w:pPr>
                          <w:jc w:val="right"/>
                          <w:rPr>
                            <w:color w:val="FF9900"/>
                            <w:szCs w:val="21"/>
                          </w:rPr>
                        </w:pPr>
                        <w:r>
                          <w:rPr>
                            <w:rFonts w:hint="eastAsia"/>
                            <w:color w:val="333399"/>
                          </w:rPr>
                          <w:t xml:space="preserve">　</w:t>
                        </w:r>
                      </w:p>
                    </w:tc>
                  </w:sdtContent>
                </w:sdt>
                <w:sdt>
                  <w:sdtPr>
                    <w:rPr>
                      <w:szCs w:val="21"/>
                    </w:rPr>
                    <w:alias w:val="股东持有股份数量"/>
                    <w:tag w:val="_GBC_21e721a8c42f4a7d9ae0210dfab58dc0"/>
                    <w:id w:val="-1080442765"/>
                    <w:lock w:val="sdtLocked"/>
                  </w:sdtPr>
                  <w:sdtEndPr/>
                  <w:sdtContent>
                    <w:tc>
                      <w:tcPr>
                        <w:tcW w:w="0" w:type="auto"/>
                        <w:shd w:val="clear" w:color="auto" w:fill="auto"/>
                        <w:vAlign w:val="center"/>
                      </w:tcPr>
                      <w:p w:rsidR="00EA0B3E" w:rsidRDefault="00EA0B3E" w:rsidP="001659BE">
                        <w:pPr>
                          <w:jc w:val="right"/>
                          <w:rPr>
                            <w:szCs w:val="21"/>
                          </w:rPr>
                        </w:pPr>
                        <w:r>
                          <w:rPr>
                            <w:szCs w:val="21"/>
                          </w:rPr>
                          <w:t>33,852,403</w:t>
                        </w:r>
                      </w:p>
                    </w:tc>
                  </w:sdtContent>
                </w:sdt>
                <w:sdt>
                  <w:sdtPr>
                    <w:rPr>
                      <w:szCs w:val="21"/>
                    </w:rPr>
                    <w:alias w:val="前十名股东持股比例"/>
                    <w:tag w:val="_GBC_af1e942e468b47a4afb89abcd0f832eb"/>
                    <w:id w:val="1663664524"/>
                    <w:lock w:val="sdtLocked"/>
                  </w:sdtPr>
                  <w:sdtEndPr/>
                  <w:sdtContent>
                    <w:tc>
                      <w:tcPr>
                        <w:tcW w:w="0" w:type="auto"/>
                        <w:shd w:val="clear" w:color="auto" w:fill="auto"/>
                        <w:vAlign w:val="center"/>
                      </w:tcPr>
                      <w:p w:rsidR="00EA0B3E" w:rsidRDefault="00EA0B3E" w:rsidP="001659BE">
                        <w:pPr>
                          <w:jc w:val="right"/>
                          <w:rPr>
                            <w:szCs w:val="21"/>
                          </w:rPr>
                        </w:pPr>
                        <w:r>
                          <w:rPr>
                            <w:szCs w:val="21"/>
                          </w:rPr>
                          <w:t>2.43</w:t>
                        </w:r>
                      </w:p>
                    </w:tc>
                  </w:sdtContent>
                </w:sdt>
                <w:sdt>
                  <w:sdtPr>
                    <w:rPr>
                      <w:szCs w:val="21"/>
                    </w:rPr>
                    <w:alias w:val="前十名股东持有有限售条件股份数量"/>
                    <w:tag w:val="_GBC_eba1aeefd3564272b49eded8e8392686"/>
                    <w:id w:val="1154110621"/>
                    <w:lock w:val="sdtLocked"/>
                  </w:sdtPr>
                  <w:sdtEndPr/>
                  <w:sdtContent>
                    <w:tc>
                      <w:tcPr>
                        <w:tcW w:w="0" w:type="auto"/>
                        <w:gridSpan w:val="2"/>
                        <w:shd w:val="clear" w:color="auto" w:fill="auto"/>
                        <w:vAlign w:val="center"/>
                      </w:tcPr>
                      <w:p w:rsidR="00EA0B3E" w:rsidRDefault="00EA0B3E" w:rsidP="001659BE">
                        <w:pPr>
                          <w:jc w:val="right"/>
                          <w:rPr>
                            <w:color w:val="FF9900"/>
                            <w:szCs w:val="21"/>
                          </w:rPr>
                        </w:pPr>
                        <w:r>
                          <w:rPr>
                            <w:szCs w:val="21"/>
                          </w:rPr>
                          <w:t>33,852,403</w:t>
                        </w:r>
                      </w:p>
                    </w:tc>
                  </w:sdtContent>
                </w:sdt>
                <w:sdt>
                  <w:sdtPr>
                    <w:rPr>
                      <w:szCs w:val="21"/>
                    </w:rPr>
                    <w:alias w:val="前十名股东持有股份状态"/>
                    <w:tag w:val="_GBC_d5194108b2a8481e94140819dbdc5afe"/>
                    <w:id w:val="1404950569"/>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0" w:type="auto"/>
                        <w:shd w:val="clear" w:color="auto" w:fill="auto"/>
                        <w:vAlign w:val="center"/>
                      </w:tcPr>
                      <w:p w:rsidR="00EA0B3E" w:rsidRDefault="00EA0B3E" w:rsidP="001659BE">
                        <w:pPr>
                          <w:jc w:val="center"/>
                          <w:rPr>
                            <w:color w:val="FF9900"/>
                            <w:szCs w:val="21"/>
                          </w:rPr>
                        </w:pPr>
                        <w:r>
                          <w:rPr>
                            <w:szCs w:val="21"/>
                          </w:rPr>
                          <w:t>无</w:t>
                        </w:r>
                      </w:p>
                    </w:tc>
                  </w:sdtContent>
                </w:sdt>
                <w:sdt>
                  <w:sdtPr>
                    <w:rPr>
                      <w:szCs w:val="21"/>
                    </w:rPr>
                    <w:alias w:val="前十名股东持有股份质押或冻结数量"/>
                    <w:tag w:val="_GBC_c5bdf1d3cef34caf9d7c35760892e906"/>
                    <w:id w:val="350847526"/>
                    <w:lock w:val="sdtLocked"/>
                  </w:sdtPr>
                  <w:sdtEndPr/>
                  <w:sdtContent>
                    <w:tc>
                      <w:tcPr>
                        <w:tcW w:w="0" w:type="auto"/>
                        <w:gridSpan w:val="2"/>
                        <w:shd w:val="clear" w:color="auto" w:fill="auto"/>
                        <w:vAlign w:val="center"/>
                      </w:tcPr>
                      <w:p w:rsidR="00EA0B3E" w:rsidRDefault="00EA0B3E" w:rsidP="001659BE">
                        <w:pPr>
                          <w:jc w:val="right"/>
                          <w:rPr>
                            <w:szCs w:val="21"/>
                          </w:rPr>
                        </w:pPr>
                        <w:r>
                          <w:rPr>
                            <w:szCs w:val="21"/>
                          </w:rPr>
                          <w:t>0</w:t>
                        </w:r>
                      </w:p>
                    </w:tc>
                  </w:sdtContent>
                </w:sdt>
                <w:sdt>
                  <w:sdtPr>
                    <w:rPr>
                      <w:szCs w:val="21"/>
                    </w:rPr>
                    <w:alias w:val="前十名股东的股东性质"/>
                    <w:tag w:val="_GBC_71380bc899eb4b9781e95e37e7a1e221"/>
                    <w:id w:val="150740883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EA0B3E" w:rsidRDefault="00EA0B3E" w:rsidP="001659BE">
                        <w:pPr>
                          <w:rPr>
                            <w:color w:val="FF9900"/>
                            <w:szCs w:val="21"/>
                          </w:rPr>
                        </w:pPr>
                        <w:r>
                          <w:rPr>
                            <w:szCs w:val="21"/>
                          </w:rPr>
                          <w:t>国有法人</w:t>
                        </w:r>
                      </w:p>
                    </w:tc>
                  </w:sdtContent>
                </w:sdt>
              </w:tr>
            </w:sdtContent>
          </w:sdt>
          <w:sdt>
            <w:sdtPr>
              <w:rPr>
                <w:szCs w:val="21"/>
              </w:rPr>
              <w:alias w:val="前十名股东持股情况"/>
              <w:tag w:val="_GBC_5fc8eaeeffc7456eb1a09687db3d4206"/>
              <w:id w:val="-1335299575"/>
              <w:lock w:val="sdtLocked"/>
            </w:sdtPr>
            <w:sdtEndPr>
              <w:rPr>
                <w:color w:val="FF9900"/>
              </w:rPr>
            </w:sdtEndPr>
            <w:sdtContent>
              <w:tr w:rsidR="00EA0B3E" w:rsidTr="001659BE">
                <w:trPr>
                  <w:cantSplit/>
                </w:trPr>
                <w:sdt>
                  <w:sdtPr>
                    <w:rPr>
                      <w:szCs w:val="21"/>
                    </w:rPr>
                    <w:alias w:val="前十名股东名称"/>
                    <w:tag w:val="_GBC_8846839d232a4529b490cc7f8ba3425b"/>
                    <w:id w:val="-1155451928"/>
                    <w:lock w:val="sdtLocked"/>
                  </w:sdtPr>
                  <w:sdtEndPr/>
                  <w:sdtContent>
                    <w:tc>
                      <w:tcPr>
                        <w:tcW w:w="0" w:type="auto"/>
                        <w:shd w:val="clear" w:color="auto" w:fill="auto"/>
                      </w:tcPr>
                      <w:p w:rsidR="00EA0B3E" w:rsidRDefault="00EA0B3E" w:rsidP="001659BE">
                        <w:pPr>
                          <w:rPr>
                            <w:szCs w:val="21"/>
                          </w:rPr>
                        </w:pPr>
                        <w:r>
                          <w:rPr>
                            <w:szCs w:val="21"/>
                          </w:rPr>
                          <w:t>中央汇金资产管理有限责任公司</w:t>
                        </w:r>
                      </w:p>
                    </w:tc>
                  </w:sdtContent>
                </w:sdt>
                <w:sdt>
                  <w:sdtPr>
                    <w:rPr>
                      <w:szCs w:val="21"/>
                    </w:rPr>
                    <w:alias w:val="前十名股东报告期内增减"/>
                    <w:tag w:val="_GBC_dd82656118864f5fa58cbb732b2e3d44"/>
                    <w:id w:val="-1636643249"/>
                    <w:lock w:val="sdtLocked"/>
                    <w:showingPlcHdr/>
                  </w:sdtPr>
                  <w:sdtEndPr/>
                  <w:sdtContent>
                    <w:tc>
                      <w:tcPr>
                        <w:tcW w:w="0" w:type="auto"/>
                        <w:shd w:val="clear" w:color="auto" w:fill="auto"/>
                      </w:tcPr>
                      <w:p w:rsidR="00EA0B3E" w:rsidRDefault="00EA0B3E" w:rsidP="001659BE">
                        <w:pPr>
                          <w:jc w:val="right"/>
                          <w:rPr>
                            <w:color w:val="FF9900"/>
                            <w:szCs w:val="21"/>
                          </w:rPr>
                        </w:pPr>
                        <w:r>
                          <w:rPr>
                            <w:rFonts w:hint="eastAsia"/>
                            <w:color w:val="333399"/>
                          </w:rPr>
                          <w:t xml:space="preserve">　</w:t>
                        </w:r>
                      </w:p>
                    </w:tc>
                  </w:sdtContent>
                </w:sdt>
                <w:sdt>
                  <w:sdtPr>
                    <w:rPr>
                      <w:szCs w:val="21"/>
                    </w:rPr>
                    <w:alias w:val="股东持有股份数量"/>
                    <w:tag w:val="_GBC_21e721a8c42f4a7d9ae0210dfab58dc0"/>
                    <w:id w:val="330727064"/>
                    <w:lock w:val="sdtLocked"/>
                  </w:sdtPr>
                  <w:sdtEndPr/>
                  <w:sdtContent>
                    <w:tc>
                      <w:tcPr>
                        <w:tcW w:w="0" w:type="auto"/>
                        <w:shd w:val="clear" w:color="auto" w:fill="auto"/>
                        <w:vAlign w:val="center"/>
                      </w:tcPr>
                      <w:p w:rsidR="00EA0B3E" w:rsidRDefault="00EA0B3E" w:rsidP="001659BE">
                        <w:pPr>
                          <w:jc w:val="right"/>
                          <w:rPr>
                            <w:szCs w:val="21"/>
                          </w:rPr>
                        </w:pPr>
                        <w:r>
                          <w:rPr>
                            <w:szCs w:val="21"/>
                          </w:rPr>
                          <w:t>30,504,700</w:t>
                        </w:r>
                      </w:p>
                    </w:tc>
                  </w:sdtContent>
                </w:sdt>
                <w:sdt>
                  <w:sdtPr>
                    <w:rPr>
                      <w:szCs w:val="21"/>
                    </w:rPr>
                    <w:alias w:val="前十名股东持股比例"/>
                    <w:tag w:val="_GBC_af1e942e468b47a4afb89abcd0f832eb"/>
                    <w:id w:val="-338007162"/>
                    <w:lock w:val="sdtLocked"/>
                  </w:sdtPr>
                  <w:sdtEndPr/>
                  <w:sdtContent>
                    <w:tc>
                      <w:tcPr>
                        <w:tcW w:w="0" w:type="auto"/>
                        <w:shd w:val="clear" w:color="auto" w:fill="auto"/>
                        <w:vAlign w:val="center"/>
                      </w:tcPr>
                      <w:p w:rsidR="00EA0B3E" w:rsidRDefault="00EA0B3E" w:rsidP="001659BE">
                        <w:pPr>
                          <w:jc w:val="right"/>
                          <w:rPr>
                            <w:szCs w:val="21"/>
                          </w:rPr>
                        </w:pPr>
                        <w:r>
                          <w:rPr>
                            <w:szCs w:val="21"/>
                          </w:rPr>
                          <w:t>2.19</w:t>
                        </w:r>
                      </w:p>
                    </w:tc>
                  </w:sdtContent>
                </w:sdt>
                <w:sdt>
                  <w:sdtPr>
                    <w:rPr>
                      <w:szCs w:val="21"/>
                    </w:rPr>
                    <w:alias w:val="前十名股东持有有限售条件股份数量"/>
                    <w:tag w:val="_GBC_eba1aeefd3564272b49eded8e8392686"/>
                    <w:id w:val="1411186132"/>
                    <w:lock w:val="sdtLocked"/>
                  </w:sdtPr>
                  <w:sdtEndPr/>
                  <w:sdtContent>
                    <w:tc>
                      <w:tcPr>
                        <w:tcW w:w="0" w:type="auto"/>
                        <w:gridSpan w:val="2"/>
                        <w:shd w:val="clear" w:color="auto" w:fill="auto"/>
                        <w:vAlign w:val="center"/>
                      </w:tcPr>
                      <w:p w:rsidR="00EA0B3E" w:rsidRDefault="00EA0B3E" w:rsidP="001659BE">
                        <w:pPr>
                          <w:jc w:val="right"/>
                          <w:rPr>
                            <w:color w:val="FF9900"/>
                            <w:szCs w:val="21"/>
                          </w:rPr>
                        </w:pPr>
                        <w:r>
                          <w:rPr>
                            <w:rFonts w:hint="eastAsia"/>
                            <w:szCs w:val="21"/>
                          </w:rPr>
                          <w:t>0</w:t>
                        </w:r>
                      </w:p>
                    </w:tc>
                  </w:sdtContent>
                </w:sdt>
                <w:sdt>
                  <w:sdtPr>
                    <w:rPr>
                      <w:szCs w:val="21"/>
                    </w:rPr>
                    <w:alias w:val="前十名股东持有股份状态"/>
                    <w:tag w:val="_GBC_d5194108b2a8481e94140819dbdc5afe"/>
                    <w:id w:val="530148726"/>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0" w:type="auto"/>
                        <w:shd w:val="clear" w:color="auto" w:fill="auto"/>
                        <w:vAlign w:val="center"/>
                      </w:tcPr>
                      <w:p w:rsidR="00EA0B3E" w:rsidRDefault="00EA0B3E" w:rsidP="001659BE">
                        <w:pPr>
                          <w:jc w:val="center"/>
                          <w:rPr>
                            <w:color w:val="FF9900"/>
                            <w:szCs w:val="21"/>
                          </w:rPr>
                        </w:pPr>
                        <w:r>
                          <w:rPr>
                            <w:szCs w:val="21"/>
                          </w:rPr>
                          <w:t>无</w:t>
                        </w:r>
                      </w:p>
                    </w:tc>
                  </w:sdtContent>
                </w:sdt>
                <w:sdt>
                  <w:sdtPr>
                    <w:rPr>
                      <w:szCs w:val="21"/>
                    </w:rPr>
                    <w:alias w:val="前十名股东持有股份质押或冻结数量"/>
                    <w:tag w:val="_GBC_c5bdf1d3cef34caf9d7c35760892e906"/>
                    <w:id w:val="-1737080649"/>
                    <w:lock w:val="sdtLocked"/>
                  </w:sdtPr>
                  <w:sdtEndPr/>
                  <w:sdtContent>
                    <w:tc>
                      <w:tcPr>
                        <w:tcW w:w="0" w:type="auto"/>
                        <w:gridSpan w:val="2"/>
                        <w:shd w:val="clear" w:color="auto" w:fill="auto"/>
                        <w:vAlign w:val="center"/>
                      </w:tcPr>
                      <w:p w:rsidR="00EA0B3E" w:rsidRDefault="00EA0B3E" w:rsidP="001659BE">
                        <w:pPr>
                          <w:jc w:val="right"/>
                          <w:rPr>
                            <w:szCs w:val="21"/>
                          </w:rPr>
                        </w:pPr>
                        <w:r>
                          <w:rPr>
                            <w:szCs w:val="21"/>
                          </w:rPr>
                          <w:t>0</w:t>
                        </w:r>
                      </w:p>
                    </w:tc>
                  </w:sdtContent>
                </w:sdt>
                <w:sdt>
                  <w:sdtPr>
                    <w:rPr>
                      <w:szCs w:val="21"/>
                    </w:rPr>
                    <w:alias w:val="前十名股东的股东性质"/>
                    <w:tag w:val="_GBC_71380bc899eb4b9781e95e37e7a1e221"/>
                    <w:id w:val="-6418757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EA0B3E" w:rsidRDefault="00EA0B3E" w:rsidP="001659BE">
                        <w:pPr>
                          <w:rPr>
                            <w:color w:val="FF9900"/>
                            <w:szCs w:val="21"/>
                          </w:rPr>
                        </w:pPr>
                        <w:r>
                          <w:rPr>
                            <w:szCs w:val="21"/>
                          </w:rPr>
                          <w:t>国有法人</w:t>
                        </w:r>
                      </w:p>
                    </w:tc>
                  </w:sdtContent>
                </w:sdt>
              </w:tr>
            </w:sdtContent>
          </w:sdt>
          <w:sdt>
            <w:sdtPr>
              <w:rPr>
                <w:szCs w:val="21"/>
              </w:rPr>
              <w:alias w:val="前十名股东持股情况"/>
              <w:tag w:val="_GBC_5fc8eaeeffc7456eb1a09687db3d4206"/>
              <w:id w:val="-1568713996"/>
              <w:lock w:val="sdtLocked"/>
            </w:sdtPr>
            <w:sdtEndPr>
              <w:rPr>
                <w:color w:val="FF9900"/>
              </w:rPr>
            </w:sdtEndPr>
            <w:sdtContent>
              <w:tr w:rsidR="00EA0B3E" w:rsidTr="00EA0B3E">
                <w:trPr>
                  <w:cantSplit/>
                </w:trPr>
                <w:sdt>
                  <w:sdtPr>
                    <w:rPr>
                      <w:szCs w:val="21"/>
                    </w:rPr>
                    <w:alias w:val="前十名股东名称"/>
                    <w:tag w:val="_GBC_8846839d232a4529b490cc7f8ba3425b"/>
                    <w:id w:val="-1421475132"/>
                    <w:lock w:val="sdtLocked"/>
                  </w:sdtPr>
                  <w:sdtEndPr/>
                  <w:sdtContent>
                    <w:tc>
                      <w:tcPr>
                        <w:tcW w:w="0" w:type="auto"/>
                        <w:shd w:val="clear" w:color="auto" w:fill="auto"/>
                        <w:vAlign w:val="center"/>
                      </w:tcPr>
                      <w:p w:rsidR="00EA0B3E" w:rsidRDefault="00EA0B3E" w:rsidP="00EA0B3E">
                        <w:pPr>
                          <w:jc w:val="both"/>
                          <w:rPr>
                            <w:szCs w:val="21"/>
                          </w:rPr>
                        </w:pPr>
                        <w:r>
                          <w:rPr>
                            <w:szCs w:val="21"/>
                          </w:rPr>
                          <w:t>新湖中宝股份有限公司</w:t>
                        </w:r>
                      </w:p>
                    </w:tc>
                  </w:sdtContent>
                </w:sdt>
                <w:sdt>
                  <w:sdtPr>
                    <w:rPr>
                      <w:szCs w:val="21"/>
                    </w:rPr>
                    <w:alias w:val="前十名股东报告期内增减"/>
                    <w:tag w:val="_GBC_dd82656118864f5fa58cbb732b2e3d44"/>
                    <w:id w:val="1630435251"/>
                    <w:lock w:val="sdtLocked"/>
                    <w:showingPlcHdr/>
                  </w:sdtPr>
                  <w:sdtEndPr/>
                  <w:sdtContent>
                    <w:tc>
                      <w:tcPr>
                        <w:tcW w:w="0" w:type="auto"/>
                        <w:shd w:val="clear" w:color="auto" w:fill="auto"/>
                      </w:tcPr>
                      <w:p w:rsidR="00EA0B3E" w:rsidRDefault="00EA0B3E" w:rsidP="001659BE">
                        <w:pPr>
                          <w:jc w:val="right"/>
                          <w:rPr>
                            <w:color w:val="FF9900"/>
                            <w:szCs w:val="21"/>
                          </w:rPr>
                        </w:pPr>
                        <w:r>
                          <w:rPr>
                            <w:rFonts w:hint="eastAsia"/>
                            <w:color w:val="333399"/>
                          </w:rPr>
                          <w:t xml:space="preserve">　</w:t>
                        </w:r>
                      </w:p>
                    </w:tc>
                  </w:sdtContent>
                </w:sdt>
                <w:sdt>
                  <w:sdtPr>
                    <w:rPr>
                      <w:szCs w:val="21"/>
                    </w:rPr>
                    <w:alias w:val="股东持有股份数量"/>
                    <w:tag w:val="_GBC_21e721a8c42f4a7d9ae0210dfab58dc0"/>
                    <w:id w:val="1713537605"/>
                    <w:lock w:val="sdtLocked"/>
                  </w:sdtPr>
                  <w:sdtEndPr/>
                  <w:sdtContent>
                    <w:tc>
                      <w:tcPr>
                        <w:tcW w:w="0" w:type="auto"/>
                        <w:shd w:val="clear" w:color="auto" w:fill="auto"/>
                        <w:vAlign w:val="center"/>
                      </w:tcPr>
                      <w:p w:rsidR="00EA0B3E" w:rsidRDefault="00EA0B3E" w:rsidP="001659BE">
                        <w:pPr>
                          <w:jc w:val="right"/>
                          <w:rPr>
                            <w:szCs w:val="21"/>
                          </w:rPr>
                        </w:pPr>
                        <w:r>
                          <w:rPr>
                            <w:szCs w:val="21"/>
                          </w:rPr>
                          <w:t>20,311,442</w:t>
                        </w:r>
                      </w:p>
                    </w:tc>
                  </w:sdtContent>
                </w:sdt>
                <w:sdt>
                  <w:sdtPr>
                    <w:rPr>
                      <w:szCs w:val="21"/>
                    </w:rPr>
                    <w:alias w:val="前十名股东持股比例"/>
                    <w:tag w:val="_GBC_af1e942e468b47a4afb89abcd0f832eb"/>
                    <w:id w:val="-239329939"/>
                    <w:lock w:val="sdtLocked"/>
                  </w:sdtPr>
                  <w:sdtEndPr/>
                  <w:sdtContent>
                    <w:tc>
                      <w:tcPr>
                        <w:tcW w:w="0" w:type="auto"/>
                        <w:shd w:val="clear" w:color="auto" w:fill="auto"/>
                        <w:vAlign w:val="center"/>
                      </w:tcPr>
                      <w:p w:rsidR="00EA0B3E" w:rsidRDefault="00EA0B3E" w:rsidP="001659BE">
                        <w:pPr>
                          <w:jc w:val="right"/>
                          <w:rPr>
                            <w:szCs w:val="21"/>
                          </w:rPr>
                        </w:pPr>
                        <w:r>
                          <w:rPr>
                            <w:szCs w:val="21"/>
                          </w:rPr>
                          <w:t>1.46</w:t>
                        </w:r>
                      </w:p>
                    </w:tc>
                  </w:sdtContent>
                </w:sdt>
                <w:sdt>
                  <w:sdtPr>
                    <w:rPr>
                      <w:szCs w:val="21"/>
                    </w:rPr>
                    <w:alias w:val="前十名股东持有有限售条件股份数量"/>
                    <w:tag w:val="_GBC_eba1aeefd3564272b49eded8e8392686"/>
                    <w:id w:val="658737085"/>
                    <w:lock w:val="sdtLocked"/>
                  </w:sdtPr>
                  <w:sdtEndPr/>
                  <w:sdtContent>
                    <w:tc>
                      <w:tcPr>
                        <w:tcW w:w="0" w:type="auto"/>
                        <w:gridSpan w:val="2"/>
                        <w:shd w:val="clear" w:color="auto" w:fill="auto"/>
                        <w:vAlign w:val="center"/>
                      </w:tcPr>
                      <w:p w:rsidR="00EA0B3E" w:rsidRDefault="00EA0B3E" w:rsidP="001659BE">
                        <w:pPr>
                          <w:jc w:val="right"/>
                          <w:rPr>
                            <w:szCs w:val="21"/>
                          </w:rPr>
                        </w:pPr>
                        <w:r>
                          <w:rPr>
                            <w:szCs w:val="21"/>
                          </w:rPr>
                          <w:t>20,311,442</w:t>
                        </w:r>
                      </w:p>
                    </w:tc>
                  </w:sdtContent>
                </w:sdt>
                <w:sdt>
                  <w:sdtPr>
                    <w:rPr>
                      <w:szCs w:val="21"/>
                    </w:rPr>
                    <w:alias w:val="前十名股东持有股份状态"/>
                    <w:tag w:val="_GBC_d5194108b2a8481e94140819dbdc5afe"/>
                    <w:id w:val="-1157753403"/>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0" w:type="auto"/>
                        <w:shd w:val="clear" w:color="auto" w:fill="auto"/>
                        <w:vAlign w:val="center"/>
                      </w:tcPr>
                      <w:p w:rsidR="00EA0B3E" w:rsidRDefault="00EA0B3E" w:rsidP="001659BE">
                        <w:pPr>
                          <w:jc w:val="center"/>
                          <w:rPr>
                            <w:color w:val="FF9900"/>
                            <w:szCs w:val="21"/>
                          </w:rPr>
                        </w:pPr>
                        <w:r>
                          <w:rPr>
                            <w:szCs w:val="21"/>
                          </w:rPr>
                          <w:t>质押</w:t>
                        </w:r>
                      </w:p>
                    </w:tc>
                  </w:sdtContent>
                </w:sdt>
                <w:sdt>
                  <w:sdtPr>
                    <w:rPr>
                      <w:szCs w:val="21"/>
                    </w:rPr>
                    <w:alias w:val="前十名股东持有股份质押或冻结数量"/>
                    <w:tag w:val="_GBC_c5bdf1d3cef34caf9d7c35760892e906"/>
                    <w:id w:val="2064751869"/>
                    <w:lock w:val="sdtLocked"/>
                  </w:sdtPr>
                  <w:sdtEndPr/>
                  <w:sdtContent>
                    <w:tc>
                      <w:tcPr>
                        <w:tcW w:w="0" w:type="auto"/>
                        <w:gridSpan w:val="2"/>
                        <w:shd w:val="clear" w:color="auto" w:fill="auto"/>
                        <w:vAlign w:val="center"/>
                      </w:tcPr>
                      <w:p w:rsidR="00EA0B3E" w:rsidRDefault="00EA0B3E" w:rsidP="001659BE">
                        <w:pPr>
                          <w:jc w:val="right"/>
                          <w:rPr>
                            <w:szCs w:val="21"/>
                          </w:rPr>
                        </w:pPr>
                        <w:r>
                          <w:rPr>
                            <w:szCs w:val="21"/>
                          </w:rPr>
                          <w:t>20,311,442</w:t>
                        </w:r>
                      </w:p>
                    </w:tc>
                  </w:sdtContent>
                </w:sdt>
                <w:sdt>
                  <w:sdtPr>
                    <w:rPr>
                      <w:szCs w:val="21"/>
                    </w:rPr>
                    <w:alias w:val="前十名股东的股东性质"/>
                    <w:tag w:val="_GBC_71380bc899eb4b9781e95e37e7a1e221"/>
                    <w:id w:val="13399828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EA0B3E" w:rsidRDefault="00EA0B3E" w:rsidP="001659BE">
                        <w:pPr>
                          <w:rPr>
                            <w:color w:val="FF9900"/>
                            <w:szCs w:val="21"/>
                          </w:rPr>
                        </w:pPr>
                        <w:r>
                          <w:rPr>
                            <w:szCs w:val="21"/>
                          </w:rPr>
                          <w:t>境内非国有法人</w:t>
                        </w:r>
                      </w:p>
                    </w:tc>
                  </w:sdtContent>
                </w:sdt>
              </w:tr>
            </w:sdtContent>
          </w:sdt>
          <w:sdt>
            <w:sdtPr>
              <w:rPr>
                <w:szCs w:val="21"/>
              </w:rPr>
              <w:alias w:val="前十名股东持股情况"/>
              <w:tag w:val="_GBC_5fc8eaeeffc7456eb1a09687db3d4206"/>
              <w:id w:val="388232575"/>
              <w:lock w:val="sdtLocked"/>
            </w:sdtPr>
            <w:sdtEndPr>
              <w:rPr>
                <w:color w:val="FF9900"/>
              </w:rPr>
            </w:sdtEndPr>
            <w:sdtContent>
              <w:tr w:rsidR="00EA0B3E" w:rsidTr="00EA0B3E">
                <w:trPr>
                  <w:cantSplit/>
                </w:trPr>
                <w:sdt>
                  <w:sdtPr>
                    <w:rPr>
                      <w:szCs w:val="21"/>
                    </w:rPr>
                    <w:alias w:val="前十名股东名称"/>
                    <w:tag w:val="_GBC_8846839d232a4529b490cc7f8ba3425b"/>
                    <w:id w:val="-1388189245"/>
                    <w:lock w:val="sdtLocked"/>
                  </w:sdtPr>
                  <w:sdtEndPr/>
                  <w:sdtContent>
                    <w:tc>
                      <w:tcPr>
                        <w:tcW w:w="0" w:type="auto"/>
                        <w:shd w:val="clear" w:color="auto" w:fill="auto"/>
                        <w:vAlign w:val="center"/>
                      </w:tcPr>
                      <w:p w:rsidR="00EA0B3E" w:rsidRDefault="00EA0B3E" w:rsidP="00EA0B3E">
                        <w:pPr>
                          <w:jc w:val="both"/>
                          <w:rPr>
                            <w:szCs w:val="21"/>
                          </w:rPr>
                        </w:pPr>
                        <w:r>
                          <w:rPr>
                            <w:szCs w:val="21"/>
                          </w:rPr>
                          <w:t>上海东方明珠新媒体股份有限公司</w:t>
                        </w:r>
                      </w:p>
                    </w:tc>
                  </w:sdtContent>
                </w:sdt>
                <w:sdt>
                  <w:sdtPr>
                    <w:rPr>
                      <w:szCs w:val="21"/>
                    </w:rPr>
                    <w:alias w:val="前十名股东报告期内增减"/>
                    <w:tag w:val="_GBC_dd82656118864f5fa58cbb732b2e3d44"/>
                    <w:id w:val="1222023638"/>
                    <w:lock w:val="sdtLocked"/>
                    <w:showingPlcHdr/>
                  </w:sdtPr>
                  <w:sdtEndPr/>
                  <w:sdtContent>
                    <w:tc>
                      <w:tcPr>
                        <w:tcW w:w="0" w:type="auto"/>
                        <w:shd w:val="clear" w:color="auto" w:fill="auto"/>
                      </w:tcPr>
                      <w:p w:rsidR="00EA0B3E" w:rsidRDefault="00EA0B3E" w:rsidP="001659BE">
                        <w:pPr>
                          <w:jc w:val="right"/>
                          <w:rPr>
                            <w:color w:val="FF9900"/>
                            <w:szCs w:val="21"/>
                          </w:rPr>
                        </w:pPr>
                        <w:r>
                          <w:rPr>
                            <w:rFonts w:hint="eastAsia"/>
                            <w:color w:val="333399"/>
                          </w:rPr>
                          <w:t xml:space="preserve">　</w:t>
                        </w:r>
                      </w:p>
                    </w:tc>
                  </w:sdtContent>
                </w:sdt>
                <w:sdt>
                  <w:sdtPr>
                    <w:rPr>
                      <w:szCs w:val="21"/>
                    </w:rPr>
                    <w:alias w:val="股东持有股份数量"/>
                    <w:tag w:val="_GBC_21e721a8c42f4a7d9ae0210dfab58dc0"/>
                    <w:id w:val="-181586447"/>
                    <w:lock w:val="sdtLocked"/>
                  </w:sdtPr>
                  <w:sdtEndPr/>
                  <w:sdtContent>
                    <w:tc>
                      <w:tcPr>
                        <w:tcW w:w="0" w:type="auto"/>
                        <w:shd w:val="clear" w:color="auto" w:fill="auto"/>
                        <w:vAlign w:val="center"/>
                      </w:tcPr>
                      <w:p w:rsidR="00EA0B3E" w:rsidRDefault="00EA0B3E" w:rsidP="001659BE">
                        <w:pPr>
                          <w:jc w:val="right"/>
                          <w:rPr>
                            <w:szCs w:val="21"/>
                          </w:rPr>
                        </w:pPr>
                        <w:r>
                          <w:rPr>
                            <w:szCs w:val="21"/>
                          </w:rPr>
                          <w:t>20,311,442</w:t>
                        </w:r>
                      </w:p>
                    </w:tc>
                  </w:sdtContent>
                </w:sdt>
                <w:sdt>
                  <w:sdtPr>
                    <w:rPr>
                      <w:szCs w:val="21"/>
                    </w:rPr>
                    <w:alias w:val="前十名股东持股比例"/>
                    <w:tag w:val="_GBC_af1e942e468b47a4afb89abcd0f832eb"/>
                    <w:id w:val="-1576196375"/>
                    <w:lock w:val="sdtLocked"/>
                  </w:sdtPr>
                  <w:sdtEndPr/>
                  <w:sdtContent>
                    <w:tc>
                      <w:tcPr>
                        <w:tcW w:w="0" w:type="auto"/>
                        <w:shd w:val="clear" w:color="auto" w:fill="auto"/>
                        <w:vAlign w:val="center"/>
                      </w:tcPr>
                      <w:p w:rsidR="00EA0B3E" w:rsidRDefault="00EA0B3E" w:rsidP="001659BE">
                        <w:pPr>
                          <w:jc w:val="right"/>
                          <w:rPr>
                            <w:szCs w:val="21"/>
                          </w:rPr>
                        </w:pPr>
                        <w:r>
                          <w:rPr>
                            <w:szCs w:val="21"/>
                          </w:rPr>
                          <w:t>1.46</w:t>
                        </w:r>
                      </w:p>
                    </w:tc>
                  </w:sdtContent>
                </w:sdt>
                <w:sdt>
                  <w:sdtPr>
                    <w:rPr>
                      <w:szCs w:val="21"/>
                    </w:rPr>
                    <w:alias w:val="前十名股东持有有限售条件股份数量"/>
                    <w:tag w:val="_GBC_eba1aeefd3564272b49eded8e8392686"/>
                    <w:id w:val="314311646"/>
                    <w:lock w:val="sdtLocked"/>
                  </w:sdtPr>
                  <w:sdtEndPr/>
                  <w:sdtContent>
                    <w:tc>
                      <w:tcPr>
                        <w:tcW w:w="0" w:type="auto"/>
                        <w:gridSpan w:val="2"/>
                        <w:shd w:val="clear" w:color="auto" w:fill="auto"/>
                        <w:vAlign w:val="center"/>
                      </w:tcPr>
                      <w:p w:rsidR="00EA0B3E" w:rsidRDefault="00EA0B3E" w:rsidP="001659BE">
                        <w:pPr>
                          <w:jc w:val="right"/>
                          <w:rPr>
                            <w:szCs w:val="21"/>
                          </w:rPr>
                        </w:pPr>
                        <w:r>
                          <w:rPr>
                            <w:szCs w:val="21"/>
                          </w:rPr>
                          <w:t>20,311,442</w:t>
                        </w:r>
                      </w:p>
                    </w:tc>
                  </w:sdtContent>
                </w:sdt>
                <w:sdt>
                  <w:sdtPr>
                    <w:rPr>
                      <w:szCs w:val="21"/>
                    </w:rPr>
                    <w:alias w:val="前十名股东持有股份状态"/>
                    <w:tag w:val="_GBC_d5194108b2a8481e94140819dbdc5afe"/>
                    <w:id w:val="-1479615764"/>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0" w:type="auto"/>
                        <w:shd w:val="clear" w:color="auto" w:fill="auto"/>
                        <w:vAlign w:val="center"/>
                      </w:tcPr>
                      <w:p w:rsidR="00EA0B3E" w:rsidRDefault="00EA0B3E" w:rsidP="001659BE">
                        <w:pPr>
                          <w:jc w:val="center"/>
                          <w:rPr>
                            <w:color w:val="FF9900"/>
                            <w:szCs w:val="21"/>
                          </w:rPr>
                        </w:pPr>
                        <w:r>
                          <w:rPr>
                            <w:szCs w:val="21"/>
                          </w:rPr>
                          <w:t>无</w:t>
                        </w:r>
                      </w:p>
                    </w:tc>
                  </w:sdtContent>
                </w:sdt>
                <w:sdt>
                  <w:sdtPr>
                    <w:rPr>
                      <w:szCs w:val="21"/>
                    </w:rPr>
                    <w:alias w:val="前十名股东持有股份质押或冻结数量"/>
                    <w:tag w:val="_GBC_c5bdf1d3cef34caf9d7c35760892e906"/>
                    <w:id w:val="16591931"/>
                    <w:lock w:val="sdtLocked"/>
                  </w:sdtPr>
                  <w:sdtEndPr/>
                  <w:sdtContent>
                    <w:tc>
                      <w:tcPr>
                        <w:tcW w:w="0" w:type="auto"/>
                        <w:gridSpan w:val="2"/>
                        <w:shd w:val="clear" w:color="auto" w:fill="auto"/>
                        <w:vAlign w:val="center"/>
                      </w:tcPr>
                      <w:p w:rsidR="00EA0B3E" w:rsidRDefault="00EA0B3E" w:rsidP="001659BE">
                        <w:pPr>
                          <w:jc w:val="right"/>
                          <w:rPr>
                            <w:szCs w:val="21"/>
                          </w:rPr>
                        </w:pPr>
                        <w:r>
                          <w:rPr>
                            <w:szCs w:val="21"/>
                          </w:rPr>
                          <w:t>0</w:t>
                        </w:r>
                      </w:p>
                    </w:tc>
                  </w:sdtContent>
                </w:sdt>
                <w:sdt>
                  <w:sdtPr>
                    <w:rPr>
                      <w:szCs w:val="21"/>
                    </w:rPr>
                    <w:alias w:val="前十名股东的股东性质"/>
                    <w:tag w:val="_GBC_71380bc899eb4b9781e95e37e7a1e221"/>
                    <w:id w:val="27584808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EA0B3E" w:rsidRDefault="00EA0B3E" w:rsidP="001659BE">
                        <w:pPr>
                          <w:rPr>
                            <w:color w:val="FF9900"/>
                            <w:szCs w:val="21"/>
                          </w:rPr>
                        </w:pPr>
                        <w:r>
                          <w:rPr>
                            <w:szCs w:val="21"/>
                          </w:rPr>
                          <w:t>境内非国有法人</w:t>
                        </w:r>
                      </w:p>
                    </w:tc>
                  </w:sdtContent>
                </w:sdt>
              </w:tr>
            </w:sdtContent>
          </w:sdt>
          <w:sdt>
            <w:sdtPr>
              <w:rPr>
                <w:szCs w:val="21"/>
              </w:rPr>
              <w:alias w:val="前十名股东持股情况"/>
              <w:tag w:val="_GBC_5fc8eaeeffc7456eb1a09687db3d4206"/>
              <w:id w:val="1267428271"/>
              <w:lock w:val="sdtLocked"/>
            </w:sdtPr>
            <w:sdtEndPr>
              <w:rPr>
                <w:color w:val="FF9900"/>
              </w:rPr>
            </w:sdtEndPr>
            <w:sdtContent>
              <w:tr w:rsidR="00EA0B3E" w:rsidTr="00EA0B3E">
                <w:trPr>
                  <w:cantSplit/>
                </w:trPr>
                <w:sdt>
                  <w:sdtPr>
                    <w:rPr>
                      <w:szCs w:val="21"/>
                    </w:rPr>
                    <w:alias w:val="前十名股东名称"/>
                    <w:tag w:val="_GBC_8846839d232a4529b490cc7f8ba3425b"/>
                    <w:id w:val="1862935930"/>
                    <w:lock w:val="sdtLocked"/>
                  </w:sdtPr>
                  <w:sdtEndPr/>
                  <w:sdtContent>
                    <w:tc>
                      <w:tcPr>
                        <w:tcW w:w="0" w:type="auto"/>
                        <w:shd w:val="clear" w:color="auto" w:fill="auto"/>
                        <w:vAlign w:val="center"/>
                      </w:tcPr>
                      <w:p w:rsidR="00EA0B3E" w:rsidRDefault="00EA0B3E" w:rsidP="00EA0B3E">
                        <w:pPr>
                          <w:jc w:val="both"/>
                          <w:rPr>
                            <w:szCs w:val="21"/>
                          </w:rPr>
                        </w:pPr>
                        <w:r>
                          <w:rPr>
                            <w:szCs w:val="21"/>
                          </w:rPr>
                          <w:t>南京西边</w:t>
                        </w:r>
                        <w:proofErr w:type="gramStart"/>
                        <w:r>
                          <w:rPr>
                            <w:szCs w:val="21"/>
                          </w:rPr>
                          <w:t>雨投资</w:t>
                        </w:r>
                        <w:proofErr w:type="gramEnd"/>
                        <w:r>
                          <w:rPr>
                            <w:szCs w:val="21"/>
                          </w:rPr>
                          <w:t>企业（有限合伙）</w:t>
                        </w:r>
                      </w:p>
                    </w:tc>
                  </w:sdtContent>
                </w:sdt>
                <w:sdt>
                  <w:sdtPr>
                    <w:rPr>
                      <w:szCs w:val="21"/>
                    </w:rPr>
                    <w:alias w:val="前十名股东报告期内增减"/>
                    <w:tag w:val="_GBC_dd82656118864f5fa58cbb732b2e3d44"/>
                    <w:id w:val="-83069025"/>
                    <w:lock w:val="sdtLocked"/>
                    <w:showingPlcHdr/>
                  </w:sdtPr>
                  <w:sdtEndPr/>
                  <w:sdtContent>
                    <w:tc>
                      <w:tcPr>
                        <w:tcW w:w="0" w:type="auto"/>
                        <w:shd w:val="clear" w:color="auto" w:fill="auto"/>
                      </w:tcPr>
                      <w:p w:rsidR="00EA0B3E" w:rsidRDefault="00EA0B3E" w:rsidP="001659BE">
                        <w:pPr>
                          <w:jc w:val="right"/>
                          <w:rPr>
                            <w:color w:val="FF9900"/>
                            <w:szCs w:val="21"/>
                          </w:rPr>
                        </w:pPr>
                        <w:r>
                          <w:rPr>
                            <w:rFonts w:hint="eastAsia"/>
                            <w:color w:val="333399"/>
                          </w:rPr>
                          <w:t xml:space="preserve">　</w:t>
                        </w:r>
                      </w:p>
                    </w:tc>
                  </w:sdtContent>
                </w:sdt>
                <w:sdt>
                  <w:sdtPr>
                    <w:rPr>
                      <w:szCs w:val="21"/>
                    </w:rPr>
                    <w:alias w:val="股东持有股份数量"/>
                    <w:tag w:val="_GBC_21e721a8c42f4a7d9ae0210dfab58dc0"/>
                    <w:id w:val="1642541157"/>
                    <w:lock w:val="sdtLocked"/>
                  </w:sdtPr>
                  <w:sdtEndPr/>
                  <w:sdtContent>
                    <w:tc>
                      <w:tcPr>
                        <w:tcW w:w="0" w:type="auto"/>
                        <w:shd w:val="clear" w:color="auto" w:fill="auto"/>
                        <w:vAlign w:val="center"/>
                      </w:tcPr>
                      <w:p w:rsidR="00EA0B3E" w:rsidRDefault="00EA0B3E" w:rsidP="001659BE">
                        <w:pPr>
                          <w:jc w:val="right"/>
                          <w:rPr>
                            <w:szCs w:val="21"/>
                          </w:rPr>
                        </w:pPr>
                        <w:r>
                          <w:rPr>
                            <w:szCs w:val="21"/>
                          </w:rPr>
                          <w:t>14,895,057</w:t>
                        </w:r>
                      </w:p>
                    </w:tc>
                  </w:sdtContent>
                </w:sdt>
                <w:sdt>
                  <w:sdtPr>
                    <w:rPr>
                      <w:szCs w:val="21"/>
                    </w:rPr>
                    <w:alias w:val="前十名股东持股比例"/>
                    <w:tag w:val="_GBC_af1e942e468b47a4afb89abcd0f832eb"/>
                    <w:id w:val="-755743863"/>
                    <w:lock w:val="sdtLocked"/>
                  </w:sdtPr>
                  <w:sdtEndPr/>
                  <w:sdtContent>
                    <w:tc>
                      <w:tcPr>
                        <w:tcW w:w="0" w:type="auto"/>
                        <w:shd w:val="clear" w:color="auto" w:fill="auto"/>
                        <w:vAlign w:val="center"/>
                      </w:tcPr>
                      <w:p w:rsidR="00EA0B3E" w:rsidRDefault="00EA0B3E" w:rsidP="001659BE">
                        <w:pPr>
                          <w:jc w:val="right"/>
                          <w:rPr>
                            <w:szCs w:val="21"/>
                          </w:rPr>
                        </w:pPr>
                        <w:r>
                          <w:rPr>
                            <w:szCs w:val="21"/>
                          </w:rPr>
                          <w:t>1.07</w:t>
                        </w:r>
                      </w:p>
                    </w:tc>
                  </w:sdtContent>
                </w:sdt>
                <w:sdt>
                  <w:sdtPr>
                    <w:rPr>
                      <w:szCs w:val="21"/>
                    </w:rPr>
                    <w:alias w:val="前十名股东持有有限售条件股份数量"/>
                    <w:tag w:val="_GBC_eba1aeefd3564272b49eded8e8392686"/>
                    <w:id w:val="753477472"/>
                    <w:lock w:val="sdtLocked"/>
                  </w:sdtPr>
                  <w:sdtEndPr/>
                  <w:sdtContent>
                    <w:tc>
                      <w:tcPr>
                        <w:tcW w:w="0" w:type="auto"/>
                        <w:gridSpan w:val="2"/>
                        <w:shd w:val="clear" w:color="auto" w:fill="auto"/>
                        <w:vAlign w:val="center"/>
                      </w:tcPr>
                      <w:p w:rsidR="00EA0B3E" w:rsidRDefault="00EA0B3E" w:rsidP="001659BE">
                        <w:pPr>
                          <w:jc w:val="right"/>
                          <w:rPr>
                            <w:szCs w:val="21"/>
                          </w:rPr>
                        </w:pPr>
                        <w:r>
                          <w:rPr>
                            <w:szCs w:val="21"/>
                          </w:rPr>
                          <w:t>14,895,057</w:t>
                        </w:r>
                      </w:p>
                    </w:tc>
                  </w:sdtContent>
                </w:sdt>
                <w:sdt>
                  <w:sdtPr>
                    <w:rPr>
                      <w:szCs w:val="21"/>
                    </w:rPr>
                    <w:alias w:val="前十名股东持有股份状态"/>
                    <w:tag w:val="_GBC_d5194108b2a8481e94140819dbdc5afe"/>
                    <w:id w:val="-703092552"/>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0" w:type="auto"/>
                        <w:shd w:val="clear" w:color="auto" w:fill="auto"/>
                        <w:vAlign w:val="center"/>
                      </w:tcPr>
                      <w:p w:rsidR="00EA0B3E" w:rsidRDefault="00EA0B3E" w:rsidP="001659BE">
                        <w:pPr>
                          <w:jc w:val="center"/>
                          <w:rPr>
                            <w:color w:val="FF9900"/>
                            <w:szCs w:val="21"/>
                          </w:rPr>
                        </w:pPr>
                        <w:r>
                          <w:rPr>
                            <w:szCs w:val="21"/>
                          </w:rPr>
                          <w:t>无</w:t>
                        </w:r>
                      </w:p>
                    </w:tc>
                  </w:sdtContent>
                </w:sdt>
                <w:sdt>
                  <w:sdtPr>
                    <w:rPr>
                      <w:szCs w:val="21"/>
                    </w:rPr>
                    <w:alias w:val="前十名股东持有股份质押或冻结数量"/>
                    <w:tag w:val="_GBC_c5bdf1d3cef34caf9d7c35760892e906"/>
                    <w:id w:val="-271868833"/>
                    <w:lock w:val="sdtLocked"/>
                  </w:sdtPr>
                  <w:sdtEndPr/>
                  <w:sdtContent>
                    <w:tc>
                      <w:tcPr>
                        <w:tcW w:w="0" w:type="auto"/>
                        <w:gridSpan w:val="2"/>
                        <w:shd w:val="clear" w:color="auto" w:fill="auto"/>
                        <w:vAlign w:val="center"/>
                      </w:tcPr>
                      <w:p w:rsidR="00EA0B3E" w:rsidRDefault="00EA0B3E" w:rsidP="001659BE">
                        <w:pPr>
                          <w:jc w:val="right"/>
                          <w:rPr>
                            <w:szCs w:val="21"/>
                          </w:rPr>
                        </w:pPr>
                        <w:r>
                          <w:rPr>
                            <w:szCs w:val="21"/>
                          </w:rPr>
                          <w:t>0</w:t>
                        </w:r>
                      </w:p>
                    </w:tc>
                  </w:sdtContent>
                </w:sdt>
                <w:sdt>
                  <w:sdtPr>
                    <w:rPr>
                      <w:szCs w:val="21"/>
                    </w:rPr>
                    <w:alias w:val="前十名股东的股东性质"/>
                    <w:tag w:val="_GBC_71380bc899eb4b9781e95e37e7a1e221"/>
                    <w:id w:val="132608888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EA0B3E" w:rsidRDefault="00EA0B3E" w:rsidP="001659BE">
                        <w:pPr>
                          <w:rPr>
                            <w:color w:val="FF9900"/>
                            <w:szCs w:val="21"/>
                          </w:rPr>
                        </w:pPr>
                        <w:r>
                          <w:rPr>
                            <w:szCs w:val="21"/>
                          </w:rPr>
                          <w:t>其他</w:t>
                        </w:r>
                      </w:p>
                    </w:tc>
                  </w:sdtContent>
                </w:sdt>
              </w:tr>
            </w:sdtContent>
          </w:sdt>
          <w:sdt>
            <w:sdtPr>
              <w:rPr>
                <w:szCs w:val="21"/>
              </w:rPr>
              <w:alias w:val="前十名股东持股情况"/>
              <w:tag w:val="_GBC_5fc8eaeeffc7456eb1a09687db3d4206"/>
              <w:id w:val="524522358"/>
              <w:lock w:val="sdtLocked"/>
            </w:sdtPr>
            <w:sdtEndPr/>
            <w:sdtContent>
              <w:tr w:rsidR="00EA0B3E" w:rsidTr="00EA0B3E">
                <w:trPr>
                  <w:cantSplit/>
                </w:trPr>
                <w:sdt>
                  <w:sdtPr>
                    <w:rPr>
                      <w:szCs w:val="21"/>
                    </w:rPr>
                    <w:alias w:val="前十名股东名称"/>
                    <w:tag w:val="_GBC_8846839d232a4529b490cc7f8ba3425b"/>
                    <w:id w:val="1686252054"/>
                    <w:lock w:val="sdtLocked"/>
                  </w:sdtPr>
                  <w:sdtEndPr/>
                  <w:sdtContent>
                    <w:tc>
                      <w:tcPr>
                        <w:tcW w:w="0" w:type="auto"/>
                        <w:shd w:val="clear" w:color="auto" w:fill="auto"/>
                        <w:vAlign w:val="center"/>
                      </w:tcPr>
                      <w:p w:rsidR="00EA0B3E" w:rsidRDefault="00EA0B3E" w:rsidP="00EA0B3E">
                        <w:pPr>
                          <w:jc w:val="both"/>
                          <w:rPr>
                            <w:szCs w:val="21"/>
                          </w:rPr>
                        </w:pPr>
                        <w:r w:rsidRPr="00080AA0">
                          <w:rPr>
                            <w:szCs w:val="21"/>
                          </w:rPr>
                          <w:t>重庆小康控股有限公司</w:t>
                        </w:r>
                      </w:p>
                    </w:tc>
                  </w:sdtContent>
                </w:sdt>
                <w:sdt>
                  <w:sdtPr>
                    <w:rPr>
                      <w:szCs w:val="21"/>
                    </w:rPr>
                    <w:alias w:val="前十名股东报告期内增减"/>
                    <w:tag w:val="_GBC_dd82656118864f5fa58cbb732b2e3d44"/>
                    <w:id w:val="-371769405"/>
                    <w:lock w:val="sdtLocked"/>
                    <w:showingPlcHdr/>
                  </w:sdtPr>
                  <w:sdtEndPr/>
                  <w:sdtContent>
                    <w:tc>
                      <w:tcPr>
                        <w:tcW w:w="0" w:type="auto"/>
                        <w:shd w:val="clear" w:color="auto" w:fill="auto"/>
                      </w:tcPr>
                      <w:p w:rsidR="00EA0B3E" w:rsidRDefault="00EA0B3E" w:rsidP="001659BE">
                        <w:pPr>
                          <w:jc w:val="right"/>
                          <w:rPr>
                            <w:szCs w:val="21"/>
                          </w:rPr>
                        </w:pPr>
                        <w:r w:rsidRPr="00080AA0">
                          <w:rPr>
                            <w:rStyle w:val="af5"/>
                            <w:rFonts w:hint="eastAsia"/>
                          </w:rPr>
                          <w:t xml:space="preserve">　</w:t>
                        </w:r>
                      </w:p>
                    </w:tc>
                  </w:sdtContent>
                </w:sdt>
                <w:sdt>
                  <w:sdtPr>
                    <w:rPr>
                      <w:szCs w:val="21"/>
                    </w:rPr>
                    <w:alias w:val="股东持有股份数量"/>
                    <w:tag w:val="_GBC_21e721a8c42f4a7d9ae0210dfab58dc0"/>
                    <w:id w:val="1650476915"/>
                    <w:lock w:val="sdtLocked"/>
                  </w:sdtPr>
                  <w:sdtEndPr/>
                  <w:sdtContent>
                    <w:tc>
                      <w:tcPr>
                        <w:tcW w:w="0" w:type="auto"/>
                        <w:shd w:val="clear" w:color="auto" w:fill="auto"/>
                        <w:vAlign w:val="center"/>
                      </w:tcPr>
                      <w:p w:rsidR="00EA0B3E" w:rsidRDefault="00EA0B3E" w:rsidP="001659BE">
                        <w:pPr>
                          <w:jc w:val="right"/>
                          <w:rPr>
                            <w:szCs w:val="21"/>
                          </w:rPr>
                        </w:pPr>
                        <w:r w:rsidRPr="00080AA0">
                          <w:rPr>
                            <w:szCs w:val="21"/>
                          </w:rPr>
                          <w:t>13,540,961</w:t>
                        </w:r>
                      </w:p>
                    </w:tc>
                  </w:sdtContent>
                </w:sdt>
                <w:sdt>
                  <w:sdtPr>
                    <w:rPr>
                      <w:szCs w:val="21"/>
                    </w:rPr>
                    <w:alias w:val="前十名股东持股比例"/>
                    <w:tag w:val="_GBC_af1e942e468b47a4afb89abcd0f832eb"/>
                    <w:id w:val="1692180028"/>
                    <w:lock w:val="sdtLocked"/>
                  </w:sdtPr>
                  <w:sdtEndPr/>
                  <w:sdtContent>
                    <w:tc>
                      <w:tcPr>
                        <w:tcW w:w="0" w:type="auto"/>
                        <w:shd w:val="clear" w:color="auto" w:fill="auto"/>
                        <w:vAlign w:val="center"/>
                      </w:tcPr>
                      <w:p w:rsidR="00EA0B3E" w:rsidRDefault="00EA0B3E" w:rsidP="001659BE">
                        <w:pPr>
                          <w:jc w:val="right"/>
                          <w:rPr>
                            <w:szCs w:val="21"/>
                          </w:rPr>
                        </w:pPr>
                        <w:r w:rsidRPr="00080AA0">
                          <w:rPr>
                            <w:szCs w:val="21"/>
                          </w:rPr>
                          <w:t>0.97</w:t>
                        </w:r>
                      </w:p>
                    </w:tc>
                  </w:sdtContent>
                </w:sdt>
                <w:sdt>
                  <w:sdtPr>
                    <w:rPr>
                      <w:szCs w:val="21"/>
                    </w:rPr>
                    <w:alias w:val="前十名股东持有有限售条件股份数量"/>
                    <w:tag w:val="_GBC_eba1aeefd3564272b49eded8e8392686"/>
                    <w:id w:val="-1137410399"/>
                    <w:lock w:val="sdtLocked"/>
                  </w:sdtPr>
                  <w:sdtEndPr/>
                  <w:sdtContent>
                    <w:tc>
                      <w:tcPr>
                        <w:tcW w:w="0" w:type="auto"/>
                        <w:gridSpan w:val="2"/>
                        <w:shd w:val="clear" w:color="auto" w:fill="auto"/>
                        <w:vAlign w:val="center"/>
                      </w:tcPr>
                      <w:p w:rsidR="00EA0B3E" w:rsidRDefault="00EA0B3E" w:rsidP="001659BE">
                        <w:pPr>
                          <w:jc w:val="right"/>
                          <w:rPr>
                            <w:szCs w:val="21"/>
                          </w:rPr>
                        </w:pPr>
                        <w:r w:rsidRPr="00080AA0">
                          <w:rPr>
                            <w:szCs w:val="21"/>
                          </w:rPr>
                          <w:t>13,540,961</w:t>
                        </w:r>
                      </w:p>
                    </w:tc>
                  </w:sdtContent>
                </w:sdt>
                <w:sdt>
                  <w:sdtPr>
                    <w:rPr>
                      <w:szCs w:val="21"/>
                    </w:rPr>
                    <w:alias w:val="前十名股东持有股份状态"/>
                    <w:tag w:val="_GBC_d5194108b2a8481e94140819dbdc5afe"/>
                    <w:id w:val="1317305006"/>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0" w:type="auto"/>
                        <w:shd w:val="clear" w:color="auto" w:fill="auto"/>
                        <w:vAlign w:val="center"/>
                      </w:tcPr>
                      <w:p w:rsidR="00EA0B3E" w:rsidRDefault="00EA0B3E" w:rsidP="001659BE">
                        <w:pPr>
                          <w:jc w:val="center"/>
                          <w:rPr>
                            <w:szCs w:val="21"/>
                          </w:rPr>
                        </w:pPr>
                        <w:r>
                          <w:rPr>
                            <w:szCs w:val="21"/>
                          </w:rPr>
                          <w:t>无</w:t>
                        </w:r>
                      </w:p>
                    </w:tc>
                  </w:sdtContent>
                </w:sdt>
                <w:sdt>
                  <w:sdtPr>
                    <w:rPr>
                      <w:szCs w:val="21"/>
                    </w:rPr>
                    <w:alias w:val="前十名股东持有股份质押或冻结数量"/>
                    <w:tag w:val="_GBC_c5bdf1d3cef34caf9d7c35760892e906"/>
                    <w:id w:val="-1018847464"/>
                    <w:lock w:val="sdtLocked"/>
                  </w:sdtPr>
                  <w:sdtEndPr/>
                  <w:sdtContent>
                    <w:tc>
                      <w:tcPr>
                        <w:tcW w:w="0" w:type="auto"/>
                        <w:gridSpan w:val="2"/>
                        <w:shd w:val="clear" w:color="auto" w:fill="auto"/>
                        <w:vAlign w:val="center"/>
                      </w:tcPr>
                      <w:p w:rsidR="00EA0B3E" w:rsidRDefault="00EA0B3E" w:rsidP="001659BE">
                        <w:pPr>
                          <w:jc w:val="right"/>
                          <w:rPr>
                            <w:szCs w:val="21"/>
                          </w:rPr>
                        </w:pPr>
                        <w:r w:rsidRPr="00080AA0">
                          <w:rPr>
                            <w:szCs w:val="21"/>
                          </w:rPr>
                          <w:t>0</w:t>
                        </w:r>
                      </w:p>
                    </w:tc>
                  </w:sdtContent>
                </w:sdt>
                <w:sdt>
                  <w:sdtPr>
                    <w:rPr>
                      <w:szCs w:val="21"/>
                    </w:rPr>
                    <w:alias w:val="前十名股东的股东性质"/>
                    <w:tag w:val="_GBC_71380bc899eb4b9781e95e37e7a1e221"/>
                    <w:id w:val="-96788803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EA0B3E" w:rsidRDefault="00EA0B3E" w:rsidP="001659BE">
                        <w:pPr>
                          <w:rPr>
                            <w:szCs w:val="21"/>
                          </w:rPr>
                        </w:pPr>
                        <w:r>
                          <w:rPr>
                            <w:szCs w:val="21"/>
                          </w:rPr>
                          <w:t>境内非国有法人</w:t>
                        </w:r>
                      </w:p>
                    </w:tc>
                  </w:sdtContent>
                </w:sdt>
              </w:tr>
            </w:sdtContent>
          </w:sdt>
          <w:sdt>
            <w:sdtPr>
              <w:rPr>
                <w:szCs w:val="21"/>
              </w:rPr>
              <w:alias w:val="前十名股东持股情况"/>
              <w:tag w:val="_GBC_5fc8eaeeffc7456eb1a09687db3d4206"/>
              <w:id w:val="416756878"/>
              <w:lock w:val="sdtLocked"/>
            </w:sdtPr>
            <w:sdtEndPr>
              <w:rPr>
                <w:color w:val="FF9900"/>
              </w:rPr>
            </w:sdtEndPr>
            <w:sdtContent>
              <w:tr w:rsidR="00EA0B3E" w:rsidTr="001659BE">
                <w:trPr>
                  <w:cantSplit/>
                </w:trPr>
                <w:sdt>
                  <w:sdtPr>
                    <w:rPr>
                      <w:szCs w:val="21"/>
                    </w:rPr>
                    <w:alias w:val="前十名股东名称"/>
                    <w:tag w:val="_GBC_8846839d232a4529b490cc7f8ba3425b"/>
                    <w:id w:val="-2143874183"/>
                    <w:lock w:val="sdtLocked"/>
                  </w:sdtPr>
                  <w:sdtEndPr/>
                  <w:sdtContent>
                    <w:tc>
                      <w:tcPr>
                        <w:tcW w:w="0" w:type="auto"/>
                        <w:shd w:val="clear" w:color="auto" w:fill="auto"/>
                      </w:tcPr>
                      <w:p w:rsidR="00EA0B3E" w:rsidRDefault="00EA0B3E" w:rsidP="001659BE">
                        <w:pPr>
                          <w:rPr>
                            <w:szCs w:val="21"/>
                          </w:rPr>
                        </w:pPr>
                        <w:r w:rsidRPr="00080AA0">
                          <w:rPr>
                            <w:szCs w:val="21"/>
                          </w:rPr>
                          <w:t>中国电影股份有限公司</w:t>
                        </w:r>
                      </w:p>
                    </w:tc>
                  </w:sdtContent>
                </w:sdt>
                <w:sdt>
                  <w:sdtPr>
                    <w:rPr>
                      <w:szCs w:val="21"/>
                    </w:rPr>
                    <w:alias w:val="前十名股东报告期内增减"/>
                    <w:tag w:val="_GBC_dd82656118864f5fa58cbb732b2e3d44"/>
                    <w:id w:val="1139144601"/>
                    <w:lock w:val="sdtLocked"/>
                    <w:showingPlcHdr/>
                  </w:sdtPr>
                  <w:sdtEndPr/>
                  <w:sdtContent>
                    <w:tc>
                      <w:tcPr>
                        <w:tcW w:w="0" w:type="auto"/>
                        <w:shd w:val="clear" w:color="auto" w:fill="auto"/>
                      </w:tcPr>
                      <w:p w:rsidR="00EA0B3E" w:rsidRDefault="00EA0B3E" w:rsidP="001659BE">
                        <w:pPr>
                          <w:jc w:val="right"/>
                          <w:rPr>
                            <w:color w:val="FF9900"/>
                            <w:szCs w:val="21"/>
                          </w:rPr>
                        </w:pPr>
                        <w:r w:rsidRPr="00080AA0">
                          <w:rPr>
                            <w:rStyle w:val="af5"/>
                            <w:rFonts w:hint="eastAsia"/>
                          </w:rPr>
                          <w:t xml:space="preserve">　</w:t>
                        </w:r>
                      </w:p>
                    </w:tc>
                  </w:sdtContent>
                </w:sdt>
                <w:sdt>
                  <w:sdtPr>
                    <w:rPr>
                      <w:szCs w:val="21"/>
                    </w:rPr>
                    <w:alias w:val="股东持有股份数量"/>
                    <w:tag w:val="_GBC_21e721a8c42f4a7d9ae0210dfab58dc0"/>
                    <w:id w:val="280922058"/>
                    <w:lock w:val="sdtLocked"/>
                  </w:sdtPr>
                  <w:sdtEndPr/>
                  <w:sdtContent>
                    <w:tc>
                      <w:tcPr>
                        <w:tcW w:w="0" w:type="auto"/>
                        <w:shd w:val="clear" w:color="auto" w:fill="auto"/>
                        <w:vAlign w:val="center"/>
                      </w:tcPr>
                      <w:p w:rsidR="00EA0B3E" w:rsidRDefault="00EA0B3E" w:rsidP="001659BE">
                        <w:pPr>
                          <w:jc w:val="right"/>
                          <w:rPr>
                            <w:szCs w:val="21"/>
                          </w:rPr>
                        </w:pPr>
                        <w:r w:rsidRPr="00080AA0">
                          <w:rPr>
                            <w:szCs w:val="21"/>
                          </w:rPr>
                          <w:t>13,540,961</w:t>
                        </w:r>
                      </w:p>
                    </w:tc>
                  </w:sdtContent>
                </w:sdt>
                <w:sdt>
                  <w:sdtPr>
                    <w:rPr>
                      <w:szCs w:val="21"/>
                    </w:rPr>
                    <w:alias w:val="前十名股东持股比例"/>
                    <w:tag w:val="_GBC_af1e942e468b47a4afb89abcd0f832eb"/>
                    <w:id w:val="-1584056541"/>
                    <w:lock w:val="sdtLocked"/>
                  </w:sdtPr>
                  <w:sdtEndPr/>
                  <w:sdtContent>
                    <w:tc>
                      <w:tcPr>
                        <w:tcW w:w="0" w:type="auto"/>
                        <w:shd w:val="clear" w:color="auto" w:fill="auto"/>
                        <w:vAlign w:val="center"/>
                      </w:tcPr>
                      <w:p w:rsidR="00EA0B3E" w:rsidRDefault="00EA0B3E" w:rsidP="001659BE">
                        <w:pPr>
                          <w:jc w:val="right"/>
                          <w:rPr>
                            <w:szCs w:val="21"/>
                          </w:rPr>
                        </w:pPr>
                        <w:r w:rsidRPr="00080AA0">
                          <w:rPr>
                            <w:szCs w:val="21"/>
                          </w:rPr>
                          <w:t>0.97</w:t>
                        </w:r>
                      </w:p>
                    </w:tc>
                  </w:sdtContent>
                </w:sdt>
                <w:sdt>
                  <w:sdtPr>
                    <w:rPr>
                      <w:szCs w:val="21"/>
                    </w:rPr>
                    <w:alias w:val="前十名股东持有有限售条件股份数量"/>
                    <w:tag w:val="_GBC_eba1aeefd3564272b49eded8e8392686"/>
                    <w:id w:val="-2038732345"/>
                    <w:lock w:val="sdtLocked"/>
                  </w:sdtPr>
                  <w:sdtEndPr/>
                  <w:sdtContent>
                    <w:tc>
                      <w:tcPr>
                        <w:tcW w:w="0" w:type="auto"/>
                        <w:gridSpan w:val="2"/>
                        <w:shd w:val="clear" w:color="auto" w:fill="auto"/>
                        <w:vAlign w:val="center"/>
                      </w:tcPr>
                      <w:p w:rsidR="00EA0B3E" w:rsidRDefault="00EA0B3E" w:rsidP="001659BE">
                        <w:pPr>
                          <w:jc w:val="right"/>
                          <w:rPr>
                            <w:szCs w:val="21"/>
                          </w:rPr>
                        </w:pPr>
                        <w:r w:rsidRPr="00080AA0">
                          <w:rPr>
                            <w:szCs w:val="21"/>
                          </w:rPr>
                          <w:t>13,540,961</w:t>
                        </w:r>
                      </w:p>
                    </w:tc>
                  </w:sdtContent>
                </w:sdt>
                <w:sdt>
                  <w:sdtPr>
                    <w:rPr>
                      <w:szCs w:val="21"/>
                    </w:rPr>
                    <w:alias w:val="前十名股东持有股份状态"/>
                    <w:tag w:val="_GBC_d5194108b2a8481e94140819dbdc5afe"/>
                    <w:id w:val="1544473400"/>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0" w:type="auto"/>
                        <w:shd w:val="clear" w:color="auto" w:fill="auto"/>
                        <w:vAlign w:val="center"/>
                      </w:tcPr>
                      <w:p w:rsidR="00EA0B3E" w:rsidRDefault="00EA0B3E" w:rsidP="001659BE">
                        <w:pPr>
                          <w:jc w:val="center"/>
                          <w:rPr>
                            <w:color w:val="FF9900"/>
                            <w:szCs w:val="21"/>
                          </w:rPr>
                        </w:pPr>
                        <w:r>
                          <w:rPr>
                            <w:szCs w:val="21"/>
                          </w:rPr>
                          <w:t>无</w:t>
                        </w:r>
                      </w:p>
                    </w:tc>
                  </w:sdtContent>
                </w:sdt>
                <w:sdt>
                  <w:sdtPr>
                    <w:rPr>
                      <w:szCs w:val="21"/>
                    </w:rPr>
                    <w:alias w:val="前十名股东持有股份质押或冻结数量"/>
                    <w:tag w:val="_GBC_c5bdf1d3cef34caf9d7c35760892e906"/>
                    <w:id w:val="-1996031922"/>
                    <w:lock w:val="sdtLocked"/>
                  </w:sdtPr>
                  <w:sdtEndPr/>
                  <w:sdtContent>
                    <w:tc>
                      <w:tcPr>
                        <w:tcW w:w="0" w:type="auto"/>
                        <w:gridSpan w:val="2"/>
                        <w:shd w:val="clear" w:color="auto" w:fill="auto"/>
                        <w:vAlign w:val="center"/>
                      </w:tcPr>
                      <w:p w:rsidR="00EA0B3E" w:rsidRDefault="00EA0B3E" w:rsidP="001659BE">
                        <w:pPr>
                          <w:jc w:val="right"/>
                          <w:rPr>
                            <w:szCs w:val="21"/>
                          </w:rPr>
                        </w:pPr>
                        <w:r w:rsidRPr="00080AA0">
                          <w:rPr>
                            <w:szCs w:val="21"/>
                          </w:rPr>
                          <w:t>0</w:t>
                        </w:r>
                      </w:p>
                    </w:tc>
                  </w:sdtContent>
                </w:sdt>
                <w:sdt>
                  <w:sdtPr>
                    <w:rPr>
                      <w:szCs w:val="21"/>
                    </w:rPr>
                    <w:alias w:val="前十名股东的股东性质"/>
                    <w:tag w:val="_GBC_71380bc899eb4b9781e95e37e7a1e221"/>
                    <w:id w:val="114307535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EA0B3E" w:rsidRDefault="00EA0B3E" w:rsidP="001659BE">
                        <w:pPr>
                          <w:rPr>
                            <w:color w:val="FF9900"/>
                            <w:szCs w:val="21"/>
                          </w:rPr>
                        </w:pPr>
                        <w:r>
                          <w:rPr>
                            <w:szCs w:val="21"/>
                          </w:rPr>
                          <w:t>国有法人</w:t>
                        </w:r>
                      </w:p>
                    </w:tc>
                  </w:sdtContent>
                </w:sdt>
              </w:tr>
            </w:sdtContent>
          </w:sdt>
          <w:tr w:rsidR="00EA0B3E" w:rsidTr="001659BE">
            <w:trPr>
              <w:cantSplit/>
            </w:trPr>
            <w:tc>
              <w:tcPr>
                <w:tcW w:w="0" w:type="auto"/>
                <w:gridSpan w:val="10"/>
                <w:shd w:val="clear" w:color="auto" w:fill="auto"/>
              </w:tcPr>
              <w:p w:rsidR="00EA0B3E" w:rsidRDefault="00EA0B3E" w:rsidP="001659BE">
                <w:pPr>
                  <w:jc w:val="center"/>
                  <w:rPr>
                    <w:color w:val="FF9900"/>
                    <w:szCs w:val="21"/>
                  </w:rPr>
                </w:pPr>
                <w:r>
                  <w:rPr>
                    <w:szCs w:val="21"/>
                  </w:rPr>
                  <w:t>前十名无限</w:t>
                </w:r>
                <w:proofErr w:type="gramStart"/>
                <w:r>
                  <w:rPr>
                    <w:szCs w:val="21"/>
                  </w:rPr>
                  <w:t>售条件</w:t>
                </w:r>
                <w:proofErr w:type="gramEnd"/>
                <w:r>
                  <w:rPr>
                    <w:szCs w:val="21"/>
                  </w:rPr>
                  <w:t>股东持股情况</w:t>
                </w:r>
              </w:p>
            </w:tc>
          </w:tr>
          <w:tr w:rsidR="00EA0B3E" w:rsidTr="001659BE">
            <w:trPr>
              <w:cantSplit/>
            </w:trPr>
            <w:tc>
              <w:tcPr>
                <w:tcW w:w="3833" w:type="dxa"/>
                <w:gridSpan w:val="3"/>
                <w:vMerge w:val="restart"/>
                <w:shd w:val="clear" w:color="auto" w:fill="auto"/>
                <w:vAlign w:val="center"/>
              </w:tcPr>
              <w:p w:rsidR="00EA0B3E" w:rsidRDefault="00EA0B3E" w:rsidP="001659BE">
                <w:pPr>
                  <w:jc w:val="center"/>
                  <w:rPr>
                    <w:color w:val="FF9900"/>
                    <w:szCs w:val="21"/>
                  </w:rPr>
                </w:pPr>
                <w:r>
                  <w:t>股东名称</w:t>
                </w:r>
              </w:p>
            </w:tc>
            <w:tc>
              <w:tcPr>
                <w:tcW w:w="1634" w:type="dxa"/>
                <w:gridSpan w:val="2"/>
                <w:vMerge w:val="restart"/>
                <w:shd w:val="clear" w:color="auto" w:fill="auto"/>
                <w:vAlign w:val="center"/>
              </w:tcPr>
              <w:p w:rsidR="00EA0B3E" w:rsidRDefault="00EA0B3E" w:rsidP="001659BE">
                <w:pPr>
                  <w:jc w:val="center"/>
                  <w:rPr>
                    <w:color w:val="FF9900"/>
                    <w:szCs w:val="21"/>
                  </w:rPr>
                </w:pPr>
                <w:r>
                  <w:t>持有无限</w:t>
                </w:r>
                <w:proofErr w:type="gramStart"/>
                <w:r>
                  <w:t>售条件</w:t>
                </w:r>
                <w:proofErr w:type="gramEnd"/>
                <w:r>
                  <w:t>流通股的数量</w:t>
                </w:r>
              </w:p>
            </w:tc>
            <w:tc>
              <w:tcPr>
                <w:tcW w:w="3582" w:type="dxa"/>
                <w:gridSpan w:val="5"/>
                <w:tcBorders>
                  <w:bottom w:val="single" w:sz="4" w:space="0" w:color="auto"/>
                </w:tcBorders>
                <w:shd w:val="clear" w:color="auto" w:fill="auto"/>
                <w:vAlign w:val="center"/>
              </w:tcPr>
              <w:p w:rsidR="00EA0B3E" w:rsidRDefault="00EA0B3E" w:rsidP="001659BE">
                <w:pPr>
                  <w:jc w:val="center"/>
                  <w:rPr>
                    <w:color w:val="FF9900"/>
                    <w:szCs w:val="21"/>
                  </w:rPr>
                </w:pPr>
                <w:r>
                  <w:rPr>
                    <w:szCs w:val="21"/>
                  </w:rPr>
                  <w:t>股份种类</w:t>
                </w:r>
                <w:r>
                  <w:rPr>
                    <w:rFonts w:hint="eastAsia"/>
                    <w:szCs w:val="21"/>
                  </w:rPr>
                  <w:t>及数量</w:t>
                </w:r>
              </w:p>
            </w:tc>
          </w:tr>
          <w:tr w:rsidR="00EA0B3E" w:rsidTr="001659BE">
            <w:trPr>
              <w:cantSplit/>
            </w:trPr>
            <w:tc>
              <w:tcPr>
                <w:tcW w:w="3833" w:type="dxa"/>
                <w:gridSpan w:val="3"/>
                <w:vMerge/>
                <w:shd w:val="clear" w:color="auto" w:fill="auto"/>
                <w:vAlign w:val="center"/>
              </w:tcPr>
              <w:p w:rsidR="00EA0B3E" w:rsidRDefault="00EA0B3E" w:rsidP="001659BE">
                <w:pPr>
                  <w:jc w:val="center"/>
                  <w:rPr>
                    <w:color w:val="FF9900"/>
                    <w:szCs w:val="21"/>
                  </w:rPr>
                </w:pPr>
              </w:p>
            </w:tc>
            <w:tc>
              <w:tcPr>
                <w:tcW w:w="1634" w:type="dxa"/>
                <w:gridSpan w:val="2"/>
                <w:vMerge/>
                <w:shd w:val="clear" w:color="auto" w:fill="auto"/>
                <w:vAlign w:val="center"/>
              </w:tcPr>
              <w:p w:rsidR="00EA0B3E" w:rsidRDefault="00EA0B3E" w:rsidP="001659BE">
                <w:pPr>
                  <w:jc w:val="center"/>
                  <w:rPr>
                    <w:color w:val="FF9900"/>
                    <w:szCs w:val="21"/>
                  </w:rPr>
                </w:pPr>
              </w:p>
            </w:tc>
            <w:tc>
              <w:tcPr>
                <w:tcW w:w="2010" w:type="dxa"/>
                <w:gridSpan w:val="3"/>
                <w:shd w:val="clear" w:color="auto" w:fill="auto"/>
                <w:vAlign w:val="center"/>
              </w:tcPr>
              <w:p w:rsidR="00EA0B3E" w:rsidRDefault="00EA0B3E" w:rsidP="001659BE">
                <w:pPr>
                  <w:jc w:val="center"/>
                  <w:rPr>
                    <w:color w:val="008000"/>
                    <w:szCs w:val="21"/>
                  </w:rPr>
                </w:pPr>
                <w:r>
                  <w:rPr>
                    <w:rFonts w:hint="eastAsia"/>
                    <w:szCs w:val="21"/>
                  </w:rPr>
                  <w:t>种类</w:t>
                </w:r>
              </w:p>
            </w:tc>
            <w:tc>
              <w:tcPr>
                <w:tcW w:w="0" w:type="auto"/>
                <w:gridSpan w:val="2"/>
                <w:shd w:val="clear" w:color="auto" w:fill="auto"/>
                <w:vAlign w:val="center"/>
              </w:tcPr>
              <w:p w:rsidR="00EA0B3E" w:rsidRDefault="00EA0B3E" w:rsidP="001659BE">
                <w:pPr>
                  <w:jc w:val="center"/>
                  <w:rPr>
                    <w:color w:val="008000"/>
                    <w:szCs w:val="21"/>
                  </w:rPr>
                </w:pPr>
                <w:r>
                  <w:rPr>
                    <w:rFonts w:hint="eastAsia"/>
                    <w:szCs w:val="21"/>
                  </w:rPr>
                  <w:t>数量</w:t>
                </w:r>
              </w:p>
            </w:tc>
          </w:tr>
          <w:sdt>
            <w:sdtPr>
              <w:rPr>
                <w:szCs w:val="21"/>
              </w:rPr>
              <w:alias w:val="前十名无限售条件股东持股情况"/>
              <w:tag w:val="_GBC_d4835fea183942b8823bf8913d1f2f26"/>
              <w:id w:val="1861320834"/>
              <w:lock w:val="sdtLocked"/>
            </w:sdtPr>
            <w:sdtEndPr/>
            <w:sdtContent>
              <w:tr w:rsidR="00EA0B3E" w:rsidTr="001659BE">
                <w:trPr>
                  <w:cantSplit/>
                </w:trPr>
                <w:sdt>
                  <w:sdtPr>
                    <w:rPr>
                      <w:szCs w:val="21"/>
                    </w:rPr>
                    <w:alias w:val="前十名无限售条件股东的名称"/>
                    <w:tag w:val="_GBC_e7d3ea3aba0c41fea2694430b9776570"/>
                    <w:id w:val="-1922094238"/>
                    <w:lock w:val="sdtLocked"/>
                  </w:sdtPr>
                  <w:sdtEndPr/>
                  <w:sdtContent>
                    <w:tc>
                      <w:tcPr>
                        <w:tcW w:w="3833" w:type="dxa"/>
                        <w:gridSpan w:val="3"/>
                        <w:shd w:val="clear" w:color="auto" w:fill="auto"/>
                      </w:tcPr>
                      <w:p w:rsidR="00EA0B3E" w:rsidRDefault="00EA0B3E" w:rsidP="001659BE">
                        <w:pPr>
                          <w:rPr>
                            <w:szCs w:val="21"/>
                          </w:rPr>
                        </w:pPr>
                        <w:r>
                          <w:rPr>
                            <w:szCs w:val="21"/>
                          </w:rPr>
                          <w:t>北京北广传媒投资发展中心</w:t>
                        </w:r>
                      </w:p>
                    </w:tc>
                  </w:sdtContent>
                </w:sdt>
                <w:sdt>
                  <w:sdtPr>
                    <w:rPr>
                      <w:szCs w:val="21"/>
                    </w:rPr>
                    <w:alias w:val="前十名无限售条件股东期末持有流通股的数量"/>
                    <w:tag w:val="_GBC_3071796e0aaa4402bb4a49b9760a4842"/>
                    <w:id w:val="-1498186791"/>
                    <w:lock w:val="sdtLocked"/>
                  </w:sdtPr>
                  <w:sdtEndPr/>
                  <w:sdtContent>
                    <w:tc>
                      <w:tcPr>
                        <w:tcW w:w="1634" w:type="dxa"/>
                        <w:gridSpan w:val="2"/>
                        <w:shd w:val="clear" w:color="auto" w:fill="auto"/>
                      </w:tcPr>
                      <w:p w:rsidR="00EA0B3E" w:rsidRDefault="00EA0B3E" w:rsidP="001659BE">
                        <w:pPr>
                          <w:jc w:val="right"/>
                          <w:rPr>
                            <w:szCs w:val="21"/>
                          </w:rPr>
                        </w:pPr>
                        <w:r>
                          <w:rPr>
                            <w:szCs w:val="21"/>
                          </w:rPr>
                          <w:t>487,000,589</w:t>
                        </w:r>
                      </w:p>
                    </w:tc>
                  </w:sdtContent>
                </w:sdt>
                <w:sdt>
                  <w:sdtPr>
                    <w:rPr>
                      <w:bCs/>
                      <w:szCs w:val="21"/>
                    </w:rPr>
                    <w:alias w:val="前十名无限售条件股东期末持有流通股的种类"/>
                    <w:tag w:val="_GBC_5d0d3dfc3b8545ce906ab8a21728fb94"/>
                    <w:id w:val="-188285863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2010" w:type="dxa"/>
                        <w:gridSpan w:val="3"/>
                        <w:shd w:val="clear" w:color="auto" w:fill="auto"/>
                        <w:vAlign w:val="center"/>
                      </w:tcPr>
                      <w:p w:rsidR="00EA0B3E" w:rsidRDefault="00EA0B3E" w:rsidP="001659BE">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317465040"/>
                    <w:lock w:val="sdtLocked"/>
                  </w:sdtPr>
                  <w:sdtEndPr/>
                  <w:sdtContent>
                    <w:tc>
                      <w:tcPr>
                        <w:tcW w:w="0" w:type="auto"/>
                        <w:gridSpan w:val="2"/>
                        <w:shd w:val="clear" w:color="auto" w:fill="auto"/>
                      </w:tcPr>
                      <w:p w:rsidR="00EA0B3E" w:rsidRDefault="00EA0B3E" w:rsidP="001659BE">
                        <w:pPr>
                          <w:jc w:val="right"/>
                          <w:rPr>
                            <w:szCs w:val="21"/>
                          </w:rPr>
                        </w:pPr>
                        <w:r>
                          <w:rPr>
                            <w:szCs w:val="21"/>
                          </w:rPr>
                          <w:t>487,000,589</w:t>
                        </w:r>
                      </w:p>
                    </w:tc>
                  </w:sdtContent>
                </w:sdt>
              </w:tr>
            </w:sdtContent>
          </w:sdt>
          <w:sdt>
            <w:sdtPr>
              <w:rPr>
                <w:szCs w:val="21"/>
              </w:rPr>
              <w:alias w:val="前十名无限售条件股东持股情况"/>
              <w:tag w:val="_GBC_d4835fea183942b8823bf8913d1f2f26"/>
              <w:id w:val="1514492764"/>
              <w:lock w:val="sdtLocked"/>
            </w:sdtPr>
            <w:sdtEndPr/>
            <w:sdtContent>
              <w:tr w:rsidR="00EA0B3E" w:rsidTr="001659BE">
                <w:trPr>
                  <w:cantSplit/>
                </w:trPr>
                <w:sdt>
                  <w:sdtPr>
                    <w:rPr>
                      <w:szCs w:val="21"/>
                    </w:rPr>
                    <w:alias w:val="前十名无限售条件股东的名称"/>
                    <w:tag w:val="_GBC_e7d3ea3aba0c41fea2694430b9776570"/>
                    <w:id w:val="1332882753"/>
                    <w:lock w:val="sdtLocked"/>
                  </w:sdtPr>
                  <w:sdtEndPr/>
                  <w:sdtContent>
                    <w:tc>
                      <w:tcPr>
                        <w:tcW w:w="3833" w:type="dxa"/>
                        <w:gridSpan w:val="3"/>
                        <w:shd w:val="clear" w:color="auto" w:fill="auto"/>
                      </w:tcPr>
                      <w:p w:rsidR="00EA0B3E" w:rsidRDefault="00EA0B3E" w:rsidP="001659BE">
                        <w:pPr>
                          <w:rPr>
                            <w:szCs w:val="21"/>
                          </w:rPr>
                        </w:pPr>
                        <w:r>
                          <w:rPr>
                            <w:szCs w:val="21"/>
                          </w:rPr>
                          <w:t>中国证券金融股份有限公司</w:t>
                        </w:r>
                      </w:p>
                    </w:tc>
                  </w:sdtContent>
                </w:sdt>
                <w:sdt>
                  <w:sdtPr>
                    <w:rPr>
                      <w:szCs w:val="21"/>
                    </w:rPr>
                    <w:alias w:val="前十名无限售条件股东期末持有流通股的数量"/>
                    <w:tag w:val="_GBC_3071796e0aaa4402bb4a49b9760a4842"/>
                    <w:id w:val="1576016245"/>
                    <w:lock w:val="sdtLocked"/>
                  </w:sdtPr>
                  <w:sdtEndPr/>
                  <w:sdtContent>
                    <w:tc>
                      <w:tcPr>
                        <w:tcW w:w="1634" w:type="dxa"/>
                        <w:gridSpan w:val="2"/>
                        <w:shd w:val="clear" w:color="auto" w:fill="auto"/>
                      </w:tcPr>
                      <w:p w:rsidR="00EA0B3E" w:rsidRDefault="00EA0B3E" w:rsidP="001659BE">
                        <w:pPr>
                          <w:jc w:val="right"/>
                          <w:rPr>
                            <w:szCs w:val="21"/>
                          </w:rPr>
                        </w:pPr>
                        <w:r>
                          <w:rPr>
                            <w:szCs w:val="21"/>
                          </w:rPr>
                          <w:t>69,447,394</w:t>
                        </w:r>
                      </w:p>
                    </w:tc>
                  </w:sdtContent>
                </w:sdt>
                <w:sdt>
                  <w:sdtPr>
                    <w:rPr>
                      <w:bCs/>
                      <w:szCs w:val="21"/>
                    </w:rPr>
                    <w:alias w:val="前十名无限售条件股东期末持有流通股的种类"/>
                    <w:tag w:val="_GBC_5d0d3dfc3b8545ce906ab8a21728fb94"/>
                    <w:id w:val="-11413450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2010" w:type="dxa"/>
                        <w:gridSpan w:val="3"/>
                        <w:shd w:val="clear" w:color="auto" w:fill="auto"/>
                        <w:vAlign w:val="center"/>
                      </w:tcPr>
                      <w:p w:rsidR="00EA0B3E" w:rsidRDefault="00EA0B3E" w:rsidP="001659BE">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1240445509"/>
                    <w:lock w:val="sdtLocked"/>
                  </w:sdtPr>
                  <w:sdtEndPr/>
                  <w:sdtContent>
                    <w:tc>
                      <w:tcPr>
                        <w:tcW w:w="0" w:type="auto"/>
                        <w:gridSpan w:val="2"/>
                        <w:shd w:val="clear" w:color="auto" w:fill="auto"/>
                      </w:tcPr>
                      <w:p w:rsidR="00EA0B3E" w:rsidRDefault="00EA0B3E" w:rsidP="001659BE">
                        <w:pPr>
                          <w:jc w:val="right"/>
                          <w:rPr>
                            <w:szCs w:val="21"/>
                          </w:rPr>
                        </w:pPr>
                        <w:r>
                          <w:rPr>
                            <w:szCs w:val="21"/>
                          </w:rPr>
                          <w:t>69,447,394</w:t>
                        </w:r>
                      </w:p>
                    </w:tc>
                  </w:sdtContent>
                </w:sdt>
              </w:tr>
            </w:sdtContent>
          </w:sdt>
          <w:sdt>
            <w:sdtPr>
              <w:rPr>
                <w:szCs w:val="21"/>
              </w:rPr>
              <w:alias w:val="前十名无限售条件股东持股情况"/>
              <w:tag w:val="_GBC_d4835fea183942b8823bf8913d1f2f26"/>
              <w:id w:val="-1914685306"/>
              <w:lock w:val="sdtLocked"/>
            </w:sdtPr>
            <w:sdtEndPr/>
            <w:sdtContent>
              <w:tr w:rsidR="00EA0B3E" w:rsidTr="001659BE">
                <w:trPr>
                  <w:cantSplit/>
                </w:trPr>
                <w:sdt>
                  <w:sdtPr>
                    <w:rPr>
                      <w:szCs w:val="21"/>
                    </w:rPr>
                    <w:alias w:val="前十名无限售条件股东的名称"/>
                    <w:tag w:val="_GBC_e7d3ea3aba0c41fea2694430b9776570"/>
                    <w:id w:val="1304892954"/>
                    <w:lock w:val="sdtLocked"/>
                  </w:sdtPr>
                  <w:sdtEndPr/>
                  <w:sdtContent>
                    <w:tc>
                      <w:tcPr>
                        <w:tcW w:w="3833" w:type="dxa"/>
                        <w:gridSpan w:val="3"/>
                        <w:shd w:val="clear" w:color="auto" w:fill="auto"/>
                      </w:tcPr>
                      <w:p w:rsidR="00EA0B3E" w:rsidRDefault="00EA0B3E" w:rsidP="001659BE">
                        <w:pPr>
                          <w:rPr>
                            <w:szCs w:val="21"/>
                          </w:rPr>
                        </w:pPr>
                        <w:r>
                          <w:rPr>
                            <w:szCs w:val="21"/>
                          </w:rPr>
                          <w:t>全国社保基金一零三组合</w:t>
                        </w:r>
                      </w:p>
                    </w:tc>
                  </w:sdtContent>
                </w:sdt>
                <w:sdt>
                  <w:sdtPr>
                    <w:rPr>
                      <w:szCs w:val="21"/>
                    </w:rPr>
                    <w:alias w:val="前十名无限售条件股东期末持有流通股的数量"/>
                    <w:tag w:val="_GBC_3071796e0aaa4402bb4a49b9760a4842"/>
                    <w:id w:val="922303876"/>
                    <w:lock w:val="sdtLocked"/>
                  </w:sdtPr>
                  <w:sdtEndPr/>
                  <w:sdtContent>
                    <w:tc>
                      <w:tcPr>
                        <w:tcW w:w="1634" w:type="dxa"/>
                        <w:gridSpan w:val="2"/>
                        <w:shd w:val="clear" w:color="auto" w:fill="auto"/>
                      </w:tcPr>
                      <w:p w:rsidR="00EA0B3E" w:rsidRDefault="00EA0B3E" w:rsidP="001659BE">
                        <w:pPr>
                          <w:jc w:val="right"/>
                          <w:rPr>
                            <w:szCs w:val="21"/>
                          </w:rPr>
                        </w:pPr>
                        <w:r>
                          <w:rPr>
                            <w:szCs w:val="21"/>
                          </w:rPr>
                          <w:t>37,999,717</w:t>
                        </w:r>
                      </w:p>
                    </w:tc>
                  </w:sdtContent>
                </w:sdt>
                <w:sdt>
                  <w:sdtPr>
                    <w:rPr>
                      <w:bCs/>
                      <w:szCs w:val="21"/>
                    </w:rPr>
                    <w:alias w:val="前十名无限售条件股东期末持有流通股的种类"/>
                    <w:tag w:val="_GBC_5d0d3dfc3b8545ce906ab8a21728fb94"/>
                    <w:id w:val="109297217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2010" w:type="dxa"/>
                        <w:gridSpan w:val="3"/>
                        <w:shd w:val="clear" w:color="auto" w:fill="auto"/>
                        <w:vAlign w:val="center"/>
                      </w:tcPr>
                      <w:p w:rsidR="00EA0B3E" w:rsidRDefault="00EA0B3E" w:rsidP="001659BE">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594982734"/>
                    <w:lock w:val="sdtLocked"/>
                  </w:sdtPr>
                  <w:sdtEndPr/>
                  <w:sdtContent>
                    <w:tc>
                      <w:tcPr>
                        <w:tcW w:w="0" w:type="auto"/>
                        <w:gridSpan w:val="2"/>
                        <w:shd w:val="clear" w:color="auto" w:fill="auto"/>
                      </w:tcPr>
                      <w:p w:rsidR="00EA0B3E" w:rsidRDefault="00EA0B3E" w:rsidP="001659BE">
                        <w:pPr>
                          <w:jc w:val="right"/>
                          <w:rPr>
                            <w:szCs w:val="21"/>
                          </w:rPr>
                        </w:pPr>
                        <w:r>
                          <w:rPr>
                            <w:szCs w:val="21"/>
                          </w:rPr>
                          <w:t>37,999,717</w:t>
                        </w:r>
                      </w:p>
                    </w:tc>
                  </w:sdtContent>
                </w:sdt>
              </w:tr>
            </w:sdtContent>
          </w:sdt>
          <w:sdt>
            <w:sdtPr>
              <w:rPr>
                <w:szCs w:val="21"/>
              </w:rPr>
              <w:alias w:val="前十名无限售条件股东持股情况"/>
              <w:tag w:val="_GBC_d4835fea183942b8823bf8913d1f2f26"/>
              <w:id w:val="1174457834"/>
              <w:lock w:val="sdtLocked"/>
            </w:sdtPr>
            <w:sdtEndPr/>
            <w:sdtContent>
              <w:tr w:rsidR="00EA0B3E" w:rsidTr="001659BE">
                <w:trPr>
                  <w:cantSplit/>
                </w:trPr>
                <w:sdt>
                  <w:sdtPr>
                    <w:rPr>
                      <w:szCs w:val="21"/>
                    </w:rPr>
                    <w:alias w:val="前十名无限售条件股东的名称"/>
                    <w:tag w:val="_GBC_e7d3ea3aba0c41fea2694430b9776570"/>
                    <w:id w:val="-1061095636"/>
                    <w:lock w:val="sdtLocked"/>
                  </w:sdtPr>
                  <w:sdtEndPr/>
                  <w:sdtContent>
                    <w:tc>
                      <w:tcPr>
                        <w:tcW w:w="3833" w:type="dxa"/>
                        <w:gridSpan w:val="3"/>
                        <w:shd w:val="clear" w:color="auto" w:fill="auto"/>
                      </w:tcPr>
                      <w:p w:rsidR="00EA0B3E" w:rsidRDefault="00EA0B3E" w:rsidP="001659BE">
                        <w:pPr>
                          <w:rPr>
                            <w:szCs w:val="21"/>
                          </w:rPr>
                        </w:pPr>
                        <w:r>
                          <w:rPr>
                            <w:szCs w:val="21"/>
                          </w:rPr>
                          <w:t>中央汇金资产管理有限责任公司</w:t>
                        </w:r>
                      </w:p>
                    </w:tc>
                  </w:sdtContent>
                </w:sdt>
                <w:sdt>
                  <w:sdtPr>
                    <w:rPr>
                      <w:szCs w:val="21"/>
                    </w:rPr>
                    <w:alias w:val="前十名无限售条件股东期末持有流通股的数量"/>
                    <w:tag w:val="_GBC_3071796e0aaa4402bb4a49b9760a4842"/>
                    <w:id w:val="-1209418131"/>
                    <w:lock w:val="sdtLocked"/>
                  </w:sdtPr>
                  <w:sdtEndPr/>
                  <w:sdtContent>
                    <w:tc>
                      <w:tcPr>
                        <w:tcW w:w="1634" w:type="dxa"/>
                        <w:gridSpan w:val="2"/>
                        <w:shd w:val="clear" w:color="auto" w:fill="auto"/>
                      </w:tcPr>
                      <w:p w:rsidR="00EA0B3E" w:rsidRDefault="00EA0B3E" w:rsidP="001659BE">
                        <w:pPr>
                          <w:jc w:val="right"/>
                          <w:rPr>
                            <w:szCs w:val="21"/>
                          </w:rPr>
                        </w:pPr>
                        <w:r>
                          <w:rPr>
                            <w:szCs w:val="21"/>
                          </w:rPr>
                          <w:t>30,504,700</w:t>
                        </w:r>
                      </w:p>
                    </w:tc>
                  </w:sdtContent>
                </w:sdt>
                <w:sdt>
                  <w:sdtPr>
                    <w:rPr>
                      <w:bCs/>
                      <w:szCs w:val="21"/>
                    </w:rPr>
                    <w:alias w:val="前十名无限售条件股东期末持有流通股的种类"/>
                    <w:tag w:val="_GBC_5d0d3dfc3b8545ce906ab8a21728fb94"/>
                    <w:id w:val="-110395373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2010" w:type="dxa"/>
                        <w:gridSpan w:val="3"/>
                        <w:shd w:val="clear" w:color="auto" w:fill="auto"/>
                        <w:vAlign w:val="center"/>
                      </w:tcPr>
                      <w:p w:rsidR="00EA0B3E" w:rsidRDefault="00EA0B3E" w:rsidP="001659BE">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1040118066"/>
                    <w:lock w:val="sdtLocked"/>
                  </w:sdtPr>
                  <w:sdtEndPr/>
                  <w:sdtContent>
                    <w:tc>
                      <w:tcPr>
                        <w:tcW w:w="0" w:type="auto"/>
                        <w:gridSpan w:val="2"/>
                        <w:shd w:val="clear" w:color="auto" w:fill="auto"/>
                      </w:tcPr>
                      <w:p w:rsidR="00EA0B3E" w:rsidRDefault="00EA0B3E" w:rsidP="001659BE">
                        <w:pPr>
                          <w:jc w:val="right"/>
                          <w:rPr>
                            <w:szCs w:val="21"/>
                          </w:rPr>
                        </w:pPr>
                        <w:r>
                          <w:rPr>
                            <w:szCs w:val="21"/>
                          </w:rPr>
                          <w:t>30,504,700</w:t>
                        </w:r>
                      </w:p>
                    </w:tc>
                  </w:sdtContent>
                </w:sdt>
              </w:tr>
            </w:sdtContent>
          </w:sdt>
          <w:sdt>
            <w:sdtPr>
              <w:rPr>
                <w:szCs w:val="21"/>
              </w:rPr>
              <w:alias w:val="前十名无限售条件股东持股情况"/>
              <w:tag w:val="_GBC_d4835fea183942b8823bf8913d1f2f26"/>
              <w:id w:val="-165638077"/>
              <w:lock w:val="sdtLocked"/>
            </w:sdtPr>
            <w:sdtEndPr/>
            <w:sdtContent>
              <w:tr w:rsidR="00EA0B3E" w:rsidTr="001659BE">
                <w:trPr>
                  <w:cantSplit/>
                </w:trPr>
                <w:sdt>
                  <w:sdtPr>
                    <w:rPr>
                      <w:szCs w:val="21"/>
                    </w:rPr>
                    <w:alias w:val="前十名无限售条件股东的名称"/>
                    <w:tag w:val="_GBC_e7d3ea3aba0c41fea2694430b9776570"/>
                    <w:id w:val="-493413392"/>
                    <w:lock w:val="sdtLocked"/>
                  </w:sdtPr>
                  <w:sdtEndPr/>
                  <w:sdtContent>
                    <w:tc>
                      <w:tcPr>
                        <w:tcW w:w="3833" w:type="dxa"/>
                        <w:gridSpan w:val="3"/>
                        <w:shd w:val="clear" w:color="auto" w:fill="auto"/>
                      </w:tcPr>
                      <w:p w:rsidR="00EA0B3E" w:rsidRDefault="00EA0B3E" w:rsidP="001659BE">
                        <w:pPr>
                          <w:rPr>
                            <w:szCs w:val="21"/>
                          </w:rPr>
                        </w:pPr>
                        <w:r>
                          <w:rPr>
                            <w:szCs w:val="21"/>
                          </w:rPr>
                          <w:t>中国工商银行股份有限公司－博时精选混合型证券投资基金</w:t>
                        </w:r>
                      </w:p>
                    </w:tc>
                  </w:sdtContent>
                </w:sdt>
                <w:sdt>
                  <w:sdtPr>
                    <w:rPr>
                      <w:szCs w:val="21"/>
                    </w:rPr>
                    <w:alias w:val="前十名无限售条件股东期末持有流通股的数量"/>
                    <w:tag w:val="_GBC_3071796e0aaa4402bb4a49b9760a4842"/>
                    <w:id w:val="376211144"/>
                    <w:lock w:val="sdtLocked"/>
                  </w:sdtPr>
                  <w:sdtEndPr/>
                  <w:sdtContent>
                    <w:tc>
                      <w:tcPr>
                        <w:tcW w:w="1634" w:type="dxa"/>
                        <w:gridSpan w:val="2"/>
                        <w:shd w:val="clear" w:color="auto" w:fill="auto"/>
                        <w:vAlign w:val="center"/>
                      </w:tcPr>
                      <w:p w:rsidR="00EA0B3E" w:rsidRDefault="00EA0B3E" w:rsidP="001659BE">
                        <w:pPr>
                          <w:jc w:val="right"/>
                          <w:rPr>
                            <w:szCs w:val="21"/>
                          </w:rPr>
                        </w:pPr>
                        <w:r>
                          <w:rPr>
                            <w:szCs w:val="21"/>
                          </w:rPr>
                          <w:t>12,000,481</w:t>
                        </w:r>
                      </w:p>
                    </w:tc>
                  </w:sdtContent>
                </w:sdt>
                <w:sdt>
                  <w:sdtPr>
                    <w:rPr>
                      <w:bCs/>
                      <w:szCs w:val="21"/>
                    </w:rPr>
                    <w:alias w:val="前十名无限售条件股东期末持有流通股的种类"/>
                    <w:tag w:val="_GBC_5d0d3dfc3b8545ce906ab8a21728fb94"/>
                    <w:id w:val="-12647005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2010" w:type="dxa"/>
                        <w:gridSpan w:val="3"/>
                        <w:shd w:val="clear" w:color="auto" w:fill="auto"/>
                        <w:vAlign w:val="center"/>
                      </w:tcPr>
                      <w:p w:rsidR="00EA0B3E" w:rsidRDefault="00EA0B3E" w:rsidP="001659BE">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1559394156"/>
                    <w:lock w:val="sdtLocked"/>
                  </w:sdtPr>
                  <w:sdtEndPr/>
                  <w:sdtContent>
                    <w:tc>
                      <w:tcPr>
                        <w:tcW w:w="0" w:type="auto"/>
                        <w:gridSpan w:val="2"/>
                        <w:shd w:val="clear" w:color="auto" w:fill="auto"/>
                        <w:vAlign w:val="center"/>
                      </w:tcPr>
                      <w:p w:rsidR="00EA0B3E" w:rsidRDefault="00EA0B3E" w:rsidP="001659BE">
                        <w:pPr>
                          <w:jc w:val="right"/>
                          <w:rPr>
                            <w:szCs w:val="21"/>
                          </w:rPr>
                        </w:pPr>
                        <w:r>
                          <w:rPr>
                            <w:szCs w:val="21"/>
                          </w:rPr>
                          <w:t>12,000,481</w:t>
                        </w:r>
                      </w:p>
                    </w:tc>
                  </w:sdtContent>
                </w:sdt>
              </w:tr>
            </w:sdtContent>
          </w:sdt>
          <w:sdt>
            <w:sdtPr>
              <w:rPr>
                <w:szCs w:val="21"/>
              </w:rPr>
              <w:alias w:val="前十名无限售条件股东持股情况"/>
              <w:tag w:val="_GBC_d4835fea183942b8823bf8913d1f2f26"/>
              <w:id w:val="-691836595"/>
              <w:lock w:val="sdtLocked"/>
            </w:sdtPr>
            <w:sdtEndPr/>
            <w:sdtContent>
              <w:tr w:rsidR="00EA0B3E" w:rsidTr="001659BE">
                <w:trPr>
                  <w:cantSplit/>
                </w:trPr>
                <w:sdt>
                  <w:sdtPr>
                    <w:rPr>
                      <w:szCs w:val="21"/>
                    </w:rPr>
                    <w:alias w:val="前十名无限售条件股东的名称"/>
                    <w:tag w:val="_GBC_e7d3ea3aba0c41fea2694430b9776570"/>
                    <w:id w:val="-1405287023"/>
                    <w:lock w:val="sdtLocked"/>
                  </w:sdtPr>
                  <w:sdtEndPr/>
                  <w:sdtContent>
                    <w:tc>
                      <w:tcPr>
                        <w:tcW w:w="3833" w:type="dxa"/>
                        <w:gridSpan w:val="3"/>
                        <w:shd w:val="clear" w:color="auto" w:fill="auto"/>
                      </w:tcPr>
                      <w:p w:rsidR="00EA0B3E" w:rsidRDefault="00EA0B3E" w:rsidP="001659BE">
                        <w:pPr>
                          <w:rPr>
                            <w:szCs w:val="21"/>
                          </w:rPr>
                        </w:pPr>
                        <w:r>
                          <w:rPr>
                            <w:szCs w:val="21"/>
                          </w:rPr>
                          <w:t>中国农业银行股份有限公司－易方达瑞惠灵活配置混合型发起式证券投资基金</w:t>
                        </w:r>
                      </w:p>
                    </w:tc>
                  </w:sdtContent>
                </w:sdt>
                <w:sdt>
                  <w:sdtPr>
                    <w:rPr>
                      <w:szCs w:val="21"/>
                    </w:rPr>
                    <w:alias w:val="前十名无限售条件股东期末持有流通股的数量"/>
                    <w:tag w:val="_GBC_3071796e0aaa4402bb4a49b9760a4842"/>
                    <w:id w:val="-455257512"/>
                    <w:lock w:val="sdtLocked"/>
                  </w:sdtPr>
                  <w:sdtEndPr/>
                  <w:sdtContent>
                    <w:tc>
                      <w:tcPr>
                        <w:tcW w:w="1634" w:type="dxa"/>
                        <w:gridSpan w:val="2"/>
                        <w:shd w:val="clear" w:color="auto" w:fill="auto"/>
                        <w:vAlign w:val="center"/>
                      </w:tcPr>
                      <w:p w:rsidR="00EA0B3E" w:rsidRDefault="00EA0B3E" w:rsidP="001659BE">
                        <w:pPr>
                          <w:jc w:val="right"/>
                          <w:rPr>
                            <w:szCs w:val="21"/>
                          </w:rPr>
                        </w:pPr>
                        <w:r>
                          <w:rPr>
                            <w:szCs w:val="21"/>
                          </w:rPr>
                          <w:t>8,162,500</w:t>
                        </w:r>
                      </w:p>
                    </w:tc>
                  </w:sdtContent>
                </w:sdt>
                <w:sdt>
                  <w:sdtPr>
                    <w:rPr>
                      <w:bCs/>
                      <w:szCs w:val="21"/>
                    </w:rPr>
                    <w:alias w:val="前十名无限售条件股东期末持有流通股的种类"/>
                    <w:tag w:val="_GBC_5d0d3dfc3b8545ce906ab8a21728fb94"/>
                    <w:id w:val="141666559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2010" w:type="dxa"/>
                        <w:gridSpan w:val="3"/>
                        <w:shd w:val="clear" w:color="auto" w:fill="auto"/>
                        <w:vAlign w:val="center"/>
                      </w:tcPr>
                      <w:p w:rsidR="00EA0B3E" w:rsidRDefault="00EA0B3E" w:rsidP="001659BE">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717667656"/>
                    <w:lock w:val="sdtLocked"/>
                  </w:sdtPr>
                  <w:sdtEndPr/>
                  <w:sdtContent>
                    <w:tc>
                      <w:tcPr>
                        <w:tcW w:w="0" w:type="auto"/>
                        <w:gridSpan w:val="2"/>
                        <w:shd w:val="clear" w:color="auto" w:fill="auto"/>
                        <w:vAlign w:val="center"/>
                      </w:tcPr>
                      <w:p w:rsidR="00EA0B3E" w:rsidRDefault="00EA0B3E" w:rsidP="001659BE">
                        <w:pPr>
                          <w:jc w:val="right"/>
                          <w:rPr>
                            <w:szCs w:val="21"/>
                          </w:rPr>
                        </w:pPr>
                        <w:r>
                          <w:rPr>
                            <w:szCs w:val="21"/>
                          </w:rPr>
                          <w:t>8,162,500</w:t>
                        </w:r>
                      </w:p>
                    </w:tc>
                  </w:sdtContent>
                </w:sdt>
              </w:tr>
            </w:sdtContent>
          </w:sdt>
          <w:sdt>
            <w:sdtPr>
              <w:rPr>
                <w:szCs w:val="21"/>
              </w:rPr>
              <w:alias w:val="前十名无限售条件股东持股情况"/>
              <w:tag w:val="_GBC_d4835fea183942b8823bf8913d1f2f26"/>
              <w:id w:val="2122027153"/>
              <w:lock w:val="sdtLocked"/>
            </w:sdtPr>
            <w:sdtEndPr/>
            <w:sdtContent>
              <w:tr w:rsidR="00EA0B3E" w:rsidTr="001659BE">
                <w:trPr>
                  <w:cantSplit/>
                </w:trPr>
                <w:sdt>
                  <w:sdtPr>
                    <w:rPr>
                      <w:szCs w:val="21"/>
                    </w:rPr>
                    <w:alias w:val="前十名无限售条件股东的名称"/>
                    <w:tag w:val="_GBC_e7d3ea3aba0c41fea2694430b9776570"/>
                    <w:id w:val="-106897994"/>
                    <w:lock w:val="sdtLocked"/>
                  </w:sdtPr>
                  <w:sdtEndPr/>
                  <w:sdtContent>
                    <w:tc>
                      <w:tcPr>
                        <w:tcW w:w="3833" w:type="dxa"/>
                        <w:gridSpan w:val="3"/>
                        <w:shd w:val="clear" w:color="auto" w:fill="auto"/>
                      </w:tcPr>
                      <w:p w:rsidR="00EA0B3E" w:rsidRDefault="00EA0B3E" w:rsidP="001659BE">
                        <w:pPr>
                          <w:rPr>
                            <w:szCs w:val="21"/>
                          </w:rPr>
                        </w:pPr>
                        <w:r>
                          <w:rPr>
                            <w:szCs w:val="21"/>
                          </w:rPr>
                          <w:t>中国人寿保险股份有限公司－传统－普通保险产品－005L－CT001沪</w:t>
                        </w:r>
                      </w:p>
                    </w:tc>
                  </w:sdtContent>
                </w:sdt>
                <w:sdt>
                  <w:sdtPr>
                    <w:rPr>
                      <w:szCs w:val="21"/>
                    </w:rPr>
                    <w:alias w:val="前十名无限售条件股东期末持有流通股的数量"/>
                    <w:tag w:val="_GBC_3071796e0aaa4402bb4a49b9760a4842"/>
                    <w:id w:val="-199162718"/>
                    <w:lock w:val="sdtLocked"/>
                  </w:sdtPr>
                  <w:sdtEndPr/>
                  <w:sdtContent>
                    <w:tc>
                      <w:tcPr>
                        <w:tcW w:w="1634" w:type="dxa"/>
                        <w:gridSpan w:val="2"/>
                        <w:shd w:val="clear" w:color="auto" w:fill="auto"/>
                        <w:vAlign w:val="center"/>
                      </w:tcPr>
                      <w:p w:rsidR="00EA0B3E" w:rsidRDefault="00EA0B3E" w:rsidP="001659BE">
                        <w:pPr>
                          <w:jc w:val="right"/>
                          <w:rPr>
                            <w:szCs w:val="21"/>
                          </w:rPr>
                        </w:pPr>
                        <w:r>
                          <w:rPr>
                            <w:szCs w:val="21"/>
                          </w:rPr>
                          <w:t>7,322,401</w:t>
                        </w:r>
                      </w:p>
                    </w:tc>
                  </w:sdtContent>
                </w:sdt>
                <w:sdt>
                  <w:sdtPr>
                    <w:rPr>
                      <w:bCs/>
                      <w:szCs w:val="21"/>
                    </w:rPr>
                    <w:alias w:val="前十名无限售条件股东期末持有流通股的种类"/>
                    <w:tag w:val="_GBC_5d0d3dfc3b8545ce906ab8a21728fb94"/>
                    <w:id w:val="-12077045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2010" w:type="dxa"/>
                        <w:gridSpan w:val="3"/>
                        <w:shd w:val="clear" w:color="auto" w:fill="auto"/>
                        <w:vAlign w:val="center"/>
                      </w:tcPr>
                      <w:p w:rsidR="00EA0B3E" w:rsidRDefault="00EA0B3E" w:rsidP="001659BE">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189148460"/>
                    <w:lock w:val="sdtLocked"/>
                  </w:sdtPr>
                  <w:sdtEndPr/>
                  <w:sdtContent>
                    <w:tc>
                      <w:tcPr>
                        <w:tcW w:w="0" w:type="auto"/>
                        <w:gridSpan w:val="2"/>
                        <w:shd w:val="clear" w:color="auto" w:fill="auto"/>
                        <w:vAlign w:val="center"/>
                      </w:tcPr>
                      <w:p w:rsidR="00EA0B3E" w:rsidRDefault="00EA0B3E" w:rsidP="001659BE">
                        <w:pPr>
                          <w:jc w:val="right"/>
                          <w:rPr>
                            <w:szCs w:val="21"/>
                          </w:rPr>
                        </w:pPr>
                        <w:r>
                          <w:rPr>
                            <w:szCs w:val="21"/>
                          </w:rPr>
                          <w:t>7,322,401</w:t>
                        </w:r>
                      </w:p>
                    </w:tc>
                  </w:sdtContent>
                </w:sdt>
              </w:tr>
            </w:sdtContent>
          </w:sdt>
          <w:sdt>
            <w:sdtPr>
              <w:rPr>
                <w:szCs w:val="21"/>
              </w:rPr>
              <w:alias w:val="前十名无限售条件股东持股情况"/>
              <w:tag w:val="_GBC_d4835fea183942b8823bf8913d1f2f26"/>
              <w:id w:val="-1325276343"/>
              <w:lock w:val="sdtLocked"/>
            </w:sdtPr>
            <w:sdtEndPr/>
            <w:sdtContent>
              <w:tr w:rsidR="00EA0B3E" w:rsidTr="001659BE">
                <w:trPr>
                  <w:cantSplit/>
                </w:trPr>
                <w:sdt>
                  <w:sdtPr>
                    <w:rPr>
                      <w:szCs w:val="21"/>
                    </w:rPr>
                    <w:alias w:val="前十名无限售条件股东的名称"/>
                    <w:tag w:val="_GBC_e7d3ea3aba0c41fea2694430b9776570"/>
                    <w:id w:val="1913506241"/>
                    <w:lock w:val="sdtLocked"/>
                  </w:sdtPr>
                  <w:sdtEndPr/>
                  <w:sdtContent>
                    <w:tc>
                      <w:tcPr>
                        <w:tcW w:w="3833" w:type="dxa"/>
                        <w:gridSpan w:val="3"/>
                        <w:shd w:val="clear" w:color="auto" w:fill="auto"/>
                      </w:tcPr>
                      <w:p w:rsidR="00EA0B3E" w:rsidRDefault="00EA0B3E" w:rsidP="001659BE">
                        <w:pPr>
                          <w:rPr>
                            <w:szCs w:val="21"/>
                          </w:rPr>
                        </w:pPr>
                        <w:r>
                          <w:rPr>
                            <w:szCs w:val="21"/>
                          </w:rPr>
                          <w:t>中国工商银行股份有限公司－</w:t>
                        </w:r>
                        <w:proofErr w:type="gramStart"/>
                        <w:r>
                          <w:rPr>
                            <w:szCs w:val="21"/>
                          </w:rPr>
                          <w:t>嘉实新机遇</w:t>
                        </w:r>
                        <w:proofErr w:type="gramEnd"/>
                        <w:r>
                          <w:rPr>
                            <w:szCs w:val="21"/>
                          </w:rPr>
                          <w:t>灵活配置混合型发起式证券投资基金</w:t>
                        </w:r>
                      </w:p>
                    </w:tc>
                  </w:sdtContent>
                </w:sdt>
                <w:sdt>
                  <w:sdtPr>
                    <w:rPr>
                      <w:szCs w:val="21"/>
                    </w:rPr>
                    <w:alias w:val="前十名无限售条件股东期末持有流通股的数量"/>
                    <w:tag w:val="_GBC_3071796e0aaa4402bb4a49b9760a4842"/>
                    <w:id w:val="1655029259"/>
                    <w:lock w:val="sdtLocked"/>
                  </w:sdtPr>
                  <w:sdtEndPr/>
                  <w:sdtContent>
                    <w:tc>
                      <w:tcPr>
                        <w:tcW w:w="1634" w:type="dxa"/>
                        <w:gridSpan w:val="2"/>
                        <w:shd w:val="clear" w:color="auto" w:fill="auto"/>
                        <w:vAlign w:val="center"/>
                      </w:tcPr>
                      <w:p w:rsidR="00EA0B3E" w:rsidRDefault="00EA0B3E" w:rsidP="001659BE">
                        <w:pPr>
                          <w:jc w:val="right"/>
                          <w:rPr>
                            <w:szCs w:val="21"/>
                          </w:rPr>
                        </w:pPr>
                        <w:r>
                          <w:rPr>
                            <w:szCs w:val="21"/>
                          </w:rPr>
                          <w:t>7,202,374</w:t>
                        </w:r>
                      </w:p>
                    </w:tc>
                  </w:sdtContent>
                </w:sdt>
                <w:sdt>
                  <w:sdtPr>
                    <w:rPr>
                      <w:bCs/>
                      <w:szCs w:val="21"/>
                    </w:rPr>
                    <w:alias w:val="前十名无限售条件股东期末持有流通股的种类"/>
                    <w:tag w:val="_GBC_5d0d3dfc3b8545ce906ab8a21728fb94"/>
                    <w:id w:val="52382311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2010" w:type="dxa"/>
                        <w:gridSpan w:val="3"/>
                        <w:shd w:val="clear" w:color="auto" w:fill="auto"/>
                        <w:vAlign w:val="center"/>
                      </w:tcPr>
                      <w:p w:rsidR="00EA0B3E" w:rsidRDefault="00EA0B3E" w:rsidP="001659BE">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348379864"/>
                    <w:lock w:val="sdtLocked"/>
                  </w:sdtPr>
                  <w:sdtEndPr/>
                  <w:sdtContent>
                    <w:tc>
                      <w:tcPr>
                        <w:tcW w:w="0" w:type="auto"/>
                        <w:gridSpan w:val="2"/>
                        <w:shd w:val="clear" w:color="auto" w:fill="auto"/>
                        <w:vAlign w:val="center"/>
                      </w:tcPr>
                      <w:p w:rsidR="00EA0B3E" w:rsidRDefault="00EA0B3E" w:rsidP="001659BE">
                        <w:pPr>
                          <w:jc w:val="right"/>
                          <w:rPr>
                            <w:szCs w:val="21"/>
                          </w:rPr>
                        </w:pPr>
                        <w:r>
                          <w:rPr>
                            <w:szCs w:val="21"/>
                          </w:rPr>
                          <w:t>7,202,374</w:t>
                        </w:r>
                      </w:p>
                    </w:tc>
                  </w:sdtContent>
                </w:sdt>
              </w:tr>
            </w:sdtContent>
          </w:sdt>
          <w:sdt>
            <w:sdtPr>
              <w:rPr>
                <w:szCs w:val="21"/>
              </w:rPr>
              <w:alias w:val="前十名无限售条件股东持股情况"/>
              <w:tag w:val="_GBC_d4835fea183942b8823bf8913d1f2f26"/>
              <w:id w:val="365257040"/>
              <w:lock w:val="sdtLocked"/>
            </w:sdtPr>
            <w:sdtEndPr/>
            <w:sdtContent>
              <w:tr w:rsidR="00EA0B3E" w:rsidTr="001659BE">
                <w:trPr>
                  <w:cantSplit/>
                </w:trPr>
                <w:sdt>
                  <w:sdtPr>
                    <w:rPr>
                      <w:szCs w:val="21"/>
                    </w:rPr>
                    <w:alias w:val="前十名无限售条件股东的名称"/>
                    <w:tag w:val="_GBC_e7d3ea3aba0c41fea2694430b9776570"/>
                    <w:id w:val="-768004520"/>
                    <w:lock w:val="sdtLocked"/>
                  </w:sdtPr>
                  <w:sdtEndPr/>
                  <w:sdtContent>
                    <w:tc>
                      <w:tcPr>
                        <w:tcW w:w="3833" w:type="dxa"/>
                        <w:gridSpan w:val="3"/>
                        <w:shd w:val="clear" w:color="auto" w:fill="auto"/>
                      </w:tcPr>
                      <w:p w:rsidR="00EA0B3E" w:rsidRDefault="00EA0B3E" w:rsidP="001659BE">
                        <w:pPr>
                          <w:rPr>
                            <w:szCs w:val="21"/>
                          </w:rPr>
                        </w:pPr>
                        <w:r>
                          <w:rPr>
                            <w:szCs w:val="21"/>
                          </w:rPr>
                          <w:t>北京有线全天电视购物有限责任公司</w:t>
                        </w:r>
                      </w:p>
                    </w:tc>
                  </w:sdtContent>
                </w:sdt>
                <w:sdt>
                  <w:sdtPr>
                    <w:rPr>
                      <w:szCs w:val="21"/>
                    </w:rPr>
                    <w:alias w:val="前十名无限售条件股东期末持有流通股的数量"/>
                    <w:tag w:val="_GBC_3071796e0aaa4402bb4a49b9760a4842"/>
                    <w:id w:val="1033776283"/>
                    <w:lock w:val="sdtLocked"/>
                  </w:sdtPr>
                  <w:sdtEndPr/>
                  <w:sdtContent>
                    <w:tc>
                      <w:tcPr>
                        <w:tcW w:w="1634" w:type="dxa"/>
                        <w:gridSpan w:val="2"/>
                        <w:shd w:val="clear" w:color="auto" w:fill="auto"/>
                      </w:tcPr>
                      <w:p w:rsidR="00EA0B3E" w:rsidRDefault="00EA0B3E" w:rsidP="001659BE">
                        <w:pPr>
                          <w:jc w:val="right"/>
                          <w:rPr>
                            <w:szCs w:val="21"/>
                          </w:rPr>
                        </w:pPr>
                        <w:r>
                          <w:rPr>
                            <w:szCs w:val="21"/>
                          </w:rPr>
                          <w:t>6,973,323</w:t>
                        </w:r>
                      </w:p>
                    </w:tc>
                  </w:sdtContent>
                </w:sdt>
                <w:sdt>
                  <w:sdtPr>
                    <w:rPr>
                      <w:bCs/>
                      <w:szCs w:val="21"/>
                    </w:rPr>
                    <w:alias w:val="前十名无限售条件股东期末持有流通股的种类"/>
                    <w:tag w:val="_GBC_5d0d3dfc3b8545ce906ab8a21728fb94"/>
                    <w:id w:val="-203633252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2010" w:type="dxa"/>
                        <w:gridSpan w:val="3"/>
                        <w:shd w:val="clear" w:color="auto" w:fill="auto"/>
                        <w:vAlign w:val="center"/>
                      </w:tcPr>
                      <w:p w:rsidR="00EA0B3E" w:rsidRDefault="00EA0B3E" w:rsidP="001659BE">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1155837734"/>
                    <w:lock w:val="sdtLocked"/>
                  </w:sdtPr>
                  <w:sdtEndPr/>
                  <w:sdtContent>
                    <w:tc>
                      <w:tcPr>
                        <w:tcW w:w="0" w:type="auto"/>
                        <w:gridSpan w:val="2"/>
                        <w:shd w:val="clear" w:color="auto" w:fill="auto"/>
                      </w:tcPr>
                      <w:p w:rsidR="00EA0B3E" w:rsidRDefault="00EA0B3E" w:rsidP="001659BE">
                        <w:pPr>
                          <w:jc w:val="right"/>
                          <w:rPr>
                            <w:szCs w:val="21"/>
                          </w:rPr>
                        </w:pPr>
                        <w:r>
                          <w:rPr>
                            <w:szCs w:val="21"/>
                          </w:rPr>
                          <w:t>6,973,323</w:t>
                        </w:r>
                      </w:p>
                    </w:tc>
                  </w:sdtContent>
                </w:sdt>
              </w:tr>
            </w:sdtContent>
          </w:sdt>
          <w:sdt>
            <w:sdtPr>
              <w:rPr>
                <w:szCs w:val="21"/>
              </w:rPr>
              <w:alias w:val="前十名无限售条件股东持股情况"/>
              <w:tag w:val="_GBC_d4835fea183942b8823bf8913d1f2f26"/>
              <w:id w:val="2043786466"/>
              <w:lock w:val="sdtLocked"/>
            </w:sdtPr>
            <w:sdtEndPr/>
            <w:sdtContent>
              <w:tr w:rsidR="00EA0B3E" w:rsidTr="001659BE">
                <w:trPr>
                  <w:cantSplit/>
                </w:trPr>
                <w:sdt>
                  <w:sdtPr>
                    <w:rPr>
                      <w:szCs w:val="21"/>
                    </w:rPr>
                    <w:alias w:val="前十名无限售条件股东的名称"/>
                    <w:tag w:val="_GBC_e7d3ea3aba0c41fea2694430b9776570"/>
                    <w:id w:val="-1995863551"/>
                    <w:lock w:val="sdtLocked"/>
                  </w:sdtPr>
                  <w:sdtEndPr/>
                  <w:sdtContent>
                    <w:tc>
                      <w:tcPr>
                        <w:tcW w:w="3833" w:type="dxa"/>
                        <w:gridSpan w:val="3"/>
                        <w:shd w:val="clear" w:color="auto" w:fill="auto"/>
                      </w:tcPr>
                      <w:p w:rsidR="00EA0B3E" w:rsidRDefault="00EA0B3E" w:rsidP="001659BE">
                        <w:pPr>
                          <w:rPr>
                            <w:szCs w:val="21"/>
                          </w:rPr>
                        </w:pPr>
                        <w:r>
                          <w:rPr>
                            <w:szCs w:val="21"/>
                          </w:rPr>
                          <w:t>中铁宝盈资产－招商银行－外贸信托－</w:t>
                        </w:r>
                        <w:proofErr w:type="gramStart"/>
                        <w:r>
                          <w:rPr>
                            <w:szCs w:val="21"/>
                          </w:rPr>
                          <w:t>昀沣</w:t>
                        </w:r>
                        <w:proofErr w:type="gramEnd"/>
                        <w:r>
                          <w:rPr>
                            <w:szCs w:val="21"/>
                          </w:rPr>
                          <w:t>3号证券投资集合资金信托计划</w:t>
                        </w:r>
                      </w:p>
                    </w:tc>
                  </w:sdtContent>
                </w:sdt>
                <w:sdt>
                  <w:sdtPr>
                    <w:rPr>
                      <w:szCs w:val="21"/>
                    </w:rPr>
                    <w:alias w:val="前十名无限售条件股东期末持有流通股的数量"/>
                    <w:tag w:val="_GBC_3071796e0aaa4402bb4a49b9760a4842"/>
                    <w:id w:val="-1432817120"/>
                    <w:lock w:val="sdtLocked"/>
                  </w:sdtPr>
                  <w:sdtEndPr/>
                  <w:sdtContent>
                    <w:tc>
                      <w:tcPr>
                        <w:tcW w:w="1634" w:type="dxa"/>
                        <w:gridSpan w:val="2"/>
                        <w:shd w:val="clear" w:color="auto" w:fill="auto"/>
                        <w:vAlign w:val="center"/>
                      </w:tcPr>
                      <w:p w:rsidR="00EA0B3E" w:rsidRDefault="00EA0B3E" w:rsidP="001659BE">
                        <w:pPr>
                          <w:jc w:val="right"/>
                          <w:rPr>
                            <w:szCs w:val="21"/>
                          </w:rPr>
                        </w:pPr>
                        <w:r>
                          <w:rPr>
                            <w:szCs w:val="21"/>
                          </w:rPr>
                          <w:t>6,460,000</w:t>
                        </w:r>
                      </w:p>
                    </w:tc>
                  </w:sdtContent>
                </w:sdt>
                <w:sdt>
                  <w:sdtPr>
                    <w:rPr>
                      <w:bCs/>
                      <w:szCs w:val="21"/>
                    </w:rPr>
                    <w:alias w:val="前十名无限售条件股东期末持有流通股的种类"/>
                    <w:tag w:val="_GBC_5d0d3dfc3b8545ce906ab8a21728fb94"/>
                    <w:id w:val="70298290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2010" w:type="dxa"/>
                        <w:gridSpan w:val="3"/>
                        <w:shd w:val="clear" w:color="auto" w:fill="auto"/>
                        <w:vAlign w:val="center"/>
                      </w:tcPr>
                      <w:p w:rsidR="00EA0B3E" w:rsidRDefault="00EA0B3E" w:rsidP="001659BE">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1395192540"/>
                    <w:lock w:val="sdtLocked"/>
                  </w:sdtPr>
                  <w:sdtEndPr/>
                  <w:sdtContent>
                    <w:tc>
                      <w:tcPr>
                        <w:tcW w:w="0" w:type="auto"/>
                        <w:gridSpan w:val="2"/>
                        <w:shd w:val="clear" w:color="auto" w:fill="auto"/>
                        <w:vAlign w:val="center"/>
                      </w:tcPr>
                      <w:p w:rsidR="00EA0B3E" w:rsidRDefault="00EA0B3E" w:rsidP="001659BE">
                        <w:pPr>
                          <w:jc w:val="right"/>
                          <w:rPr>
                            <w:szCs w:val="21"/>
                          </w:rPr>
                        </w:pPr>
                        <w:r>
                          <w:rPr>
                            <w:szCs w:val="21"/>
                          </w:rPr>
                          <w:t>6,460,000</w:t>
                        </w:r>
                      </w:p>
                    </w:tc>
                  </w:sdtContent>
                </w:sdt>
              </w:tr>
            </w:sdtContent>
          </w:sdt>
          <w:tr w:rsidR="00EA0B3E" w:rsidTr="00EA0B3E">
            <w:trPr>
              <w:cantSplit/>
            </w:trPr>
            <w:tc>
              <w:tcPr>
                <w:tcW w:w="3833" w:type="dxa"/>
                <w:gridSpan w:val="3"/>
                <w:shd w:val="clear" w:color="auto" w:fill="auto"/>
                <w:vAlign w:val="center"/>
              </w:tcPr>
              <w:p w:rsidR="00EA0B3E" w:rsidRDefault="00EA0B3E" w:rsidP="00EA0B3E">
                <w:pPr>
                  <w:jc w:val="both"/>
                  <w:rPr>
                    <w:szCs w:val="21"/>
                  </w:rPr>
                </w:pPr>
                <w:r>
                  <w:rPr>
                    <w:szCs w:val="21"/>
                  </w:rPr>
                  <w:t>上述股东关联关系或一致行动的说明</w:t>
                </w:r>
              </w:p>
            </w:tc>
            <w:tc>
              <w:tcPr>
                <w:tcW w:w="5216" w:type="dxa"/>
                <w:gridSpan w:val="7"/>
                <w:shd w:val="clear" w:color="auto" w:fill="auto"/>
              </w:tcPr>
              <w:p w:rsidR="00EA0B3E" w:rsidRDefault="008C2A9B" w:rsidP="001659BE">
                <w:pPr>
                  <w:rPr>
                    <w:color w:val="FFC000"/>
                    <w:szCs w:val="21"/>
                  </w:rPr>
                </w:pPr>
                <w:sdt>
                  <w:sdtPr>
                    <w:rPr>
                      <w:rFonts w:hint="eastAsia"/>
                      <w:szCs w:val="21"/>
                    </w:rPr>
                    <w:alias w:val="股东关联关系或一致行动的说明"/>
                    <w:tag w:val="_GBC_cc84e7803db74d7ab5204a71bbfd4c35"/>
                    <w:id w:val="-1314404239"/>
                    <w:lock w:val="sdtLocked"/>
                  </w:sdtPr>
                  <w:sdtEndPr/>
                  <w:sdtContent>
                    <w:r w:rsidR="00EA0B3E">
                      <w:rPr>
                        <w:rFonts w:hint="eastAsia"/>
                        <w:szCs w:val="21"/>
                      </w:rPr>
                      <w:t>公司控股股东和其他股东不存在关联关系或属于《上市公司收购管理办法》规定的一致行动人；公司未知其他股东之间是否存在关联关系或属于《上市公司收购管理办法》规定的一致行动人。</w:t>
                    </w:r>
                  </w:sdtContent>
                </w:sdt>
              </w:p>
            </w:tc>
          </w:tr>
        </w:tbl>
        <w:p w:rsidR="00EA0B3E" w:rsidRDefault="00EA0B3E"/>
        <w:p w:rsidR="0025056E" w:rsidRDefault="009B705E">
          <w:pPr>
            <w:rPr>
              <w:szCs w:val="21"/>
            </w:rPr>
          </w:pPr>
          <w:r>
            <w:rPr>
              <w:szCs w:val="21"/>
            </w:rPr>
            <w:t>前十名有限</w:t>
          </w:r>
          <w:proofErr w:type="gramStart"/>
          <w:r>
            <w:rPr>
              <w:szCs w:val="21"/>
            </w:rPr>
            <w:t>售条件</w:t>
          </w:r>
          <w:proofErr w:type="gramEnd"/>
          <w:r>
            <w:rPr>
              <w:szCs w:val="21"/>
            </w:rPr>
            <w:t>股东持股数量及限售条件</w:t>
          </w:r>
        </w:p>
        <w:sdt>
          <w:sdtPr>
            <w:rPr>
              <w:bCs/>
              <w:szCs w:val="21"/>
            </w:rPr>
            <w:alias w:val="是否适用：前十名有限售条件股东持股数量及限售条件[双击切换]"/>
            <w:tag w:val="_GBC_681c25d581914cb19d4b007c00511b6a"/>
            <w:id w:val="-1955167338"/>
            <w:lock w:val="sdtContentLocked"/>
            <w:placeholder>
              <w:docPart w:val="GBC22222222222222222222222222222"/>
            </w:placeholder>
          </w:sdtPr>
          <w:sdtEndPr/>
          <w:sdtContent>
            <w:p w:rsidR="0025056E" w:rsidRDefault="009B705E">
              <w:pPr>
                <w:rPr>
                  <w:bCs/>
                  <w:szCs w:val="21"/>
                </w:rPr>
              </w:pPr>
              <w:r>
                <w:rPr>
                  <w:bCs/>
                  <w:szCs w:val="21"/>
                </w:rPr>
                <w:fldChar w:fldCharType="begin"/>
              </w:r>
              <w:r w:rsidR="00F47895">
                <w:rPr>
                  <w:bCs/>
                  <w:szCs w:val="21"/>
                </w:rPr>
                <w:instrText xml:space="preserve"> MACROBUTTON  SnrToggleCheckbox √适用 </w:instrText>
              </w:r>
              <w:r>
                <w:rPr>
                  <w:bCs/>
                  <w:szCs w:val="21"/>
                </w:rPr>
                <w:fldChar w:fldCharType="end"/>
              </w:r>
              <w:r>
                <w:rPr>
                  <w:bCs/>
                  <w:szCs w:val="21"/>
                </w:rPr>
                <w:fldChar w:fldCharType="begin"/>
              </w:r>
              <w:r>
                <w:rPr>
                  <w:bCs/>
                  <w:szCs w:val="21"/>
                </w:rPr>
                <w:instrText xml:space="preserve"> MACROBUTTON  SnrToggleCheckbox □不适用 </w:instrText>
              </w:r>
              <w:r>
                <w:rPr>
                  <w:bCs/>
                  <w:szCs w:val="21"/>
                </w:rPr>
                <w:fldChar w:fldCharType="end"/>
              </w:r>
            </w:p>
          </w:sdtContent>
        </w:sdt>
        <w:p w:rsidR="00FD4608" w:rsidRDefault="009B705E">
          <w:pPr>
            <w:jc w:val="right"/>
            <w:rPr>
              <w:szCs w:val="21"/>
            </w:rPr>
          </w:pPr>
          <w:r>
            <w:rPr>
              <w:szCs w:val="21"/>
            </w:rPr>
            <w:t>单位</w:t>
          </w:r>
          <w:r>
            <w:rPr>
              <w:rFonts w:hint="eastAsia"/>
              <w:szCs w:val="21"/>
            </w:rPr>
            <w:t>：</w:t>
          </w:r>
          <w:sdt>
            <w:sdtPr>
              <w:rPr>
                <w:szCs w:val="21"/>
              </w:rPr>
              <w:alias w:val="单位：前十名有限售条件股东持股数量及限售条件"/>
              <w:tag w:val="_GBC_e1f4dc77c6fe470d84a40ebf654565a1"/>
              <w:id w:val="18561690"/>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szCs w:val="21"/>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834"/>
            <w:gridCol w:w="1417"/>
            <w:gridCol w:w="1984"/>
            <w:gridCol w:w="1135"/>
            <w:gridCol w:w="1144"/>
          </w:tblGrid>
          <w:tr w:rsidR="00F47895" w:rsidTr="00F47895">
            <w:trPr>
              <w:cantSplit/>
            </w:trPr>
            <w:tc>
              <w:tcPr>
                <w:tcW w:w="296" w:type="pct"/>
                <w:vMerge w:val="restart"/>
                <w:shd w:val="clear" w:color="auto" w:fill="auto"/>
                <w:vAlign w:val="center"/>
              </w:tcPr>
              <w:p w:rsidR="00FD4608" w:rsidRDefault="00FD4608" w:rsidP="001659BE">
                <w:pPr>
                  <w:jc w:val="center"/>
                  <w:rPr>
                    <w:szCs w:val="21"/>
                  </w:rPr>
                </w:pPr>
                <w:r>
                  <w:rPr>
                    <w:szCs w:val="21"/>
                  </w:rPr>
                  <w:t>序号</w:t>
                </w:r>
              </w:p>
            </w:tc>
            <w:tc>
              <w:tcPr>
                <w:tcW w:w="1566" w:type="pct"/>
                <w:vMerge w:val="restart"/>
                <w:shd w:val="clear" w:color="auto" w:fill="auto"/>
                <w:vAlign w:val="center"/>
              </w:tcPr>
              <w:p w:rsidR="00FD4608" w:rsidRDefault="00FD4608" w:rsidP="001659BE">
                <w:pPr>
                  <w:jc w:val="center"/>
                  <w:rPr>
                    <w:szCs w:val="21"/>
                  </w:rPr>
                </w:pPr>
                <w:r>
                  <w:rPr>
                    <w:szCs w:val="21"/>
                  </w:rPr>
                  <w:t>有限</w:t>
                </w:r>
                <w:proofErr w:type="gramStart"/>
                <w:r>
                  <w:rPr>
                    <w:szCs w:val="21"/>
                  </w:rPr>
                  <w:t>售条件</w:t>
                </w:r>
                <w:proofErr w:type="gramEnd"/>
                <w:r>
                  <w:rPr>
                    <w:szCs w:val="21"/>
                  </w:rPr>
                  <w:t>股东名称</w:t>
                </w:r>
              </w:p>
            </w:tc>
            <w:tc>
              <w:tcPr>
                <w:tcW w:w="783" w:type="pct"/>
                <w:vMerge w:val="restart"/>
                <w:shd w:val="clear" w:color="auto" w:fill="auto"/>
                <w:vAlign w:val="center"/>
              </w:tcPr>
              <w:p w:rsidR="00FD4608" w:rsidRDefault="00FD4608" w:rsidP="001659BE">
                <w:pPr>
                  <w:jc w:val="center"/>
                  <w:rPr>
                    <w:szCs w:val="21"/>
                  </w:rPr>
                </w:pPr>
                <w:r>
                  <w:rPr>
                    <w:szCs w:val="21"/>
                  </w:rPr>
                  <w:t>持有的有限</w:t>
                </w:r>
                <w:proofErr w:type="gramStart"/>
                <w:r>
                  <w:rPr>
                    <w:szCs w:val="21"/>
                  </w:rPr>
                  <w:t>售条件</w:t>
                </w:r>
                <w:proofErr w:type="gramEnd"/>
                <w:r>
                  <w:rPr>
                    <w:szCs w:val="21"/>
                  </w:rPr>
                  <w:t>股份数量</w:t>
                </w:r>
              </w:p>
            </w:tc>
            <w:tc>
              <w:tcPr>
                <w:tcW w:w="1723" w:type="pct"/>
                <w:gridSpan w:val="2"/>
                <w:shd w:val="clear" w:color="auto" w:fill="auto"/>
                <w:vAlign w:val="center"/>
              </w:tcPr>
              <w:p w:rsidR="00795EAA" w:rsidRDefault="00FD4608" w:rsidP="001659BE">
                <w:pPr>
                  <w:jc w:val="center"/>
                  <w:rPr>
                    <w:szCs w:val="21"/>
                  </w:rPr>
                </w:pPr>
                <w:r>
                  <w:rPr>
                    <w:szCs w:val="21"/>
                  </w:rPr>
                  <w:t>有限</w:t>
                </w:r>
                <w:proofErr w:type="gramStart"/>
                <w:r>
                  <w:rPr>
                    <w:szCs w:val="21"/>
                  </w:rPr>
                  <w:t>售条件</w:t>
                </w:r>
                <w:proofErr w:type="gramEnd"/>
                <w:r>
                  <w:rPr>
                    <w:szCs w:val="21"/>
                  </w:rPr>
                  <w:t>股份可上市交易</w:t>
                </w:r>
              </w:p>
              <w:p w:rsidR="00FD4608" w:rsidRDefault="00FD4608" w:rsidP="001659BE">
                <w:pPr>
                  <w:jc w:val="center"/>
                  <w:rPr>
                    <w:szCs w:val="21"/>
                  </w:rPr>
                </w:pPr>
                <w:r>
                  <w:rPr>
                    <w:szCs w:val="21"/>
                  </w:rPr>
                  <w:t>情况</w:t>
                </w:r>
              </w:p>
            </w:tc>
            <w:tc>
              <w:tcPr>
                <w:tcW w:w="632" w:type="pct"/>
                <w:vMerge w:val="restart"/>
                <w:shd w:val="clear" w:color="auto" w:fill="auto"/>
                <w:vAlign w:val="center"/>
              </w:tcPr>
              <w:p w:rsidR="00FD4608" w:rsidRDefault="00FD4608" w:rsidP="001659BE">
                <w:pPr>
                  <w:jc w:val="center"/>
                  <w:rPr>
                    <w:szCs w:val="21"/>
                  </w:rPr>
                </w:pPr>
                <w:r>
                  <w:rPr>
                    <w:szCs w:val="21"/>
                  </w:rPr>
                  <w:t>限售条件</w:t>
                </w:r>
              </w:p>
            </w:tc>
          </w:tr>
          <w:tr w:rsidR="00F47895" w:rsidTr="00F47895">
            <w:trPr>
              <w:cantSplit/>
            </w:trPr>
            <w:tc>
              <w:tcPr>
                <w:tcW w:w="296" w:type="pct"/>
                <w:vMerge/>
                <w:shd w:val="clear" w:color="auto" w:fill="auto"/>
              </w:tcPr>
              <w:p w:rsidR="00FD4608" w:rsidRDefault="00FD4608" w:rsidP="001659BE">
                <w:pPr>
                  <w:jc w:val="center"/>
                  <w:rPr>
                    <w:szCs w:val="21"/>
                  </w:rPr>
                </w:pPr>
              </w:p>
            </w:tc>
            <w:tc>
              <w:tcPr>
                <w:tcW w:w="1566" w:type="pct"/>
                <w:vMerge/>
                <w:shd w:val="clear" w:color="auto" w:fill="auto"/>
              </w:tcPr>
              <w:p w:rsidR="00FD4608" w:rsidRDefault="00FD4608" w:rsidP="001659BE">
                <w:pPr>
                  <w:jc w:val="center"/>
                  <w:rPr>
                    <w:szCs w:val="21"/>
                  </w:rPr>
                </w:pPr>
              </w:p>
            </w:tc>
            <w:tc>
              <w:tcPr>
                <w:tcW w:w="783" w:type="pct"/>
                <w:vMerge/>
                <w:shd w:val="clear" w:color="auto" w:fill="auto"/>
              </w:tcPr>
              <w:p w:rsidR="00FD4608" w:rsidRDefault="00FD4608" w:rsidP="001659BE">
                <w:pPr>
                  <w:jc w:val="center"/>
                  <w:rPr>
                    <w:szCs w:val="21"/>
                  </w:rPr>
                </w:pPr>
              </w:p>
            </w:tc>
            <w:tc>
              <w:tcPr>
                <w:tcW w:w="1096" w:type="pct"/>
                <w:shd w:val="clear" w:color="auto" w:fill="auto"/>
                <w:vAlign w:val="center"/>
              </w:tcPr>
              <w:p w:rsidR="00FD4608" w:rsidRDefault="00FD4608" w:rsidP="001659BE">
                <w:pPr>
                  <w:jc w:val="center"/>
                  <w:rPr>
                    <w:szCs w:val="21"/>
                  </w:rPr>
                </w:pPr>
                <w:r>
                  <w:rPr>
                    <w:szCs w:val="21"/>
                  </w:rPr>
                  <w:t>可上市交易时间</w:t>
                </w:r>
              </w:p>
            </w:tc>
            <w:tc>
              <w:tcPr>
                <w:tcW w:w="627" w:type="pct"/>
                <w:shd w:val="clear" w:color="auto" w:fill="auto"/>
                <w:vAlign w:val="center"/>
              </w:tcPr>
              <w:p w:rsidR="00FD4608" w:rsidRDefault="00FD4608" w:rsidP="001659BE">
                <w:pPr>
                  <w:jc w:val="center"/>
                  <w:rPr>
                    <w:szCs w:val="21"/>
                  </w:rPr>
                </w:pPr>
                <w:r>
                  <w:rPr>
                    <w:szCs w:val="21"/>
                  </w:rPr>
                  <w:t>新增可上市交易股份数量</w:t>
                </w:r>
              </w:p>
            </w:tc>
            <w:tc>
              <w:tcPr>
                <w:tcW w:w="632" w:type="pct"/>
                <w:vMerge/>
                <w:shd w:val="clear" w:color="auto" w:fill="auto"/>
              </w:tcPr>
              <w:p w:rsidR="00FD4608" w:rsidRDefault="00FD4608" w:rsidP="001659BE">
                <w:pPr>
                  <w:jc w:val="center"/>
                  <w:rPr>
                    <w:szCs w:val="21"/>
                  </w:rPr>
                </w:pPr>
              </w:p>
            </w:tc>
          </w:tr>
          <w:sdt>
            <w:sdtPr>
              <w:rPr>
                <w:rFonts w:ascii="宋体" w:eastAsiaTheme="minorEastAsia" w:hAnsi="宋体" w:cs="宋体"/>
                <w:kern w:val="0"/>
                <w:szCs w:val="22"/>
              </w:rPr>
              <w:alias w:val="前十名有限售条件股东持股数量及限售条件"/>
              <w:tag w:val="_GBC_62e0ab38d74544fd9d47241b6b823153"/>
              <w:id w:val="1047262362"/>
              <w:lock w:val="sdtLocked"/>
            </w:sdtPr>
            <w:sdtEndPr>
              <w:rPr>
                <w:rFonts w:eastAsia="宋体"/>
                <w:szCs w:val="24"/>
              </w:rPr>
            </w:sdtEndPr>
            <w:sdtContent>
              <w:tr w:rsidR="00F47895" w:rsidTr="007D7B3F">
                <w:trPr>
                  <w:cantSplit/>
                  <w:trHeight w:val="345"/>
                </w:trPr>
                <w:tc>
                  <w:tcPr>
                    <w:tcW w:w="296" w:type="pct"/>
                    <w:shd w:val="clear" w:color="auto" w:fill="auto"/>
                    <w:vAlign w:val="center"/>
                  </w:tcPr>
                  <w:sdt>
                    <w:sdtPr>
                      <w:rPr>
                        <w:rFonts w:ascii="宋体" w:hAnsi="宋体" w:cs="宋体"/>
                        <w:kern w:val="0"/>
                        <w:szCs w:val="22"/>
                      </w:rPr>
                      <w:tag w:val="_GBC_f32d0bdb0c31457e83a46f73c1a5c98a"/>
                      <w:id w:val="-1191676932"/>
                      <w:lock w:val="sdtLocked"/>
                    </w:sdtPr>
                    <w:sdtEndPr>
                      <w:rPr>
                        <w:rFonts w:cs="Times New Roman"/>
                        <w:kern w:val="2"/>
                        <w:szCs w:val="21"/>
                      </w:rPr>
                    </w:sdtEndPr>
                    <w:sdtContent>
                      <w:p w:rsidR="00FD4608" w:rsidRDefault="00FD4608" w:rsidP="007D7B3F">
                        <w:pPr>
                          <w:pStyle w:val="a8"/>
                          <w:jc w:val="center"/>
                          <w:rPr>
                            <w:rFonts w:ascii="宋体" w:hAnsi="宋体"/>
                          </w:rPr>
                        </w:pPr>
                        <w:r>
                          <w:rPr>
                            <w:rFonts w:ascii="宋体" w:hAnsi="宋体"/>
                          </w:rPr>
                          <w:t>1</w:t>
                        </w:r>
                      </w:p>
                    </w:sdtContent>
                  </w:sdt>
                </w:tc>
                <w:sdt>
                  <w:sdtPr>
                    <w:rPr>
                      <w:szCs w:val="21"/>
                    </w:rPr>
                    <w:alias w:val="前十名有限售条件股东名称"/>
                    <w:tag w:val="_GBC_e9d47a27f6b640f7934495537fdd7876"/>
                    <w:id w:val="-183063889"/>
                    <w:lock w:val="sdtLocked"/>
                  </w:sdtPr>
                  <w:sdtEndPr/>
                  <w:sdtContent>
                    <w:tc>
                      <w:tcPr>
                        <w:tcW w:w="1566" w:type="pct"/>
                        <w:shd w:val="clear" w:color="auto" w:fill="auto"/>
                      </w:tcPr>
                      <w:p w:rsidR="00FD4608" w:rsidRDefault="00FD4608" w:rsidP="001659BE">
                        <w:pPr>
                          <w:rPr>
                            <w:szCs w:val="21"/>
                          </w:rPr>
                        </w:pPr>
                        <w:r>
                          <w:rPr>
                            <w:szCs w:val="21"/>
                          </w:rPr>
                          <w:t>金砖丝路投资（深圳）合伙企业（有限合伙）</w:t>
                        </w:r>
                      </w:p>
                    </w:tc>
                  </w:sdtContent>
                </w:sdt>
                <w:sdt>
                  <w:sdtPr>
                    <w:rPr>
                      <w:szCs w:val="21"/>
                    </w:rPr>
                    <w:alias w:val="前十名有限售条件股东持有的有限售条件股份数量"/>
                    <w:tag w:val="_GBC_ef7fcc20495a41db9d99a19cf2927e60"/>
                    <w:id w:val="1594976902"/>
                    <w:lock w:val="sdtLocked"/>
                  </w:sdtPr>
                  <w:sdtEndPr/>
                  <w:sdtContent>
                    <w:tc>
                      <w:tcPr>
                        <w:tcW w:w="783" w:type="pct"/>
                        <w:shd w:val="clear" w:color="auto" w:fill="auto"/>
                        <w:vAlign w:val="center"/>
                      </w:tcPr>
                      <w:p w:rsidR="00FD4608" w:rsidRDefault="00FD4608" w:rsidP="007D7B3F">
                        <w:pPr>
                          <w:jc w:val="right"/>
                          <w:rPr>
                            <w:szCs w:val="21"/>
                          </w:rPr>
                        </w:pPr>
                        <w:r>
                          <w:rPr>
                            <w:szCs w:val="21"/>
                          </w:rPr>
                          <w:t>40,622,884</w:t>
                        </w:r>
                      </w:p>
                    </w:tc>
                  </w:sdtContent>
                </w:sdt>
                <w:sdt>
                  <w:sdtPr>
                    <w:rPr>
                      <w:szCs w:val="21"/>
                    </w:rPr>
                    <w:alias w:val="前十名有限售条件股东持有的有限售条件股份可上市交易时间"/>
                    <w:tag w:val="_GBC_b08285741b4540e0bd723640947a0d4b"/>
                    <w:id w:val="-547605655"/>
                    <w:lock w:val="sdtLocked"/>
                  </w:sdtPr>
                  <w:sdtEndPr/>
                  <w:sdtContent>
                    <w:tc>
                      <w:tcPr>
                        <w:tcW w:w="1096" w:type="pct"/>
                        <w:shd w:val="clear" w:color="auto" w:fill="auto"/>
                        <w:vAlign w:val="center"/>
                      </w:tcPr>
                      <w:p w:rsidR="00FD4608" w:rsidRDefault="00FD4608" w:rsidP="007D7B3F">
                        <w:pPr>
                          <w:jc w:val="center"/>
                          <w:rPr>
                            <w:szCs w:val="21"/>
                          </w:rPr>
                        </w:pPr>
                        <w:r>
                          <w:rPr>
                            <w:szCs w:val="21"/>
                          </w:rPr>
                          <w:t>2018年12月12日</w:t>
                        </w:r>
                      </w:p>
                    </w:tc>
                  </w:sdtContent>
                </w:sdt>
                <w:sdt>
                  <w:sdtPr>
                    <w:rPr>
                      <w:szCs w:val="21"/>
                    </w:rPr>
                    <w:alias w:val="前十名有限售条件股东新增可上市交易股份数量"/>
                    <w:tag w:val="_GBC_e4f1dbfa1b714ff7bbcf0996dfb582c7"/>
                    <w:id w:val="-1815099722"/>
                    <w:lock w:val="sdtLocked"/>
                  </w:sdtPr>
                  <w:sdtEndPr/>
                  <w:sdtContent>
                    <w:tc>
                      <w:tcPr>
                        <w:tcW w:w="627" w:type="pct"/>
                        <w:shd w:val="clear" w:color="auto" w:fill="auto"/>
                        <w:vAlign w:val="center"/>
                      </w:tcPr>
                      <w:p w:rsidR="00FD4608" w:rsidRDefault="00FD4608" w:rsidP="007D7B3F">
                        <w:pPr>
                          <w:jc w:val="center"/>
                          <w:rPr>
                            <w:szCs w:val="21"/>
                          </w:rPr>
                        </w:pPr>
                      </w:p>
                    </w:tc>
                  </w:sdtContent>
                </w:sdt>
                <w:sdt>
                  <w:sdtPr>
                    <w:rPr>
                      <w:szCs w:val="21"/>
                    </w:rPr>
                    <w:alias w:val="前十名有限售条件股东限售条件"/>
                    <w:tag w:val="_GBC_43b86de3500948e888426ac26fdd051a"/>
                    <w:id w:val="-1985608694"/>
                    <w:lock w:val="sdtLocked"/>
                  </w:sdtPr>
                  <w:sdtEndPr/>
                  <w:sdtContent>
                    <w:tc>
                      <w:tcPr>
                        <w:tcW w:w="632" w:type="pct"/>
                        <w:shd w:val="clear" w:color="auto" w:fill="auto"/>
                        <w:vAlign w:val="center"/>
                      </w:tcPr>
                      <w:p w:rsidR="00FD4608" w:rsidRDefault="00FD4608" w:rsidP="007D7B3F">
                        <w:pPr>
                          <w:jc w:val="center"/>
                          <w:rPr>
                            <w:szCs w:val="21"/>
                          </w:rPr>
                        </w:pPr>
                        <w:r>
                          <w:rPr>
                            <w:szCs w:val="21"/>
                          </w:rPr>
                          <w:t>36个月</w:t>
                        </w:r>
                      </w:p>
                    </w:tc>
                  </w:sdtContent>
                </w:sdt>
              </w:tr>
            </w:sdtContent>
          </w:sdt>
          <w:sdt>
            <w:sdtPr>
              <w:rPr>
                <w:rFonts w:ascii="宋体" w:eastAsiaTheme="minorEastAsia" w:hAnsi="宋体" w:cs="宋体"/>
                <w:kern w:val="0"/>
                <w:szCs w:val="22"/>
              </w:rPr>
              <w:alias w:val="前十名有限售条件股东持股数量及限售条件"/>
              <w:tag w:val="_GBC_62e0ab38d74544fd9d47241b6b823153"/>
              <w:id w:val="1530531868"/>
              <w:lock w:val="sdtLocked"/>
            </w:sdtPr>
            <w:sdtEndPr>
              <w:rPr>
                <w:rFonts w:eastAsia="宋体"/>
                <w:szCs w:val="24"/>
              </w:rPr>
            </w:sdtEndPr>
            <w:sdtContent>
              <w:tr w:rsidR="00F47895" w:rsidTr="007D7B3F">
                <w:trPr>
                  <w:cantSplit/>
                  <w:trHeight w:val="345"/>
                </w:trPr>
                <w:tc>
                  <w:tcPr>
                    <w:tcW w:w="296" w:type="pct"/>
                    <w:shd w:val="clear" w:color="auto" w:fill="auto"/>
                    <w:vAlign w:val="center"/>
                  </w:tcPr>
                  <w:sdt>
                    <w:sdtPr>
                      <w:rPr>
                        <w:rFonts w:ascii="宋体" w:hAnsi="宋体" w:cs="宋体"/>
                        <w:kern w:val="0"/>
                        <w:szCs w:val="22"/>
                      </w:rPr>
                      <w:tag w:val="_GBC_f32d0bdb0c31457e83a46f73c1a5c98a"/>
                      <w:id w:val="945804346"/>
                      <w:lock w:val="sdtLocked"/>
                    </w:sdtPr>
                    <w:sdtEndPr>
                      <w:rPr>
                        <w:rFonts w:cs="Times New Roman"/>
                        <w:kern w:val="2"/>
                        <w:szCs w:val="21"/>
                      </w:rPr>
                    </w:sdtEndPr>
                    <w:sdtContent>
                      <w:p w:rsidR="00FD4608" w:rsidRDefault="00FD4608" w:rsidP="007D7B3F">
                        <w:pPr>
                          <w:pStyle w:val="a8"/>
                          <w:jc w:val="center"/>
                          <w:rPr>
                            <w:rFonts w:ascii="宋体" w:hAnsi="宋体"/>
                          </w:rPr>
                        </w:pPr>
                        <w:r>
                          <w:rPr>
                            <w:rFonts w:ascii="宋体" w:hAnsi="宋体"/>
                          </w:rPr>
                          <w:t>2</w:t>
                        </w:r>
                      </w:p>
                    </w:sdtContent>
                  </w:sdt>
                </w:tc>
                <w:sdt>
                  <w:sdtPr>
                    <w:rPr>
                      <w:szCs w:val="21"/>
                    </w:rPr>
                    <w:alias w:val="前十名有限售条件股东名称"/>
                    <w:tag w:val="_GBC_e9d47a27f6b640f7934495537fdd7876"/>
                    <w:id w:val="313615375"/>
                    <w:lock w:val="sdtLocked"/>
                  </w:sdtPr>
                  <w:sdtEndPr/>
                  <w:sdtContent>
                    <w:tc>
                      <w:tcPr>
                        <w:tcW w:w="1566" w:type="pct"/>
                        <w:shd w:val="clear" w:color="auto" w:fill="auto"/>
                      </w:tcPr>
                      <w:p w:rsidR="00FD4608" w:rsidRDefault="00FD4608" w:rsidP="001659BE">
                        <w:pPr>
                          <w:rPr>
                            <w:szCs w:val="21"/>
                          </w:rPr>
                        </w:pPr>
                        <w:r>
                          <w:rPr>
                            <w:szCs w:val="21"/>
                          </w:rPr>
                          <w:t>北京北广传媒投资发展中心</w:t>
                        </w:r>
                      </w:p>
                    </w:tc>
                  </w:sdtContent>
                </w:sdt>
                <w:sdt>
                  <w:sdtPr>
                    <w:rPr>
                      <w:szCs w:val="21"/>
                    </w:rPr>
                    <w:alias w:val="前十名有限售条件股东持有的有限售条件股份数量"/>
                    <w:tag w:val="_GBC_ef7fcc20495a41db9d99a19cf2927e60"/>
                    <w:id w:val="-111202985"/>
                    <w:lock w:val="sdtLocked"/>
                  </w:sdtPr>
                  <w:sdtEndPr/>
                  <w:sdtContent>
                    <w:tc>
                      <w:tcPr>
                        <w:tcW w:w="783" w:type="pct"/>
                        <w:shd w:val="clear" w:color="auto" w:fill="auto"/>
                        <w:vAlign w:val="center"/>
                      </w:tcPr>
                      <w:p w:rsidR="00FD4608" w:rsidRDefault="00FD4608" w:rsidP="007D7B3F">
                        <w:pPr>
                          <w:jc w:val="right"/>
                          <w:rPr>
                            <w:szCs w:val="21"/>
                          </w:rPr>
                        </w:pPr>
                        <w:r>
                          <w:rPr>
                            <w:szCs w:val="21"/>
                          </w:rPr>
                          <w:t>33,852,403</w:t>
                        </w:r>
                      </w:p>
                    </w:tc>
                  </w:sdtContent>
                </w:sdt>
                <w:sdt>
                  <w:sdtPr>
                    <w:rPr>
                      <w:szCs w:val="21"/>
                    </w:rPr>
                    <w:alias w:val="前十名有限售条件股东持有的有限售条件股份可上市交易时间"/>
                    <w:tag w:val="_GBC_b08285741b4540e0bd723640947a0d4b"/>
                    <w:id w:val="-1364432872"/>
                    <w:lock w:val="sdtLocked"/>
                  </w:sdtPr>
                  <w:sdtEndPr/>
                  <w:sdtContent>
                    <w:tc>
                      <w:tcPr>
                        <w:tcW w:w="1096" w:type="pct"/>
                        <w:shd w:val="clear" w:color="auto" w:fill="auto"/>
                        <w:vAlign w:val="center"/>
                      </w:tcPr>
                      <w:p w:rsidR="00FD4608" w:rsidRDefault="00FD4608" w:rsidP="007D7B3F">
                        <w:pPr>
                          <w:jc w:val="center"/>
                          <w:rPr>
                            <w:szCs w:val="21"/>
                          </w:rPr>
                        </w:pPr>
                        <w:r>
                          <w:rPr>
                            <w:szCs w:val="21"/>
                          </w:rPr>
                          <w:t>2018年12月12日</w:t>
                        </w:r>
                      </w:p>
                    </w:tc>
                  </w:sdtContent>
                </w:sdt>
                <w:sdt>
                  <w:sdtPr>
                    <w:rPr>
                      <w:szCs w:val="21"/>
                    </w:rPr>
                    <w:alias w:val="前十名有限售条件股东新增可上市交易股份数量"/>
                    <w:tag w:val="_GBC_e4f1dbfa1b714ff7bbcf0996dfb582c7"/>
                    <w:id w:val="-973903897"/>
                    <w:lock w:val="sdtLocked"/>
                  </w:sdtPr>
                  <w:sdtEndPr/>
                  <w:sdtContent>
                    <w:tc>
                      <w:tcPr>
                        <w:tcW w:w="627" w:type="pct"/>
                        <w:shd w:val="clear" w:color="auto" w:fill="auto"/>
                        <w:vAlign w:val="center"/>
                      </w:tcPr>
                      <w:p w:rsidR="00FD4608" w:rsidRDefault="00FD4608" w:rsidP="007D7B3F">
                        <w:pPr>
                          <w:jc w:val="center"/>
                          <w:rPr>
                            <w:szCs w:val="21"/>
                          </w:rPr>
                        </w:pPr>
                      </w:p>
                    </w:tc>
                  </w:sdtContent>
                </w:sdt>
                <w:sdt>
                  <w:sdtPr>
                    <w:rPr>
                      <w:szCs w:val="21"/>
                    </w:rPr>
                    <w:alias w:val="前十名有限售条件股东限售条件"/>
                    <w:tag w:val="_GBC_43b86de3500948e888426ac26fdd051a"/>
                    <w:id w:val="1629510513"/>
                    <w:lock w:val="sdtLocked"/>
                  </w:sdtPr>
                  <w:sdtEndPr/>
                  <w:sdtContent>
                    <w:tc>
                      <w:tcPr>
                        <w:tcW w:w="632" w:type="pct"/>
                        <w:shd w:val="clear" w:color="auto" w:fill="auto"/>
                        <w:vAlign w:val="center"/>
                      </w:tcPr>
                      <w:p w:rsidR="00FD4608" w:rsidRDefault="00FD4608" w:rsidP="007D7B3F">
                        <w:pPr>
                          <w:jc w:val="center"/>
                          <w:rPr>
                            <w:szCs w:val="21"/>
                          </w:rPr>
                        </w:pPr>
                        <w:r>
                          <w:rPr>
                            <w:szCs w:val="21"/>
                          </w:rPr>
                          <w:t>36个月</w:t>
                        </w:r>
                      </w:p>
                    </w:tc>
                  </w:sdtContent>
                </w:sdt>
              </w:tr>
            </w:sdtContent>
          </w:sdt>
          <w:sdt>
            <w:sdtPr>
              <w:rPr>
                <w:rFonts w:ascii="宋体" w:eastAsiaTheme="minorEastAsia" w:hAnsi="宋体" w:cs="宋体"/>
                <w:kern w:val="0"/>
                <w:szCs w:val="22"/>
              </w:rPr>
              <w:alias w:val="前十名有限售条件股东持股数量及限售条件"/>
              <w:tag w:val="_GBC_62e0ab38d74544fd9d47241b6b823153"/>
              <w:id w:val="1721472491"/>
              <w:lock w:val="sdtLocked"/>
            </w:sdtPr>
            <w:sdtEndPr>
              <w:rPr>
                <w:rFonts w:eastAsia="宋体"/>
                <w:szCs w:val="24"/>
              </w:rPr>
            </w:sdtEndPr>
            <w:sdtContent>
              <w:tr w:rsidR="00F47895" w:rsidTr="007D7B3F">
                <w:trPr>
                  <w:cantSplit/>
                  <w:trHeight w:val="345"/>
                </w:trPr>
                <w:tc>
                  <w:tcPr>
                    <w:tcW w:w="296" w:type="pct"/>
                    <w:shd w:val="clear" w:color="auto" w:fill="auto"/>
                    <w:vAlign w:val="center"/>
                  </w:tcPr>
                  <w:sdt>
                    <w:sdtPr>
                      <w:rPr>
                        <w:rFonts w:ascii="宋体" w:hAnsi="宋体" w:cs="宋体"/>
                        <w:kern w:val="0"/>
                        <w:szCs w:val="22"/>
                      </w:rPr>
                      <w:tag w:val="_GBC_f32d0bdb0c31457e83a46f73c1a5c98a"/>
                      <w:id w:val="1058440236"/>
                      <w:lock w:val="sdtLocked"/>
                    </w:sdtPr>
                    <w:sdtEndPr>
                      <w:rPr>
                        <w:rFonts w:cs="Times New Roman"/>
                        <w:kern w:val="2"/>
                        <w:szCs w:val="21"/>
                      </w:rPr>
                    </w:sdtEndPr>
                    <w:sdtContent>
                      <w:p w:rsidR="00FD4608" w:rsidRDefault="00FD4608" w:rsidP="007D7B3F">
                        <w:pPr>
                          <w:pStyle w:val="a8"/>
                          <w:jc w:val="center"/>
                          <w:rPr>
                            <w:rFonts w:ascii="宋体" w:hAnsi="宋体"/>
                          </w:rPr>
                        </w:pPr>
                        <w:r>
                          <w:rPr>
                            <w:rFonts w:ascii="宋体" w:hAnsi="宋体"/>
                          </w:rPr>
                          <w:t>3</w:t>
                        </w:r>
                      </w:p>
                    </w:sdtContent>
                  </w:sdt>
                </w:tc>
                <w:sdt>
                  <w:sdtPr>
                    <w:rPr>
                      <w:szCs w:val="21"/>
                    </w:rPr>
                    <w:alias w:val="前十名有限售条件股东名称"/>
                    <w:tag w:val="_GBC_e9d47a27f6b640f7934495537fdd7876"/>
                    <w:id w:val="-111053239"/>
                    <w:lock w:val="sdtLocked"/>
                  </w:sdtPr>
                  <w:sdtEndPr/>
                  <w:sdtContent>
                    <w:tc>
                      <w:tcPr>
                        <w:tcW w:w="1566" w:type="pct"/>
                        <w:shd w:val="clear" w:color="auto" w:fill="auto"/>
                      </w:tcPr>
                      <w:p w:rsidR="00FD4608" w:rsidRDefault="00FD4608" w:rsidP="001659BE">
                        <w:pPr>
                          <w:rPr>
                            <w:szCs w:val="21"/>
                          </w:rPr>
                        </w:pPr>
                        <w:r>
                          <w:rPr>
                            <w:szCs w:val="21"/>
                          </w:rPr>
                          <w:t>中信证券股份有限公司</w:t>
                        </w:r>
                      </w:p>
                    </w:tc>
                  </w:sdtContent>
                </w:sdt>
                <w:sdt>
                  <w:sdtPr>
                    <w:rPr>
                      <w:szCs w:val="21"/>
                    </w:rPr>
                    <w:alias w:val="前十名有限售条件股东持有的有限售条件股份数量"/>
                    <w:tag w:val="_GBC_ef7fcc20495a41db9d99a19cf2927e60"/>
                    <w:id w:val="750087052"/>
                    <w:lock w:val="sdtLocked"/>
                  </w:sdtPr>
                  <w:sdtEndPr/>
                  <w:sdtContent>
                    <w:tc>
                      <w:tcPr>
                        <w:tcW w:w="783" w:type="pct"/>
                        <w:shd w:val="clear" w:color="auto" w:fill="auto"/>
                        <w:vAlign w:val="center"/>
                      </w:tcPr>
                      <w:p w:rsidR="00FD4608" w:rsidRDefault="00FD4608" w:rsidP="007D7B3F">
                        <w:pPr>
                          <w:jc w:val="right"/>
                          <w:rPr>
                            <w:szCs w:val="21"/>
                          </w:rPr>
                        </w:pPr>
                        <w:r>
                          <w:rPr>
                            <w:szCs w:val="21"/>
                          </w:rPr>
                          <w:t>33,852,403</w:t>
                        </w:r>
                      </w:p>
                    </w:tc>
                  </w:sdtContent>
                </w:sdt>
                <w:sdt>
                  <w:sdtPr>
                    <w:rPr>
                      <w:szCs w:val="21"/>
                    </w:rPr>
                    <w:alias w:val="前十名有限售条件股东持有的有限售条件股份可上市交易时间"/>
                    <w:tag w:val="_GBC_b08285741b4540e0bd723640947a0d4b"/>
                    <w:id w:val="1172530582"/>
                    <w:lock w:val="sdtLocked"/>
                  </w:sdtPr>
                  <w:sdtEndPr/>
                  <w:sdtContent>
                    <w:tc>
                      <w:tcPr>
                        <w:tcW w:w="1096" w:type="pct"/>
                        <w:shd w:val="clear" w:color="auto" w:fill="auto"/>
                        <w:vAlign w:val="center"/>
                      </w:tcPr>
                      <w:p w:rsidR="00FD4608" w:rsidRDefault="00FD4608" w:rsidP="007D7B3F">
                        <w:pPr>
                          <w:jc w:val="center"/>
                          <w:rPr>
                            <w:szCs w:val="21"/>
                          </w:rPr>
                        </w:pPr>
                        <w:r>
                          <w:rPr>
                            <w:szCs w:val="21"/>
                          </w:rPr>
                          <w:t>2018年12月12日</w:t>
                        </w:r>
                      </w:p>
                    </w:tc>
                  </w:sdtContent>
                </w:sdt>
                <w:sdt>
                  <w:sdtPr>
                    <w:rPr>
                      <w:szCs w:val="21"/>
                    </w:rPr>
                    <w:alias w:val="前十名有限售条件股东新增可上市交易股份数量"/>
                    <w:tag w:val="_GBC_e4f1dbfa1b714ff7bbcf0996dfb582c7"/>
                    <w:id w:val="2081178967"/>
                    <w:lock w:val="sdtLocked"/>
                  </w:sdtPr>
                  <w:sdtEndPr/>
                  <w:sdtContent>
                    <w:tc>
                      <w:tcPr>
                        <w:tcW w:w="627" w:type="pct"/>
                        <w:shd w:val="clear" w:color="auto" w:fill="auto"/>
                        <w:vAlign w:val="center"/>
                      </w:tcPr>
                      <w:p w:rsidR="00FD4608" w:rsidRDefault="00FD4608" w:rsidP="007D7B3F">
                        <w:pPr>
                          <w:jc w:val="center"/>
                          <w:rPr>
                            <w:szCs w:val="21"/>
                          </w:rPr>
                        </w:pPr>
                      </w:p>
                    </w:tc>
                  </w:sdtContent>
                </w:sdt>
                <w:sdt>
                  <w:sdtPr>
                    <w:rPr>
                      <w:szCs w:val="21"/>
                    </w:rPr>
                    <w:alias w:val="前十名有限售条件股东限售条件"/>
                    <w:tag w:val="_GBC_43b86de3500948e888426ac26fdd051a"/>
                    <w:id w:val="1879428743"/>
                    <w:lock w:val="sdtLocked"/>
                  </w:sdtPr>
                  <w:sdtEndPr/>
                  <w:sdtContent>
                    <w:tc>
                      <w:tcPr>
                        <w:tcW w:w="632" w:type="pct"/>
                        <w:shd w:val="clear" w:color="auto" w:fill="auto"/>
                        <w:vAlign w:val="center"/>
                      </w:tcPr>
                      <w:p w:rsidR="00FD4608" w:rsidRDefault="00FD4608" w:rsidP="007D7B3F">
                        <w:pPr>
                          <w:jc w:val="center"/>
                          <w:rPr>
                            <w:szCs w:val="21"/>
                          </w:rPr>
                        </w:pPr>
                        <w:r>
                          <w:rPr>
                            <w:szCs w:val="21"/>
                          </w:rPr>
                          <w:t>36个月</w:t>
                        </w:r>
                      </w:p>
                    </w:tc>
                  </w:sdtContent>
                </w:sdt>
              </w:tr>
            </w:sdtContent>
          </w:sdt>
          <w:sdt>
            <w:sdtPr>
              <w:rPr>
                <w:rFonts w:ascii="宋体" w:eastAsiaTheme="minorEastAsia" w:hAnsi="宋体" w:cs="宋体"/>
                <w:kern w:val="0"/>
                <w:szCs w:val="22"/>
              </w:rPr>
              <w:alias w:val="前十名有限售条件股东持股数量及限售条件"/>
              <w:tag w:val="_GBC_62e0ab38d74544fd9d47241b6b823153"/>
              <w:id w:val="-745646965"/>
              <w:lock w:val="sdtLocked"/>
            </w:sdtPr>
            <w:sdtEndPr>
              <w:rPr>
                <w:rFonts w:eastAsia="宋体"/>
                <w:szCs w:val="24"/>
              </w:rPr>
            </w:sdtEndPr>
            <w:sdtContent>
              <w:tr w:rsidR="00F47895" w:rsidTr="007D7B3F">
                <w:trPr>
                  <w:cantSplit/>
                  <w:trHeight w:val="345"/>
                </w:trPr>
                <w:tc>
                  <w:tcPr>
                    <w:tcW w:w="296" w:type="pct"/>
                    <w:shd w:val="clear" w:color="auto" w:fill="auto"/>
                    <w:vAlign w:val="center"/>
                  </w:tcPr>
                  <w:sdt>
                    <w:sdtPr>
                      <w:rPr>
                        <w:rFonts w:ascii="宋体" w:hAnsi="宋体" w:cs="宋体"/>
                        <w:kern w:val="0"/>
                        <w:szCs w:val="22"/>
                      </w:rPr>
                      <w:tag w:val="_GBC_f32d0bdb0c31457e83a46f73c1a5c98a"/>
                      <w:id w:val="-938218863"/>
                      <w:lock w:val="sdtLocked"/>
                    </w:sdtPr>
                    <w:sdtEndPr>
                      <w:rPr>
                        <w:rFonts w:cs="Times New Roman"/>
                        <w:kern w:val="2"/>
                        <w:szCs w:val="21"/>
                      </w:rPr>
                    </w:sdtEndPr>
                    <w:sdtContent>
                      <w:p w:rsidR="00FD4608" w:rsidRDefault="00FD4608" w:rsidP="007D7B3F">
                        <w:pPr>
                          <w:pStyle w:val="a8"/>
                          <w:jc w:val="center"/>
                          <w:rPr>
                            <w:rFonts w:ascii="宋体" w:hAnsi="宋体"/>
                          </w:rPr>
                        </w:pPr>
                        <w:r>
                          <w:rPr>
                            <w:rFonts w:ascii="宋体" w:hAnsi="宋体"/>
                          </w:rPr>
                          <w:t>4</w:t>
                        </w:r>
                      </w:p>
                    </w:sdtContent>
                  </w:sdt>
                </w:tc>
                <w:sdt>
                  <w:sdtPr>
                    <w:rPr>
                      <w:szCs w:val="21"/>
                    </w:rPr>
                    <w:alias w:val="前十名有限售条件股东名称"/>
                    <w:tag w:val="_GBC_e9d47a27f6b640f7934495537fdd7876"/>
                    <w:id w:val="665527799"/>
                    <w:lock w:val="sdtLocked"/>
                  </w:sdtPr>
                  <w:sdtEndPr/>
                  <w:sdtContent>
                    <w:tc>
                      <w:tcPr>
                        <w:tcW w:w="1566" w:type="pct"/>
                        <w:shd w:val="clear" w:color="auto" w:fill="auto"/>
                      </w:tcPr>
                      <w:p w:rsidR="00FD4608" w:rsidRDefault="00FD4608" w:rsidP="001659BE">
                        <w:pPr>
                          <w:rPr>
                            <w:szCs w:val="21"/>
                          </w:rPr>
                        </w:pPr>
                        <w:r>
                          <w:rPr>
                            <w:szCs w:val="21"/>
                          </w:rPr>
                          <w:t>新湖中宝股份有限公司</w:t>
                        </w:r>
                      </w:p>
                    </w:tc>
                  </w:sdtContent>
                </w:sdt>
                <w:sdt>
                  <w:sdtPr>
                    <w:rPr>
                      <w:szCs w:val="21"/>
                    </w:rPr>
                    <w:alias w:val="前十名有限售条件股东持有的有限售条件股份数量"/>
                    <w:tag w:val="_GBC_ef7fcc20495a41db9d99a19cf2927e60"/>
                    <w:id w:val="-723143091"/>
                    <w:lock w:val="sdtLocked"/>
                  </w:sdtPr>
                  <w:sdtEndPr/>
                  <w:sdtContent>
                    <w:tc>
                      <w:tcPr>
                        <w:tcW w:w="783" w:type="pct"/>
                        <w:shd w:val="clear" w:color="auto" w:fill="auto"/>
                        <w:vAlign w:val="center"/>
                      </w:tcPr>
                      <w:p w:rsidR="00FD4608" w:rsidRDefault="00FD4608" w:rsidP="007D7B3F">
                        <w:pPr>
                          <w:jc w:val="right"/>
                          <w:rPr>
                            <w:szCs w:val="21"/>
                          </w:rPr>
                        </w:pPr>
                        <w:r>
                          <w:rPr>
                            <w:szCs w:val="21"/>
                          </w:rPr>
                          <w:t>20,311,442</w:t>
                        </w:r>
                      </w:p>
                    </w:tc>
                  </w:sdtContent>
                </w:sdt>
                <w:sdt>
                  <w:sdtPr>
                    <w:rPr>
                      <w:szCs w:val="21"/>
                    </w:rPr>
                    <w:alias w:val="前十名有限售条件股东持有的有限售条件股份可上市交易时间"/>
                    <w:tag w:val="_GBC_b08285741b4540e0bd723640947a0d4b"/>
                    <w:id w:val="411052930"/>
                    <w:lock w:val="sdtLocked"/>
                  </w:sdtPr>
                  <w:sdtEndPr/>
                  <w:sdtContent>
                    <w:tc>
                      <w:tcPr>
                        <w:tcW w:w="1096" w:type="pct"/>
                        <w:shd w:val="clear" w:color="auto" w:fill="auto"/>
                        <w:vAlign w:val="center"/>
                      </w:tcPr>
                      <w:p w:rsidR="00FD4608" w:rsidRDefault="00FD4608" w:rsidP="007D7B3F">
                        <w:pPr>
                          <w:jc w:val="center"/>
                          <w:rPr>
                            <w:szCs w:val="21"/>
                          </w:rPr>
                        </w:pPr>
                        <w:r>
                          <w:rPr>
                            <w:szCs w:val="21"/>
                          </w:rPr>
                          <w:t>2018年12月12日</w:t>
                        </w:r>
                      </w:p>
                    </w:tc>
                  </w:sdtContent>
                </w:sdt>
                <w:sdt>
                  <w:sdtPr>
                    <w:rPr>
                      <w:szCs w:val="21"/>
                    </w:rPr>
                    <w:alias w:val="前十名有限售条件股东新增可上市交易股份数量"/>
                    <w:tag w:val="_GBC_e4f1dbfa1b714ff7bbcf0996dfb582c7"/>
                    <w:id w:val="2051112191"/>
                    <w:lock w:val="sdtLocked"/>
                  </w:sdtPr>
                  <w:sdtEndPr/>
                  <w:sdtContent>
                    <w:tc>
                      <w:tcPr>
                        <w:tcW w:w="627" w:type="pct"/>
                        <w:shd w:val="clear" w:color="auto" w:fill="auto"/>
                        <w:vAlign w:val="center"/>
                      </w:tcPr>
                      <w:p w:rsidR="00FD4608" w:rsidRDefault="00FD4608" w:rsidP="007D7B3F">
                        <w:pPr>
                          <w:jc w:val="center"/>
                          <w:rPr>
                            <w:szCs w:val="21"/>
                          </w:rPr>
                        </w:pPr>
                      </w:p>
                    </w:tc>
                  </w:sdtContent>
                </w:sdt>
                <w:sdt>
                  <w:sdtPr>
                    <w:rPr>
                      <w:szCs w:val="21"/>
                    </w:rPr>
                    <w:alias w:val="前十名有限售条件股东限售条件"/>
                    <w:tag w:val="_GBC_43b86de3500948e888426ac26fdd051a"/>
                    <w:id w:val="-1380770340"/>
                    <w:lock w:val="sdtLocked"/>
                  </w:sdtPr>
                  <w:sdtEndPr/>
                  <w:sdtContent>
                    <w:tc>
                      <w:tcPr>
                        <w:tcW w:w="632" w:type="pct"/>
                        <w:shd w:val="clear" w:color="auto" w:fill="auto"/>
                        <w:vAlign w:val="center"/>
                      </w:tcPr>
                      <w:p w:rsidR="00FD4608" w:rsidRDefault="00FD4608" w:rsidP="007D7B3F">
                        <w:pPr>
                          <w:jc w:val="center"/>
                          <w:rPr>
                            <w:szCs w:val="21"/>
                          </w:rPr>
                        </w:pPr>
                        <w:r>
                          <w:rPr>
                            <w:szCs w:val="21"/>
                          </w:rPr>
                          <w:t>36个月</w:t>
                        </w:r>
                      </w:p>
                    </w:tc>
                  </w:sdtContent>
                </w:sdt>
              </w:tr>
            </w:sdtContent>
          </w:sdt>
          <w:sdt>
            <w:sdtPr>
              <w:rPr>
                <w:rFonts w:ascii="宋体" w:eastAsiaTheme="minorEastAsia" w:hAnsi="宋体" w:cs="宋体"/>
                <w:kern w:val="0"/>
                <w:szCs w:val="22"/>
              </w:rPr>
              <w:alias w:val="前十名有限售条件股东持股数量及限售条件"/>
              <w:tag w:val="_GBC_62e0ab38d74544fd9d47241b6b823153"/>
              <w:id w:val="606005262"/>
              <w:lock w:val="sdtLocked"/>
            </w:sdtPr>
            <w:sdtEndPr>
              <w:rPr>
                <w:rFonts w:eastAsia="宋体"/>
                <w:szCs w:val="24"/>
              </w:rPr>
            </w:sdtEndPr>
            <w:sdtContent>
              <w:tr w:rsidR="00F47895" w:rsidTr="007D7B3F">
                <w:trPr>
                  <w:cantSplit/>
                  <w:trHeight w:val="345"/>
                </w:trPr>
                <w:tc>
                  <w:tcPr>
                    <w:tcW w:w="296" w:type="pct"/>
                    <w:shd w:val="clear" w:color="auto" w:fill="auto"/>
                    <w:vAlign w:val="center"/>
                  </w:tcPr>
                  <w:sdt>
                    <w:sdtPr>
                      <w:rPr>
                        <w:rFonts w:ascii="宋体" w:hAnsi="宋体" w:cs="宋体"/>
                        <w:kern w:val="0"/>
                        <w:szCs w:val="22"/>
                      </w:rPr>
                      <w:tag w:val="_GBC_f32d0bdb0c31457e83a46f73c1a5c98a"/>
                      <w:id w:val="-1160690949"/>
                      <w:lock w:val="sdtLocked"/>
                    </w:sdtPr>
                    <w:sdtEndPr>
                      <w:rPr>
                        <w:rFonts w:cs="Times New Roman"/>
                        <w:kern w:val="2"/>
                        <w:szCs w:val="21"/>
                      </w:rPr>
                    </w:sdtEndPr>
                    <w:sdtContent>
                      <w:p w:rsidR="00FD4608" w:rsidRDefault="00FD4608" w:rsidP="007D7B3F">
                        <w:pPr>
                          <w:pStyle w:val="a8"/>
                          <w:jc w:val="center"/>
                          <w:rPr>
                            <w:rFonts w:ascii="宋体" w:hAnsi="宋体"/>
                          </w:rPr>
                        </w:pPr>
                        <w:r>
                          <w:rPr>
                            <w:rFonts w:ascii="宋体" w:hAnsi="宋体"/>
                          </w:rPr>
                          <w:t>5</w:t>
                        </w:r>
                      </w:p>
                    </w:sdtContent>
                  </w:sdt>
                </w:tc>
                <w:sdt>
                  <w:sdtPr>
                    <w:rPr>
                      <w:szCs w:val="21"/>
                    </w:rPr>
                    <w:alias w:val="前十名有限售条件股东名称"/>
                    <w:tag w:val="_GBC_e9d47a27f6b640f7934495537fdd7876"/>
                    <w:id w:val="-615211242"/>
                    <w:lock w:val="sdtLocked"/>
                  </w:sdtPr>
                  <w:sdtEndPr/>
                  <w:sdtContent>
                    <w:tc>
                      <w:tcPr>
                        <w:tcW w:w="1566" w:type="pct"/>
                        <w:shd w:val="clear" w:color="auto" w:fill="auto"/>
                      </w:tcPr>
                      <w:p w:rsidR="00FD4608" w:rsidRDefault="00FD4608" w:rsidP="001659BE">
                        <w:pPr>
                          <w:rPr>
                            <w:szCs w:val="21"/>
                          </w:rPr>
                        </w:pPr>
                        <w:r>
                          <w:rPr>
                            <w:szCs w:val="21"/>
                          </w:rPr>
                          <w:t>上海东方明珠新媒体股份有限公司</w:t>
                        </w:r>
                      </w:p>
                    </w:tc>
                  </w:sdtContent>
                </w:sdt>
                <w:sdt>
                  <w:sdtPr>
                    <w:rPr>
                      <w:szCs w:val="21"/>
                    </w:rPr>
                    <w:alias w:val="前十名有限售条件股东持有的有限售条件股份数量"/>
                    <w:tag w:val="_GBC_ef7fcc20495a41db9d99a19cf2927e60"/>
                    <w:id w:val="1794405416"/>
                    <w:lock w:val="sdtLocked"/>
                  </w:sdtPr>
                  <w:sdtEndPr/>
                  <w:sdtContent>
                    <w:tc>
                      <w:tcPr>
                        <w:tcW w:w="783" w:type="pct"/>
                        <w:shd w:val="clear" w:color="auto" w:fill="auto"/>
                        <w:vAlign w:val="center"/>
                      </w:tcPr>
                      <w:p w:rsidR="00FD4608" w:rsidRDefault="00FD4608" w:rsidP="007D7B3F">
                        <w:pPr>
                          <w:jc w:val="right"/>
                          <w:rPr>
                            <w:szCs w:val="21"/>
                          </w:rPr>
                        </w:pPr>
                        <w:r>
                          <w:rPr>
                            <w:szCs w:val="21"/>
                          </w:rPr>
                          <w:t>20,311,442</w:t>
                        </w:r>
                      </w:p>
                    </w:tc>
                  </w:sdtContent>
                </w:sdt>
                <w:sdt>
                  <w:sdtPr>
                    <w:rPr>
                      <w:szCs w:val="21"/>
                    </w:rPr>
                    <w:alias w:val="前十名有限售条件股东持有的有限售条件股份可上市交易时间"/>
                    <w:tag w:val="_GBC_b08285741b4540e0bd723640947a0d4b"/>
                    <w:id w:val="2082863684"/>
                    <w:lock w:val="sdtLocked"/>
                  </w:sdtPr>
                  <w:sdtEndPr/>
                  <w:sdtContent>
                    <w:tc>
                      <w:tcPr>
                        <w:tcW w:w="1096" w:type="pct"/>
                        <w:shd w:val="clear" w:color="auto" w:fill="auto"/>
                        <w:vAlign w:val="center"/>
                      </w:tcPr>
                      <w:p w:rsidR="00FD4608" w:rsidRDefault="00FD4608" w:rsidP="007D7B3F">
                        <w:pPr>
                          <w:jc w:val="center"/>
                          <w:rPr>
                            <w:szCs w:val="21"/>
                          </w:rPr>
                        </w:pPr>
                        <w:r>
                          <w:rPr>
                            <w:szCs w:val="21"/>
                          </w:rPr>
                          <w:t>2018年12月12日</w:t>
                        </w:r>
                      </w:p>
                    </w:tc>
                  </w:sdtContent>
                </w:sdt>
                <w:sdt>
                  <w:sdtPr>
                    <w:rPr>
                      <w:szCs w:val="21"/>
                    </w:rPr>
                    <w:alias w:val="前十名有限售条件股东新增可上市交易股份数量"/>
                    <w:tag w:val="_GBC_e4f1dbfa1b714ff7bbcf0996dfb582c7"/>
                    <w:id w:val="2040700321"/>
                    <w:lock w:val="sdtLocked"/>
                  </w:sdtPr>
                  <w:sdtEndPr/>
                  <w:sdtContent>
                    <w:tc>
                      <w:tcPr>
                        <w:tcW w:w="627" w:type="pct"/>
                        <w:shd w:val="clear" w:color="auto" w:fill="auto"/>
                        <w:vAlign w:val="center"/>
                      </w:tcPr>
                      <w:p w:rsidR="00FD4608" w:rsidRDefault="00FD4608" w:rsidP="007D7B3F">
                        <w:pPr>
                          <w:jc w:val="center"/>
                          <w:rPr>
                            <w:szCs w:val="21"/>
                          </w:rPr>
                        </w:pPr>
                      </w:p>
                    </w:tc>
                  </w:sdtContent>
                </w:sdt>
                <w:sdt>
                  <w:sdtPr>
                    <w:rPr>
                      <w:szCs w:val="21"/>
                    </w:rPr>
                    <w:alias w:val="前十名有限售条件股东限售条件"/>
                    <w:tag w:val="_GBC_43b86de3500948e888426ac26fdd051a"/>
                    <w:id w:val="2017569013"/>
                    <w:lock w:val="sdtLocked"/>
                  </w:sdtPr>
                  <w:sdtEndPr/>
                  <w:sdtContent>
                    <w:tc>
                      <w:tcPr>
                        <w:tcW w:w="632" w:type="pct"/>
                        <w:shd w:val="clear" w:color="auto" w:fill="auto"/>
                        <w:vAlign w:val="center"/>
                      </w:tcPr>
                      <w:p w:rsidR="00FD4608" w:rsidRDefault="00FD4608" w:rsidP="007D7B3F">
                        <w:pPr>
                          <w:jc w:val="center"/>
                          <w:rPr>
                            <w:szCs w:val="21"/>
                          </w:rPr>
                        </w:pPr>
                        <w:r>
                          <w:rPr>
                            <w:szCs w:val="21"/>
                          </w:rPr>
                          <w:t>36个月</w:t>
                        </w:r>
                      </w:p>
                    </w:tc>
                  </w:sdtContent>
                </w:sdt>
              </w:tr>
            </w:sdtContent>
          </w:sdt>
          <w:sdt>
            <w:sdtPr>
              <w:rPr>
                <w:rFonts w:ascii="宋体" w:eastAsiaTheme="minorEastAsia" w:hAnsi="宋体" w:cs="宋体"/>
                <w:kern w:val="0"/>
                <w:szCs w:val="22"/>
              </w:rPr>
              <w:alias w:val="前十名有限售条件股东持股数量及限售条件"/>
              <w:tag w:val="_GBC_62e0ab38d74544fd9d47241b6b823153"/>
              <w:id w:val="1375668933"/>
              <w:lock w:val="sdtLocked"/>
            </w:sdtPr>
            <w:sdtEndPr>
              <w:rPr>
                <w:rFonts w:eastAsia="宋体"/>
                <w:szCs w:val="24"/>
              </w:rPr>
            </w:sdtEndPr>
            <w:sdtContent>
              <w:tr w:rsidR="00F47895" w:rsidTr="007D7B3F">
                <w:trPr>
                  <w:cantSplit/>
                  <w:trHeight w:val="345"/>
                </w:trPr>
                <w:tc>
                  <w:tcPr>
                    <w:tcW w:w="296" w:type="pct"/>
                    <w:shd w:val="clear" w:color="auto" w:fill="auto"/>
                    <w:vAlign w:val="center"/>
                  </w:tcPr>
                  <w:sdt>
                    <w:sdtPr>
                      <w:rPr>
                        <w:rFonts w:ascii="宋体" w:hAnsi="宋体" w:cs="宋体"/>
                        <w:kern w:val="0"/>
                        <w:szCs w:val="22"/>
                      </w:rPr>
                      <w:tag w:val="_GBC_f32d0bdb0c31457e83a46f73c1a5c98a"/>
                      <w:id w:val="-970207921"/>
                      <w:lock w:val="sdtLocked"/>
                    </w:sdtPr>
                    <w:sdtEndPr>
                      <w:rPr>
                        <w:rFonts w:cs="Times New Roman"/>
                        <w:kern w:val="2"/>
                        <w:szCs w:val="21"/>
                      </w:rPr>
                    </w:sdtEndPr>
                    <w:sdtContent>
                      <w:p w:rsidR="00FD4608" w:rsidRDefault="00FD4608" w:rsidP="007D7B3F">
                        <w:pPr>
                          <w:pStyle w:val="a8"/>
                          <w:jc w:val="center"/>
                          <w:rPr>
                            <w:rFonts w:ascii="宋体" w:hAnsi="宋体"/>
                          </w:rPr>
                        </w:pPr>
                        <w:r>
                          <w:rPr>
                            <w:rFonts w:ascii="宋体" w:hAnsi="宋体"/>
                          </w:rPr>
                          <w:t>6</w:t>
                        </w:r>
                      </w:p>
                    </w:sdtContent>
                  </w:sdt>
                </w:tc>
                <w:sdt>
                  <w:sdtPr>
                    <w:rPr>
                      <w:szCs w:val="21"/>
                    </w:rPr>
                    <w:alias w:val="前十名有限售条件股东名称"/>
                    <w:tag w:val="_GBC_e9d47a27f6b640f7934495537fdd7876"/>
                    <w:id w:val="-1129702340"/>
                    <w:lock w:val="sdtLocked"/>
                  </w:sdtPr>
                  <w:sdtEndPr/>
                  <w:sdtContent>
                    <w:tc>
                      <w:tcPr>
                        <w:tcW w:w="1566" w:type="pct"/>
                        <w:shd w:val="clear" w:color="auto" w:fill="auto"/>
                      </w:tcPr>
                      <w:p w:rsidR="00FD4608" w:rsidRDefault="00FD4608" w:rsidP="001659BE">
                        <w:pPr>
                          <w:rPr>
                            <w:szCs w:val="21"/>
                          </w:rPr>
                        </w:pPr>
                        <w:r>
                          <w:rPr>
                            <w:szCs w:val="21"/>
                          </w:rPr>
                          <w:t>南京西边</w:t>
                        </w:r>
                        <w:proofErr w:type="gramStart"/>
                        <w:r>
                          <w:rPr>
                            <w:szCs w:val="21"/>
                          </w:rPr>
                          <w:t>雨投资</w:t>
                        </w:r>
                        <w:proofErr w:type="gramEnd"/>
                        <w:r>
                          <w:rPr>
                            <w:szCs w:val="21"/>
                          </w:rPr>
                          <w:t>企业（有限合伙）</w:t>
                        </w:r>
                      </w:p>
                    </w:tc>
                  </w:sdtContent>
                </w:sdt>
                <w:sdt>
                  <w:sdtPr>
                    <w:rPr>
                      <w:szCs w:val="21"/>
                    </w:rPr>
                    <w:alias w:val="前十名有限售条件股东持有的有限售条件股份数量"/>
                    <w:tag w:val="_GBC_ef7fcc20495a41db9d99a19cf2927e60"/>
                    <w:id w:val="1875958145"/>
                    <w:lock w:val="sdtLocked"/>
                  </w:sdtPr>
                  <w:sdtEndPr/>
                  <w:sdtContent>
                    <w:tc>
                      <w:tcPr>
                        <w:tcW w:w="783" w:type="pct"/>
                        <w:shd w:val="clear" w:color="auto" w:fill="auto"/>
                        <w:vAlign w:val="center"/>
                      </w:tcPr>
                      <w:p w:rsidR="00FD4608" w:rsidRDefault="00FD4608" w:rsidP="007D7B3F">
                        <w:pPr>
                          <w:jc w:val="right"/>
                          <w:rPr>
                            <w:szCs w:val="21"/>
                          </w:rPr>
                        </w:pPr>
                        <w:r>
                          <w:rPr>
                            <w:szCs w:val="21"/>
                          </w:rPr>
                          <w:t>14,895,057</w:t>
                        </w:r>
                      </w:p>
                    </w:tc>
                  </w:sdtContent>
                </w:sdt>
                <w:sdt>
                  <w:sdtPr>
                    <w:rPr>
                      <w:szCs w:val="21"/>
                    </w:rPr>
                    <w:alias w:val="前十名有限售条件股东持有的有限售条件股份可上市交易时间"/>
                    <w:tag w:val="_GBC_b08285741b4540e0bd723640947a0d4b"/>
                    <w:id w:val="-1646732757"/>
                    <w:lock w:val="sdtLocked"/>
                  </w:sdtPr>
                  <w:sdtEndPr/>
                  <w:sdtContent>
                    <w:tc>
                      <w:tcPr>
                        <w:tcW w:w="1096" w:type="pct"/>
                        <w:shd w:val="clear" w:color="auto" w:fill="auto"/>
                        <w:vAlign w:val="center"/>
                      </w:tcPr>
                      <w:p w:rsidR="00FD4608" w:rsidRDefault="00FD4608" w:rsidP="007D7B3F">
                        <w:pPr>
                          <w:jc w:val="center"/>
                          <w:rPr>
                            <w:szCs w:val="21"/>
                          </w:rPr>
                        </w:pPr>
                        <w:r>
                          <w:rPr>
                            <w:szCs w:val="21"/>
                          </w:rPr>
                          <w:t>2018年12月12日</w:t>
                        </w:r>
                      </w:p>
                    </w:tc>
                  </w:sdtContent>
                </w:sdt>
                <w:sdt>
                  <w:sdtPr>
                    <w:rPr>
                      <w:szCs w:val="21"/>
                    </w:rPr>
                    <w:alias w:val="前十名有限售条件股东新增可上市交易股份数量"/>
                    <w:tag w:val="_GBC_e4f1dbfa1b714ff7bbcf0996dfb582c7"/>
                    <w:id w:val="167844060"/>
                    <w:lock w:val="sdtLocked"/>
                  </w:sdtPr>
                  <w:sdtEndPr/>
                  <w:sdtContent>
                    <w:tc>
                      <w:tcPr>
                        <w:tcW w:w="627" w:type="pct"/>
                        <w:shd w:val="clear" w:color="auto" w:fill="auto"/>
                        <w:vAlign w:val="center"/>
                      </w:tcPr>
                      <w:p w:rsidR="00FD4608" w:rsidRDefault="00FD4608" w:rsidP="007D7B3F">
                        <w:pPr>
                          <w:jc w:val="center"/>
                          <w:rPr>
                            <w:szCs w:val="21"/>
                          </w:rPr>
                        </w:pPr>
                      </w:p>
                    </w:tc>
                  </w:sdtContent>
                </w:sdt>
                <w:sdt>
                  <w:sdtPr>
                    <w:rPr>
                      <w:szCs w:val="21"/>
                    </w:rPr>
                    <w:alias w:val="前十名有限售条件股东限售条件"/>
                    <w:tag w:val="_GBC_43b86de3500948e888426ac26fdd051a"/>
                    <w:id w:val="199525683"/>
                    <w:lock w:val="sdtLocked"/>
                  </w:sdtPr>
                  <w:sdtEndPr/>
                  <w:sdtContent>
                    <w:tc>
                      <w:tcPr>
                        <w:tcW w:w="632" w:type="pct"/>
                        <w:shd w:val="clear" w:color="auto" w:fill="auto"/>
                        <w:vAlign w:val="center"/>
                      </w:tcPr>
                      <w:p w:rsidR="00FD4608" w:rsidRDefault="00FD4608" w:rsidP="007D7B3F">
                        <w:pPr>
                          <w:jc w:val="center"/>
                          <w:rPr>
                            <w:szCs w:val="21"/>
                          </w:rPr>
                        </w:pPr>
                        <w:r>
                          <w:rPr>
                            <w:szCs w:val="21"/>
                          </w:rPr>
                          <w:t>36个月</w:t>
                        </w:r>
                      </w:p>
                    </w:tc>
                  </w:sdtContent>
                </w:sdt>
              </w:tr>
            </w:sdtContent>
          </w:sdt>
          <w:sdt>
            <w:sdtPr>
              <w:rPr>
                <w:rFonts w:ascii="宋体" w:eastAsiaTheme="minorEastAsia" w:hAnsi="宋体" w:cs="宋体"/>
                <w:kern w:val="0"/>
                <w:szCs w:val="22"/>
              </w:rPr>
              <w:alias w:val="前十名有限售条件股东持股数量及限售条件"/>
              <w:tag w:val="_GBC_62e0ab38d74544fd9d47241b6b823153"/>
              <w:id w:val="1097289297"/>
              <w:lock w:val="sdtLocked"/>
            </w:sdtPr>
            <w:sdtEndPr>
              <w:rPr>
                <w:rFonts w:eastAsia="宋体"/>
                <w:szCs w:val="24"/>
              </w:rPr>
            </w:sdtEndPr>
            <w:sdtContent>
              <w:tr w:rsidR="00F47895" w:rsidTr="007D7B3F">
                <w:trPr>
                  <w:cantSplit/>
                  <w:trHeight w:val="345"/>
                </w:trPr>
                <w:tc>
                  <w:tcPr>
                    <w:tcW w:w="296" w:type="pct"/>
                    <w:shd w:val="clear" w:color="auto" w:fill="auto"/>
                    <w:vAlign w:val="center"/>
                  </w:tcPr>
                  <w:sdt>
                    <w:sdtPr>
                      <w:rPr>
                        <w:rFonts w:ascii="宋体" w:hAnsi="宋体" w:cs="宋体"/>
                        <w:kern w:val="0"/>
                        <w:szCs w:val="22"/>
                      </w:rPr>
                      <w:tag w:val="_GBC_f32d0bdb0c31457e83a46f73c1a5c98a"/>
                      <w:id w:val="1599676662"/>
                      <w:lock w:val="sdtLocked"/>
                    </w:sdtPr>
                    <w:sdtEndPr>
                      <w:rPr>
                        <w:rFonts w:cs="Times New Roman"/>
                        <w:kern w:val="2"/>
                        <w:szCs w:val="21"/>
                      </w:rPr>
                    </w:sdtEndPr>
                    <w:sdtContent>
                      <w:p w:rsidR="00FD4608" w:rsidRDefault="00FD4608" w:rsidP="007D7B3F">
                        <w:pPr>
                          <w:pStyle w:val="a8"/>
                          <w:jc w:val="center"/>
                          <w:rPr>
                            <w:rFonts w:ascii="宋体" w:hAnsi="宋体"/>
                          </w:rPr>
                        </w:pPr>
                        <w:r>
                          <w:rPr>
                            <w:rFonts w:ascii="宋体" w:hAnsi="宋体"/>
                          </w:rPr>
                          <w:t>7</w:t>
                        </w:r>
                      </w:p>
                    </w:sdtContent>
                  </w:sdt>
                </w:tc>
                <w:sdt>
                  <w:sdtPr>
                    <w:rPr>
                      <w:szCs w:val="21"/>
                    </w:rPr>
                    <w:alias w:val="前十名有限售条件股东名称"/>
                    <w:tag w:val="_GBC_e9d47a27f6b640f7934495537fdd7876"/>
                    <w:id w:val="-956330794"/>
                    <w:lock w:val="sdtLocked"/>
                  </w:sdtPr>
                  <w:sdtEndPr/>
                  <w:sdtContent>
                    <w:tc>
                      <w:tcPr>
                        <w:tcW w:w="1566" w:type="pct"/>
                        <w:shd w:val="clear" w:color="auto" w:fill="auto"/>
                      </w:tcPr>
                      <w:p w:rsidR="00FD4608" w:rsidRDefault="00FD4608" w:rsidP="001659BE">
                        <w:pPr>
                          <w:rPr>
                            <w:szCs w:val="21"/>
                          </w:rPr>
                        </w:pPr>
                        <w:r>
                          <w:rPr>
                            <w:szCs w:val="21"/>
                          </w:rPr>
                          <w:t>重庆小康控股有限公司</w:t>
                        </w:r>
                      </w:p>
                    </w:tc>
                  </w:sdtContent>
                </w:sdt>
                <w:sdt>
                  <w:sdtPr>
                    <w:rPr>
                      <w:szCs w:val="21"/>
                    </w:rPr>
                    <w:alias w:val="前十名有限售条件股东持有的有限售条件股份数量"/>
                    <w:tag w:val="_GBC_ef7fcc20495a41db9d99a19cf2927e60"/>
                    <w:id w:val="1548107290"/>
                    <w:lock w:val="sdtLocked"/>
                  </w:sdtPr>
                  <w:sdtEndPr/>
                  <w:sdtContent>
                    <w:tc>
                      <w:tcPr>
                        <w:tcW w:w="783" w:type="pct"/>
                        <w:shd w:val="clear" w:color="auto" w:fill="auto"/>
                        <w:vAlign w:val="center"/>
                      </w:tcPr>
                      <w:p w:rsidR="00FD4608" w:rsidRDefault="00FD4608" w:rsidP="007D7B3F">
                        <w:pPr>
                          <w:jc w:val="right"/>
                          <w:rPr>
                            <w:szCs w:val="21"/>
                          </w:rPr>
                        </w:pPr>
                        <w:r>
                          <w:rPr>
                            <w:szCs w:val="21"/>
                          </w:rPr>
                          <w:t>13,540,961</w:t>
                        </w:r>
                      </w:p>
                    </w:tc>
                  </w:sdtContent>
                </w:sdt>
                <w:sdt>
                  <w:sdtPr>
                    <w:rPr>
                      <w:szCs w:val="21"/>
                    </w:rPr>
                    <w:alias w:val="前十名有限售条件股东持有的有限售条件股份可上市交易时间"/>
                    <w:tag w:val="_GBC_b08285741b4540e0bd723640947a0d4b"/>
                    <w:id w:val="-1345311726"/>
                    <w:lock w:val="sdtLocked"/>
                  </w:sdtPr>
                  <w:sdtEndPr/>
                  <w:sdtContent>
                    <w:tc>
                      <w:tcPr>
                        <w:tcW w:w="1096" w:type="pct"/>
                        <w:shd w:val="clear" w:color="auto" w:fill="auto"/>
                        <w:vAlign w:val="center"/>
                      </w:tcPr>
                      <w:p w:rsidR="00FD4608" w:rsidRDefault="00FD4608" w:rsidP="007D7B3F">
                        <w:pPr>
                          <w:jc w:val="center"/>
                          <w:rPr>
                            <w:szCs w:val="21"/>
                          </w:rPr>
                        </w:pPr>
                        <w:r>
                          <w:rPr>
                            <w:szCs w:val="21"/>
                          </w:rPr>
                          <w:t>2018年12月12日</w:t>
                        </w:r>
                      </w:p>
                    </w:tc>
                  </w:sdtContent>
                </w:sdt>
                <w:sdt>
                  <w:sdtPr>
                    <w:rPr>
                      <w:szCs w:val="21"/>
                    </w:rPr>
                    <w:alias w:val="前十名有限售条件股东新增可上市交易股份数量"/>
                    <w:tag w:val="_GBC_e4f1dbfa1b714ff7bbcf0996dfb582c7"/>
                    <w:id w:val="279776982"/>
                    <w:lock w:val="sdtLocked"/>
                  </w:sdtPr>
                  <w:sdtEndPr/>
                  <w:sdtContent>
                    <w:tc>
                      <w:tcPr>
                        <w:tcW w:w="627" w:type="pct"/>
                        <w:shd w:val="clear" w:color="auto" w:fill="auto"/>
                        <w:vAlign w:val="center"/>
                      </w:tcPr>
                      <w:p w:rsidR="00FD4608" w:rsidRDefault="00FD4608" w:rsidP="007D7B3F">
                        <w:pPr>
                          <w:jc w:val="center"/>
                          <w:rPr>
                            <w:szCs w:val="21"/>
                          </w:rPr>
                        </w:pPr>
                      </w:p>
                    </w:tc>
                  </w:sdtContent>
                </w:sdt>
                <w:sdt>
                  <w:sdtPr>
                    <w:rPr>
                      <w:szCs w:val="21"/>
                    </w:rPr>
                    <w:alias w:val="前十名有限售条件股东限售条件"/>
                    <w:tag w:val="_GBC_43b86de3500948e888426ac26fdd051a"/>
                    <w:id w:val="1623268764"/>
                    <w:lock w:val="sdtLocked"/>
                  </w:sdtPr>
                  <w:sdtEndPr/>
                  <w:sdtContent>
                    <w:tc>
                      <w:tcPr>
                        <w:tcW w:w="632" w:type="pct"/>
                        <w:shd w:val="clear" w:color="auto" w:fill="auto"/>
                        <w:vAlign w:val="center"/>
                      </w:tcPr>
                      <w:p w:rsidR="00FD4608" w:rsidRDefault="00FD4608" w:rsidP="007D7B3F">
                        <w:pPr>
                          <w:jc w:val="center"/>
                          <w:rPr>
                            <w:szCs w:val="21"/>
                          </w:rPr>
                        </w:pPr>
                        <w:r>
                          <w:rPr>
                            <w:szCs w:val="21"/>
                          </w:rPr>
                          <w:t>36个月</w:t>
                        </w:r>
                      </w:p>
                    </w:tc>
                  </w:sdtContent>
                </w:sdt>
              </w:tr>
            </w:sdtContent>
          </w:sdt>
          <w:sdt>
            <w:sdtPr>
              <w:rPr>
                <w:rFonts w:ascii="宋体" w:eastAsiaTheme="minorEastAsia" w:hAnsi="宋体" w:cs="宋体"/>
                <w:kern w:val="0"/>
                <w:szCs w:val="22"/>
              </w:rPr>
              <w:alias w:val="前十名有限售条件股东持股数量及限售条件"/>
              <w:tag w:val="_GBC_62e0ab38d74544fd9d47241b6b823153"/>
              <w:id w:val="119193037"/>
              <w:lock w:val="sdtLocked"/>
            </w:sdtPr>
            <w:sdtEndPr>
              <w:rPr>
                <w:rFonts w:eastAsia="宋体"/>
                <w:szCs w:val="24"/>
              </w:rPr>
            </w:sdtEndPr>
            <w:sdtContent>
              <w:tr w:rsidR="00F47895" w:rsidTr="007D7B3F">
                <w:trPr>
                  <w:cantSplit/>
                  <w:trHeight w:val="345"/>
                </w:trPr>
                <w:tc>
                  <w:tcPr>
                    <w:tcW w:w="296" w:type="pct"/>
                    <w:shd w:val="clear" w:color="auto" w:fill="auto"/>
                    <w:vAlign w:val="center"/>
                  </w:tcPr>
                  <w:sdt>
                    <w:sdtPr>
                      <w:rPr>
                        <w:rFonts w:ascii="宋体" w:hAnsi="宋体" w:cs="宋体"/>
                        <w:kern w:val="0"/>
                        <w:szCs w:val="22"/>
                      </w:rPr>
                      <w:tag w:val="_GBC_f32d0bdb0c31457e83a46f73c1a5c98a"/>
                      <w:id w:val="-802306148"/>
                      <w:lock w:val="sdtLocked"/>
                    </w:sdtPr>
                    <w:sdtEndPr>
                      <w:rPr>
                        <w:rFonts w:cs="Times New Roman"/>
                        <w:kern w:val="2"/>
                        <w:szCs w:val="21"/>
                      </w:rPr>
                    </w:sdtEndPr>
                    <w:sdtContent>
                      <w:p w:rsidR="00FD4608" w:rsidRDefault="00FD4608" w:rsidP="007D7B3F">
                        <w:pPr>
                          <w:pStyle w:val="a8"/>
                          <w:jc w:val="center"/>
                          <w:rPr>
                            <w:rFonts w:ascii="宋体" w:hAnsi="宋体"/>
                          </w:rPr>
                        </w:pPr>
                        <w:r>
                          <w:rPr>
                            <w:rFonts w:ascii="宋体" w:hAnsi="宋体"/>
                          </w:rPr>
                          <w:t>8</w:t>
                        </w:r>
                      </w:p>
                    </w:sdtContent>
                  </w:sdt>
                </w:tc>
                <w:sdt>
                  <w:sdtPr>
                    <w:rPr>
                      <w:szCs w:val="21"/>
                    </w:rPr>
                    <w:alias w:val="前十名有限售条件股东名称"/>
                    <w:tag w:val="_GBC_e9d47a27f6b640f7934495537fdd7876"/>
                    <w:id w:val="191344797"/>
                    <w:lock w:val="sdtLocked"/>
                  </w:sdtPr>
                  <w:sdtEndPr/>
                  <w:sdtContent>
                    <w:tc>
                      <w:tcPr>
                        <w:tcW w:w="1566" w:type="pct"/>
                        <w:shd w:val="clear" w:color="auto" w:fill="auto"/>
                      </w:tcPr>
                      <w:p w:rsidR="00FD4608" w:rsidRDefault="00FD4608" w:rsidP="001659BE">
                        <w:pPr>
                          <w:rPr>
                            <w:szCs w:val="21"/>
                          </w:rPr>
                        </w:pPr>
                        <w:r>
                          <w:rPr>
                            <w:szCs w:val="21"/>
                          </w:rPr>
                          <w:t>中国电影股份有限公司</w:t>
                        </w:r>
                      </w:p>
                    </w:tc>
                  </w:sdtContent>
                </w:sdt>
                <w:sdt>
                  <w:sdtPr>
                    <w:rPr>
                      <w:szCs w:val="21"/>
                    </w:rPr>
                    <w:alias w:val="前十名有限售条件股东持有的有限售条件股份数量"/>
                    <w:tag w:val="_GBC_ef7fcc20495a41db9d99a19cf2927e60"/>
                    <w:id w:val="-747032149"/>
                    <w:lock w:val="sdtLocked"/>
                  </w:sdtPr>
                  <w:sdtEndPr/>
                  <w:sdtContent>
                    <w:tc>
                      <w:tcPr>
                        <w:tcW w:w="783" w:type="pct"/>
                        <w:shd w:val="clear" w:color="auto" w:fill="auto"/>
                        <w:vAlign w:val="center"/>
                      </w:tcPr>
                      <w:p w:rsidR="00FD4608" w:rsidRDefault="00FD4608" w:rsidP="007D7B3F">
                        <w:pPr>
                          <w:jc w:val="right"/>
                          <w:rPr>
                            <w:szCs w:val="21"/>
                          </w:rPr>
                        </w:pPr>
                        <w:r>
                          <w:rPr>
                            <w:szCs w:val="21"/>
                          </w:rPr>
                          <w:t>13,540,961</w:t>
                        </w:r>
                      </w:p>
                    </w:tc>
                  </w:sdtContent>
                </w:sdt>
                <w:sdt>
                  <w:sdtPr>
                    <w:rPr>
                      <w:szCs w:val="21"/>
                    </w:rPr>
                    <w:alias w:val="前十名有限售条件股东持有的有限售条件股份可上市交易时间"/>
                    <w:tag w:val="_GBC_b08285741b4540e0bd723640947a0d4b"/>
                    <w:id w:val="-1054087528"/>
                    <w:lock w:val="sdtLocked"/>
                  </w:sdtPr>
                  <w:sdtEndPr/>
                  <w:sdtContent>
                    <w:tc>
                      <w:tcPr>
                        <w:tcW w:w="1096" w:type="pct"/>
                        <w:shd w:val="clear" w:color="auto" w:fill="auto"/>
                        <w:vAlign w:val="center"/>
                      </w:tcPr>
                      <w:p w:rsidR="00FD4608" w:rsidRDefault="00FD4608" w:rsidP="007D7B3F">
                        <w:pPr>
                          <w:jc w:val="center"/>
                          <w:rPr>
                            <w:szCs w:val="21"/>
                          </w:rPr>
                        </w:pPr>
                        <w:r>
                          <w:rPr>
                            <w:szCs w:val="21"/>
                          </w:rPr>
                          <w:t>2018年12月12日</w:t>
                        </w:r>
                      </w:p>
                    </w:tc>
                  </w:sdtContent>
                </w:sdt>
                <w:sdt>
                  <w:sdtPr>
                    <w:rPr>
                      <w:szCs w:val="21"/>
                    </w:rPr>
                    <w:alias w:val="前十名有限售条件股东新增可上市交易股份数量"/>
                    <w:tag w:val="_GBC_e4f1dbfa1b714ff7bbcf0996dfb582c7"/>
                    <w:id w:val="-1010451426"/>
                    <w:lock w:val="sdtLocked"/>
                  </w:sdtPr>
                  <w:sdtEndPr/>
                  <w:sdtContent>
                    <w:tc>
                      <w:tcPr>
                        <w:tcW w:w="627" w:type="pct"/>
                        <w:shd w:val="clear" w:color="auto" w:fill="auto"/>
                        <w:vAlign w:val="center"/>
                      </w:tcPr>
                      <w:p w:rsidR="00FD4608" w:rsidRDefault="00FD4608" w:rsidP="007D7B3F">
                        <w:pPr>
                          <w:jc w:val="center"/>
                          <w:rPr>
                            <w:szCs w:val="21"/>
                          </w:rPr>
                        </w:pPr>
                      </w:p>
                    </w:tc>
                  </w:sdtContent>
                </w:sdt>
                <w:sdt>
                  <w:sdtPr>
                    <w:rPr>
                      <w:szCs w:val="21"/>
                    </w:rPr>
                    <w:alias w:val="前十名有限售条件股东限售条件"/>
                    <w:tag w:val="_GBC_43b86de3500948e888426ac26fdd051a"/>
                    <w:id w:val="501093052"/>
                    <w:lock w:val="sdtLocked"/>
                  </w:sdtPr>
                  <w:sdtEndPr/>
                  <w:sdtContent>
                    <w:tc>
                      <w:tcPr>
                        <w:tcW w:w="632" w:type="pct"/>
                        <w:shd w:val="clear" w:color="auto" w:fill="auto"/>
                        <w:vAlign w:val="center"/>
                      </w:tcPr>
                      <w:p w:rsidR="00FD4608" w:rsidRDefault="00FD4608" w:rsidP="007D7B3F">
                        <w:pPr>
                          <w:jc w:val="center"/>
                          <w:rPr>
                            <w:szCs w:val="21"/>
                          </w:rPr>
                        </w:pPr>
                        <w:r>
                          <w:rPr>
                            <w:szCs w:val="21"/>
                          </w:rPr>
                          <w:t>36个月</w:t>
                        </w:r>
                      </w:p>
                    </w:tc>
                  </w:sdtContent>
                </w:sdt>
              </w:tr>
            </w:sdtContent>
          </w:sdt>
          <w:sdt>
            <w:sdtPr>
              <w:rPr>
                <w:rFonts w:ascii="宋体" w:eastAsiaTheme="minorEastAsia" w:hAnsi="宋体" w:cs="宋体"/>
                <w:kern w:val="0"/>
                <w:szCs w:val="22"/>
              </w:rPr>
              <w:alias w:val="前十名有限售条件股东持股数量及限售条件"/>
              <w:tag w:val="_GBC_62e0ab38d74544fd9d47241b6b823153"/>
              <w:id w:val="743609489"/>
              <w:lock w:val="sdtLocked"/>
            </w:sdtPr>
            <w:sdtEndPr>
              <w:rPr>
                <w:rFonts w:eastAsia="宋体"/>
                <w:szCs w:val="24"/>
              </w:rPr>
            </w:sdtEndPr>
            <w:sdtContent>
              <w:tr w:rsidR="00F47895" w:rsidTr="007D7B3F">
                <w:trPr>
                  <w:cantSplit/>
                  <w:trHeight w:val="345"/>
                </w:trPr>
                <w:tc>
                  <w:tcPr>
                    <w:tcW w:w="296" w:type="pct"/>
                    <w:shd w:val="clear" w:color="auto" w:fill="auto"/>
                    <w:vAlign w:val="center"/>
                  </w:tcPr>
                  <w:sdt>
                    <w:sdtPr>
                      <w:rPr>
                        <w:rFonts w:ascii="宋体" w:hAnsi="宋体" w:cs="宋体"/>
                        <w:kern w:val="0"/>
                        <w:szCs w:val="22"/>
                      </w:rPr>
                      <w:tag w:val="_GBC_f32d0bdb0c31457e83a46f73c1a5c98a"/>
                      <w:id w:val="-1092076036"/>
                      <w:lock w:val="sdtLocked"/>
                    </w:sdtPr>
                    <w:sdtEndPr>
                      <w:rPr>
                        <w:rFonts w:cs="Times New Roman"/>
                        <w:kern w:val="2"/>
                        <w:szCs w:val="21"/>
                      </w:rPr>
                    </w:sdtEndPr>
                    <w:sdtContent>
                      <w:p w:rsidR="00FD4608" w:rsidRDefault="00FD4608" w:rsidP="007D7B3F">
                        <w:pPr>
                          <w:pStyle w:val="a8"/>
                          <w:jc w:val="center"/>
                          <w:rPr>
                            <w:rFonts w:ascii="宋体" w:hAnsi="宋体"/>
                          </w:rPr>
                        </w:pPr>
                        <w:r>
                          <w:rPr>
                            <w:rFonts w:ascii="宋体" w:hAnsi="宋体"/>
                          </w:rPr>
                          <w:t>9</w:t>
                        </w:r>
                      </w:p>
                    </w:sdtContent>
                  </w:sdt>
                </w:tc>
                <w:sdt>
                  <w:sdtPr>
                    <w:rPr>
                      <w:szCs w:val="21"/>
                    </w:rPr>
                    <w:alias w:val="前十名有限售条件股东名称"/>
                    <w:tag w:val="_GBC_e9d47a27f6b640f7934495537fdd7876"/>
                    <w:id w:val="1004395553"/>
                    <w:lock w:val="sdtLocked"/>
                  </w:sdtPr>
                  <w:sdtEndPr/>
                  <w:sdtContent>
                    <w:tc>
                      <w:tcPr>
                        <w:tcW w:w="1566" w:type="pct"/>
                        <w:shd w:val="clear" w:color="auto" w:fill="auto"/>
                      </w:tcPr>
                      <w:p w:rsidR="00FD4608" w:rsidRDefault="00FD4608" w:rsidP="001659BE">
                        <w:pPr>
                          <w:rPr>
                            <w:szCs w:val="21"/>
                          </w:rPr>
                        </w:pPr>
                        <w:r>
                          <w:rPr>
                            <w:szCs w:val="21"/>
                          </w:rPr>
                          <w:t>北京广播公司</w:t>
                        </w:r>
                      </w:p>
                    </w:tc>
                  </w:sdtContent>
                </w:sdt>
                <w:sdt>
                  <w:sdtPr>
                    <w:rPr>
                      <w:szCs w:val="21"/>
                    </w:rPr>
                    <w:alias w:val="前十名有限售条件股东持有的有限售条件股份数量"/>
                    <w:tag w:val="_GBC_ef7fcc20495a41db9d99a19cf2927e60"/>
                    <w:id w:val="1342743097"/>
                    <w:lock w:val="sdtLocked"/>
                  </w:sdtPr>
                  <w:sdtEndPr/>
                  <w:sdtContent>
                    <w:tc>
                      <w:tcPr>
                        <w:tcW w:w="783" w:type="pct"/>
                        <w:shd w:val="clear" w:color="auto" w:fill="auto"/>
                        <w:vAlign w:val="center"/>
                      </w:tcPr>
                      <w:p w:rsidR="00FD4608" w:rsidRDefault="00FD4608" w:rsidP="007D7B3F">
                        <w:pPr>
                          <w:jc w:val="right"/>
                          <w:rPr>
                            <w:szCs w:val="21"/>
                          </w:rPr>
                        </w:pPr>
                        <w:r>
                          <w:rPr>
                            <w:szCs w:val="21"/>
                          </w:rPr>
                          <w:t>10,155,721</w:t>
                        </w:r>
                      </w:p>
                    </w:tc>
                  </w:sdtContent>
                </w:sdt>
                <w:sdt>
                  <w:sdtPr>
                    <w:rPr>
                      <w:szCs w:val="21"/>
                    </w:rPr>
                    <w:alias w:val="前十名有限售条件股东持有的有限售条件股份可上市交易时间"/>
                    <w:tag w:val="_GBC_b08285741b4540e0bd723640947a0d4b"/>
                    <w:id w:val="-909765988"/>
                    <w:lock w:val="sdtLocked"/>
                  </w:sdtPr>
                  <w:sdtEndPr/>
                  <w:sdtContent>
                    <w:tc>
                      <w:tcPr>
                        <w:tcW w:w="1096" w:type="pct"/>
                        <w:shd w:val="clear" w:color="auto" w:fill="auto"/>
                        <w:vAlign w:val="center"/>
                      </w:tcPr>
                      <w:p w:rsidR="00FD4608" w:rsidRDefault="00FD4608" w:rsidP="007D7B3F">
                        <w:pPr>
                          <w:jc w:val="center"/>
                          <w:rPr>
                            <w:szCs w:val="21"/>
                          </w:rPr>
                        </w:pPr>
                        <w:r>
                          <w:rPr>
                            <w:szCs w:val="21"/>
                          </w:rPr>
                          <w:t>2018年12月12日</w:t>
                        </w:r>
                      </w:p>
                    </w:tc>
                  </w:sdtContent>
                </w:sdt>
                <w:sdt>
                  <w:sdtPr>
                    <w:rPr>
                      <w:szCs w:val="21"/>
                    </w:rPr>
                    <w:alias w:val="前十名有限售条件股东新增可上市交易股份数量"/>
                    <w:tag w:val="_GBC_e4f1dbfa1b714ff7bbcf0996dfb582c7"/>
                    <w:id w:val="1111938164"/>
                    <w:lock w:val="sdtLocked"/>
                  </w:sdtPr>
                  <w:sdtEndPr/>
                  <w:sdtContent>
                    <w:tc>
                      <w:tcPr>
                        <w:tcW w:w="627" w:type="pct"/>
                        <w:shd w:val="clear" w:color="auto" w:fill="auto"/>
                        <w:vAlign w:val="center"/>
                      </w:tcPr>
                      <w:p w:rsidR="00FD4608" w:rsidRDefault="00FD4608" w:rsidP="007D7B3F">
                        <w:pPr>
                          <w:jc w:val="center"/>
                          <w:rPr>
                            <w:szCs w:val="21"/>
                          </w:rPr>
                        </w:pPr>
                      </w:p>
                    </w:tc>
                  </w:sdtContent>
                </w:sdt>
                <w:sdt>
                  <w:sdtPr>
                    <w:rPr>
                      <w:szCs w:val="21"/>
                    </w:rPr>
                    <w:alias w:val="前十名有限售条件股东限售条件"/>
                    <w:tag w:val="_GBC_43b86de3500948e888426ac26fdd051a"/>
                    <w:id w:val="-973054266"/>
                    <w:lock w:val="sdtLocked"/>
                  </w:sdtPr>
                  <w:sdtEndPr/>
                  <w:sdtContent>
                    <w:tc>
                      <w:tcPr>
                        <w:tcW w:w="632" w:type="pct"/>
                        <w:shd w:val="clear" w:color="auto" w:fill="auto"/>
                        <w:vAlign w:val="center"/>
                      </w:tcPr>
                      <w:p w:rsidR="00FD4608" w:rsidRDefault="00FD4608" w:rsidP="007D7B3F">
                        <w:pPr>
                          <w:jc w:val="center"/>
                          <w:rPr>
                            <w:szCs w:val="21"/>
                          </w:rPr>
                        </w:pPr>
                        <w:r>
                          <w:rPr>
                            <w:szCs w:val="21"/>
                          </w:rPr>
                          <w:t>36个月</w:t>
                        </w:r>
                      </w:p>
                    </w:tc>
                  </w:sdtContent>
                </w:sdt>
              </w:tr>
            </w:sdtContent>
          </w:sdt>
          <w:sdt>
            <w:sdtPr>
              <w:rPr>
                <w:rFonts w:ascii="宋体" w:eastAsiaTheme="minorEastAsia" w:hAnsi="宋体" w:cs="宋体"/>
                <w:kern w:val="0"/>
                <w:szCs w:val="22"/>
              </w:rPr>
              <w:alias w:val="前十名有限售条件股东持股数量及限售条件"/>
              <w:tag w:val="_GBC_62e0ab38d74544fd9d47241b6b823153"/>
              <w:id w:val="2020280671"/>
              <w:lock w:val="sdtLocked"/>
            </w:sdtPr>
            <w:sdtEndPr>
              <w:rPr>
                <w:rFonts w:eastAsia="宋体"/>
                <w:szCs w:val="24"/>
              </w:rPr>
            </w:sdtEndPr>
            <w:sdtContent>
              <w:tr w:rsidR="00F47895" w:rsidTr="007D7B3F">
                <w:trPr>
                  <w:cantSplit/>
                  <w:trHeight w:val="345"/>
                </w:trPr>
                <w:tc>
                  <w:tcPr>
                    <w:tcW w:w="296" w:type="pct"/>
                    <w:shd w:val="clear" w:color="auto" w:fill="auto"/>
                    <w:vAlign w:val="center"/>
                  </w:tcPr>
                  <w:sdt>
                    <w:sdtPr>
                      <w:rPr>
                        <w:rFonts w:ascii="宋体" w:hAnsi="宋体" w:cs="宋体"/>
                        <w:kern w:val="0"/>
                        <w:szCs w:val="22"/>
                      </w:rPr>
                      <w:tag w:val="_GBC_f32d0bdb0c31457e83a46f73c1a5c98a"/>
                      <w:id w:val="-381088056"/>
                      <w:lock w:val="sdtLocked"/>
                    </w:sdtPr>
                    <w:sdtEndPr>
                      <w:rPr>
                        <w:rFonts w:cs="Times New Roman"/>
                        <w:kern w:val="2"/>
                        <w:szCs w:val="21"/>
                      </w:rPr>
                    </w:sdtEndPr>
                    <w:sdtContent>
                      <w:p w:rsidR="00FD4608" w:rsidRDefault="00FD4608" w:rsidP="007D7B3F">
                        <w:pPr>
                          <w:pStyle w:val="a8"/>
                          <w:jc w:val="center"/>
                          <w:rPr>
                            <w:rFonts w:ascii="宋体" w:hAnsi="宋体"/>
                          </w:rPr>
                        </w:pPr>
                        <w:r>
                          <w:rPr>
                            <w:rFonts w:ascii="宋体" w:hAnsi="宋体"/>
                          </w:rPr>
                          <w:t>10</w:t>
                        </w:r>
                      </w:p>
                    </w:sdtContent>
                  </w:sdt>
                </w:tc>
                <w:sdt>
                  <w:sdtPr>
                    <w:rPr>
                      <w:szCs w:val="21"/>
                    </w:rPr>
                    <w:alias w:val="前十名有限售条件股东名称"/>
                    <w:tag w:val="_GBC_e9d47a27f6b640f7934495537fdd7876"/>
                    <w:id w:val="1555883468"/>
                    <w:lock w:val="sdtLocked"/>
                  </w:sdtPr>
                  <w:sdtEndPr/>
                  <w:sdtContent>
                    <w:tc>
                      <w:tcPr>
                        <w:tcW w:w="1566" w:type="pct"/>
                        <w:shd w:val="clear" w:color="auto" w:fill="auto"/>
                      </w:tcPr>
                      <w:p w:rsidR="00FD4608" w:rsidRDefault="00FD4608" w:rsidP="001659BE">
                        <w:pPr>
                          <w:rPr>
                            <w:szCs w:val="21"/>
                          </w:rPr>
                        </w:pPr>
                        <w:r>
                          <w:rPr>
                            <w:szCs w:val="21"/>
                          </w:rPr>
                          <w:t>江西省广播电视网络传输有限公司</w:t>
                        </w:r>
                      </w:p>
                    </w:tc>
                  </w:sdtContent>
                </w:sdt>
                <w:sdt>
                  <w:sdtPr>
                    <w:rPr>
                      <w:szCs w:val="21"/>
                    </w:rPr>
                    <w:alias w:val="前十名有限售条件股东持有的有限售条件股份数量"/>
                    <w:tag w:val="_GBC_ef7fcc20495a41db9d99a19cf2927e60"/>
                    <w:id w:val="860246917"/>
                    <w:lock w:val="sdtLocked"/>
                  </w:sdtPr>
                  <w:sdtEndPr/>
                  <w:sdtContent>
                    <w:tc>
                      <w:tcPr>
                        <w:tcW w:w="783" w:type="pct"/>
                        <w:shd w:val="clear" w:color="auto" w:fill="auto"/>
                        <w:vAlign w:val="center"/>
                      </w:tcPr>
                      <w:p w:rsidR="00FD4608" w:rsidRDefault="00FD4608" w:rsidP="007D7B3F">
                        <w:pPr>
                          <w:jc w:val="right"/>
                          <w:rPr>
                            <w:szCs w:val="21"/>
                          </w:rPr>
                        </w:pPr>
                        <w:r>
                          <w:rPr>
                            <w:szCs w:val="21"/>
                          </w:rPr>
                          <w:t>6,770,480</w:t>
                        </w:r>
                      </w:p>
                    </w:tc>
                  </w:sdtContent>
                </w:sdt>
                <w:sdt>
                  <w:sdtPr>
                    <w:rPr>
                      <w:szCs w:val="21"/>
                    </w:rPr>
                    <w:alias w:val="前十名有限售条件股东持有的有限售条件股份可上市交易时间"/>
                    <w:tag w:val="_GBC_b08285741b4540e0bd723640947a0d4b"/>
                    <w:id w:val="1849441234"/>
                    <w:lock w:val="sdtLocked"/>
                  </w:sdtPr>
                  <w:sdtEndPr/>
                  <w:sdtContent>
                    <w:tc>
                      <w:tcPr>
                        <w:tcW w:w="1096" w:type="pct"/>
                        <w:shd w:val="clear" w:color="auto" w:fill="auto"/>
                        <w:vAlign w:val="center"/>
                      </w:tcPr>
                      <w:p w:rsidR="00FD4608" w:rsidRDefault="00FD4608" w:rsidP="007D7B3F">
                        <w:pPr>
                          <w:jc w:val="center"/>
                          <w:rPr>
                            <w:szCs w:val="21"/>
                          </w:rPr>
                        </w:pPr>
                        <w:r>
                          <w:rPr>
                            <w:szCs w:val="21"/>
                          </w:rPr>
                          <w:t>2018年12月12日</w:t>
                        </w:r>
                      </w:p>
                    </w:tc>
                  </w:sdtContent>
                </w:sdt>
                <w:sdt>
                  <w:sdtPr>
                    <w:rPr>
                      <w:szCs w:val="21"/>
                    </w:rPr>
                    <w:alias w:val="前十名有限售条件股东新增可上市交易股份数量"/>
                    <w:tag w:val="_GBC_e4f1dbfa1b714ff7bbcf0996dfb582c7"/>
                    <w:id w:val="1055041464"/>
                    <w:lock w:val="sdtLocked"/>
                  </w:sdtPr>
                  <w:sdtEndPr/>
                  <w:sdtContent>
                    <w:tc>
                      <w:tcPr>
                        <w:tcW w:w="627" w:type="pct"/>
                        <w:shd w:val="clear" w:color="auto" w:fill="auto"/>
                        <w:vAlign w:val="center"/>
                      </w:tcPr>
                      <w:p w:rsidR="00FD4608" w:rsidRDefault="00FD4608" w:rsidP="007D7B3F">
                        <w:pPr>
                          <w:jc w:val="center"/>
                          <w:rPr>
                            <w:szCs w:val="21"/>
                          </w:rPr>
                        </w:pPr>
                      </w:p>
                    </w:tc>
                  </w:sdtContent>
                </w:sdt>
                <w:sdt>
                  <w:sdtPr>
                    <w:rPr>
                      <w:szCs w:val="21"/>
                    </w:rPr>
                    <w:alias w:val="前十名有限售条件股东限售条件"/>
                    <w:tag w:val="_GBC_43b86de3500948e888426ac26fdd051a"/>
                    <w:id w:val="-1909682598"/>
                    <w:lock w:val="sdtLocked"/>
                  </w:sdtPr>
                  <w:sdtEndPr/>
                  <w:sdtContent>
                    <w:tc>
                      <w:tcPr>
                        <w:tcW w:w="632" w:type="pct"/>
                        <w:shd w:val="clear" w:color="auto" w:fill="auto"/>
                        <w:vAlign w:val="center"/>
                      </w:tcPr>
                      <w:p w:rsidR="00FD4608" w:rsidRDefault="00FD4608" w:rsidP="007D7B3F">
                        <w:pPr>
                          <w:jc w:val="center"/>
                          <w:rPr>
                            <w:szCs w:val="21"/>
                          </w:rPr>
                        </w:pPr>
                        <w:r>
                          <w:rPr>
                            <w:szCs w:val="21"/>
                          </w:rPr>
                          <w:t>36个月</w:t>
                        </w:r>
                      </w:p>
                    </w:tc>
                  </w:sdtContent>
                </w:sdt>
              </w:tr>
            </w:sdtContent>
          </w:sdt>
          <w:tr w:rsidR="00FD4608" w:rsidRPr="00FD4608" w:rsidTr="007D7B3F">
            <w:trPr>
              <w:cantSplit/>
            </w:trPr>
            <w:tc>
              <w:tcPr>
                <w:tcW w:w="1862" w:type="pct"/>
                <w:gridSpan w:val="2"/>
                <w:shd w:val="clear" w:color="auto" w:fill="auto"/>
                <w:vAlign w:val="center"/>
              </w:tcPr>
              <w:p w:rsidR="00FD4608" w:rsidRDefault="00FD4608" w:rsidP="007D7B3F">
                <w:pPr>
                  <w:ind w:rightChars="46" w:right="97"/>
                  <w:jc w:val="both"/>
                  <w:rPr>
                    <w:szCs w:val="21"/>
                  </w:rPr>
                </w:pPr>
                <w:r>
                  <w:rPr>
                    <w:rFonts w:hint="eastAsia"/>
                    <w:szCs w:val="21"/>
                  </w:rPr>
                  <w:t>上述股东关联关系或一致行动的说明</w:t>
                </w:r>
              </w:p>
            </w:tc>
            <w:sdt>
              <w:sdtPr>
                <w:rPr>
                  <w:rFonts w:cs="Arial"/>
                  <w:szCs w:val="21"/>
                </w:rPr>
                <w:alias w:val="有限售条件股东关联关系或一致行动的说明"/>
                <w:tag w:val="_GBC_8a2ba319ae1440deaf08c75a61298d5c"/>
                <w:id w:val="-1150516027"/>
                <w:lock w:val="sdtLocked"/>
              </w:sdtPr>
              <w:sdtEndPr/>
              <w:sdtContent>
                <w:tc>
                  <w:tcPr>
                    <w:tcW w:w="3138" w:type="pct"/>
                    <w:gridSpan w:val="4"/>
                    <w:shd w:val="clear" w:color="auto" w:fill="auto"/>
                  </w:tcPr>
                  <w:p w:rsidR="00FD4608" w:rsidRDefault="007D7B3F" w:rsidP="001659BE">
                    <w:pPr>
                      <w:ind w:rightChars="46" w:right="97"/>
                      <w:rPr>
                        <w:rFonts w:cs="Arial"/>
                        <w:color w:val="0000FF"/>
                        <w:szCs w:val="21"/>
                      </w:rPr>
                    </w:pPr>
                    <w:r>
                      <w:rPr>
                        <w:rFonts w:cs="Arial" w:hint="eastAsia"/>
                        <w:szCs w:val="21"/>
                      </w:rPr>
                      <w:t>北京北广传媒投资发展中心与北京广播公司同属同一实际控制人，为关联方；南京西边</w:t>
                    </w:r>
                    <w:proofErr w:type="gramStart"/>
                    <w:r>
                      <w:rPr>
                        <w:rFonts w:cs="Arial" w:hint="eastAsia"/>
                        <w:szCs w:val="21"/>
                      </w:rPr>
                      <w:t>雨投资</w:t>
                    </w:r>
                    <w:proofErr w:type="gramEnd"/>
                    <w:r>
                      <w:rPr>
                        <w:rFonts w:cs="Arial" w:hint="eastAsia"/>
                        <w:szCs w:val="21"/>
                      </w:rPr>
                      <w:t>企业（有限合伙）、重庆小康控股有限公司为中</w:t>
                    </w:r>
                    <w:proofErr w:type="gramStart"/>
                    <w:r>
                      <w:rPr>
                        <w:rFonts w:cs="Arial" w:hint="eastAsia"/>
                        <w:szCs w:val="21"/>
                      </w:rPr>
                      <w:t>信建投证券</w:t>
                    </w:r>
                    <w:proofErr w:type="gramEnd"/>
                    <w:r>
                      <w:rPr>
                        <w:rFonts w:cs="Arial" w:hint="eastAsia"/>
                        <w:szCs w:val="21"/>
                      </w:rPr>
                      <w:t>股份有限公司定向资产管理计划出资方。</w:t>
                    </w:r>
                  </w:p>
                </w:tc>
              </w:sdtContent>
            </w:sdt>
          </w:tr>
        </w:tbl>
        <w:p w:rsidR="0025056E" w:rsidRPr="00FD4608" w:rsidRDefault="008C2A9B" w:rsidP="00FD4608"/>
      </w:sdtContent>
    </w:sdt>
    <w:bookmarkStart w:id="35" w:name="_Toc342566000" w:displacedByCustomXml="next"/>
    <w:bookmarkStart w:id="36" w:name="_Toc342059487" w:displacedByCustomXml="next"/>
    <w:sdt>
      <w:sdtPr>
        <w:rPr>
          <w:rFonts w:ascii="宋体" w:hAnsi="宋体" w:cs="宋体"/>
          <w:b w:val="0"/>
          <w:bCs w:val="0"/>
          <w:kern w:val="0"/>
          <w:szCs w:val="22"/>
        </w:rPr>
        <w:alias w:val="模块:战略投资者或一般法人因配售新股成为前10名股东"/>
        <w:tag w:val="_GBC_e978a717352b4bf6852a761b15c1e95b"/>
        <w:id w:val="19905884"/>
        <w:lock w:val="sdtLocked"/>
        <w:placeholder>
          <w:docPart w:val="GBC22222222222222222222222222222"/>
        </w:placeholder>
      </w:sdtPr>
      <w:sdtEndPr>
        <w:rPr>
          <w:rFonts w:hint="eastAsia"/>
          <w:szCs w:val="24"/>
        </w:rPr>
      </w:sdtEndPr>
      <w:sdtContent>
        <w:p w:rsidR="0025056E" w:rsidRDefault="009B705E">
          <w:pPr>
            <w:pStyle w:val="3"/>
            <w:numPr>
              <w:ilvl w:val="1"/>
              <w:numId w:val="16"/>
            </w:numPr>
          </w:pPr>
          <w:r>
            <w:t>战略投资者或一般法人因配售新股成为前</w:t>
          </w:r>
          <w:r>
            <w:t>10</w:t>
          </w:r>
          <w:r>
            <w:t>名股东</w:t>
          </w:r>
        </w:p>
        <w:p w:rsidR="0025056E" w:rsidRDefault="008C2A9B" w:rsidP="000A24B1">
          <w:sdt>
            <w:sdtPr>
              <w:alias w:val="是否适用：战略投资者或一般法人因配售新股成为前10名股东[双击切换]"/>
              <w:tag w:val="_GBC_fe7bdc72bd78490fb48d0f3eaca6248e"/>
              <w:id w:val="1958683986"/>
              <w:lock w:val="sdtContentLocked"/>
              <w:placeholder>
                <w:docPart w:val="GBC22222222222222222222222222222"/>
              </w:placeholder>
            </w:sdtPr>
            <w:sdtEndPr/>
            <w:sdtContent>
              <w:r w:rsidR="009B705E">
                <w:fldChar w:fldCharType="begin"/>
              </w:r>
              <w:r w:rsidR="000A24B1">
                <w:instrText xml:space="preserve"> MACROBUTTON  SnrToggleCheckbox □适用 </w:instrText>
              </w:r>
              <w:r w:rsidR="009B705E">
                <w:fldChar w:fldCharType="end"/>
              </w:r>
              <w:r w:rsidR="009B705E">
                <w:fldChar w:fldCharType="begin"/>
              </w:r>
              <w:r w:rsidR="000A24B1">
                <w:instrText xml:space="preserve"> MACROBUTTON  SnrToggleCheckbox √不适用 </w:instrText>
              </w:r>
              <w:r w:rsidR="009B705E">
                <w:fldChar w:fldCharType="end"/>
              </w:r>
            </w:sdtContent>
          </w:sdt>
        </w:p>
      </w:sdtContent>
    </w:sdt>
    <w:bookmarkEnd w:id="36"/>
    <w:bookmarkEnd w:id="35"/>
    <w:p w:rsidR="0025056E" w:rsidRDefault="009B705E">
      <w:pPr>
        <w:pStyle w:val="2"/>
        <w:numPr>
          <w:ilvl w:val="0"/>
          <w:numId w:val="1"/>
        </w:numPr>
        <w:spacing w:line="360" w:lineRule="auto"/>
        <w:ind w:left="448" w:hanging="448"/>
      </w:pPr>
      <w:r>
        <w:rPr>
          <w:rFonts w:hint="eastAsia"/>
        </w:rPr>
        <w:t>控股股东或实际控制人变更情况</w:t>
      </w:r>
    </w:p>
    <w:sdt>
      <w:sdtPr>
        <w:alias w:val="模块:控股股东及实际控制人变更情况"/>
        <w:tag w:val="_GBC_2e7a202224f3494aa0093f3bd0f39d33"/>
        <w:id w:val="18561717"/>
        <w:lock w:val="sdtLocked"/>
        <w:placeholder>
          <w:docPart w:val="GBC22222222222222222222222222222"/>
        </w:placeholder>
      </w:sdtPr>
      <w:sdtEndPr/>
      <w:sdtContent>
        <w:sdt>
          <w:sdtPr>
            <w:alias w:val="是否适用：控股股东及实际控制人变更情况[双击切换]"/>
            <w:tag w:val="_GBC_84ff369a3f714dbbbec5a13460906f4b"/>
            <w:id w:val="18561712"/>
            <w:lock w:val="sdtContentLocked"/>
            <w:placeholder>
              <w:docPart w:val="GBC22222222222222222222222222222"/>
            </w:placeholder>
          </w:sdtPr>
          <w:sdtEndPr/>
          <w:sdtContent>
            <w:p w:rsidR="0025056E" w:rsidRDefault="009B705E" w:rsidP="00C13BD1">
              <w:pPr>
                <w:rPr>
                  <w:color w:val="0000FF"/>
                  <w:szCs w:val="21"/>
                  <w:highlight w:val="yellow"/>
                  <w:bdr w:val="single" w:sz="4" w:space="0" w:color="auto"/>
                </w:rPr>
              </w:pPr>
              <w:r>
                <w:fldChar w:fldCharType="begin"/>
              </w:r>
              <w:r w:rsidR="00C13BD1">
                <w:instrText xml:space="preserve"> MACROBUTTON  SnrToggleCheckbox □适用 </w:instrText>
              </w:r>
              <w:r>
                <w:fldChar w:fldCharType="end"/>
              </w:r>
              <w:r>
                <w:fldChar w:fldCharType="begin"/>
              </w:r>
              <w:r w:rsidR="00C13BD1">
                <w:instrText xml:space="preserve"> MACROBUTTON  SnrToggleCheckbox √不适用 </w:instrText>
              </w:r>
              <w:r>
                <w:fldChar w:fldCharType="end"/>
              </w:r>
            </w:p>
          </w:sdtContent>
        </w:sdt>
      </w:sdtContent>
    </w:sdt>
    <w:p w:rsidR="0025056E" w:rsidRDefault="009B705E">
      <w:pPr>
        <w:pStyle w:val="10"/>
        <w:numPr>
          <w:ilvl w:val="0"/>
          <w:numId w:val="3"/>
        </w:numPr>
      </w:pPr>
      <w:bookmarkStart w:id="37" w:name="_Toc392233017"/>
      <w:bookmarkStart w:id="38" w:name="_Toc484510570"/>
      <w:r>
        <w:rPr>
          <w:rFonts w:hint="eastAsia"/>
        </w:rPr>
        <w:t>优先股相关情况</w:t>
      </w:r>
      <w:bookmarkEnd w:id="37"/>
      <w:bookmarkEnd w:id="38"/>
    </w:p>
    <w:sdt>
      <w:sdtPr>
        <w:alias w:val="是否适用：优先股相关情况[双击切换]"/>
        <w:tag w:val="_GBC_2113adbee8464e1c828b3d6d35c60abf"/>
        <w:id w:val="835425082"/>
        <w:lock w:val="sdtContentLocked"/>
        <w:placeholder>
          <w:docPart w:val="GBC22222222222222222222222222222"/>
        </w:placeholder>
      </w:sdtPr>
      <w:sdtEndPr/>
      <w:sdtContent>
        <w:p w:rsidR="00C13BD1" w:rsidRDefault="009B705E" w:rsidP="00C13BD1">
          <w:r>
            <w:fldChar w:fldCharType="begin"/>
          </w:r>
          <w:r w:rsidR="00C13BD1">
            <w:instrText xml:space="preserve"> MACROBUTTON  SnrToggleCheckbox □适用 </w:instrText>
          </w:r>
          <w:r>
            <w:fldChar w:fldCharType="end"/>
          </w:r>
          <w:r>
            <w:fldChar w:fldCharType="begin"/>
          </w:r>
          <w:r w:rsidR="00C13BD1">
            <w:instrText xml:space="preserve"> MACROBUTTON  SnrToggleCheckbox √不适用 </w:instrText>
          </w:r>
          <w:r>
            <w:fldChar w:fldCharType="end"/>
          </w:r>
        </w:p>
      </w:sdtContent>
    </w:sdt>
    <w:p w:rsidR="0025056E" w:rsidRDefault="0025056E"/>
    <w:p w:rsidR="0025056E" w:rsidRDefault="0025056E"/>
    <w:p w:rsidR="0025056E" w:rsidRDefault="009B705E">
      <w:pPr>
        <w:pStyle w:val="10"/>
        <w:numPr>
          <w:ilvl w:val="0"/>
          <w:numId w:val="3"/>
        </w:numPr>
      </w:pPr>
      <w:bookmarkStart w:id="39" w:name="_Toc342566003"/>
      <w:bookmarkStart w:id="40" w:name="_Toc392233018"/>
      <w:bookmarkStart w:id="41" w:name="_Toc484510571"/>
      <w:r>
        <w:rPr>
          <w:rFonts w:hint="eastAsia"/>
        </w:rPr>
        <w:t>董事、监事、高级管理人员</w:t>
      </w:r>
      <w:bookmarkEnd w:id="39"/>
      <w:r>
        <w:rPr>
          <w:rFonts w:hint="eastAsia"/>
        </w:rPr>
        <w:t>情况</w:t>
      </w:r>
      <w:bookmarkEnd w:id="40"/>
      <w:bookmarkEnd w:id="41"/>
    </w:p>
    <w:p w:rsidR="0025056E" w:rsidRDefault="009B705E">
      <w:pPr>
        <w:pStyle w:val="2"/>
        <w:numPr>
          <w:ilvl w:val="0"/>
          <w:numId w:val="5"/>
        </w:numPr>
        <w:spacing w:line="360" w:lineRule="auto"/>
      </w:pPr>
      <w:bookmarkStart w:id="42" w:name="_Toc342057944"/>
      <w:bookmarkStart w:id="43" w:name="_Toc342566004"/>
      <w:r>
        <w:rPr>
          <w:rFonts w:hint="eastAsia"/>
        </w:rPr>
        <w:t>持股变动情况</w:t>
      </w:r>
    </w:p>
    <w:p w:rsidR="0025056E" w:rsidRDefault="009B705E">
      <w:pPr>
        <w:pStyle w:val="3"/>
        <w:numPr>
          <w:ilvl w:val="2"/>
          <w:numId w:val="17"/>
        </w:numPr>
      </w:pPr>
      <w:r>
        <w:t>现任及报告期内离任董事、监事和高级管理人员持股变动情况</w:t>
      </w:r>
    </w:p>
    <w:sdt>
      <w:sdtPr>
        <w:alias w:val="是否适用：董事、监事和高级管理人员持股变动[双击切换]"/>
        <w:tag w:val="_GBC_e4aa9f89c24b4cbb80c479762adcf568"/>
        <w:id w:val="-72819814"/>
        <w:lock w:val="sdtContentLocked"/>
        <w:placeholder>
          <w:docPart w:val="GBC22222222222222222222222222222"/>
        </w:placeholder>
      </w:sdtPr>
      <w:sdtEndPr/>
      <w:sdtContent>
        <w:p w:rsidR="00EA0B3E" w:rsidRDefault="009B705E" w:rsidP="00EA0B3E">
          <w:r>
            <w:fldChar w:fldCharType="begin"/>
          </w:r>
          <w:r w:rsidR="00EA0B3E">
            <w:instrText xml:space="preserve"> MACROBUTTON  SnrToggleCheckbox □适用 </w:instrText>
          </w:r>
          <w:r>
            <w:fldChar w:fldCharType="end"/>
          </w:r>
          <w:r>
            <w:fldChar w:fldCharType="begin"/>
          </w:r>
          <w:r w:rsidR="00EA0B3E">
            <w:instrText xml:space="preserve"> MACROBUTTON  SnrToggleCheckbox √不适用 </w:instrText>
          </w:r>
          <w:r>
            <w:fldChar w:fldCharType="end"/>
          </w:r>
        </w:p>
      </w:sdtContent>
    </w:sdt>
    <w:p w:rsidR="0025056E" w:rsidRDefault="009B705E">
      <w:pPr>
        <w:pStyle w:val="3"/>
        <w:numPr>
          <w:ilvl w:val="2"/>
          <w:numId w:val="17"/>
        </w:numPr>
      </w:pPr>
      <w:bookmarkStart w:id="44" w:name="_Toc342057945"/>
      <w:bookmarkStart w:id="45" w:name="_Toc342566005"/>
      <w:bookmarkEnd w:id="42"/>
      <w:bookmarkEnd w:id="43"/>
      <w:r>
        <w:rPr>
          <w:rFonts w:hint="eastAsia"/>
        </w:rPr>
        <w:t>董事、监事、高级管理人员报告期内被授予的股权激励情况</w:t>
      </w:r>
      <w:bookmarkEnd w:id="44"/>
      <w:bookmarkEnd w:id="45"/>
    </w:p>
    <w:p w:rsidR="0025056E" w:rsidRDefault="008C2A9B" w:rsidP="00C13BD1">
      <w:pPr>
        <w:kinsoku w:val="0"/>
        <w:overflowPunct w:val="0"/>
        <w:autoSpaceDE w:val="0"/>
        <w:autoSpaceDN w:val="0"/>
        <w:adjustRightInd w:val="0"/>
        <w:snapToGrid w:val="0"/>
        <w:rPr>
          <w:color w:val="0000FF"/>
          <w:szCs w:val="21"/>
        </w:rPr>
      </w:pPr>
      <w:sdt>
        <w:sdtPr>
          <w:rPr>
            <w:rFonts w:hint="eastAsia"/>
            <w:szCs w:val="21"/>
          </w:rPr>
          <w:alias w:val="是否适用：董事、监事、高级管理人员报告期内被授予的股权激励情况[双击切换]"/>
          <w:tag w:val="_GBC_3c204ebee7cf4fc2a7c4a3ad63ffe1c4"/>
          <w:id w:val="18561718"/>
          <w:lock w:val="sdtContentLocked"/>
          <w:placeholder>
            <w:docPart w:val="GBC22222222222222222222222222222"/>
          </w:placeholder>
        </w:sdtPr>
        <w:sdtEndPr/>
        <w:sdtContent>
          <w:r w:rsidR="009B705E">
            <w:rPr>
              <w:szCs w:val="21"/>
            </w:rPr>
            <w:fldChar w:fldCharType="begin"/>
          </w:r>
          <w:r w:rsidR="00C13BD1">
            <w:rPr>
              <w:szCs w:val="21"/>
            </w:rPr>
            <w:instrText xml:space="preserve"> MACROBUTTON  SnrToggleCheckbox □适用 </w:instrText>
          </w:r>
          <w:r w:rsidR="009B705E">
            <w:rPr>
              <w:szCs w:val="21"/>
            </w:rPr>
            <w:fldChar w:fldCharType="end"/>
          </w:r>
          <w:r w:rsidR="009B705E">
            <w:rPr>
              <w:szCs w:val="21"/>
            </w:rPr>
            <w:fldChar w:fldCharType="begin"/>
          </w:r>
          <w:r w:rsidR="00C13BD1">
            <w:rPr>
              <w:szCs w:val="21"/>
            </w:rPr>
            <w:instrText xml:space="preserve"> MACROBUTTON  SnrToggleCheckbox √不适用 </w:instrText>
          </w:r>
          <w:r w:rsidR="009B705E">
            <w:rPr>
              <w:szCs w:val="21"/>
            </w:rPr>
            <w:fldChar w:fldCharType="end"/>
          </w:r>
        </w:sdtContent>
      </w:sdt>
    </w:p>
    <w:sdt>
      <w:sdtPr>
        <w:rPr>
          <w:rFonts w:ascii="宋体" w:hAnsi="宋体" w:cs="宋体" w:hint="eastAsia"/>
          <w:b w:val="0"/>
          <w:bCs w:val="0"/>
          <w:kern w:val="0"/>
          <w:szCs w:val="24"/>
        </w:rPr>
        <w:alias w:val="模块:公司董事、监事、高级管理人员变动情况"/>
        <w:tag w:val="_SEC_fe90051e8bfd40b8bb8541284a29b30e"/>
        <w:id w:val="1539862725"/>
        <w:lock w:val="sdtLocked"/>
      </w:sdtPr>
      <w:sdtEndPr/>
      <w:sdtContent>
        <w:p w:rsidR="00C76EA5" w:rsidRDefault="00C76EA5">
          <w:pPr>
            <w:pStyle w:val="2"/>
            <w:numPr>
              <w:ilvl w:val="0"/>
              <w:numId w:val="5"/>
            </w:numPr>
            <w:spacing w:line="360" w:lineRule="auto"/>
          </w:pPr>
          <w:r>
            <w:rPr>
              <w:rFonts w:hint="eastAsia"/>
            </w:rPr>
            <w:t>公司董事、监事、高级管理人员变动情况</w:t>
          </w:r>
        </w:p>
        <w:sdt>
          <w:sdtPr>
            <w:alias w:val="是否适用：公司董事、监事、高级管理人员变动情况[双击切换]"/>
            <w:tag w:val="_GBC_001d837207464f1aaa52a7fb8cd9d226"/>
            <w:id w:val="-1634090531"/>
            <w:lock w:val="sdtContentLocked"/>
          </w:sdtPr>
          <w:sdtEndPr/>
          <w:sdtContent>
            <w:p w:rsidR="00C76EA5" w:rsidRDefault="00C76EA5">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22"/>
            <w:gridCol w:w="3081"/>
            <w:gridCol w:w="2890"/>
          </w:tblGrid>
          <w:tr w:rsidR="00C76EA5" w:rsidTr="00E24790">
            <w:tc>
              <w:tcPr>
                <w:tcW w:w="1643" w:type="pct"/>
                <w:shd w:val="clear" w:color="auto" w:fill="auto"/>
              </w:tcPr>
              <w:p w:rsidR="00C76EA5" w:rsidRDefault="00C76EA5">
                <w:pPr>
                  <w:kinsoku w:val="0"/>
                  <w:overflowPunct w:val="0"/>
                  <w:autoSpaceDE w:val="0"/>
                  <w:autoSpaceDN w:val="0"/>
                  <w:adjustRightInd w:val="0"/>
                  <w:snapToGrid w:val="0"/>
                  <w:jc w:val="center"/>
                  <w:rPr>
                    <w:szCs w:val="21"/>
                  </w:rPr>
                </w:pPr>
                <w:r>
                  <w:rPr>
                    <w:rFonts w:hint="eastAsia"/>
                    <w:szCs w:val="21"/>
                  </w:rPr>
                  <w:t>姓名</w:t>
                </w:r>
              </w:p>
            </w:tc>
            <w:tc>
              <w:tcPr>
                <w:tcW w:w="1732" w:type="pct"/>
                <w:shd w:val="clear" w:color="auto" w:fill="auto"/>
              </w:tcPr>
              <w:p w:rsidR="00C76EA5" w:rsidRDefault="00C76EA5">
                <w:pPr>
                  <w:kinsoku w:val="0"/>
                  <w:overflowPunct w:val="0"/>
                  <w:autoSpaceDE w:val="0"/>
                  <w:autoSpaceDN w:val="0"/>
                  <w:adjustRightInd w:val="0"/>
                  <w:snapToGrid w:val="0"/>
                  <w:jc w:val="center"/>
                  <w:rPr>
                    <w:szCs w:val="21"/>
                  </w:rPr>
                </w:pPr>
                <w:r>
                  <w:rPr>
                    <w:rFonts w:hint="eastAsia"/>
                    <w:szCs w:val="21"/>
                  </w:rPr>
                  <w:t>担任的职务</w:t>
                </w:r>
              </w:p>
            </w:tc>
            <w:tc>
              <w:tcPr>
                <w:tcW w:w="1625" w:type="pct"/>
                <w:shd w:val="clear" w:color="auto" w:fill="auto"/>
              </w:tcPr>
              <w:p w:rsidR="00C76EA5" w:rsidRDefault="00C76EA5">
                <w:pPr>
                  <w:kinsoku w:val="0"/>
                  <w:overflowPunct w:val="0"/>
                  <w:autoSpaceDE w:val="0"/>
                  <w:autoSpaceDN w:val="0"/>
                  <w:adjustRightInd w:val="0"/>
                  <w:snapToGrid w:val="0"/>
                  <w:jc w:val="center"/>
                  <w:rPr>
                    <w:szCs w:val="21"/>
                    <w:highlight w:val="cyan"/>
                  </w:rPr>
                </w:pPr>
                <w:r>
                  <w:rPr>
                    <w:rFonts w:hint="eastAsia"/>
                    <w:szCs w:val="21"/>
                  </w:rPr>
                  <w:t>变动情形</w:t>
                </w:r>
              </w:p>
            </w:tc>
          </w:tr>
          <w:sdt>
            <w:sdtPr>
              <w:rPr>
                <w:rFonts w:hint="eastAsia"/>
                <w:szCs w:val="21"/>
              </w:rPr>
              <w:alias w:val="在报告期内公司董事、监事、高级管理人员变动情况"/>
              <w:tag w:val="_GBC_f8245c93a5574f05bb6e0a400a7c4f3b"/>
              <w:id w:val="-1163929780"/>
              <w:lock w:val="sdtLocked"/>
            </w:sdtPr>
            <w:sdtEndPr/>
            <w:sdtContent>
              <w:tr w:rsidR="00C76EA5" w:rsidTr="00E24790">
                <w:sdt>
                  <w:sdtPr>
                    <w:rPr>
                      <w:rFonts w:hint="eastAsia"/>
                      <w:szCs w:val="21"/>
                    </w:rPr>
                    <w:alias w:val="在报告期内离任的董事、监事、高级管理人员姓名"/>
                    <w:tag w:val="_GBC_d397c51f2d3a411c9f47f42464ed1868"/>
                    <w:id w:val="-1699001728"/>
                    <w:lock w:val="sdtLocked"/>
                  </w:sdtPr>
                  <w:sdtEndPr/>
                  <w:sdtContent>
                    <w:tc>
                      <w:tcPr>
                        <w:tcW w:w="1643" w:type="pct"/>
                      </w:tcPr>
                      <w:p w:rsidR="00C76EA5" w:rsidRDefault="00C83311" w:rsidP="00AD7BE3">
                        <w:pPr>
                          <w:kinsoku w:val="0"/>
                          <w:overflowPunct w:val="0"/>
                          <w:autoSpaceDE w:val="0"/>
                          <w:autoSpaceDN w:val="0"/>
                          <w:adjustRightInd w:val="0"/>
                          <w:snapToGrid w:val="0"/>
                          <w:jc w:val="center"/>
                          <w:rPr>
                            <w:color w:val="FFC000"/>
                            <w:szCs w:val="21"/>
                          </w:rPr>
                        </w:pPr>
                        <w:r>
                          <w:rPr>
                            <w:rFonts w:hint="eastAsia"/>
                            <w:szCs w:val="21"/>
                          </w:rPr>
                          <w:t>吴铭</w:t>
                        </w:r>
                      </w:p>
                    </w:tc>
                  </w:sdtContent>
                </w:sdt>
                <w:sdt>
                  <w:sdtPr>
                    <w:rPr>
                      <w:szCs w:val="21"/>
                    </w:rPr>
                    <w:alias w:val="离任的董事监事高级管理人员职务"/>
                    <w:tag w:val="_GBC_aa77cd30b13947f0841f49b0b279211b"/>
                    <w:id w:val="1464472571"/>
                    <w:lock w:val="sdtLocked"/>
                  </w:sdtPr>
                  <w:sdtEndPr/>
                  <w:sdtContent>
                    <w:tc>
                      <w:tcPr>
                        <w:tcW w:w="1732" w:type="pct"/>
                      </w:tcPr>
                      <w:p w:rsidR="00C76EA5" w:rsidRDefault="00C83311" w:rsidP="00AD7BE3">
                        <w:pPr>
                          <w:kinsoku w:val="0"/>
                          <w:overflowPunct w:val="0"/>
                          <w:autoSpaceDE w:val="0"/>
                          <w:autoSpaceDN w:val="0"/>
                          <w:adjustRightInd w:val="0"/>
                          <w:snapToGrid w:val="0"/>
                          <w:jc w:val="center"/>
                          <w:rPr>
                            <w:color w:val="FFC000"/>
                            <w:szCs w:val="21"/>
                          </w:rPr>
                        </w:pPr>
                        <w:r>
                          <w:rPr>
                            <w:rFonts w:hint="eastAsia"/>
                            <w:szCs w:val="21"/>
                          </w:rPr>
                          <w:t>副总经理</w:t>
                        </w:r>
                      </w:p>
                    </w:tc>
                  </w:sdtContent>
                </w:sdt>
                <w:sdt>
                  <w:sdtPr>
                    <w:rPr>
                      <w:szCs w:val="21"/>
                    </w:rPr>
                    <w:alias w:val="公司董事、监事、高级管理人员的变动情形"/>
                    <w:tag w:val="_GBC_466f24fb36cc4d949be4225fed8d37c7"/>
                    <w:id w:val="-497581687"/>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C76EA5" w:rsidRDefault="001659BE" w:rsidP="00AD7BE3">
                        <w:pPr>
                          <w:kinsoku w:val="0"/>
                          <w:overflowPunct w:val="0"/>
                          <w:autoSpaceDE w:val="0"/>
                          <w:autoSpaceDN w:val="0"/>
                          <w:adjustRightInd w:val="0"/>
                          <w:snapToGrid w:val="0"/>
                          <w:jc w:val="center"/>
                          <w:rPr>
                            <w:color w:val="FFC000"/>
                            <w:szCs w:val="21"/>
                          </w:rPr>
                        </w:pPr>
                        <w:r>
                          <w:rPr>
                            <w:szCs w:val="21"/>
                          </w:rPr>
                          <w:t>离任</w:t>
                        </w:r>
                      </w:p>
                    </w:tc>
                  </w:sdtContent>
                </w:sdt>
              </w:tr>
            </w:sdtContent>
          </w:sdt>
        </w:tbl>
        <w:p w:rsidR="00C76EA5" w:rsidRDefault="008C2A9B"/>
      </w:sdtContent>
    </w:sdt>
    <w:sdt>
      <w:sdtPr>
        <w:rPr>
          <w:rFonts w:hint="eastAsia"/>
        </w:rPr>
        <w:alias w:val="模块:公司董事、监事、高级管理人员变动的情况说明"/>
        <w:tag w:val="_SEC_9d764ab9e1c44e0e972e846b8ecf0813"/>
        <w:id w:val="2118486542"/>
        <w:lock w:val="sdtLocked"/>
      </w:sdtPr>
      <w:sdtEndPr/>
      <w:sdtContent>
        <w:p w:rsidR="00C76EA5" w:rsidRDefault="00C76EA5">
          <w:r>
            <w:rPr>
              <w:rFonts w:hint="eastAsia"/>
            </w:rPr>
            <w:t>公司董事、监事、高级管理人员变动的情况说明</w:t>
          </w:r>
        </w:p>
        <w:sdt>
          <w:sdtPr>
            <w:rPr>
              <w:rFonts w:hint="eastAsia"/>
            </w:rPr>
            <w:alias w:val="是否适用：公司董事、监事、高级管理人员变动的情况说明 [双击切换]"/>
            <w:tag w:val="_GBC_1eda708e71a542fa89f6ad1bb8abbf70"/>
            <w:id w:val="-1559243842"/>
            <w:lock w:val="sdtContentLocked"/>
          </w:sdtPr>
          <w:sdtEndPr/>
          <w:sdtContent>
            <w:p w:rsidR="00C76EA5" w:rsidRDefault="00C76EA5">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公司董事、监事、高级管理人员变动的情况说明"/>
            <w:tag w:val="_GBC_f2e7651aeda04cb8847fc3d49af6315f"/>
            <w:id w:val="2043557972"/>
            <w:lock w:val="sdtLocked"/>
          </w:sdtPr>
          <w:sdtEndPr/>
          <w:sdtContent>
            <w:p w:rsidR="00C76EA5" w:rsidRDefault="00C83311">
              <w:r>
                <w:rPr>
                  <w:rFonts w:hint="eastAsia"/>
                </w:rPr>
                <w:t>报告期内，吴铭先生辞去公司副总经理职务。具体内容请详见公司于2017年4月22日披露的公告（临2017-011）。</w:t>
              </w:r>
            </w:p>
          </w:sdtContent>
        </w:sdt>
      </w:sdtContent>
    </w:sdt>
    <w:p w:rsidR="0025056E" w:rsidRDefault="0025056E"/>
    <w:sdt>
      <w:sdtPr>
        <w:rPr>
          <w:rFonts w:ascii="Calibri" w:hAnsi="Calibri" w:cs="宋体" w:hint="eastAsia"/>
          <w:b w:val="0"/>
          <w:bCs w:val="0"/>
          <w:kern w:val="0"/>
          <w:szCs w:val="22"/>
        </w:rPr>
        <w:alias w:val="模块:其他董事、监事、高级管理人员和员工情况"/>
        <w:tag w:val="_GBC_73387820b4324825969230e5170e0ab7"/>
        <w:id w:val="430936357"/>
        <w:lock w:val="sdtLocked"/>
        <w:placeholder>
          <w:docPart w:val="GBC22222222222222222222222222222"/>
        </w:placeholder>
      </w:sdtPr>
      <w:sdtEndPr>
        <w:rPr>
          <w:rFonts w:ascii="宋体" w:hAnsi="宋体" w:hint="default"/>
          <w:szCs w:val="24"/>
        </w:rPr>
      </w:sdtEndPr>
      <w:sdtContent>
        <w:p w:rsidR="0025056E" w:rsidRDefault="009B705E">
          <w:pPr>
            <w:pStyle w:val="2"/>
            <w:numPr>
              <w:ilvl w:val="0"/>
              <w:numId w:val="5"/>
            </w:numPr>
            <w:spacing w:line="360" w:lineRule="auto"/>
          </w:pPr>
          <w:r>
            <w:rPr>
              <w:rFonts w:hint="eastAsia"/>
            </w:rPr>
            <w:t>其他说明</w:t>
          </w:r>
        </w:p>
        <w:sdt>
          <w:sdtPr>
            <w:alias w:val="是否适用：其他董事、监事、高级管理人员情况说明[双击切换]"/>
            <w:tag w:val="_GBC_8e7eb434c4c34c1b86cdb9f39b70c323"/>
            <w:id w:val="1250536221"/>
            <w:lock w:val="sdtContentLocked"/>
            <w:placeholder>
              <w:docPart w:val="GBC22222222222222222222222222222"/>
            </w:placeholder>
          </w:sdtPr>
          <w:sdtEndPr/>
          <w:sdtContent>
            <w:p w:rsidR="0025056E" w:rsidRDefault="009B705E" w:rsidP="000A24B1">
              <w:pPr>
                <w:rPr>
                  <w:bCs/>
                </w:rPr>
                <w:sectPr w:rsidR="0025056E" w:rsidSect="00884539">
                  <w:pgSz w:w="11906" w:h="16838"/>
                  <w:pgMar w:top="1525" w:right="1276" w:bottom="1440" w:left="1797" w:header="855" w:footer="992" w:gutter="0"/>
                  <w:cols w:space="425"/>
                  <w:docGrid w:linePitch="312"/>
                </w:sectPr>
              </w:pPr>
              <w:r>
                <w:fldChar w:fldCharType="begin"/>
              </w:r>
              <w:r w:rsidR="000A24B1">
                <w:instrText xml:space="preserve"> MACROBUTTON  SnrToggleCheckbox □适用 </w:instrText>
              </w:r>
              <w:r>
                <w:fldChar w:fldCharType="end"/>
              </w:r>
              <w:r>
                <w:fldChar w:fldCharType="begin"/>
              </w:r>
              <w:r w:rsidR="000A24B1">
                <w:instrText xml:space="preserve"> MACROBUTTON  SnrToggleCheckbox √不适用 </w:instrText>
              </w:r>
              <w:r>
                <w:fldChar w:fldCharType="end"/>
              </w:r>
            </w:p>
          </w:sdtContent>
        </w:sdt>
      </w:sdtContent>
    </w:sdt>
    <w:p w:rsidR="0025056E" w:rsidRDefault="0025056E">
      <w:pPr>
        <w:spacing w:line="360" w:lineRule="exact"/>
        <w:ind w:right="5"/>
      </w:pPr>
    </w:p>
    <w:p w:rsidR="0025056E" w:rsidRDefault="009B705E">
      <w:pPr>
        <w:pStyle w:val="10"/>
        <w:numPr>
          <w:ilvl w:val="0"/>
          <w:numId w:val="3"/>
        </w:numPr>
        <w:rPr>
          <w:bCs w:val="0"/>
          <w:szCs w:val="28"/>
        </w:rPr>
      </w:pPr>
      <w:bookmarkStart w:id="46" w:name="_Toc437440717"/>
      <w:bookmarkStart w:id="47" w:name="_Toc438111012"/>
      <w:bookmarkStart w:id="48" w:name="_Toc484510572"/>
      <w:r>
        <w:rPr>
          <w:rFonts w:hint="eastAsia"/>
          <w:bCs w:val="0"/>
          <w:szCs w:val="28"/>
        </w:rPr>
        <w:t>公司债券相关情况</w:t>
      </w:r>
      <w:bookmarkEnd w:id="46"/>
      <w:bookmarkEnd w:id="47"/>
      <w:bookmarkEnd w:id="48"/>
    </w:p>
    <w:sdt>
      <w:sdtPr>
        <w:rPr>
          <w:szCs w:val="21"/>
        </w:rPr>
        <w:alias w:val="是否适用：公司债券相关情况[双击切换]"/>
        <w:tag w:val="_GBC_0aefba4fc6d84d32a7c7d372906dfb2e"/>
        <w:id w:val="10554357"/>
        <w:lock w:val="sdtContentLocked"/>
        <w:placeholder>
          <w:docPart w:val="GBC22222222222222222222222222222"/>
        </w:placeholder>
      </w:sdtPr>
      <w:sdtEndPr/>
      <w:sdtContent>
        <w:p w:rsidR="00C13BD1" w:rsidRDefault="009B705E" w:rsidP="00C13BD1">
          <w:r>
            <w:rPr>
              <w:szCs w:val="21"/>
            </w:rPr>
            <w:fldChar w:fldCharType="begin"/>
          </w:r>
          <w:r w:rsidR="00C13BD1">
            <w:rPr>
              <w:szCs w:val="21"/>
            </w:rPr>
            <w:instrText xml:space="preserve"> MACROBUTTON  SnrToggleCheckbox □适用 </w:instrText>
          </w:r>
          <w:r>
            <w:rPr>
              <w:szCs w:val="21"/>
            </w:rPr>
            <w:fldChar w:fldCharType="end"/>
          </w:r>
          <w:r>
            <w:rPr>
              <w:szCs w:val="21"/>
            </w:rPr>
            <w:fldChar w:fldCharType="begin"/>
          </w:r>
          <w:r w:rsidR="00C13BD1">
            <w:rPr>
              <w:szCs w:val="21"/>
            </w:rPr>
            <w:instrText xml:space="preserve"> MACROBUTTON  SnrToggleCheckbox √不适用 </w:instrText>
          </w:r>
          <w:r>
            <w:rPr>
              <w:szCs w:val="21"/>
            </w:rPr>
            <w:fldChar w:fldCharType="end"/>
          </w:r>
        </w:p>
      </w:sdtContent>
    </w:sdt>
    <w:p w:rsidR="0025056E" w:rsidRDefault="0025056E">
      <w:pPr>
        <w:spacing w:line="360" w:lineRule="exact"/>
        <w:ind w:right="5"/>
        <w:sectPr w:rsidR="0025056E" w:rsidSect="004860B6">
          <w:pgSz w:w="11906" w:h="16838"/>
          <w:pgMar w:top="1525" w:right="1276" w:bottom="1440" w:left="1797" w:header="851" w:footer="992" w:gutter="0"/>
          <w:cols w:space="425"/>
          <w:docGrid w:linePitch="312"/>
        </w:sectPr>
      </w:pPr>
    </w:p>
    <w:p w:rsidR="0025056E" w:rsidRDefault="0025056E">
      <w:pPr>
        <w:spacing w:line="360" w:lineRule="exact"/>
        <w:ind w:right="5"/>
      </w:pPr>
    </w:p>
    <w:p w:rsidR="0025056E" w:rsidRDefault="009B705E">
      <w:pPr>
        <w:pStyle w:val="10"/>
        <w:numPr>
          <w:ilvl w:val="0"/>
          <w:numId w:val="3"/>
        </w:numPr>
        <w:rPr>
          <w:rFonts w:ascii="宋体" w:eastAsia="宋体" w:hAnsi="宋体"/>
          <w:bCs w:val="0"/>
          <w:szCs w:val="28"/>
        </w:rPr>
      </w:pPr>
      <w:bookmarkStart w:id="49" w:name="_Toc484510573"/>
      <w:r>
        <w:rPr>
          <w:rFonts w:ascii="宋体" w:eastAsia="宋体" w:hAnsi="宋体"/>
          <w:bCs w:val="0"/>
          <w:szCs w:val="28"/>
        </w:rPr>
        <w:t>财务报告</w:t>
      </w:r>
      <w:bookmarkEnd w:id="49"/>
    </w:p>
    <w:sdt>
      <w:sdtPr>
        <w:rPr>
          <w:rFonts w:ascii="宋体" w:hAnsi="宋体" w:cs="宋体" w:hint="eastAsia"/>
          <w:b w:val="0"/>
          <w:bCs w:val="0"/>
          <w:kern w:val="0"/>
          <w:szCs w:val="24"/>
        </w:rPr>
        <w:alias w:val="模块:审计报告"/>
        <w:tag w:val="_GBC_3c4b7d00409449a2b71d41277e7bd042"/>
        <w:id w:val="-1222136977"/>
        <w:lock w:val="sdtLocked"/>
        <w:placeholder>
          <w:docPart w:val="GBC22222222222222222222222222222"/>
        </w:placeholder>
      </w:sdtPr>
      <w:sdtEndPr/>
      <w:sdtContent>
        <w:p w:rsidR="0025056E" w:rsidRDefault="009B705E">
          <w:pPr>
            <w:pStyle w:val="2"/>
            <w:numPr>
              <w:ilvl w:val="0"/>
              <w:numId w:val="38"/>
            </w:numPr>
            <w:rPr>
              <w:rFonts w:ascii="宋体" w:hAnsi="宋体"/>
            </w:rPr>
          </w:pPr>
          <w:r>
            <w:rPr>
              <w:rFonts w:hint="eastAsia"/>
            </w:rPr>
            <w:t>审计</w:t>
          </w:r>
          <w:r>
            <w:rPr>
              <w:rFonts w:ascii="宋体" w:hAnsi="宋体" w:hint="eastAsia"/>
            </w:rPr>
            <w:t>报告</w:t>
          </w:r>
        </w:p>
        <w:sdt>
          <w:sdtPr>
            <w:alias w:val="是否适用：审计报告[双击切换]"/>
            <w:tag w:val="_GBC_33dac3baf6634fba91e3026ebaaad280"/>
            <w:id w:val="959464993"/>
            <w:lock w:val="sdtContentLocked"/>
            <w:placeholder>
              <w:docPart w:val="GBC22222222222222222222222222222"/>
            </w:placeholder>
          </w:sdtPr>
          <w:sdtEndPr/>
          <w:sdtContent>
            <w:p w:rsidR="0025056E" w:rsidRDefault="009B705E">
              <w:r>
                <w:fldChar w:fldCharType="begin"/>
              </w:r>
              <w:r w:rsidR="00C13BD1">
                <w:instrText xml:space="preserve"> MACROBUTTON  SnrToggleCheckbox √适用 </w:instrText>
              </w:r>
              <w:r>
                <w:fldChar w:fldCharType="end"/>
              </w:r>
              <w:r>
                <w:fldChar w:fldCharType="begin"/>
              </w:r>
              <w:r w:rsidR="00C13BD1">
                <w:instrText xml:space="preserve"> MACROBUTTON  SnrToggleCheckbox □不适用 </w:instrText>
              </w:r>
              <w:r>
                <w:fldChar w:fldCharType="end"/>
              </w:r>
            </w:p>
          </w:sdtContent>
        </w:sdt>
        <w:sdt>
          <w:sdtPr>
            <w:rPr>
              <w:rFonts w:hint="eastAsia"/>
            </w:rPr>
            <w:alias w:val="审计报告全文"/>
            <w:tag w:val="_GBC_08aaee8d8997491cb4fc7ef77b493e65"/>
            <w:id w:val="2095425307"/>
            <w:lock w:val="sdtLocked"/>
            <w:placeholder>
              <w:docPart w:val="GBC22222222222222222222222222222"/>
            </w:placeholder>
          </w:sdtPr>
          <w:sdtEndPr/>
          <w:sdtContent>
            <w:p w:rsidR="00795EAA" w:rsidRPr="00795EAA" w:rsidRDefault="00795EAA" w:rsidP="00795EAA">
              <w:pPr>
                <w:spacing w:line="340" w:lineRule="atLeast"/>
                <w:jc w:val="center"/>
                <w:rPr>
                  <w:rFonts w:asciiTheme="minorEastAsia" w:eastAsiaTheme="minorEastAsia" w:hAnsiTheme="minorEastAsia"/>
                  <w:b/>
                  <w:sz w:val="24"/>
                </w:rPr>
              </w:pPr>
              <w:r w:rsidRPr="00795EAA">
                <w:rPr>
                  <w:rFonts w:asciiTheme="minorEastAsia" w:eastAsiaTheme="minorEastAsia" w:hAnsiTheme="minorEastAsia" w:hint="eastAsia"/>
                  <w:b/>
                  <w:sz w:val="24"/>
                </w:rPr>
                <w:t>审计报告</w:t>
              </w:r>
            </w:p>
            <w:p w:rsidR="00795EAA" w:rsidRPr="00795EAA" w:rsidRDefault="00795EAA" w:rsidP="00795EAA">
              <w:pPr>
                <w:spacing w:line="340" w:lineRule="atLeast"/>
                <w:jc w:val="right"/>
                <w:rPr>
                  <w:rFonts w:asciiTheme="minorEastAsia" w:eastAsiaTheme="minorEastAsia" w:hAnsiTheme="minorEastAsia"/>
                  <w:snapToGrid w:val="0"/>
                  <w:color w:val="000000" w:themeColor="text1"/>
                  <w:szCs w:val="21"/>
                </w:rPr>
              </w:pPr>
              <w:proofErr w:type="gramStart"/>
              <w:r w:rsidRPr="00795EAA">
                <w:rPr>
                  <w:rFonts w:asciiTheme="minorEastAsia" w:eastAsiaTheme="minorEastAsia" w:hAnsiTheme="minorEastAsia" w:hint="eastAsia"/>
                  <w:spacing w:val="4"/>
                  <w:szCs w:val="21"/>
                </w:rPr>
                <w:t>致</w:t>
              </w:r>
              <w:r w:rsidRPr="00795EAA">
                <w:rPr>
                  <w:rFonts w:asciiTheme="minorEastAsia" w:eastAsiaTheme="minorEastAsia" w:hAnsiTheme="minorEastAsia" w:hint="eastAsia"/>
                  <w:color w:val="000000" w:themeColor="text1"/>
                  <w:spacing w:val="4"/>
                  <w:szCs w:val="21"/>
                </w:rPr>
                <w:t>同审字</w:t>
              </w:r>
              <w:proofErr w:type="gramEnd"/>
              <w:r w:rsidRPr="00795EAA">
                <w:rPr>
                  <w:rFonts w:asciiTheme="minorEastAsia" w:eastAsiaTheme="minorEastAsia" w:hAnsiTheme="minorEastAsia" w:hint="eastAsia"/>
                  <w:color w:val="000000" w:themeColor="text1"/>
                  <w:szCs w:val="21"/>
                </w:rPr>
                <w:t>（2017）</w:t>
              </w:r>
              <w:r w:rsidRPr="00795EAA">
                <w:rPr>
                  <w:rFonts w:asciiTheme="minorEastAsia" w:eastAsiaTheme="minorEastAsia" w:hAnsiTheme="minorEastAsia" w:hint="eastAsia"/>
                  <w:color w:val="000000" w:themeColor="text1"/>
                  <w:spacing w:val="4"/>
                  <w:szCs w:val="21"/>
                </w:rPr>
                <w:t>第</w:t>
              </w:r>
              <w:r w:rsidRPr="00795EAA">
                <w:rPr>
                  <w:rFonts w:asciiTheme="minorEastAsia" w:eastAsiaTheme="minorEastAsia" w:hAnsiTheme="minorEastAsia"/>
                  <w:color w:val="000000" w:themeColor="text1"/>
                  <w:spacing w:val="4"/>
                  <w:szCs w:val="21"/>
                </w:rPr>
                <w:t>110ZA6427</w:t>
              </w:r>
              <w:r w:rsidRPr="00795EAA">
                <w:rPr>
                  <w:rFonts w:asciiTheme="minorEastAsia" w:eastAsiaTheme="minorEastAsia" w:hAnsiTheme="minorEastAsia" w:hint="eastAsia"/>
                  <w:color w:val="000000" w:themeColor="text1"/>
                  <w:spacing w:val="4"/>
                  <w:szCs w:val="21"/>
                </w:rPr>
                <w:t>号</w:t>
              </w:r>
            </w:p>
            <w:p w:rsidR="00795EAA" w:rsidRPr="00795EAA" w:rsidRDefault="00795EAA" w:rsidP="00795EAA">
              <w:pPr>
                <w:spacing w:beforeLines="50" w:before="120" w:line="300" w:lineRule="auto"/>
                <w:outlineLvl w:val="0"/>
                <w:rPr>
                  <w:rFonts w:asciiTheme="minorEastAsia" w:eastAsiaTheme="minorEastAsia" w:hAnsiTheme="minorEastAsia"/>
                  <w:b/>
                  <w:snapToGrid w:val="0"/>
                  <w:color w:val="FF0000"/>
                  <w:szCs w:val="21"/>
                </w:rPr>
              </w:pPr>
              <w:r w:rsidRPr="00795EAA">
                <w:rPr>
                  <w:rFonts w:asciiTheme="minorEastAsia" w:eastAsiaTheme="minorEastAsia" w:hAnsiTheme="minorEastAsia" w:hint="eastAsia"/>
                  <w:b/>
                  <w:color w:val="000000" w:themeColor="text1"/>
                  <w:spacing w:val="4"/>
                  <w:szCs w:val="21"/>
                </w:rPr>
                <w:t>北京歌华有线电视网络股份有限公司</w:t>
              </w:r>
              <w:r w:rsidRPr="00795EAA">
                <w:rPr>
                  <w:rFonts w:asciiTheme="minorEastAsia" w:eastAsiaTheme="minorEastAsia" w:hAnsiTheme="minorEastAsia" w:hint="eastAsia"/>
                  <w:b/>
                  <w:spacing w:val="4"/>
                  <w:szCs w:val="21"/>
                </w:rPr>
                <w:t>全体股东：</w:t>
              </w:r>
            </w:p>
            <w:p w:rsidR="00795EAA" w:rsidRPr="00795EAA" w:rsidRDefault="00795EAA" w:rsidP="00795EAA">
              <w:pPr>
                <w:spacing w:beforeLines="50" w:before="120" w:line="300" w:lineRule="auto"/>
                <w:ind w:firstLineChars="200" w:firstLine="436"/>
                <w:jc w:val="both"/>
                <w:rPr>
                  <w:rFonts w:asciiTheme="minorEastAsia" w:eastAsiaTheme="minorEastAsia" w:hAnsiTheme="minorEastAsia"/>
                  <w:color w:val="000000" w:themeColor="text1"/>
                  <w:spacing w:val="4"/>
                  <w:szCs w:val="21"/>
                </w:rPr>
              </w:pPr>
              <w:r w:rsidRPr="00795EAA">
                <w:rPr>
                  <w:rFonts w:asciiTheme="minorEastAsia" w:eastAsiaTheme="minorEastAsia" w:hAnsiTheme="minorEastAsia" w:hint="eastAsia"/>
                  <w:spacing w:val="4"/>
                  <w:szCs w:val="21"/>
                </w:rPr>
                <w:t>我</w:t>
              </w:r>
              <w:r w:rsidRPr="00795EAA">
                <w:rPr>
                  <w:rFonts w:asciiTheme="minorEastAsia" w:eastAsiaTheme="minorEastAsia" w:hAnsiTheme="minorEastAsia" w:hint="eastAsia"/>
                  <w:color w:val="000000" w:themeColor="text1"/>
                  <w:spacing w:val="4"/>
                  <w:szCs w:val="21"/>
                </w:rPr>
                <w:t>们审计了后附的北京歌华有线电视网络股份有限公司（以下简称歌华有线公司）财务报表，包括</w:t>
              </w:r>
              <w:r w:rsidRPr="00795EAA">
                <w:rPr>
                  <w:rFonts w:asciiTheme="minorEastAsia" w:eastAsiaTheme="minorEastAsia" w:hAnsiTheme="minorEastAsia"/>
                  <w:color w:val="000000" w:themeColor="text1"/>
                  <w:spacing w:val="4"/>
                  <w:szCs w:val="21"/>
                </w:rPr>
                <w:t>20</w:t>
              </w:r>
              <w:r w:rsidRPr="00795EAA">
                <w:rPr>
                  <w:rFonts w:asciiTheme="minorEastAsia" w:eastAsiaTheme="minorEastAsia" w:hAnsiTheme="minorEastAsia" w:hint="eastAsia"/>
                  <w:color w:val="000000" w:themeColor="text1"/>
                  <w:spacing w:val="4"/>
                  <w:szCs w:val="21"/>
                </w:rPr>
                <w:t>17年</w:t>
              </w:r>
              <w:r w:rsidRPr="00795EAA">
                <w:rPr>
                  <w:rFonts w:asciiTheme="minorEastAsia" w:eastAsiaTheme="minorEastAsia" w:hAnsiTheme="minorEastAsia"/>
                  <w:color w:val="000000" w:themeColor="text1"/>
                  <w:spacing w:val="4"/>
                  <w:szCs w:val="21"/>
                </w:rPr>
                <w:t>6</w:t>
              </w:r>
              <w:r w:rsidRPr="00795EAA">
                <w:rPr>
                  <w:rFonts w:asciiTheme="minorEastAsia" w:eastAsiaTheme="minorEastAsia" w:hAnsiTheme="minorEastAsia" w:hint="eastAsia"/>
                  <w:color w:val="000000" w:themeColor="text1"/>
                  <w:spacing w:val="4"/>
                  <w:szCs w:val="21"/>
                </w:rPr>
                <w:t>月</w:t>
              </w:r>
              <w:r w:rsidRPr="00795EAA">
                <w:rPr>
                  <w:rFonts w:asciiTheme="minorEastAsia" w:eastAsiaTheme="minorEastAsia" w:hAnsiTheme="minorEastAsia"/>
                  <w:color w:val="000000" w:themeColor="text1"/>
                  <w:spacing w:val="4"/>
                  <w:szCs w:val="21"/>
                </w:rPr>
                <w:t>30</w:t>
              </w:r>
              <w:r w:rsidRPr="00795EAA">
                <w:rPr>
                  <w:rFonts w:asciiTheme="minorEastAsia" w:eastAsiaTheme="minorEastAsia" w:hAnsiTheme="minorEastAsia" w:hint="eastAsia"/>
                  <w:color w:val="000000" w:themeColor="text1"/>
                  <w:spacing w:val="4"/>
                  <w:szCs w:val="21"/>
                </w:rPr>
                <w:t>日的合并及公司资产负债表，</w:t>
              </w:r>
              <w:r w:rsidRPr="00795EAA">
                <w:rPr>
                  <w:rFonts w:asciiTheme="minorEastAsia" w:eastAsiaTheme="minorEastAsia" w:hAnsiTheme="minorEastAsia"/>
                  <w:color w:val="000000" w:themeColor="text1"/>
                  <w:spacing w:val="4"/>
                  <w:szCs w:val="21"/>
                </w:rPr>
                <w:t>20</w:t>
              </w:r>
              <w:r w:rsidRPr="00795EAA">
                <w:rPr>
                  <w:rFonts w:asciiTheme="minorEastAsia" w:eastAsiaTheme="minorEastAsia" w:hAnsiTheme="minorEastAsia" w:hint="eastAsia"/>
                  <w:color w:val="000000" w:themeColor="text1"/>
                  <w:spacing w:val="4"/>
                  <w:szCs w:val="21"/>
                </w:rPr>
                <w:t>17年1-6月的合并及公司利润表、合并及公司现金流量表、合并及公司股东权益变动表以及财务报表附注。</w:t>
              </w:r>
            </w:p>
            <w:p w:rsidR="00795EAA" w:rsidRPr="00795EAA" w:rsidRDefault="00795EAA" w:rsidP="00795EAA">
              <w:pPr>
                <w:spacing w:beforeLines="50" w:before="120" w:line="300" w:lineRule="auto"/>
                <w:ind w:firstLineChars="200" w:firstLine="422"/>
                <w:jc w:val="both"/>
                <w:outlineLvl w:val="0"/>
                <w:rPr>
                  <w:rFonts w:asciiTheme="minorEastAsia" w:eastAsiaTheme="minorEastAsia" w:hAnsiTheme="minorEastAsia"/>
                  <w:b/>
                  <w:spacing w:val="4"/>
                  <w:szCs w:val="21"/>
                </w:rPr>
              </w:pPr>
              <w:r w:rsidRPr="00795EAA">
                <w:rPr>
                  <w:rFonts w:asciiTheme="minorEastAsia" w:eastAsiaTheme="minorEastAsia" w:hAnsiTheme="minorEastAsia" w:hint="eastAsia"/>
                  <w:b/>
                  <w:bCs/>
                  <w:szCs w:val="21"/>
                </w:rPr>
                <w:t>一、管理层对财务报表的责任</w:t>
              </w:r>
            </w:p>
            <w:p w:rsidR="00795EAA" w:rsidRPr="00795EAA" w:rsidRDefault="00795EAA" w:rsidP="00795EAA">
              <w:pPr>
                <w:spacing w:beforeLines="50" w:before="120" w:line="300" w:lineRule="auto"/>
                <w:ind w:firstLineChars="200" w:firstLine="436"/>
                <w:jc w:val="both"/>
                <w:rPr>
                  <w:rFonts w:asciiTheme="minorEastAsia" w:eastAsiaTheme="minorEastAsia" w:hAnsiTheme="minorEastAsia"/>
                  <w:szCs w:val="21"/>
                </w:rPr>
              </w:pPr>
              <w:r w:rsidRPr="00795EAA">
                <w:rPr>
                  <w:rFonts w:asciiTheme="minorEastAsia" w:eastAsiaTheme="minorEastAsia" w:hAnsiTheme="minorEastAsia" w:hint="eastAsia"/>
                  <w:spacing w:val="4"/>
                  <w:szCs w:val="21"/>
                </w:rPr>
                <w:t>编制和公允列报财务报表</w:t>
              </w:r>
              <w:r w:rsidRPr="00795EAA">
                <w:rPr>
                  <w:rFonts w:asciiTheme="minorEastAsia" w:eastAsiaTheme="minorEastAsia" w:hAnsiTheme="minorEastAsia" w:hint="eastAsia"/>
                  <w:color w:val="000000" w:themeColor="text1"/>
                  <w:spacing w:val="4"/>
                  <w:szCs w:val="21"/>
                </w:rPr>
                <w:t>是歌华有线公</w:t>
              </w:r>
              <w:r w:rsidRPr="00795EAA">
                <w:rPr>
                  <w:rFonts w:asciiTheme="minorEastAsia" w:eastAsiaTheme="minorEastAsia" w:hAnsiTheme="minorEastAsia" w:hint="eastAsia"/>
                  <w:spacing w:val="4"/>
                  <w:szCs w:val="21"/>
                </w:rPr>
                <w:t>司管理层的责任，这种责任包括：（</w:t>
              </w:r>
              <w:r w:rsidRPr="00795EAA">
                <w:rPr>
                  <w:rFonts w:asciiTheme="minorEastAsia" w:eastAsiaTheme="minorEastAsia" w:hAnsiTheme="minorEastAsia"/>
                  <w:spacing w:val="4"/>
                  <w:szCs w:val="21"/>
                </w:rPr>
                <w:t>1</w:t>
              </w:r>
              <w:r w:rsidRPr="00795EAA">
                <w:rPr>
                  <w:rFonts w:asciiTheme="minorEastAsia" w:eastAsiaTheme="minorEastAsia" w:hAnsiTheme="minorEastAsia" w:hint="eastAsia"/>
                  <w:spacing w:val="4"/>
                  <w:szCs w:val="21"/>
                </w:rPr>
                <w:t>）按照企业会计准则的规定编制财务报表，并使其实现公允反映；（</w:t>
              </w:r>
              <w:r w:rsidRPr="00795EAA">
                <w:rPr>
                  <w:rFonts w:asciiTheme="minorEastAsia" w:eastAsiaTheme="minorEastAsia" w:hAnsiTheme="minorEastAsia"/>
                  <w:spacing w:val="4"/>
                  <w:szCs w:val="21"/>
                </w:rPr>
                <w:t>2</w:t>
              </w:r>
              <w:r w:rsidRPr="00795EAA">
                <w:rPr>
                  <w:rFonts w:asciiTheme="minorEastAsia" w:eastAsiaTheme="minorEastAsia" w:hAnsiTheme="minorEastAsia" w:hint="eastAsia"/>
                  <w:spacing w:val="4"/>
                  <w:szCs w:val="21"/>
                </w:rPr>
                <w:t>）设计、执行和维护必要的内部控制，以使财务报表不存在由于舞弊或错误导致的重大错报。</w:t>
              </w:r>
            </w:p>
            <w:p w:rsidR="00795EAA" w:rsidRPr="00795EAA" w:rsidRDefault="00795EAA" w:rsidP="00795EAA">
              <w:pPr>
                <w:spacing w:beforeLines="50" w:before="120" w:line="300" w:lineRule="auto"/>
                <w:ind w:firstLineChars="200" w:firstLine="422"/>
                <w:jc w:val="both"/>
                <w:outlineLvl w:val="0"/>
                <w:rPr>
                  <w:rFonts w:asciiTheme="minorEastAsia" w:eastAsiaTheme="minorEastAsia" w:hAnsiTheme="minorEastAsia"/>
                  <w:b/>
                  <w:spacing w:val="4"/>
                  <w:szCs w:val="21"/>
                </w:rPr>
              </w:pPr>
              <w:r w:rsidRPr="00795EAA">
                <w:rPr>
                  <w:rFonts w:asciiTheme="minorEastAsia" w:eastAsiaTheme="minorEastAsia" w:hAnsiTheme="minorEastAsia" w:hint="eastAsia"/>
                  <w:b/>
                  <w:bCs/>
                  <w:szCs w:val="21"/>
                </w:rPr>
                <w:t>二、注册会计师的责任</w:t>
              </w:r>
            </w:p>
            <w:p w:rsidR="00795EAA" w:rsidRPr="00795EAA" w:rsidRDefault="00795EAA" w:rsidP="00795EAA">
              <w:pPr>
                <w:spacing w:beforeLines="50" w:before="120" w:line="300" w:lineRule="auto"/>
                <w:ind w:firstLineChars="200" w:firstLine="436"/>
                <w:jc w:val="both"/>
                <w:rPr>
                  <w:rFonts w:asciiTheme="minorEastAsia" w:eastAsiaTheme="minorEastAsia" w:hAnsiTheme="minorEastAsia"/>
                  <w:snapToGrid w:val="0"/>
                  <w:color w:val="FF0000"/>
                  <w:szCs w:val="21"/>
                </w:rPr>
              </w:pPr>
              <w:r w:rsidRPr="00795EAA">
                <w:rPr>
                  <w:rFonts w:asciiTheme="minorEastAsia" w:eastAsiaTheme="minorEastAsia" w:hAnsiTheme="minorEastAsia" w:hint="eastAsia"/>
                  <w:spacing w:val="4"/>
                  <w:szCs w:val="21"/>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795EAA" w:rsidRPr="00795EAA" w:rsidRDefault="00795EAA" w:rsidP="00795EAA">
              <w:pPr>
                <w:spacing w:beforeLines="50" w:before="120" w:line="300" w:lineRule="auto"/>
                <w:ind w:firstLineChars="200" w:firstLine="436"/>
                <w:jc w:val="both"/>
                <w:rPr>
                  <w:rFonts w:asciiTheme="minorEastAsia" w:eastAsiaTheme="minorEastAsia" w:hAnsiTheme="minorEastAsia"/>
                  <w:spacing w:val="4"/>
                  <w:szCs w:val="21"/>
                </w:rPr>
              </w:pPr>
              <w:r w:rsidRPr="00795EAA">
                <w:rPr>
                  <w:rFonts w:asciiTheme="minorEastAsia" w:eastAsiaTheme="minorEastAsia" w:hAnsiTheme="minorEastAsia" w:hint="eastAsia"/>
                  <w:spacing w:val="4"/>
                  <w:szCs w:val="21"/>
                </w:rPr>
                <w:t>审计工作涉及实施审计程序，以获取有关财务报表金额和披露的审计证据。选择的审计程序取决于注册会计师的判断，包括对由于舞弊或错误导致的财务报表重大错报风险的评估</w:t>
              </w:r>
              <w:r w:rsidRPr="00795EAA">
                <w:rPr>
                  <w:rFonts w:asciiTheme="minorEastAsia" w:eastAsiaTheme="minorEastAsia" w:hAnsiTheme="minorEastAsia" w:hint="eastAsia"/>
                  <w:color w:val="000000" w:themeColor="text1"/>
                  <w:spacing w:val="4"/>
                  <w:szCs w:val="21"/>
                </w:rPr>
                <w:t>。在进行风险评估时，注册会计师考虑与财务报表编制和公允列报相关的内部控制，以设计恰当的审计程</w:t>
              </w:r>
              <w:r w:rsidRPr="00795EAA">
                <w:rPr>
                  <w:rFonts w:asciiTheme="minorEastAsia" w:eastAsiaTheme="minorEastAsia" w:hAnsiTheme="minorEastAsia" w:hint="eastAsia"/>
                  <w:spacing w:val="4"/>
                  <w:szCs w:val="21"/>
                </w:rPr>
                <w:t>序，但目的并非对内部控制的有效性发表意见。审计工作还包括评价管理层选用会计政策的恰当性和</w:t>
              </w:r>
              <w:proofErr w:type="gramStart"/>
              <w:r w:rsidRPr="00795EAA">
                <w:rPr>
                  <w:rFonts w:asciiTheme="minorEastAsia" w:eastAsiaTheme="minorEastAsia" w:hAnsiTheme="minorEastAsia" w:hint="eastAsia"/>
                  <w:spacing w:val="4"/>
                  <w:szCs w:val="21"/>
                </w:rPr>
                <w:t>作出</w:t>
              </w:r>
              <w:proofErr w:type="gramEnd"/>
              <w:r w:rsidRPr="00795EAA">
                <w:rPr>
                  <w:rFonts w:asciiTheme="minorEastAsia" w:eastAsiaTheme="minorEastAsia" w:hAnsiTheme="minorEastAsia" w:hint="eastAsia"/>
                  <w:spacing w:val="4"/>
                  <w:szCs w:val="21"/>
                </w:rPr>
                <w:t>会计估计的合理性，以及评价财务报表的总</w:t>
              </w:r>
              <w:proofErr w:type="gramStart"/>
              <w:r w:rsidRPr="00795EAA">
                <w:rPr>
                  <w:rFonts w:asciiTheme="minorEastAsia" w:eastAsiaTheme="minorEastAsia" w:hAnsiTheme="minorEastAsia" w:hint="eastAsia"/>
                  <w:spacing w:val="4"/>
                  <w:szCs w:val="21"/>
                </w:rPr>
                <w:t>体列</w:t>
              </w:r>
              <w:proofErr w:type="gramEnd"/>
              <w:r w:rsidRPr="00795EAA">
                <w:rPr>
                  <w:rFonts w:asciiTheme="minorEastAsia" w:eastAsiaTheme="minorEastAsia" w:hAnsiTheme="minorEastAsia" w:hint="eastAsia"/>
                  <w:spacing w:val="4"/>
                  <w:szCs w:val="21"/>
                </w:rPr>
                <w:t>报。</w:t>
              </w:r>
            </w:p>
            <w:p w:rsidR="00795EAA" w:rsidRPr="00795EAA" w:rsidRDefault="00795EAA" w:rsidP="00795EAA">
              <w:pPr>
                <w:spacing w:beforeLines="50" w:before="120" w:line="300" w:lineRule="auto"/>
                <w:ind w:firstLineChars="200" w:firstLine="436"/>
                <w:jc w:val="both"/>
                <w:rPr>
                  <w:rFonts w:asciiTheme="minorEastAsia" w:eastAsiaTheme="minorEastAsia" w:hAnsiTheme="minorEastAsia"/>
                  <w:spacing w:val="4"/>
                  <w:szCs w:val="21"/>
                </w:rPr>
              </w:pPr>
              <w:r w:rsidRPr="00795EAA">
                <w:rPr>
                  <w:rFonts w:asciiTheme="minorEastAsia" w:eastAsiaTheme="minorEastAsia" w:hAnsiTheme="minorEastAsia" w:hint="eastAsia"/>
                  <w:spacing w:val="4"/>
                  <w:szCs w:val="21"/>
                </w:rPr>
                <w:t>我们相信，我们获取的审计证据是充分、适当的，为发表审计意见提供了基础。</w:t>
              </w:r>
            </w:p>
            <w:p w:rsidR="00795EAA" w:rsidRPr="00795EAA" w:rsidRDefault="00795EAA" w:rsidP="00795EAA">
              <w:pPr>
                <w:spacing w:beforeLines="50" w:before="120" w:line="300" w:lineRule="auto"/>
                <w:ind w:firstLineChars="200" w:firstLine="422"/>
                <w:jc w:val="both"/>
                <w:outlineLvl w:val="0"/>
                <w:rPr>
                  <w:rFonts w:asciiTheme="minorEastAsia" w:eastAsiaTheme="minorEastAsia" w:hAnsiTheme="minorEastAsia"/>
                  <w:b/>
                  <w:bCs/>
                  <w:szCs w:val="21"/>
                </w:rPr>
              </w:pPr>
              <w:r w:rsidRPr="00795EAA">
                <w:rPr>
                  <w:rFonts w:asciiTheme="minorEastAsia" w:eastAsiaTheme="minorEastAsia" w:hAnsiTheme="minorEastAsia" w:hint="eastAsia"/>
                  <w:b/>
                  <w:bCs/>
                  <w:szCs w:val="21"/>
                </w:rPr>
                <w:t>三、审计意见</w:t>
              </w:r>
            </w:p>
            <w:p w:rsidR="00795EAA" w:rsidRPr="00795EAA" w:rsidRDefault="00795EAA" w:rsidP="00795EAA">
              <w:pPr>
                <w:spacing w:beforeLines="50" w:before="120" w:line="300" w:lineRule="auto"/>
                <w:ind w:firstLineChars="200" w:firstLine="436"/>
                <w:jc w:val="both"/>
                <w:rPr>
                  <w:rFonts w:asciiTheme="minorEastAsia" w:eastAsiaTheme="minorEastAsia" w:hAnsiTheme="minorEastAsia"/>
                  <w:spacing w:val="4"/>
                  <w:szCs w:val="21"/>
                </w:rPr>
              </w:pPr>
              <w:r w:rsidRPr="00795EAA">
                <w:rPr>
                  <w:rFonts w:asciiTheme="minorEastAsia" w:eastAsiaTheme="minorEastAsia" w:hAnsiTheme="minorEastAsia" w:hint="eastAsia"/>
                  <w:spacing w:val="4"/>
                  <w:szCs w:val="21"/>
                </w:rPr>
                <w:t>我们认为</w:t>
              </w:r>
              <w:r w:rsidRPr="00795EAA">
                <w:rPr>
                  <w:rFonts w:asciiTheme="minorEastAsia" w:eastAsiaTheme="minorEastAsia" w:hAnsiTheme="minorEastAsia" w:hint="eastAsia"/>
                  <w:color w:val="000000" w:themeColor="text1"/>
                  <w:spacing w:val="4"/>
                  <w:szCs w:val="21"/>
                </w:rPr>
                <w:t>，歌华有线公司财务</w:t>
              </w:r>
              <w:r w:rsidRPr="00795EAA">
                <w:rPr>
                  <w:rFonts w:asciiTheme="minorEastAsia" w:eastAsiaTheme="minorEastAsia" w:hAnsiTheme="minorEastAsia" w:hint="eastAsia"/>
                  <w:spacing w:val="4"/>
                  <w:szCs w:val="21"/>
                </w:rPr>
                <w:t>报表在所有重大方面按照企业会计准则的规定编制，公允反映了歌华有线公司</w:t>
              </w:r>
              <w:r w:rsidRPr="00795EAA">
                <w:rPr>
                  <w:rFonts w:asciiTheme="minorEastAsia" w:eastAsiaTheme="minorEastAsia" w:hAnsiTheme="minorEastAsia"/>
                  <w:spacing w:val="4"/>
                  <w:szCs w:val="21"/>
                </w:rPr>
                <w:t>2017</w:t>
              </w:r>
              <w:r w:rsidRPr="00795EAA">
                <w:rPr>
                  <w:rFonts w:asciiTheme="minorEastAsia" w:eastAsiaTheme="minorEastAsia" w:hAnsiTheme="minorEastAsia" w:hint="eastAsia"/>
                  <w:spacing w:val="4"/>
                  <w:szCs w:val="21"/>
                </w:rPr>
                <w:t>年</w:t>
              </w:r>
              <w:r w:rsidRPr="00795EAA">
                <w:rPr>
                  <w:rFonts w:asciiTheme="minorEastAsia" w:eastAsiaTheme="minorEastAsia" w:hAnsiTheme="minorEastAsia"/>
                  <w:spacing w:val="4"/>
                  <w:szCs w:val="21"/>
                </w:rPr>
                <w:t>6</w:t>
              </w:r>
              <w:r w:rsidRPr="00795EAA">
                <w:rPr>
                  <w:rFonts w:asciiTheme="minorEastAsia" w:eastAsiaTheme="minorEastAsia" w:hAnsiTheme="minorEastAsia" w:hint="eastAsia"/>
                  <w:spacing w:val="4"/>
                  <w:szCs w:val="21"/>
                </w:rPr>
                <w:t>月</w:t>
              </w:r>
              <w:r w:rsidRPr="00795EAA">
                <w:rPr>
                  <w:rFonts w:asciiTheme="minorEastAsia" w:eastAsiaTheme="minorEastAsia" w:hAnsiTheme="minorEastAsia"/>
                  <w:spacing w:val="4"/>
                  <w:szCs w:val="21"/>
                </w:rPr>
                <w:t>30</w:t>
              </w:r>
              <w:r w:rsidRPr="00795EAA">
                <w:rPr>
                  <w:rFonts w:asciiTheme="minorEastAsia" w:eastAsiaTheme="minorEastAsia" w:hAnsiTheme="minorEastAsia" w:hint="eastAsia"/>
                  <w:spacing w:val="4"/>
                  <w:szCs w:val="21"/>
                </w:rPr>
                <w:t>日的合并及公司财务状况以及</w:t>
              </w:r>
              <w:r w:rsidRPr="00795EAA">
                <w:rPr>
                  <w:rFonts w:asciiTheme="minorEastAsia" w:eastAsiaTheme="minorEastAsia" w:hAnsiTheme="minorEastAsia"/>
                  <w:spacing w:val="4"/>
                  <w:szCs w:val="21"/>
                </w:rPr>
                <w:t>2017</w:t>
              </w:r>
              <w:r w:rsidRPr="00795EAA">
                <w:rPr>
                  <w:rFonts w:asciiTheme="minorEastAsia" w:eastAsiaTheme="minorEastAsia" w:hAnsiTheme="minorEastAsia" w:hint="eastAsia"/>
                  <w:spacing w:val="4"/>
                  <w:szCs w:val="21"/>
                </w:rPr>
                <w:t>年</w:t>
              </w:r>
              <w:r w:rsidRPr="00795EAA">
                <w:rPr>
                  <w:rFonts w:asciiTheme="minorEastAsia" w:eastAsiaTheme="minorEastAsia" w:hAnsiTheme="minorEastAsia"/>
                  <w:spacing w:val="4"/>
                  <w:szCs w:val="21"/>
                </w:rPr>
                <w:t>1-6</w:t>
              </w:r>
              <w:r w:rsidRPr="00795EAA">
                <w:rPr>
                  <w:rFonts w:asciiTheme="minorEastAsia" w:eastAsiaTheme="minorEastAsia" w:hAnsiTheme="minorEastAsia" w:hint="eastAsia"/>
                  <w:spacing w:val="4"/>
                  <w:szCs w:val="21"/>
                </w:rPr>
                <w:t>月的合并及公司经营成果和合并及公司现金流量。</w:t>
              </w:r>
            </w:p>
            <w:p w:rsidR="00795EAA" w:rsidRPr="00795EAA" w:rsidRDefault="00795EAA" w:rsidP="00795EAA">
              <w:pPr>
                <w:spacing w:beforeLines="50" w:before="120" w:line="300" w:lineRule="auto"/>
                <w:ind w:firstLineChars="200" w:firstLine="420"/>
                <w:jc w:val="both"/>
                <w:rPr>
                  <w:rFonts w:asciiTheme="minorEastAsia" w:eastAsiaTheme="minorEastAsia" w:hAnsiTheme="minorEastAsia"/>
                  <w:snapToGrid w:val="0"/>
                  <w:color w:val="0000FF"/>
                  <w:szCs w:val="21"/>
                </w:rPr>
              </w:pPr>
            </w:p>
            <w:tbl>
              <w:tblPr>
                <w:tblpPr w:leftFromText="181" w:rightFromText="181" w:vertAnchor="text" w:horzAnchor="margin" w:tblpXSpec="center" w:tblpY="1"/>
                <w:tblOverlap w:val="never"/>
                <w:tblW w:w="8549" w:type="dxa"/>
                <w:tblLook w:val="0000" w:firstRow="0" w:lastRow="0" w:firstColumn="0" w:lastColumn="0" w:noHBand="0" w:noVBand="0"/>
              </w:tblPr>
              <w:tblGrid>
                <w:gridCol w:w="3510"/>
                <w:gridCol w:w="5039"/>
              </w:tblGrid>
              <w:tr w:rsidR="00631737" w:rsidRPr="00795EAA" w:rsidTr="00631737">
                <w:trPr>
                  <w:trHeight w:val="1305"/>
                </w:trPr>
                <w:tc>
                  <w:tcPr>
                    <w:tcW w:w="3510" w:type="dxa"/>
                  </w:tcPr>
                  <w:p w:rsidR="00631737" w:rsidRPr="00795EAA" w:rsidRDefault="00631737" w:rsidP="00631737">
                    <w:pPr>
                      <w:spacing w:line="340" w:lineRule="atLeast"/>
                      <w:rPr>
                        <w:rFonts w:asciiTheme="minorEastAsia" w:eastAsiaTheme="minorEastAsia" w:hAnsiTheme="minorEastAsia"/>
                        <w:snapToGrid w:val="0"/>
                        <w:szCs w:val="21"/>
                      </w:rPr>
                    </w:pPr>
                    <w:r w:rsidRPr="00795EAA">
                      <w:rPr>
                        <w:rFonts w:asciiTheme="minorEastAsia" w:eastAsiaTheme="minorEastAsia" w:hAnsiTheme="minorEastAsia" w:hint="eastAsia"/>
                        <w:spacing w:val="4"/>
                        <w:szCs w:val="21"/>
                      </w:rPr>
                      <w:t>致同会计师事务所（特殊普通合伙）</w:t>
                    </w:r>
                  </w:p>
                  <w:p w:rsidR="00631737" w:rsidRPr="00795EAA" w:rsidRDefault="00631737" w:rsidP="00631737">
                    <w:pPr>
                      <w:spacing w:line="340" w:lineRule="atLeast"/>
                      <w:ind w:firstLineChars="500" w:firstLine="1050"/>
                      <w:rPr>
                        <w:rFonts w:asciiTheme="minorEastAsia" w:eastAsiaTheme="minorEastAsia" w:hAnsiTheme="minorEastAsia"/>
                        <w:snapToGrid w:val="0"/>
                        <w:color w:val="FF0000"/>
                        <w:szCs w:val="21"/>
                        <w:highlight w:val="cyan"/>
                      </w:rPr>
                    </w:pPr>
                    <w:r w:rsidRPr="00795EAA">
                      <w:rPr>
                        <w:rFonts w:asciiTheme="minorEastAsia" w:eastAsiaTheme="minorEastAsia" w:hAnsiTheme="minorEastAsia" w:hint="eastAsia"/>
                        <w:snapToGrid w:val="0"/>
                        <w:szCs w:val="21"/>
                      </w:rPr>
                      <w:t>中国</w:t>
                    </w:r>
                    <w:r w:rsidRPr="00795EAA">
                      <w:rPr>
                        <w:rFonts w:asciiTheme="minorEastAsia" w:eastAsiaTheme="minorEastAsia" w:hAnsiTheme="minorEastAsia" w:hint="eastAsia"/>
                        <w:spacing w:val="4"/>
                        <w:szCs w:val="21"/>
                      </w:rPr>
                      <w:t>·</w:t>
                    </w:r>
                    <w:r w:rsidRPr="00795EAA">
                      <w:rPr>
                        <w:rFonts w:asciiTheme="minorEastAsia" w:eastAsiaTheme="minorEastAsia" w:hAnsiTheme="minorEastAsia" w:hint="eastAsia"/>
                        <w:snapToGrid w:val="0"/>
                        <w:szCs w:val="21"/>
                      </w:rPr>
                      <w:t>北京</w:t>
                    </w:r>
                  </w:p>
                </w:tc>
                <w:tc>
                  <w:tcPr>
                    <w:tcW w:w="5039" w:type="dxa"/>
                  </w:tcPr>
                  <w:p w:rsidR="00631737" w:rsidRPr="00795EAA" w:rsidRDefault="00631737" w:rsidP="00631737">
                    <w:pPr>
                      <w:spacing w:line="340" w:lineRule="atLeast"/>
                      <w:ind w:right="630" w:firstLineChars="600" w:firstLine="1260"/>
                      <w:rPr>
                        <w:rFonts w:asciiTheme="minorEastAsia" w:eastAsiaTheme="minorEastAsia" w:hAnsiTheme="minorEastAsia"/>
                        <w:snapToGrid w:val="0"/>
                        <w:szCs w:val="21"/>
                      </w:rPr>
                    </w:pPr>
                    <w:r w:rsidRPr="00795EAA">
                      <w:rPr>
                        <w:rFonts w:asciiTheme="minorEastAsia" w:eastAsiaTheme="minorEastAsia" w:hAnsiTheme="minorEastAsia" w:hint="eastAsia"/>
                        <w:snapToGrid w:val="0"/>
                        <w:szCs w:val="21"/>
                      </w:rPr>
                      <w:t>中国注册会计师</w:t>
                    </w:r>
                    <w:r>
                      <w:rPr>
                        <w:rFonts w:asciiTheme="minorEastAsia" w:eastAsiaTheme="minorEastAsia" w:hAnsiTheme="minorEastAsia" w:hint="eastAsia"/>
                        <w:snapToGrid w:val="0"/>
                        <w:szCs w:val="21"/>
                      </w:rPr>
                      <w:t>：</w:t>
                    </w:r>
                    <w:r w:rsidRPr="0090466E">
                      <w:rPr>
                        <w:rFonts w:asciiTheme="minorEastAsia" w:eastAsiaTheme="minorEastAsia" w:hAnsiTheme="minorEastAsia" w:hint="eastAsia"/>
                        <w:snapToGrid w:val="0"/>
                        <w:szCs w:val="21"/>
                      </w:rPr>
                      <w:t>李洋</w:t>
                    </w:r>
                    <w:r>
                      <w:rPr>
                        <w:rFonts w:asciiTheme="minorEastAsia" w:eastAsiaTheme="minorEastAsia" w:hAnsiTheme="minorEastAsia" w:hint="eastAsia"/>
                        <w:snapToGrid w:val="0"/>
                        <w:szCs w:val="21"/>
                      </w:rPr>
                      <w:t>、</w:t>
                    </w:r>
                    <w:r w:rsidRPr="0090466E">
                      <w:rPr>
                        <w:rFonts w:asciiTheme="minorEastAsia" w:eastAsiaTheme="minorEastAsia" w:hAnsiTheme="minorEastAsia" w:hint="eastAsia"/>
                        <w:snapToGrid w:val="0"/>
                        <w:szCs w:val="21"/>
                      </w:rPr>
                      <w:t>王娟</w:t>
                    </w:r>
                  </w:p>
                  <w:p w:rsidR="00631737" w:rsidRDefault="00631737" w:rsidP="00631737">
                    <w:pPr>
                      <w:spacing w:line="340" w:lineRule="atLeast"/>
                      <w:ind w:right="630"/>
                      <w:jc w:val="center"/>
                      <w:rPr>
                        <w:rFonts w:asciiTheme="minorEastAsia" w:eastAsiaTheme="minorEastAsia" w:hAnsiTheme="minorEastAsia"/>
                        <w:snapToGrid w:val="0"/>
                        <w:color w:val="0000FF"/>
                        <w:szCs w:val="21"/>
                      </w:rPr>
                    </w:pPr>
                    <w:r>
                      <w:rPr>
                        <w:rFonts w:asciiTheme="minorEastAsia" w:eastAsiaTheme="minorEastAsia" w:hAnsiTheme="minorEastAsia" w:hint="eastAsia"/>
                        <w:snapToGrid w:val="0"/>
                        <w:szCs w:val="21"/>
                      </w:rPr>
                      <w:t xml:space="preserve">        </w:t>
                    </w:r>
                    <w:r w:rsidRPr="00795EAA">
                      <w:rPr>
                        <w:rFonts w:asciiTheme="minorEastAsia" w:eastAsiaTheme="minorEastAsia" w:hAnsiTheme="minorEastAsia" w:hint="eastAsia"/>
                        <w:snapToGrid w:val="0"/>
                        <w:szCs w:val="21"/>
                      </w:rPr>
                      <w:t>二Ｏ一七年八月二十五日</w:t>
                    </w:r>
                  </w:p>
                  <w:p w:rsidR="00631737" w:rsidRPr="00795EAA" w:rsidRDefault="00631737" w:rsidP="00631737">
                    <w:pPr>
                      <w:spacing w:line="340" w:lineRule="atLeast"/>
                      <w:jc w:val="right"/>
                      <w:rPr>
                        <w:rFonts w:asciiTheme="minorEastAsia" w:eastAsiaTheme="minorEastAsia" w:hAnsiTheme="minorEastAsia"/>
                        <w:snapToGrid w:val="0"/>
                        <w:color w:val="0000FF"/>
                        <w:szCs w:val="21"/>
                      </w:rPr>
                    </w:pPr>
                    <w:r>
                      <w:rPr>
                        <w:rFonts w:asciiTheme="minorEastAsia" w:eastAsiaTheme="minorEastAsia" w:hAnsiTheme="minorEastAsia" w:hint="eastAsia"/>
                        <w:snapToGrid w:val="0"/>
                        <w:szCs w:val="21"/>
                      </w:rPr>
                      <w:t xml:space="preserve">    </w:t>
                    </w:r>
                  </w:p>
                  <w:p w:rsidR="00631737" w:rsidRPr="0090466E" w:rsidRDefault="00631737" w:rsidP="00795EAA">
                    <w:pPr>
                      <w:spacing w:line="340" w:lineRule="atLeast"/>
                      <w:jc w:val="both"/>
                      <w:rPr>
                        <w:rFonts w:asciiTheme="minorEastAsia" w:eastAsiaTheme="minorEastAsia" w:hAnsiTheme="minorEastAsia"/>
                        <w:snapToGrid w:val="0"/>
                        <w:szCs w:val="21"/>
                      </w:rPr>
                    </w:pPr>
                  </w:p>
                  <w:p w:rsidR="00631737" w:rsidRPr="00795EAA" w:rsidRDefault="00631737" w:rsidP="00795EAA">
                    <w:pPr>
                      <w:spacing w:line="200" w:lineRule="atLeast"/>
                      <w:jc w:val="both"/>
                      <w:rPr>
                        <w:rFonts w:asciiTheme="minorEastAsia" w:eastAsiaTheme="minorEastAsia" w:hAnsiTheme="minorEastAsia"/>
                        <w:snapToGrid w:val="0"/>
                        <w:color w:val="FF0000"/>
                        <w:szCs w:val="21"/>
                      </w:rPr>
                    </w:pPr>
                  </w:p>
                </w:tc>
              </w:tr>
              <w:tr w:rsidR="00795EAA" w:rsidRPr="00795EAA" w:rsidTr="00631737">
                <w:trPr>
                  <w:trHeight w:val="507"/>
                </w:trPr>
                <w:tc>
                  <w:tcPr>
                    <w:tcW w:w="3510" w:type="dxa"/>
                  </w:tcPr>
                  <w:p w:rsidR="00795EAA" w:rsidRPr="00795EAA" w:rsidRDefault="00795EAA" w:rsidP="00684346">
                    <w:pPr>
                      <w:spacing w:line="340" w:lineRule="atLeast"/>
                      <w:rPr>
                        <w:rFonts w:asciiTheme="minorEastAsia" w:eastAsiaTheme="minorEastAsia" w:hAnsiTheme="minorEastAsia"/>
                        <w:spacing w:val="4"/>
                        <w:szCs w:val="21"/>
                      </w:rPr>
                    </w:pPr>
                  </w:p>
                </w:tc>
                <w:tc>
                  <w:tcPr>
                    <w:tcW w:w="5039" w:type="dxa"/>
                  </w:tcPr>
                  <w:p w:rsidR="00795EAA" w:rsidRPr="00795EAA" w:rsidRDefault="00795EAA" w:rsidP="00795EAA">
                    <w:pPr>
                      <w:spacing w:line="340" w:lineRule="atLeast"/>
                      <w:ind w:firstLineChars="700" w:firstLine="1470"/>
                      <w:rPr>
                        <w:rFonts w:asciiTheme="minorEastAsia" w:eastAsiaTheme="minorEastAsia" w:hAnsiTheme="minorEastAsia"/>
                        <w:snapToGrid w:val="0"/>
                        <w:szCs w:val="21"/>
                      </w:rPr>
                    </w:pPr>
                  </w:p>
                </w:tc>
              </w:tr>
            </w:tbl>
            <w:p w:rsidR="0025056E" w:rsidRDefault="008C2A9B"/>
          </w:sdtContent>
        </w:sdt>
      </w:sdtContent>
    </w:sdt>
    <w:p w:rsidR="0025056E" w:rsidRDefault="0025056E"/>
    <w:p w:rsidR="0025056E" w:rsidRDefault="009B705E">
      <w:pPr>
        <w:pStyle w:val="2"/>
        <w:numPr>
          <w:ilvl w:val="0"/>
          <w:numId w:val="38"/>
        </w:numPr>
        <w:rPr>
          <w:rFonts w:ascii="宋体" w:hAnsi="宋体"/>
        </w:rPr>
      </w:pPr>
      <w:r>
        <w:rPr>
          <w:rFonts w:ascii="宋体" w:hAnsi="宋体" w:hint="eastAsia"/>
        </w:rPr>
        <w:t>财务报表</w:t>
      </w:r>
    </w:p>
    <w:sdt>
      <w:sdtPr>
        <w:rPr>
          <w:szCs w:val="21"/>
        </w:rPr>
        <w:alias w:val="选项模块:需要编制合并报表"/>
        <w:tag w:val="_GBC_f3d43b26b5d34a4c88db3cb7d81650cc"/>
        <w:id w:val="118501254"/>
        <w:lock w:val="sdtLocked"/>
        <w:placeholder>
          <w:docPart w:val="GBC22222222222222222222222222222"/>
        </w:placeholder>
      </w:sdtPr>
      <w:sdtEndPr/>
      <w:sdtContent>
        <w:sdt>
          <w:sdtPr>
            <w:rPr>
              <w:rFonts w:hint="eastAsia"/>
              <w:b/>
              <w:szCs w:val="21"/>
            </w:rPr>
            <w:tag w:val="_GBC_b84409e42f904bdab44813a972d54149"/>
            <w:id w:val="-273025745"/>
            <w:lock w:val="sdtLocked"/>
            <w:placeholder>
              <w:docPart w:val="GBC22222222222222222222222222222"/>
            </w:placeholder>
          </w:sdtPr>
          <w:sdtEndPr>
            <w:rPr>
              <w:rFonts w:hint="default"/>
              <w:bCs/>
              <w:color w:val="008000"/>
              <w:u w:val="single"/>
            </w:rPr>
          </w:sdtEndPr>
          <w:sdtContent>
            <w:p w:rsidR="0025056E" w:rsidRDefault="009B705E">
              <w:pPr>
                <w:snapToGrid w:val="0"/>
                <w:jc w:val="center"/>
                <w:rPr>
                  <w:b/>
                  <w:szCs w:val="21"/>
                </w:rPr>
              </w:pPr>
              <w:r>
                <w:rPr>
                  <w:rFonts w:hint="eastAsia"/>
                  <w:b/>
                  <w:szCs w:val="21"/>
                </w:rPr>
                <w:t>合并资产负债表</w:t>
              </w:r>
            </w:p>
            <w:p w:rsidR="0025056E" w:rsidRDefault="009B705E">
              <w:pPr>
                <w:snapToGrid w:val="0"/>
                <w:spacing w:line="240" w:lineRule="atLeast"/>
                <w:jc w:val="center"/>
                <w:rPr>
                  <w:b/>
                  <w:szCs w:val="21"/>
                </w:rPr>
              </w:pPr>
              <w:r>
                <w:rPr>
                  <w:szCs w:val="21"/>
                </w:rPr>
                <w:t>201</w:t>
              </w:r>
              <w:r>
                <w:rPr>
                  <w:rFonts w:hint="eastAsia"/>
                  <w:szCs w:val="21"/>
                </w:rPr>
                <w:t>7</w:t>
              </w:r>
              <w:r>
                <w:rPr>
                  <w:szCs w:val="21"/>
                </w:rPr>
                <w:t>年</w:t>
              </w:r>
              <w:r>
                <w:rPr>
                  <w:rFonts w:hint="eastAsia"/>
                  <w:szCs w:val="21"/>
                </w:rPr>
                <w:t>6</w:t>
              </w:r>
              <w:r>
                <w:rPr>
                  <w:szCs w:val="21"/>
                </w:rPr>
                <w:t>月3</w:t>
              </w:r>
              <w:r>
                <w:rPr>
                  <w:rFonts w:hint="eastAsia"/>
                  <w:szCs w:val="21"/>
                </w:rPr>
                <w:t>0</w:t>
              </w:r>
              <w:r>
                <w:rPr>
                  <w:szCs w:val="21"/>
                </w:rPr>
                <w:t>日</w:t>
              </w:r>
            </w:p>
            <w:p w:rsidR="0025056E" w:rsidRDefault="009B705E">
              <w:pPr>
                <w:rPr>
                  <w:szCs w:val="21"/>
                </w:rPr>
              </w:pPr>
              <w:r>
                <w:rPr>
                  <w:szCs w:val="21"/>
                </w:rPr>
                <w:t xml:space="preserve">编制单位: </w:t>
              </w:r>
              <w:sdt>
                <w:sdtPr>
                  <w:rPr>
                    <w:szCs w:val="21"/>
                  </w:rPr>
                  <w:alias w:val="公司法定中文名称"/>
                  <w:tag w:val="_GBC_76dae7aa62d842859c05c05e750163c2"/>
                  <w:id w:val="934245854"/>
                  <w:lock w:val="sdtLocked"/>
                  <w:placeholder>
                    <w:docPart w:val="GBC22222222222222222222222222222"/>
                  </w:placeholder>
                  <w:dataBinding w:prefixMappings="xmlns:clcid-cgi='clcid-cgi'" w:xpath="/*/clcid-cgi:GongSiFaDingZhongWenMingCheng" w:storeItemID="{89EBAB94-44A0-46A2-B712-30D997D04A6D}"/>
                  <w:text/>
                </w:sdtPr>
                <w:sdtEndPr/>
                <w:sdtContent>
                  <w:r>
                    <w:rPr>
                      <w:szCs w:val="21"/>
                    </w:rPr>
                    <w:t>北京歌华有线电视网络股份有限公司</w:t>
                  </w:r>
                </w:sdtContent>
              </w:sdt>
            </w:p>
            <w:p w:rsidR="0025056E" w:rsidRDefault="009B705E">
              <w:pPr>
                <w:jc w:val="right"/>
                <w:rPr>
                  <w:szCs w:val="21"/>
                </w:rPr>
              </w:pPr>
              <w:r>
                <w:rPr>
                  <w:szCs w:val="21"/>
                </w:rPr>
                <w:t>单位:</w:t>
              </w:r>
              <w:sdt>
                <w:sdtPr>
                  <w:rPr>
                    <w:szCs w:val="21"/>
                  </w:rPr>
                  <w:alias w:val="单位：合并资产负债表"/>
                  <w:tag w:val="_GBC_710dced47e5943589779e071c78c5512"/>
                  <w:id w:val="311307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合并资产负债表"/>
                  <w:tag w:val="_GBC_7e2679155b104d33ba04158c7414bcff"/>
                  <w:id w:val="7998860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50"/>
                <w:gridCol w:w="983"/>
                <w:gridCol w:w="2208"/>
                <w:gridCol w:w="2208"/>
              </w:tblGrid>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jc w:val="center"/>
                      <w:rPr>
                        <w:b/>
                        <w:szCs w:val="21"/>
                      </w:rPr>
                    </w:pPr>
                    <w:r>
                      <w:rPr>
                        <w:b/>
                        <w:szCs w:val="21"/>
                      </w:rPr>
                      <w:t>项目</w:t>
                    </w:r>
                  </w:p>
                </w:tc>
                <w:tc>
                  <w:tcPr>
                    <w:tcW w:w="543"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jc w:val="center"/>
                      <w:rPr>
                        <w:b/>
                        <w:szCs w:val="21"/>
                      </w:rPr>
                    </w:pPr>
                    <w:r>
                      <w:rPr>
                        <w:rFonts w:hint="eastAsia"/>
                        <w:b/>
                        <w:szCs w:val="21"/>
                      </w:rPr>
                      <w:t>附注</w:t>
                    </w:r>
                  </w:p>
                </w:tc>
                <w:tc>
                  <w:tcPr>
                    <w:tcW w:w="122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jc w:val="center"/>
                      <w:rPr>
                        <w:b/>
                        <w:szCs w:val="21"/>
                      </w:rPr>
                    </w:pPr>
                    <w:r>
                      <w:rPr>
                        <w:b/>
                        <w:szCs w:val="21"/>
                      </w:rPr>
                      <w:t>期末余额</w:t>
                    </w:r>
                  </w:p>
                </w:tc>
                <w:tc>
                  <w:tcPr>
                    <w:tcW w:w="122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jc w:val="center"/>
                      <w:rPr>
                        <w:b/>
                        <w:szCs w:val="21"/>
                      </w:rPr>
                    </w:pPr>
                    <w:r>
                      <w:rPr>
                        <w:rFonts w:hint="eastAsia"/>
                        <w:b/>
                        <w:szCs w:val="21"/>
                      </w:rPr>
                      <w:t>期初</w:t>
                    </w:r>
                    <w:r>
                      <w:rPr>
                        <w:b/>
                        <w:szCs w:val="21"/>
                      </w:rPr>
                      <w:t>余额</w:t>
                    </w:r>
                  </w:p>
                </w:tc>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rPr>
                        <w:szCs w:val="21"/>
                      </w:rPr>
                    </w:pPr>
                    <w:r>
                      <w:rPr>
                        <w:rFonts w:hint="eastAsia"/>
                        <w:b/>
                        <w:bCs/>
                        <w:szCs w:val="21"/>
                      </w:rPr>
                      <w:t>流动资产：</w:t>
                    </w:r>
                  </w:p>
                </w:tc>
                <w:tc>
                  <w:tcPr>
                    <w:tcW w:w="2983" w:type="pct"/>
                    <w:gridSpan w:val="3"/>
                    <w:tcBorders>
                      <w:top w:val="outset" w:sz="6" w:space="0" w:color="auto"/>
                      <w:left w:val="outset" w:sz="6" w:space="0" w:color="auto"/>
                      <w:bottom w:val="outset" w:sz="6" w:space="0" w:color="auto"/>
                      <w:right w:val="outset" w:sz="6" w:space="0" w:color="auto"/>
                    </w:tcBorders>
                  </w:tcPr>
                  <w:p w:rsidR="009176AE" w:rsidRDefault="009176AE" w:rsidP="00684346">
                    <w:pPr>
                      <w:rPr>
                        <w:b/>
                        <w:color w:val="FF00FF"/>
                        <w:szCs w:val="21"/>
                      </w:rPr>
                    </w:pPr>
                  </w:p>
                </w:tc>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货币资金</w:t>
                    </w:r>
                  </w:p>
                </w:tc>
                <w:sdt>
                  <w:sdtPr>
                    <w:rPr>
                      <w:szCs w:val="21"/>
                    </w:rPr>
                    <w:alias w:val="附注_货币资金"/>
                    <w:tag w:val="_GBC_08a21be3e4ba40cc8dd1d7607613df46"/>
                    <w:id w:val="1444648524"/>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0D39EA">
                        <w:pPr>
                          <w:rPr>
                            <w:szCs w:val="21"/>
                          </w:rPr>
                        </w:pPr>
                        <w:r>
                          <w:rPr>
                            <w:rFonts w:hint="eastAsia"/>
                            <w:szCs w:val="21"/>
                          </w:rPr>
                          <w:t>七</w:t>
                        </w:r>
                        <w:r w:rsidR="009176AE">
                          <w:rPr>
                            <w:szCs w:val="21"/>
                          </w:rPr>
                          <w:t>、1</w:t>
                        </w:r>
                      </w:p>
                    </w:tc>
                  </w:sdtContent>
                </w:sdt>
                <w:tc>
                  <w:tcPr>
                    <w:tcW w:w="1220" w:type="pct"/>
                    <w:tcBorders>
                      <w:top w:val="outset" w:sz="6" w:space="0" w:color="auto"/>
                      <w:left w:val="outset" w:sz="6" w:space="0" w:color="auto"/>
                      <w:bottom w:val="outset" w:sz="6" w:space="0" w:color="auto"/>
                      <w:right w:val="outset" w:sz="6" w:space="0" w:color="auto"/>
                    </w:tcBorders>
                  </w:tcPr>
                  <w:p w:rsidR="009176AE" w:rsidRDefault="008C2A9B" w:rsidP="00684346">
                    <w:pPr>
                      <w:jc w:val="right"/>
                      <w:rPr>
                        <w:color w:val="008000"/>
                        <w:szCs w:val="21"/>
                      </w:rPr>
                    </w:pPr>
                    <w:sdt>
                      <w:sdtPr>
                        <w:rPr>
                          <w:rFonts w:hint="eastAsia"/>
                          <w:szCs w:val="21"/>
                        </w:rPr>
                        <w:alias w:val="货币资金"/>
                        <w:tag w:val="_GBC_1650db7aab1744b6ab4af737c7887ace"/>
                        <w:id w:val="1080572547"/>
                        <w:lock w:val="sdtLocked"/>
                      </w:sdtPr>
                      <w:sdtEndPr/>
                      <w:sdtContent>
                        <w:r w:rsidR="009176AE">
                          <w:rPr>
                            <w:rFonts w:hint="eastAsia"/>
                            <w:szCs w:val="21"/>
                          </w:rPr>
                          <w:t>7,084,113,093.92</w:t>
                        </w:r>
                      </w:sdtContent>
                    </w:sdt>
                  </w:p>
                </w:tc>
                <w:sdt>
                  <w:sdtPr>
                    <w:rPr>
                      <w:szCs w:val="21"/>
                    </w:rPr>
                    <w:alias w:val="货币资金"/>
                    <w:tag w:val="_GBC_8bd774c444c841718fe52ff24ab6849b"/>
                    <w:id w:val="-7914333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5,299,801,738.25</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结算备付金</w:t>
                    </w:r>
                  </w:p>
                </w:tc>
                <w:sdt>
                  <w:sdtPr>
                    <w:rPr>
                      <w:szCs w:val="21"/>
                    </w:rPr>
                    <w:alias w:val="附注_结算备付金"/>
                    <w:tag w:val="_GBC_e982ece264a44d7999c85fb805e4e0cb"/>
                    <w:id w:val="-1606411882"/>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结算备付金"/>
                    <w:tag w:val="_GBC_ecfd94164aaa454e8b5906a673a8224b"/>
                    <w:id w:val="-71297040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结算备付金"/>
                    <w:tag w:val="_GBC_94e618b2a7c0416880db076f53f1da43"/>
                    <w:id w:val="-177979223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拆出资金</w:t>
                    </w:r>
                  </w:p>
                </w:tc>
                <w:sdt>
                  <w:sdtPr>
                    <w:rPr>
                      <w:szCs w:val="21"/>
                    </w:rPr>
                    <w:alias w:val="附注_拆出资金"/>
                    <w:tag w:val="_GBC_05de025612e74f649c79c7a1c8501749"/>
                    <w:id w:val="554356726"/>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拆出资金"/>
                    <w:tag w:val="_GBC_660e6f0b2ed741b797081237c6c39824"/>
                    <w:id w:val="186825086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拆出资金"/>
                    <w:tag w:val="_GBC_1b099e50af4b4dfba8845360d5ddac0f"/>
                    <w:id w:val="148797496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以公允价值计量且其变动计入当期损益的金融资产</w:t>
                    </w:r>
                  </w:p>
                </w:tc>
                <w:sdt>
                  <w:sdtPr>
                    <w:rPr>
                      <w:szCs w:val="21"/>
                    </w:rPr>
                    <w:alias w:val="附注_以公允价值计量且其变动计入当期损益的金融资产"/>
                    <w:tag w:val="_GBC_9edfb1fbd33e40b0a8bddf54f1cfb7fe"/>
                    <w:id w:val="992302755"/>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以公允价值计量且其变动计入当期损益的金融资产"/>
                    <w:tag w:val="_GBC_ae45584f59e94a81abba85de35d0a60e"/>
                    <w:id w:val="24831484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以公允价值计量且其变动计入当期损益的金融资产"/>
                    <w:tag w:val="_GBC_d1d8fc1cb07a4cd3b06d333c18864b33"/>
                    <w:id w:val="-88202053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衍生金融资产</w:t>
                    </w:r>
                  </w:p>
                </w:tc>
                <w:sdt>
                  <w:sdtPr>
                    <w:rPr>
                      <w:szCs w:val="21"/>
                    </w:rPr>
                    <w:alias w:val="附注_衍生金融资产"/>
                    <w:tag w:val="_GBC_3b4393700c904dfdbf0a8d7a2c70184d"/>
                    <w:id w:val="335817433"/>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衍生金融资产"/>
                    <w:tag w:val="_GBC_cb1ee266d7a145178f5f53c72a2f2b93"/>
                    <w:id w:val="24646742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衍生金融资产"/>
                    <w:tag w:val="_GBC_d612adbd769448d8ba1e5bda35f39fb9"/>
                    <w:id w:val="142275461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应收票据</w:t>
                    </w:r>
                  </w:p>
                </w:tc>
                <w:sdt>
                  <w:sdtPr>
                    <w:rPr>
                      <w:szCs w:val="21"/>
                    </w:rPr>
                    <w:alias w:val="附注_应收票据"/>
                    <w:tag w:val="_GBC_e9ef6bbea9b84b9f8903f351ae67fd23"/>
                    <w:id w:val="-1559930618"/>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应收票据"/>
                    <w:tag w:val="_GBC_6ca0c9cdd28a48109698af199770dd0b"/>
                    <w:id w:val="-195840089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应收票据"/>
                    <w:tag w:val="_GBC_89ef6070b3064fb286738b5c5ea3ac3d"/>
                    <w:id w:val="52676330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应收账款</w:t>
                    </w:r>
                  </w:p>
                </w:tc>
                <w:sdt>
                  <w:sdtPr>
                    <w:rPr>
                      <w:szCs w:val="21"/>
                    </w:rPr>
                    <w:alias w:val="附注_应收帐款"/>
                    <w:tag w:val="_GBC_17b935e09cf749edab779d698a4110a6"/>
                    <w:id w:val="517283928"/>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0D39EA">
                        <w:pPr>
                          <w:rPr>
                            <w:szCs w:val="21"/>
                          </w:rPr>
                        </w:pPr>
                        <w:r>
                          <w:rPr>
                            <w:rFonts w:hint="eastAsia"/>
                            <w:szCs w:val="21"/>
                          </w:rPr>
                          <w:t>七、5</w:t>
                        </w:r>
                      </w:p>
                    </w:tc>
                  </w:sdtContent>
                </w:sdt>
                <w:sdt>
                  <w:sdtPr>
                    <w:rPr>
                      <w:szCs w:val="21"/>
                    </w:rPr>
                    <w:alias w:val="应收帐款"/>
                    <w:tag w:val="_GBC_63036ddeadea41e2b6aabb959fa30b1c"/>
                    <w:id w:val="26535720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351,874,654.68</w:t>
                        </w:r>
                      </w:p>
                    </w:tc>
                  </w:sdtContent>
                </w:sdt>
                <w:sdt>
                  <w:sdtPr>
                    <w:rPr>
                      <w:szCs w:val="21"/>
                    </w:rPr>
                    <w:alias w:val="应收帐款"/>
                    <w:tag w:val="_GBC_8c35ddce52cd4962b0afd7ac441f2146"/>
                    <w:id w:val="-89704627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260,830,383.59</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预付款项</w:t>
                    </w:r>
                  </w:p>
                </w:tc>
                <w:sdt>
                  <w:sdtPr>
                    <w:rPr>
                      <w:szCs w:val="21"/>
                    </w:rPr>
                    <w:alias w:val="附注_预付帐款"/>
                    <w:tag w:val="_GBC_e2d3d3df1cfb4aa3beb94ad74dbeb502"/>
                    <w:id w:val="1240902409"/>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684346">
                        <w:pPr>
                          <w:rPr>
                            <w:szCs w:val="21"/>
                          </w:rPr>
                        </w:pPr>
                        <w:r>
                          <w:rPr>
                            <w:rFonts w:hint="eastAsia"/>
                            <w:szCs w:val="21"/>
                          </w:rPr>
                          <w:t>七、6</w:t>
                        </w:r>
                      </w:p>
                    </w:tc>
                  </w:sdtContent>
                </w:sdt>
                <w:sdt>
                  <w:sdtPr>
                    <w:rPr>
                      <w:szCs w:val="21"/>
                    </w:rPr>
                    <w:alias w:val="预付帐款"/>
                    <w:tag w:val="_GBC_d448d3ed95464bf5990b4e17a77c4a64"/>
                    <w:id w:val="-77124769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69,259,852.73</w:t>
                        </w:r>
                      </w:p>
                    </w:tc>
                  </w:sdtContent>
                </w:sdt>
                <w:sdt>
                  <w:sdtPr>
                    <w:rPr>
                      <w:szCs w:val="21"/>
                    </w:rPr>
                    <w:alias w:val="预付帐款"/>
                    <w:tag w:val="_GBC_b36b84e76c2d4e39b94482a2405abddf"/>
                    <w:id w:val="10870791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39,930,072.67</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应收保费</w:t>
                    </w:r>
                  </w:p>
                </w:tc>
                <w:sdt>
                  <w:sdtPr>
                    <w:rPr>
                      <w:szCs w:val="21"/>
                    </w:rPr>
                    <w:alias w:val="附注_应收保费"/>
                    <w:tag w:val="_GBC_ad05fc0a16874095921cf1e6f728e429"/>
                    <w:id w:val="-520701879"/>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应收保费"/>
                    <w:tag w:val="_GBC_26bada35a98c4add975c36b09442c1fe"/>
                    <w:id w:val="95929854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应收保费"/>
                    <w:tag w:val="_GBC_f648cb49bfc54de2838581363447cb8c"/>
                    <w:id w:val="-34647895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应收分保账款</w:t>
                    </w:r>
                  </w:p>
                </w:tc>
                <w:sdt>
                  <w:sdtPr>
                    <w:rPr>
                      <w:szCs w:val="21"/>
                    </w:rPr>
                    <w:alias w:val="附注_应收分保账款"/>
                    <w:tag w:val="_GBC_628e4de8e43f418e9b5c546d3859bafb"/>
                    <w:id w:val="231820450"/>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应收分保账款"/>
                    <w:tag w:val="_GBC_155aa317860f49199c837f0a960150f3"/>
                    <w:id w:val="100702958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应收分保账款"/>
                    <w:tag w:val="_GBC_dd6e2a3f6cb14ffb9988c8be3c833949"/>
                    <w:id w:val="-200627135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应收分保合同准备金</w:t>
                    </w:r>
                  </w:p>
                </w:tc>
                <w:sdt>
                  <w:sdtPr>
                    <w:rPr>
                      <w:szCs w:val="21"/>
                    </w:rPr>
                    <w:alias w:val="附注_应收分保合同准备金"/>
                    <w:tag w:val="_GBC_b4cb42e82932493d836e8ad50c7b5785"/>
                    <w:id w:val="-1792192054"/>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应收分保合同准备金"/>
                    <w:tag w:val="_GBC_972c51bf035747abb78b50717c0bdc1c"/>
                    <w:id w:val="-13580152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应收分保合同准备金"/>
                    <w:tag w:val="_GBC_52b658b3cebe4f40a5f44d7b0234b9d8"/>
                    <w:id w:val="155896714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应收利息</w:t>
                    </w:r>
                  </w:p>
                </w:tc>
                <w:sdt>
                  <w:sdtPr>
                    <w:rPr>
                      <w:szCs w:val="21"/>
                    </w:rPr>
                    <w:alias w:val="附注_应收利息"/>
                    <w:tag w:val="_GBC_182f0b3e3abd47eab04a66d1ae914185"/>
                    <w:id w:val="404655413"/>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应收利息"/>
                    <w:tag w:val="_GBC_78c4eed6fae04b3e8fe9d3c4f52ac293"/>
                    <w:id w:val="201202615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应收利息"/>
                    <w:tag w:val="_GBC_587d1beffc5a46f19a287c5bce7beb70"/>
                    <w:id w:val="6661760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应收股利</w:t>
                    </w:r>
                  </w:p>
                </w:tc>
                <w:sdt>
                  <w:sdtPr>
                    <w:rPr>
                      <w:szCs w:val="21"/>
                    </w:rPr>
                    <w:alias w:val="附注_应收股利"/>
                    <w:tag w:val="_GBC_412e647ad71f471dabac1ef636aab597"/>
                    <w:id w:val="1253013284"/>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684346">
                        <w:pPr>
                          <w:rPr>
                            <w:szCs w:val="21"/>
                          </w:rPr>
                        </w:pPr>
                        <w:r>
                          <w:rPr>
                            <w:rFonts w:hint="eastAsia"/>
                            <w:szCs w:val="21"/>
                          </w:rPr>
                          <w:t>七</w:t>
                        </w:r>
                        <w:r w:rsidR="009176AE">
                          <w:rPr>
                            <w:szCs w:val="21"/>
                          </w:rPr>
                          <w:t>、</w:t>
                        </w:r>
                        <w:r>
                          <w:rPr>
                            <w:rFonts w:hint="eastAsia"/>
                            <w:szCs w:val="21"/>
                          </w:rPr>
                          <w:t>8</w:t>
                        </w:r>
                      </w:p>
                    </w:tc>
                  </w:sdtContent>
                </w:sdt>
                <w:sdt>
                  <w:sdtPr>
                    <w:rPr>
                      <w:szCs w:val="21"/>
                    </w:rPr>
                    <w:alias w:val="应收股利"/>
                    <w:tag w:val="_GBC_3cec2ea899104765bda49086a7fab073"/>
                    <w:id w:val="123743547"/>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6,357,540.00</w:t>
                        </w:r>
                      </w:p>
                    </w:tc>
                  </w:sdtContent>
                </w:sdt>
                <w:sdt>
                  <w:sdtPr>
                    <w:rPr>
                      <w:szCs w:val="21"/>
                    </w:rPr>
                    <w:alias w:val="应收股利"/>
                    <w:tag w:val="_GBC_64536bdfaf674f12a763bc091d1b1f3e"/>
                    <w:id w:val="-185117012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其他应收款</w:t>
                    </w:r>
                  </w:p>
                </w:tc>
                <w:sdt>
                  <w:sdtPr>
                    <w:rPr>
                      <w:szCs w:val="21"/>
                    </w:rPr>
                    <w:alias w:val="附注_其他应收款"/>
                    <w:tag w:val="_GBC_d71b7decad3b486ea8a480bc41655f82"/>
                    <w:id w:val="-111058021"/>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684346">
                        <w:pPr>
                          <w:rPr>
                            <w:szCs w:val="21"/>
                          </w:rPr>
                        </w:pPr>
                        <w:r>
                          <w:rPr>
                            <w:rFonts w:hint="eastAsia"/>
                            <w:szCs w:val="21"/>
                          </w:rPr>
                          <w:t>七</w:t>
                        </w:r>
                        <w:r w:rsidR="009176AE">
                          <w:rPr>
                            <w:szCs w:val="21"/>
                          </w:rPr>
                          <w:t>、</w:t>
                        </w:r>
                        <w:r>
                          <w:rPr>
                            <w:rFonts w:hint="eastAsia"/>
                            <w:szCs w:val="21"/>
                          </w:rPr>
                          <w:t>9</w:t>
                        </w:r>
                      </w:p>
                    </w:tc>
                  </w:sdtContent>
                </w:sdt>
                <w:sdt>
                  <w:sdtPr>
                    <w:rPr>
                      <w:szCs w:val="21"/>
                    </w:rPr>
                    <w:alias w:val="其他应收款"/>
                    <w:tag w:val="_GBC_91dcafa21d8d433792da7555ae2101d9"/>
                    <w:id w:val="213559809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19,847,739.44</w:t>
                        </w:r>
                      </w:p>
                    </w:tc>
                  </w:sdtContent>
                </w:sdt>
                <w:sdt>
                  <w:sdtPr>
                    <w:rPr>
                      <w:szCs w:val="21"/>
                    </w:rPr>
                    <w:alias w:val="其他应收款"/>
                    <w:tag w:val="_GBC_0f38f795bedc4b8c9028e530375eed96"/>
                    <w:id w:val="-99850846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9,640,522.01</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买入返售金融资产</w:t>
                    </w:r>
                  </w:p>
                </w:tc>
                <w:sdt>
                  <w:sdtPr>
                    <w:rPr>
                      <w:szCs w:val="21"/>
                    </w:rPr>
                    <w:alias w:val="附注_买入返售金融资产"/>
                    <w:tag w:val="_GBC_38c86a970e6049b3be1614505888a077"/>
                    <w:id w:val="-2050986816"/>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买入返售金融资产"/>
                    <w:tag w:val="_GBC_70bba4abe8bc4536b71034eea9cd0cb0"/>
                    <w:id w:val="178229299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买入返售金融资产"/>
                    <w:tag w:val="_GBC_d08de43c7b8c415f874d1819139f3681"/>
                    <w:id w:val="58119329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存货</w:t>
                    </w:r>
                  </w:p>
                </w:tc>
                <w:sdt>
                  <w:sdtPr>
                    <w:rPr>
                      <w:szCs w:val="21"/>
                    </w:rPr>
                    <w:alias w:val="附注_存货"/>
                    <w:tag w:val="_GBC_d7985cfaaff849b8b86619bfc5c68d8d"/>
                    <w:id w:val="248238777"/>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684346">
                        <w:pPr>
                          <w:rPr>
                            <w:szCs w:val="21"/>
                          </w:rPr>
                        </w:pPr>
                        <w:r>
                          <w:rPr>
                            <w:rFonts w:hint="eastAsia"/>
                            <w:szCs w:val="21"/>
                          </w:rPr>
                          <w:t>七</w:t>
                        </w:r>
                        <w:r>
                          <w:rPr>
                            <w:szCs w:val="21"/>
                          </w:rPr>
                          <w:t>、</w:t>
                        </w:r>
                        <w:r>
                          <w:rPr>
                            <w:rFonts w:hint="eastAsia"/>
                            <w:szCs w:val="21"/>
                          </w:rPr>
                          <w:t>10</w:t>
                        </w:r>
                      </w:p>
                    </w:tc>
                  </w:sdtContent>
                </w:sdt>
                <w:sdt>
                  <w:sdtPr>
                    <w:rPr>
                      <w:szCs w:val="21"/>
                    </w:rPr>
                    <w:alias w:val="存货"/>
                    <w:tag w:val="_GBC_654f2c8ff22e42b4a6a58b9144e3ad8e"/>
                    <w:id w:val="205087154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237,035,724.71</w:t>
                        </w:r>
                      </w:p>
                    </w:tc>
                  </w:sdtContent>
                </w:sdt>
                <w:sdt>
                  <w:sdtPr>
                    <w:rPr>
                      <w:szCs w:val="21"/>
                    </w:rPr>
                    <w:alias w:val="存货"/>
                    <w:tag w:val="_GBC_2b83fc4523844ad2b40a8d282c2b13fb"/>
                    <w:id w:val="-1661533127"/>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207,035,816.58</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划分为持有待售的资产</w:t>
                    </w:r>
                  </w:p>
                </w:tc>
                <w:sdt>
                  <w:sdtPr>
                    <w:rPr>
                      <w:szCs w:val="21"/>
                    </w:rPr>
                    <w:alias w:val="附注_划分为持有待售的资产"/>
                    <w:tag w:val="_GBC_3db4fb1443f64732b4fb18337e7ecce9"/>
                    <w:id w:val="1459143283"/>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划分为持有待售的资产"/>
                    <w:tag w:val="_GBC_c5ec051145b74076840bf6ec5cc3c54d"/>
                    <w:id w:val="63776945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划分为持有待售的资产"/>
                    <w:tag w:val="_GBC_c0e6d7ac1dfa48bbbd5a5cb6e0395a71"/>
                    <w:id w:val="-204211800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一年内到期的非流动资产</w:t>
                    </w:r>
                  </w:p>
                </w:tc>
                <w:sdt>
                  <w:sdtPr>
                    <w:rPr>
                      <w:szCs w:val="21"/>
                    </w:rPr>
                    <w:alias w:val="附注_一年内到期的非流动资产"/>
                    <w:tag w:val="_GBC_b22ad6487b994ef68eeaa60aafdd8f88"/>
                    <w:id w:val="58219811"/>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0D39EA">
                        <w:pPr>
                          <w:rPr>
                            <w:szCs w:val="21"/>
                          </w:rPr>
                        </w:pPr>
                        <w:r>
                          <w:rPr>
                            <w:rFonts w:hint="eastAsia"/>
                            <w:szCs w:val="21"/>
                          </w:rPr>
                          <w:t>七</w:t>
                        </w:r>
                        <w:r>
                          <w:rPr>
                            <w:szCs w:val="21"/>
                          </w:rPr>
                          <w:t>、</w:t>
                        </w:r>
                        <w:r>
                          <w:rPr>
                            <w:rFonts w:hint="eastAsia"/>
                            <w:szCs w:val="21"/>
                          </w:rPr>
                          <w:t>12</w:t>
                        </w:r>
                      </w:p>
                    </w:tc>
                  </w:sdtContent>
                </w:sdt>
                <w:sdt>
                  <w:sdtPr>
                    <w:rPr>
                      <w:szCs w:val="21"/>
                    </w:rPr>
                    <w:alias w:val="一年内到期的非流动资产"/>
                    <w:tag w:val="_GBC_26775ab84dde431588ae5fd71f2b9c6c"/>
                    <w:id w:val="170652358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10,402,100.37</w:t>
                        </w:r>
                      </w:p>
                    </w:tc>
                  </w:sdtContent>
                </w:sdt>
                <w:sdt>
                  <w:sdtPr>
                    <w:rPr>
                      <w:szCs w:val="21"/>
                    </w:rPr>
                    <w:alias w:val="一年内到期的非流动资产"/>
                    <w:tag w:val="_GBC_a664a1be0c424e60a3e59a08a7a45cbb"/>
                    <w:id w:val="-124696233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20,804,200.73</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其他流动资产</w:t>
                    </w:r>
                  </w:p>
                </w:tc>
                <w:sdt>
                  <w:sdtPr>
                    <w:rPr>
                      <w:szCs w:val="21"/>
                    </w:rPr>
                    <w:alias w:val="附注_其他流动资产"/>
                    <w:tag w:val="_GBC_65e7411d4e9943f4b5ae472462b8e0b6"/>
                    <w:id w:val="1773359953"/>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0D39EA">
                        <w:pPr>
                          <w:rPr>
                            <w:szCs w:val="21"/>
                          </w:rPr>
                        </w:pPr>
                        <w:r>
                          <w:rPr>
                            <w:rFonts w:hint="eastAsia"/>
                            <w:szCs w:val="21"/>
                          </w:rPr>
                          <w:t>七</w:t>
                        </w:r>
                        <w:r>
                          <w:rPr>
                            <w:szCs w:val="21"/>
                          </w:rPr>
                          <w:t>、</w:t>
                        </w:r>
                        <w:r>
                          <w:rPr>
                            <w:rFonts w:hint="eastAsia"/>
                            <w:szCs w:val="21"/>
                          </w:rPr>
                          <w:t>13</w:t>
                        </w:r>
                      </w:p>
                    </w:tc>
                  </w:sdtContent>
                </w:sdt>
                <w:sdt>
                  <w:sdtPr>
                    <w:rPr>
                      <w:szCs w:val="21"/>
                    </w:rPr>
                    <w:alias w:val="其他流动资产"/>
                    <w:tag w:val="_GBC_cb743162ff77424b937c4fb3c9dcf477"/>
                    <w:id w:val="-143297241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972,465,040.09</w:t>
                        </w:r>
                      </w:p>
                    </w:tc>
                  </w:sdtContent>
                </w:sdt>
                <w:sdt>
                  <w:sdtPr>
                    <w:rPr>
                      <w:szCs w:val="21"/>
                    </w:rPr>
                    <w:alias w:val="其他流动资产"/>
                    <w:tag w:val="_GBC_b2d2af6dd19e4878b056666134c9ea1b"/>
                    <w:id w:val="53908618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2,890,451,043.54</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200" w:firstLine="420"/>
                      <w:rPr>
                        <w:szCs w:val="21"/>
                      </w:rPr>
                    </w:pPr>
                    <w:r>
                      <w:rPr>
                        <w:rFonts w:hint="eastAsia"/>
                        <w:szCs w:val="21"/>
                      </w:rPr>
                      <w:t>流动资产合计</w:t>
                    </w:r>
                  </w:p>
                </w:tc>
                <w:sdt>
                  <w:sdtPr>
                    <w:rPr>
                      <w:szCs w:val="21"/>
                    </w:rPr>
                    <w:alias w:val="附注_流动资产合计"/>
                    <w:tag w:val="_GBC_63c81e360fdd40eb8602fefcac8dd496"/>
                    <w:id w:val="-823890247"/>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流动资产合计"/>
                    <w:tag w:val="_GBC_1463011cc68c41ddb2a1cfc73f8a83fb"/>
                    <w:id w:val="44027678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8,751,355,745.94</w:t>
                        </w:r>
                      </w:p>
                    </w:tc>
                  </w:sdtContent>
                </w:sdt>
                <w:sdt>
                  <w:sdtPr>
                    <w:rPr>
                      <w:szCs w:val="21"/>
                    </w:rPr>
                    <w:alias w:val="流动资产合计"/>
                    <w:tag w:val="_GBC_b319dfd2cf884078b71aba4386ab35f6"/>
                    <w:id w:val="-143767583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8,728,493,777.37</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rPr>
                        <w:szCs w:val="21"/>
                      </w:rPr>
                    </w:pPr>
                    <w:r>
                      <w:rPr>
                        <w:rFonts w:hint="eastAsia"/>
                        <w:b/>
                        <w:bCs/>
                        <w:szCs w:val="21"/>
                      </w:rPr>
                      <w:t>非流动资产：</w:t>
                    </w:r>
                  </w:p>
                </w:tc>
                <w:tc>
                  <w:tcPr>
                    <w:tcW w:w="2983" w:type="pct"/>
                    <w:gridSpan w:val="3"/>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t> </w:t>
                    </w:r>
                  </w:p>
                </w:tc>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发放贷款及垫款</w:t>
                    </w:r>
                  </w:p>
                </w:tc>
                <w:sdt>
                  <w:sdtPr>
                    <w:rPr>
                      <w:szCs w:val="21"/>
                    </w:rPr>
                    <w:alias w:val="附注_发放贷款及垫款"/>
                    <w:tag w:val="_GBC_7d15e2e3f2984cca977943af69e0b5ad"/>
                    <w:id w:val="1898157110"/>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发放贷款和垫款"/>
                    <w:tag w:val="_GBC_e2688688f2824f83b7288b90da4af582"/>
                    <w:id w:val="120337465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发放贷款和垫款"/>
                    <w:tag w:val="_GBC_30aa5a17894344ba88bdf1ef97ff99dc"/>
                    <w:id w:val="186417594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可供出售金融资产</w:t>
                    </w:r>
                  </w:p>
                </w:tc>
                <w:sdt>
                  <w:sdtPr>
                    <w:rPr>
                      <w:szCs w:val="21"/>
                    </w:rPr>
                    <w:alias w:val="附注_可供出售金融资产"/>
                    <w:tag w:val="_GBC_60fd4fb9493749289ad1c0a823faa889"/>
                    <w:id w:val="2122249502"/>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0D39EA">
                        <w:pPr>
                          <w:rPr>
                            <w:szCs w:val="21"/>
                          </w:rPr>
                        </w:pPr>
                        <w:r>
                          <w:rPr>
                            <w:rFonts w:hint="eastAsia"/>
                            <w:szCs w:val="21"/>
                          </w:rPr>
                          <w:t>七</w:t>
                        </w:r>
                        <w:r>
                          <w:rPr>
                            <w:szCs w:val="21"/>
                          </w:rPr>
                          <w:t>、</w:t>
                        </w:r>
                        <w:r>
                          <w:rPr>
                            <w:rFonts w:hint="eastAsia"/>
                            <w:szCs w:val="21"/>
                          </w:rPr>
                          <w:t>14</w:t>
                        </w:r>
                      </w:p>
                    </w:tc>
                  </w:sdtContent>
                </w:sdt>
                <w:sdt>
                  <w:sdtPr>
                    <w:rPr>
                      <w:szCs w:val="21"/>
                    </w:rPr>
                    <w:alias w:val="可供出售金融资产"/>
                    <w:tag w:val="_GBC_192b48d8bb8047a1b4adfeef4f082c14"/>
                    <w:id w:val="-191688447"/>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1,004,405,763.11</w:t>
                        </w:r>
                      </w:p>
                    </w:tc>
                  </w:sdtContent>
                </w:sdt>
                <w:sdt>
                  <w:sdtPr>
                    <w:rPr>
                      <w:szCs w:val="21"/>
                    </w:rPr>
                    <w:alias w:val="可供出售金融资产"/>
                    <w:tag w:val="_GBC_2a8b2ff7084b411199963926c7a9ec74"/>
                    <w:id w:val="-191168298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1,241,841,955.22</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持有至到期投资</w:t>
                    </w:r>
                  </w:p>
                </w:tc>
                <w:sdt>
                  <w:sdtPr>
                    <w:rPr>
                      <w:szCs w:val="21"/>
                    </w:rPr>
                    <w:alias w:val="附注_持有至到期投资"/>
                    <w:tag w:val="_GBC_366592866fff4fedad97c185647ad6af"/>
                    <w:id w:val="-1312326406"/>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持有至到期投资"/>
                    <w:tag w:val="_GBC_44ce95fbb8b242b1a94fc95c1b515bdf"/>
                    <w:id w:val="-60403769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持有至到期投资"/>
                    <w:tag w:val="_GBC_eb35c146f69e4c1389213d95f4c9c2c4"/>
                    <w:id w:val="114092668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长期应收款</w:t>
                    </w:r>
                  </w:p>
                </w:tc>
                <w:sdt>
                  <w:sdtPr>
                    <w:rPr>
                      <w:szCs w:val="21"/>
                    </w:rPr>
                    <w:alias w:val="附注_长期应收款"/>
                    <w:tag w:val="_GBC_745766e062d34cf598ca7b2d7acbdcdc"/>
                    <w:id w:val="832102673"/>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长期应收款"/>
                    <w:tag w:val="_GBC_24e3020f3503434fb7ebf951525bb2a7"/>
                    <w:id w:val="-126152627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长期应收款"/>
                    <w:tag w:val="_GBC_911026695ad34110af732a38926a3e7d"/>
                    <w:id w:val="-116462102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长期股权投资</w:t>
                    </w:r>
                  </w:p>
                </w:tc>
                <w:sdt>
                  <w:sdtPr>
                    <w:rPr>
                      <w:szCs w:val="21"/>
                    </w:rPr>
                    <w:alias w:val="附注_长期股权投资"/>
                    <w:tag w:val="_GBC_480d1135d63f48cdb048003f6ebff45c"/>
                    <w:id w:val="-684517340"/>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0D39EA">
                        <w:pPr>
                          <w:rPr>
                            <w:szCs w:val="21"/>
                          </w:rPr>
                        </w:pPr>
                        <w:r>
                          <w:rPr>
                            <w:rFonts w:hint="eastAsia"/>
                            <w:szCs w:val="21"/>
                          </w:rPr>
                          <w:t>七</w:t>
                        </w:r>
                        <w:r>
                          <w:rPr>
                            <w:szCs w:val="21"/>
                          </w:rPr>
                          <w:t>、</w:t>
                        </w:r>
                        <w:r>
                          <w:rPr>
                            <w:rFonts w:hint="eastAsia"/>
                            <w:szCs w:val="21"/>
                          </w:rPr>
                          <w:t>17</w:t>
                        </w:r>
                      </w:p>
                    </w:tc>
                  </w:sdtContent>
                </w:sdt>
                <w:sdt>
                  <w:sdtPr>
                    <w:rPr>
                      <w:szCs w:val="21"/>
                    </w:rPr>
                    <w:alias w:val="长期股权投资"/>
                    <w:tag w:val="_GBC_0bd7e246b1b94f5e82cbd5b27f9019fb"/>
                    <w:id w:val="151556946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368,596,628.56</w:t>
                        </w:r>
                      </w:p>
                    </w:tc>
                  </w:sdtContent>
                </w:sdt>
                <w:sdt>
                  <w:sdtPr>
                    <w:rPr>
                      <w:szCs w:val="21"/>
                    </w:rPr>
                    <w:alias w:val="长期股权投资"/>
                    <w:tag w:val="_GBC_50f870990acf47b8b862d803c6ca63b7"/>
                    <w:id w:val="157046660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369,606,040.92</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投资性房地产</w:t>
                    </w:r>
                  </w:p>
                </w:tc>
                <w:sdt>
                  <w:sdtPr>
                    <w:rPr>
                      <w:szCs w:val="21"/>
                    </w:rPr>
                    <w:alias w:val="附注_投资性房地产"/>
                    <w:tag w:val="_GBC_c06c743f61f746b78e2b3d2e823df025"/>
                    <w:id w:val="316313462"/>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0D39EA">
                        <w:pPr>
                          <w:rPr>
                            <w:szCs w:val="21"/>
                          </w:rPr>
                        </w:pPr>
                        <w:r>
                          <w:rPr>
                            <w:rFonts w:hint="eastAsia"/>
                            <w:szCs w:val="21"/>
                          </w:rPr>
                          <w:t>七</w:t>
                        </w:r>
                        <w:r>
                          <w:rPr>
                            <w:szCs w:val="21"/>
                          </w:rPr>
                          <w:t>、</w:t>
                        </w:r>
                        <w:r>
                          <w:rPr>
                            <w:rFonts w:hint="eastAsia"/>
                            <w:szCs w:val="21"/>
                          </w:rPr>
                          <w:t>18</w:t>
                        </w:r>
                      </w:p>
                    </w:tc>
                  </w:sdtContent>
                </w:sdt>
                <w:sdt>
                  <w:sdtPr>
                    <w:rPr>
                      <w:szCs w:val="21"/>
                    </w:rPr>
                    <w:alias w:val="投资性房地产"/>
                    <w:tag w:val="_GBC_6044402c2c1243199c82a82b10c5c7d9"/>
                    <w:id w:val="-4823464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47,079,343.77</w:t>
                        </w:r>
                      </w:p>
                    </w:tc>
                  </w:sdtContent>
                </w:sdt>
                <w:sdt>
                  <w:sdtPr>
                    <w:rPr>
                      <w:szCs w:val="21"/>
                    </w:rPr>
                    <w:alias w:val="投资性房地产"/>
                    <w:tag w:val="_GBC_283f04661aae43e4b54b183dc2b26bde"/>
                    <w:id w:val="-42180554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47,861,829.39</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固定资产</w:t>
                    </w:r>
                  </w:p>
                </w:tc>
                <w:sdt>
                  <w:sdtPr>
                    <w:rPr>
                      <w:szCs w:val="21"/>
                    </w:rPr>
                    <w:alias w:val="附注_固定资产净额"/>
                    <w:tag w:val="_GBC_083697257f1a48cd88ebedb5fcf59b5e"/>
                    <w:id w:val="-27489039"/>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0D39EA">
                        <w:pPr>
                          <w:rPr>
                            <w:szCs w:val="21"/>
                          </w:rPr>
                        </w:pPr>
                        <w:r>
                          <w:rPr>
                            <w:rFonts w:hint="eastAsia"/>
                            <w:szCs w:val="21"/>
                          </w:rPr>
                          <w:t>七</w:t>
                        </w:r>
                        <w:r>
                          <w:rPr>
                            <w:szCs w:val="21"/>
                          </w:rPr>
                          <w:t>、</w:t>
                        </w:r>
                        <w:r>
                          <w:rPr>
                            <w:rFonts w:hint="eastAsia"/>
                            <w:szCs w:val="21"/>
                          </w:rPr>
                          <w:t>19</w:t>
                        </w:r>
                      </w:p>
                    </w:tc>
                  </w:sdtContent>
                </w:sdt>
                <w:sdt>
                  <w:sdtPr>
                    <w:rPr>
                      <w:szCs w:val="21"/>
                    </w:rPr>
                    <w:alias w:val="固定资产净额"/>
                    <w:tag w:val="_GBC_70744e272590491ebc4bd1c4684de756"/>
                    <w:id w:val="151134095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3,726,180,412.79</w:t>
                        </w:r>
                      </w:p>
                    </w:tc>
                  </w:sdtContent>
                </w:sdt>
                <w:sdt>
                  <w:sdtPr>
                    <w:rPr>
                      <w:szCs w:val="21"/>
                    </w:rPr>
                    <w:alias w:val="固定资产净额"/>
                    <w:tag w:val="_GBC_7d20849367e5416986536438347d67f0"/>
                    <w:id w:val="143200530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3,865,674,462.94</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在建工程</w:t>
                    </w:r>
                  </w:p>
                </w:tc>
                <w:sdt>
                  <w:sdtPr>
                    <w:rPr>
                      <w:szCs w:val="21"/>
                    </w:rPr>
                    <w:alias w:val="附注_在建工程"/>
                    <w:tag w:val="_GBC_b0b167e8a8e04e95b1cf3edf9fbc23fc"/>
                    <w:id w:val="1605690096"/>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0D39EA">
                        <w:pPr>
                          <w:rPr>
                            <w:szCs w:val="21"/>
                          </w:rPr>
                        </w:pPr>
                        <w:r>
                          <w:rPr>
                            <w:rFonts w:hint="eastAsia"/>
                            <w:szCs w:val="21"/>
                          </w:rPr>
                          <w:t>七</w:t>
                        </w:r>
                        <w:r>
                          <w:rPr>
                            <w:szCs w:val="21"/>
                          </w:rPr>
                          <w:t>、</w:t>
                        </w:r>
                        <w:r>
                          <w:rPr>
                            <w:rFonts w:hint="eastAsia"/>
                            <w:szCs w:val="21"/>
                          </w:rPr>
                          <w:t>20</w:t>
                        </w:r>
                      </w:p>
                    </w:tc>
                  </w:sdtContent>
                </w:sdt>
                <w:sdt>
                  <w:sdtPr>
                    <w:rPr>
                      <w:szCs w:val="21"/>
                    </w:rPr>
                    <w:alias w:val="在建工程"/>
                    <w:tag w:val="_GBC_78557e9aa71a4bea990e8acce75735f2"/>
                    <w:id w:val="183008973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344,519,835.20</w:t>
                        </w:r>
                      </w:p>
                    </w:tc>
                  </w:sdtContent>
                </w:sdt>
                <w:sdt>
                  <w:sdtPr>
                    <w:rPr>
                      <w:szCs w:val="21"/>
                    </w:rPr>
                    <w:alias w:val="在建工程"/>
                    <w:tag w:val="_GBC_5cf8e57fa6c14164afd12124697e4b82"/>
                    <w:id w:val="-122774935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328,640,388.14</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工程物资</w:t>
                    </w:r>
                  </w:p>
                </w:tc>
                <w:sdt>
                  <w:sdtPr>
                    <w:rPr>
                      <w:szCs w:val="21"/>
                    </w:rPr>
                    <w:alias w:val="附注_工程物资"/>
                    <w:tag w:val="_GBC_5c9c659d92cf4724b01dc43a5fc25aa3"/>
                    <w:id w:val="-809252875"/>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0D39EA">
                        <w:pPr>
                          <w:rPr>
                            <w:szCs w:val="21"/>
                          </w:rPr>
                        </w:pPr>
                        <w:r>
                          <w:rPr>
                            <w:rFonts w:hint="eastAsia"/>
                            <w:szCs w:val="21"/>
                          </w:rPr>
                          <w:t>七</w:t>
                        </w:r>
                        <w:r>
                          <w:rPr>
                            <w:szCs w:val="21"/>
                          </w:rPr>
                          <w:t>、</w:t>
                        </w:r>
                        <w:r>
                          <w:rPr>
                            <w:rFonts w:hint="eastAsia"/>
                            <w:szCs w:val="21"/>
                          </w:rPr>
                          <w:t>21</w:t>
                        </w:r>
                      </w:p>
                    </w:tc>
                  </w:sdtContent>
                </w:sdt>
                <w:sdt>
                  <w:sdtPr>
                    <w:rPr>
                      <w:szCs w:val="21"/>
                    </w:rPr>
                    <w:alias w:val="工程物资"/>
                    <w:tag w:val="_GBC_08be4944c9de426884582313f95a844e"/>
                    <w:id w:val="176842074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330,998,310.34</w:t>
                        </w:r>
                      </w:p>
                    </w:tc>
                  </w:sdtContent>
                </w:sdt>
                <w:sdt>
                  <w:sdtPr>
                    <w:rPr>
                      <w:szCs w:val="21"/>
                    </w:rPr>
                    <w:alias w:val="工程物资"/>
                    <w:tag w:val="_GBC_25086bbbd14b4a00b676b3bcbb87f0b4"/>
                    <w:id w:val="-110587926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286,047,464.42</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固定资产清理</w:t>
                    </w:r>
                  </w:p>
                </w:tc>
                <w:sdt>
                  <w:sdtPr>
                    <w:rPr>
                      <w:szCs w:val="21"/>
                    </w:rPr>
                    <w:alias w:val="附注_固定资产清理"/>
                    <w:tag w:val="_GBC_efc0fb9850e64090bac8d5c8ad2a2eac"/>
                    <w:id w:val="527994515"/>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固定资产清理"/>
                    <w:tag w:val="_GBC_923fad8908b74a2ba16e96c8fb9586e4"/>
                    <w:id w:val="18032524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固定资产清理"/>
                    <w:tag w:val="_GBC_2330c5e22c6145cfaaf9e4ed41653486"/>
                    <w:id w:val="191990436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生产性生物资产</w:t>
                    </w:r>
                  </w:p>
                </w:tc>
                <w:sdt>
                  <w:sdtPr>
                    <w:rPr>
                      <w:szCs w:val="21"/>
                    </w:rPr>
                    <w:alias w:val="附注_生产性生物资产"/>
                    <w:tag w:val="_GBC_4672f8b6c0dd44af96dca56d2ad52544"/>
                    <w:id w:val="-1178041826"/>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生产性生物资产"/>
                    <w:tag w:val="_GBC_4e83c99659e245ba8bc315e2f8167422"/>
                    <w:id w:val="57594497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生产性生物资产"/>
                    <w:tag w:val="_GBC_9ec88db25464460889301c2484db528b"/>
                    <w:id w:val="140093778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油气资产</w:t>
                    </w:r>
                  </w:p>
                </w:tc>
                <w:sdt>
                  <w:sdtPr>
                    <w:rPr>
                      <w:szCs w:val="21"/>
                    </w:rPr>
                    <w:alias w:val="附注_油气资产"/>
                    <w:tag w:val="_GBC_112ece09284147c29949d7eb86144b47"/>
                    <w:id w:val="103777296"/>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油气资产"/>
                    <w:tag w:val="_GBC_b276c859ada34df4b67772fa5f3abf4f"/>
                    <w:id w:val="-152501091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油气资产"/>
                    <w:tag w:val="_GBC_271fc03969eb4828b2287496ad578a2b"/>
                    <w:id w:val="-2455896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无形资产</w:t>
                    </w:r>
                  </w:p>
                </w:tc>
                <w:sdt>
                  <w:sdtPr>
                    <w:rPr>
                      <w:szCs w:val="21"/>
                    </w:rPr>
                    <w:alias w:val="附注_无形资产"/>
                    <w:tag w:val="_GBC_4870a845c4c7466084171dddbc9a1cdc"/>
                    <w:id w:val="-1779624100"/>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0D39EA">
                        <w:pPr>
                          <w:rPr>
                            <w:szCs w:val="21"/>
                          </w:rPr>
                        </w:pPr>
                        <w:r>
                          <w:rPr>
                            <w:rFonts w:hint="eastAsia"/>
                            <w:szCs w:val="21"/>
                          </w:rPr>
                          <w:t>七</w:t>
                        </w:r>
                        <w:r>
                          <w:rPr>
                            <w:szCs w:val="21"/>
                          </w:rPr>
                          <w:t>、</w:t>
                        </w:r>
                        <w:r>
                          <w:rPr>
                            <w:rFonts w:hint="eastAsia"/>
                            <w:szCs w:val="21"/>
                          </w:rPr>
                          <w:t>25</w:t>
                        </w:r>
                      </w:p>
                    </w:tc>
                  </w:sdtContent>
                </w:sdt>
                <w:sdt>
                  <w:sdtPr>
                    <w:rPr>
                      <w:szCs w:val="21"/>
                    </w:rPr>
                    <w:alias w:val="无形资产"/>
                    <w:tag w:val="_GBC_f9a166c26ed94237b1d38e461c00fe6f"/>
                    <w:id w:val="7632915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162,465,829.28</w:t>
                        </w:r>
                      </w:p>
                    </w:tc>
                  </w:sdtContent>
                </w:sdt>
                <w:sdt>
                  <w:sdtPr>
                    <w:rPr>
                      <w:szCs w:val="21"/>
                    </w:rPr>
                    <w:alias w:val="无形资产"/>
                    <w:tag w:val="_GBC_8b4ebd26860140cbbb10cd247d686ba1"/>
                    <w:id w:val="75601543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150,042,256.40</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开发支出</w:t>
                    </w:r>
                  </w:p>
                </w:tc>
                <w:sdt>
                  <w:sdtPr>
                    <w:rPr>
                      <w:szCs w:val="21"/>
                    </w:rPr>
                    <w:alias w:val="附注_开发支出"/>
                    <w:tag w:val="_GBC_c6fd8550abcd4d9e923c240ef1af8ae7"/>
                    <w:id w:val="-1748490477"/>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开发支出"/>
                    <w:tag w:val="_GBC_d9f6634447b541b7b80c0210d05e580f"/>
                    <w:id w:val="120290219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开发支出"/>
                    <w:tag w:val="_GBC_ed0e4df111354af2ac628cdbf7367db2"/>
                    <w:id w:val="-35218576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商誉</w:t>
                    </w:r>
                  </w:p>
                </w:tc>
                <w:sdt>
                  <w:sdtPr>
                    <w:rPr>
                      <w:szCs w:val="21"/>
                    </w:rPr>
                    <w:alias w:val="附注_商誉"/>
                    <w:tag w:val="_GBC_6af3a9ffa5024c47901710378fc07f20"/>
                    <w:id w:val="175395725"/>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4F1BD3">
                        <w:pPr>
                          <w:rPr>
                            <w:szCs w:val="21"/>
                          </w:rPr>
                        </w:pPr>
                        <w:r>
                          <w:rPr>
                            <w:rFonts w:hint="eastAsia"/>
                            <w:szCs w:val="21"/>
                          </w:rPr>
                          <w:t>七</w:t>
                        </w:r>
                        <w:r>
                          <w:rPr>
                            <w:szCs w:val="21"/>
                          </w:rPr>
                          <w:t>、</w:t>
                        </w:r>
                        <w:r w:rsidR="004F1BD3">
                          <w:rPr>
                            <w:rFonts w:hint="eastAsia"/>
                            <w:szCs w:val="21"/>
                          </w:rPr>
                          <w:t>27</w:t>
                        </w:r>
                      </w:p>
                    </w:tc>
                  </w:sdtContent>
                </w:sdt>
                <w:sdt>
                  <w:sdtPr>
                    <w:rPr>
                      <w:szCs w:val="21"/>
                    </w:rPr>
                    <w:alias w:val="商誉"/>
                    <w:tag w:val="_GBC_d49f7312e04f476cab0229555f159b25"/>
                    <w:id w:val="-160564779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1,295,475.11</w:t>
                        </w:r>
                      </w:p>
                    </w:tc>
                  </w:sdtContent>
                </w:sdt>
                <w:sdt>
                  <w:sdtPr>
                    <w:rPr>
                      <w:szCs w:val="21"/>
                    </w:rPr>
                    <w:alias w:val="商誉"/>
                    <w:tag w:val="_GBC_fbcd69b89490458fae090884be075a2d"/>
                    <w:id w:val="-72584000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1,295,475.11</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长期待摊费用</w:t>
                    </w:r>
                  </w:p>
                </w:tc>
                <w:sdt>
                  <w:sdtPr>
                    <w:rPr>
                      <w:szCs w:val="21"/>
                    </w:rPr>
                    <w:alias w:val="附注_长期待摊费用"/>
                    <w:tag w:val="_GBC_a149dfec768f4dd6bc0c542e2fde0e3c"/>
                    <w:id w:val="744531986"/>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4F1BD3">
                        <w:pPr>
                          <w:rPr>
                            <w:szCs w:val="21"/>
                          </w:rPr>
                        </w:pPr>
                        <w:r>
                          <w:rPr>
                            <w:rFonts w:hint="eastAsia"/>
                            <w:szCs w:val="21"/>
                          </w:rPr>
                          <w:t>七</w:t>
                        </w:r>
                        <w:r>
                          <w:rPr>
                            <w:szCs w:val="21"/>
                          </w:rPr>
                          <w:t>、</w:t>
                        </w:r>
                        <w:r w:rsidR="004F1BD3">
                          <w:rPr>
                            <w:rFonts w:hint="eastAsia"/>
                            <w:szCs w:val="21"/>
                          </w:rPr>
                          <w:t>28</w:t>
                        </w:r>
                      </w:p>
                    </w:tc>
                  </w:sdtContent>
                </w:sdt>
                <w:sdt>
                  <w:sdtPr>
                    <w:rPr>
                      <w:szCs w:val="21"/>
                    </w:rPr>
                    <w:alias w:val="长期待摊费用"/>
                    <w:tag w:val="_GBC_d53841160d514796a81f8cb529e039e7"/>
                    <w:id w:val="212631767"/>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17,059,174.31</w:t>
                        </w:r>
                      </w:p>
                    </w:tc>
                  </w:sdtContent>
                </w:sdt>
                <w:sdt>
                  <w:sdtPr>
                    <w:rPr>
                      <w:szCs w:val="21"/>
                    </w:rPr>
                    <w:alias w:val="长期待摊费用"/>
                    <w:tag w:val="_GBC_2dff544b981f467ca187cfc8175771ac"/>
                    <w:id w:val="13414942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16,191,532.19</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递延所得税资产</w:t>
                    </w:r>
                  </w:p>
                </w:tc>
                <w:sdt>
                  <w:sdtPr>
                    <w:rPr>
                      <w:szCs w:val="21"/>
                    </w:rPr>
                    <w:alias w:val="附注_递延税款借项合计"/>
                    <w:tag w:val="_GBC_a4811706e99c421c9e19d0065e7b2891"/>
                    <w:id w:val="-726762809"/>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4F1BD3">
                        <w:pPr>
                          <w:rPr>
                            <w:szCs w:val="21"/>
                          </w:rPr>
                        </w:pPr>
                        <w:r>
                          <w:rPr>
                            <w:rFonts w:hint="eastAsia"/>
                            <w:szCs w:val="21"/>
                          </w:rPr>
                          <w:t>七</w:t>
                        </w:r>
                        <w:r>
                          <w:rPr>
                            <w:szCs w:val="21"/>
                          </w:rPr>
                          <w:t>、</w:t>
                        </w:r>
                        <w:r w:rsidR="004F1BD3">
                          <w:rPr>
                            <w:rFonts w:hint="eastAsia"/>
                            <w:szCs w:val="21"/>
                          </w:rPr>
                          <w:t>29</w:t>
                        </w:r>
                      </w:p>
                    </w:tc>
                  </w:sdtContent>
                </w:sdt>
                <w:sdt>
                  <w:sdtPr>
                    <w:rPr>
                      <w:szCs w:val="21"/>
                    </w:rPr>
                    <w:alias w:val="递延税款借项合计"/>
                    <w:tag w:val="_GBC_7180c0e9176f4bd6bc1a202ed49711c1"/>
                    <w:id w:val="198404576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845,300.42</w:t>
                        </w:r>
                      </w:p>
                    </w:tc>
                  </w:sdtContent>
                </w:sdt>
                <w:sdt>
                  <w:sdtPr>
                    <w:rPr>
                      <w:szCs w:val="21"/>
                    </w:rPr>
                    <w:alias w:val="递延税款借项合计"/>
                    <w:tag w:val="_GBC_e31dbcb3f9964df6ac24de23743d4222"/>
                    <w:id w:val="-154744487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1,909,686.18</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其他非流动资产</w:t>
                    </w:r>
                  </w:p>
                </w:tc>
                <w:sdt>
                  <w:sdtPr>
                    <w:rPr>
                      <w:szCs w:val="21"/>
                    </w:rPr>
                    <w:alias w:val="附注_其他长期资产"/>
                    <w:tag w:val="_GBC_92aad48f16ee40fca86d8d88c628ba9e"/>
                    <w:id w:val="-1914149196"/>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4F1BD3">
                        <w:pPr>
                          <w:rPr>
                            <w:szCs w:val="21"/>
                          </w:rPr>
                        </w:pPr>
                        <w:r>
                          <w:rPr>
                            <w:rFonts w:hint="eastAsia"/>
                            <w:szCs w:val="21"/>
                          </w:rPr>
                          <w:t>七</w:t>
                        </w:r>
                        <w:r>
                          <w:rPr>
                            <w:szCs w:val="21"/>
                          </w:rPr>
                          <w:t>、</w:t>
                        </w:r>
                        <w:r w:rsidR="004F1BD3">
                          <w:rPr>
                            <w:rFonts w:hint="eastAsia"/>
                            <w:szCs w:val="21"/>
                          </w:rPr>
                          <w:t>30</w:t>
                        </w:r>
                      </w:p>
                    </w:tc>
                  </w:sdtContent>
                </w:sdt>
                <w:sdt>
                  <w:sdtPr>
                    <w:rPr>
                      <w:szCs w:val="21"/>
                    </w:rPr>
                    <w:alias w:val="其他长期资产"/>
                    <w:tag w:val="_GBC_b6c38e30877e49efb3d8f69697e18166"/>
                    <w:id w:val="149692172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111,461,915.84</w:t>
                        </w:r>
                      </w:p>
                    </w:tc>
                  </w:sdtContent>
                </w:sdt>
                <w:sdt>
                  <w:sdtPr>
                    <w:rPr>
                      <w:szCs w:val="21"/>
                    </w:rPr>
                    <w:alias w:val="其他长期资产"/>
                    <w:tag w:val="_GBC_0ab27e64ef414be6a8e05eebb388ba2a"/>
                    <w:id w:val="58319019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46,237,467.54</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200" w:firstLine="420"/>
                      <w:rPr>
                        <w:szCs w:val="21"/>
                      </w:rPr>
                    </w:pPr>
                    <w:r>
                      <w:rPr>
                        <w:rFonts w:hint="eastAsia"/>
                        <w:szCs w:val="21"/>
                      </w:rPr>
                      <w:lastRenderedPageBreak/>
                      <w:t>非流动资产合计</w:t>
                    </w:r>
                  </w:p>
                </w:tc>
                <w:sdt>
                  <w:sdtPr>
                    <w:rPr>
                      <w:szCs w:val="21"/>
                    </w:rPr>
                    <w:alias w:val="附注_非流动资产合计"/>
                    <w:tag w:val="_GBC_d0af3d31d5e74613945d6d39445fadce"/>
                    <w:id w:val="1000626648"/>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非流动资产合计"/>
                    <w:tag w:val="_GBC_022d733c330745299fa8dfe9da404635"/>
                    <w:id w:val="10748462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6,114,907,988.73</w:t>
                        </w:r>
                      </w:p>
                    </w:tc>
                  </w:sdtContent>
                </w:sdt>
                <w:sdt>
                  <w:sdtPr>
                    <w:rPr>
                      <w:szCs w:val="21"/>
                    </w:rPr>
                    <w:alias w:val="非流动资产合计"/>
                    <w:tag w:val="_GBC_7cc29793fc3d420ea6ae74a1833f837d"/>
                    <w:id w:val="31608433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6,355,348,558.45</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资产总计</w:t>
                    </w:r>
                  </w:p>
                </w:tc>
                <w:sdt>
                  <w:sdtPr>
                    <w:rPr>
                      <w:szCs w:val="21"/>
                    </w:rPr>
                    <w:alias w:val="附注_资产总计"/>
                    <w:tag w:val="_GBC_6ea37cb49d0c4a989742bca81b86d549"/>
                    <w:id w:val="-1971966812"/>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资产总计"/>
                    <w:tag w:val="_GBC_32c5ad6bb0a34a5b817416f6e3b0deb0"/>
                    <w:id w:val="-46543996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14,866,263,734.67</w:t>
                        </w:r>
                      </w:p>
                    </w:tc>
                  </w:sdtContent>
                </w:sdt>
                <w:sdt>
                  <w:sdtPr>
                    <w:rPr>
                      <w:szCs w:val="21"/>
                    </w:rPr>
                    <w:alias w:val="资产总计"/>
                    <w:tag w:val="_GBC_83929280cfaf41fcbb0eff040d5781cd"/>
                    <w:id w:val="1209301557"/>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15,083,842,335.82</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rPr>
                        <w:szCs w:val="21"/>
                      </w:rPr>
                    </w:pPr>
                    <w:r>
                      <w:rPr>
                        <w:rFonts w:hint="eastAsia"/>
                        <w:b/>
                        <w:bCs/>
                        <w:szCs w:val="21"/>
                      </w:rPr>
                      <w:t>流动负债：</w:t>
                    </w:r>
                  </w:p>
                </w:tc>
                <w:tc>
                  <w:tcPr>
                    <w:tcW w:w="2983" w:type="pct"/>
                    <w:gridSpan w:val="3"/>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t> </w:t>
                    </w:r>
                  </w:p>
                </w:tc>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短期借款</w:t>
                    </w:r>
                  </w:p>
                </w:tc>
                <w:sdt>
                  <w:sdtPr>
                    <w:rPr>
                      <w:szCs w:val="21"/>
                    </w:rPr>
                    <w:alias w:val="附注_短期借款"/>
                    <w:tag w:val="_GBC_df8ac5c6c1c740b9bf165d17c6d98923"/>
                    <w:id w:val="-1863200916"/>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短期借款"/>
                    <w:tag w:val="_GBC_46b181ddb7114e3298018c8bc35a9af5"/>
                    <w:id w:val="-112993361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短期借款"/>
                    <w:tag w:val="_GBC_256a27a1cc574f649042284bc61d0e39"/>
                    <w:id w:val="-118204350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向中央银行借款</w:t>
                    </w:r>
                  </w:p>
                </w:tc>
                <w:sdt>
                  <w:sdtPr>
                    <w:rPr>
                      <w:szCs w:val="21"/>
                    </w:rPr>
                    <w:alias w:val="附注_向中央银行借款"/>
                    <w:tag w:val="_GBC_284eab39be0343b38e4d62b1e62b891e"/>
                    <w:id w:val="-1370450319"/>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向中央银行借款"/>
                    <w:tag w:val="_GBC_43cd36340a4144c0a9d6f67634f340b8"/>
                    <w:id w:val="-57396405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向中央银行借款"/>
                    <w:tag w:val="_GBC_27a0872e446a45ca91f4d972d44c9aa9"/>
                    <w:id w:val="13507977"/>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吸收存款及同业存放</w:t>
                    </w:r>
                  </w:p>
                </w:tc>
                <w:sdt>
                  <w:sdtPr>
                    <w:rPr>
                      <w:szCs w:val="21"/>
                    </w:rPr>
                    <w:alias w:val="附注_吸收存款及同业存放"/>
                    <w:tag w:val="_GBC_46b552b6f62d45b0b4a2db258b030266"/>
                    <w:id w:val="1815593497"/>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吸收存款及同业存放"/>
                    <w:tag w:val="_GBC_a930dc60308a490b90e99129de7fd0d5"/>
                    <w:id w:val="-1549447097"/>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吸收存款及同业存放"/>
                    <w:tag w:val="_GBC_d53b48a4231b493d86a174b0d7d76d8d"/>
                    <w:id w:val="27491321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拆入资金</w:t>
                    </w:r>
                  </w:p>
                </w:tc>
                <w:sdt>
                  <w:sdtPr>
                    <w:rPr>
                      <w:szCs w:val="21"/>
                    </w:rPr>
                    <w:alias w:val="附注_拆入资金"/>
                    <w:tag w:val="_GBC_49a7e0ea9a1347c69ad5ace18c45ad29"/>
                    <w:id w:val="198134646"/>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拆入资金"/>
                    <w:tag w:val="_GBC_ce76078ee0924bd38eaea07b86ec8ded"/>
                    <w:id w:val="98474013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拆入资金"/>
                    <w:tag w:val="_GBC_4af90d2100ea4f6b88371d387558edeb"/>
                    <w:id w:val="-1176730277"/>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以公允价值计量且其变动计入当期损益的金融负债</w:t>
                    </w:r>
                  </w:p>
                </w:tc>
                <w:sdt>
                  <w:sdtPr>
                    <w:rPr>
                      <w:szCs w:val="21"/>
                    </w:rPr>
                    <w:alias w:val="附注_以公允价值计量且其变动计入当期损益的金融负债"/>
                    <w:tag w:val="_GBC_f3dd1fec615d4f0d9ed538d914fc48c6"/>
                    <w:id w:val="1454980734"/>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以公允价值计量且其变动计入当期损益的金融负债"/>
                    <w:tag w:val="_GBC_5cb9187ed96f4fe9aa3de3e2260e3960"/>
                    <w:id w:val="-129359142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以公允价值计量且其变动计入当期损益的金融负债"/>
                    <w:tag w:val="_GBC_b8d781a2d5d34dbd8032378db20699c2"/>
                    <w:id w:val="78207804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衍生金融负债</w:t>
                    </w:r>
                  </w:p>
                </w:tc>
                <w:sdt>
                  <w:sdtPr>
                    <w:rPr>
                      <w:szCs w:val="21"/>
                    </w:rPr>
                    <w:alias w:val="附注_衍生金融负债"/>
                    <w:tag w:val="_GBC_97e8d8e58f3143aaa3983e6a01544ac6"/>
                    <w:id w:val="1740742409"/>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衍生金融负债"/>
                    <w:tag w:val="_GBC_689789bc00c44dab8e8a4911d2818568"/>
                    <w:id w:val="191288746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衍生金融负债"/>
                    <w:tag w:val="_GBC_64fb5fba2e464e49b014a1fd6a06f1d1"/>
                    <w:id w:val="95898611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应付票据</w:t>
                    </w:r>
                  </w:p>
                </w:tc>
                <w:sdt>
                  <w:sdtPr>
                    <w:rPr>
                      <w:szCs w:val="21"/>
                    </w:rPr>
                    <w:alias w:val="附注_应付票据"/>
                    <w:tag w:val="_GBC_0aad1c53fed14527be42a0665c829294"/>
                    <w:id w:val="-399142266"/>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应付票据"/>
                    <w:tag w:val="_GBC_b7e10ae5dd4a47c7963b3455d112c7b9"/>
                    <w:id w:val="-1968274217"/>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应付票据"/>
                    <w:tag w:val="_GBC_1f3155f66f9b4eb1ac7422682aed458d"/>
                    <w:id w:val="-213640832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应付账款</w:t>
                    </w:r>
                  </w:p>
                </w:tc>
                <w:sdt>
                  <w:sdtPr>
                    <w:rPr>
                      <w:szCs w:val="21"/>
                    </w:rPr>
                    <w:alias w:val="附注_应付帐款"/>
                    <w:tag w:val="_GBC_bdc3173f6cf7448d965ccfdad2dc5432"/>
                    <w:id w:val="-1078289941"/>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4F1BD3">
                        <w:pPr>
                          <w:rPr>
                            <w:szCs w:val="21"/>
                          </w:rPr>
                        </w:pPr>
                        <w:r>
                          <w:rPr>
                            <w:rFonts w:hint="eastAsia"/>
                            <w:szCs w:val="21"/>
                          </w:rPr>
                          <w:t>七</w:t>
                        </w:r>
                        <w:r>
                          <w:rPr>
                            <w:szCs w:val="21"/>
                          </w:rPr>
                          <w:t>、</w:t>
                        </w:r>
                        <w:r w:rsidR="004F1BD3">
                          <w:rPr>
                            <w:rFonts w:hint="eastAsia"/>
                            <w:szCs w:val="21"/>
                          </w:rPr>
                          <w:t>35</w:t>
                        </w:r>
                      </w:p>
                    </w:tc>
                  </w:sdtContent>
                </w:sdt>
                <w:sdt>
                  <w:sdtPr>
                    <w:rPr>
                      <w:szCs w:val="21"/>
                    </w:rPr>
                    <w:alias w:val="应付帐款"/>
                    <w:tag w:val="_GBC_9dc60ae5c8e249499d8d95169ed78ec9"/>
                    <w:id w:val="55382081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334,947,334.11</w:t>
                        </w:r>
                      </w:p>
                    </w:tc>
                  </w:sdtContent>
                </w:sdt>
                <w:sdt>
                  <w:sdtPr>
                    <w:rPr>
                      <w:szCs w:val="21"/>
                    </w:rPr>
                    <w:alias w:val="应付帐款"/>
                    <w:tag w:val="_GBC_79eff5cbdd4c44129254a16d50a34331"/>
                    <w:id w:val="27021275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391,018,092.53</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预收款项</w:t>
                    </w:r>
                  </w:p>
                </w:tc>
                <w:sdt>
                  <w:sdtPr>
                    <w:rPr>
                      <w:szCs w:val="21"/>
                    </w:rPr>
                    <w:alias w:val="附注_预收帐款"/>
                    <w:tag w:val="_GBC_e4b14f8473794fbdb93f93e44020eaec"/>
                    <w:id w:val="1523049249"/>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4F1BD3">
                        <w:pPr>
                          <w:rPr>
                            <w:szCs w:val="21"/>
                          </w:rPr>
                        </w:pPr>
                        <w:r>
                          <w:rPr>
                            <w:rFonts w:hint="eastAsia"/>
                            <w:szCs w:val="21"/>
                          </w:rPr>
                          <w:t>七</w:t>
                        </w:r>
                        <w:r>
                          <w:rPr>
                            <w:szCs w:val="21"/>
                          </w:rPr>
                          <w:t>、</w:t>
                        </w:r>
                        <w:r w:rsidR="004F1BD3">
                          <w:rPr>
                            <w:rFonts w:hint="eastAsia"/>
                            <w:szCs w:val="21"/>
                          </w:rPr>
                          <w:t>36</w:t>
                        </w:r>
                      </w:p>
                    </w:tc>
                  </w:sdtContent>
                </w:sdt>
                <w:sdt>
                  <w:sdtPr>
                    <w:rPr>
                      <w:szCs w:val="21"/>
                    </w:rPr>
                    <w:alias w:val="预收帐款"/>
                    <w:tag w:val="_GBC_f20c02115ffd4297862efc12b566cfeb"/>
                    <w:id w:val="-46151041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681,483,454.51</w:t>
                        </w:r>
                      </w:p>
                    </w:tc>
                  </w:sdtContent>
                </w:sdt>
                <w:sdt>
                  <w:sdtPr>
                    <w:rPr>
                      <w:szCs w:val="21"/>
                    </w:rPr>
                    <w:alias w:val="预收帐款"/>
                    <w:tag w:val="_GBC_2aeef32fbc6e47678f344a48a2965dff"/>
                    <w:id w:val="-189287773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621,379,379.03</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卖出回购金融资产款</w:t>
                    </w:r>
                  </w:p>
                </w:tc>
                <w:sdt>
                  <w:sdtPr>
                    <w:rPr>
                      <w:szCs w:val="21"/>
                    </w:rPr>
                    <w:alias w:val="附注_卖出回购金融资产款"/>
                    <w:tag w:val="_GBC_0fb3b078bced4f99935b46996ffa3c77"/>
                    <w:id w:val="539327223"/>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卖出回购金融资产款"/>
                    <w:tag w:val="_GBC_239a34ab54ad4fff9c16cd0dfd3216d0"/>
                    <w:id w:val="-127045887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卖出回购金融资产款"/>
                    <w:tag w:val="_GBC_ad16934cfb684aeb96f76c4a5dc7a4e1"/>
                    <w:id w:val="-142318333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应付手续费及佣金</w:t>
                    </w:r>
                  </w:p>
                </w:tc>
                <w:sdt>
                  <w:sdtPr>
                    <w:rPr>
                      <w:szCs w:val="21"/>
                    </w:rPr>
                    <w:alias w:val="附注_应付手续费及佣金"/>
                    <w:tag w:val="_GBC_49d88194c6fe43f78661fe876b48809d"/>
                    <w:id w:val="1810049683"/>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应付手续费及佣金"/>
                    <w:tag w:val="_GBC_75e9e9a4dc6e4210b4875aea6147fc5a"/>
                    <w:id w:val="-192386728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应付手续费及佣金"/>
                    <w:tag w:val="_GBC_95e23198e4a34295b8e819779c67a801"/>
                    <w:id w:val="1493606497"/>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应付职工薪酬</w:t>
                    </w:r>
                  </w:p>
                </w:tc>
                <w:sdt>
                  <w:sdtPr>
                    <w:rPr>
                      <w:szCs w:val="21"/>
                    </w:rPr>
                    <w:alias w:val="附注_应付职工薪酬"/>
                    <w:tag w:val="_GBC_e622533e114942eea16d5f7cb3e011a6"/>
                    <w:id w:val="289788734"/>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4F1BD3">
                        <w:pPr>
                          <w:rPr>
                            <w:szCs w:val="21"/>
                          </w:rPr>
                        </w:pPr>
                        <w:r>
                          <w:rPr>
                            <w:rFonts w:hint="eastAsia"/>
                            <w:szCs w:val="21"/>
                          </w:rPr>
                          <w:t>七</w:t>
                        </w:r>
                        <w:r>
                          <w:rPr>
                            <w:szCs w:val="21"/>
                          </w:rPr>
                          <w:t>、</w:t>
                        </w:r>
                        <w:r w:rsidR="004F1BD3">
                          <w:rPr>
                            <w:rFonts w:hint="eastAsia"/>
                            <w:szCs w:val="21"/>
                          </w:rPr>
                          <w:t>37</w:t>
                        </w:r>
                      </w:p>
                    </w:tc>
                  </w:sdtContent>
                </w:sdt>
                <w:sdt>
                  <w:sdtPr>
                    <w:rPr>
                      <w:szCs w:val="21"/>
                    </w:rPr>
                    <w:alias w:val="应付职工薪酬"/>
                    <w:tag w:val="_GBC_63575ba5992e47688c02476b86e87815"/>
                    <w:id w:val="174305424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47,898,631.80</w:t>
                        </w:r>
                      </w:p>
                    </w:tc>
                  </w:sdtContent>
                </w:sdt>
                <w:sdt>
                  <w:sdtPr>
                    <w:rPr>
                      <w:szCs w:val="21"/>
                    </w:rPr>
                    <w:alias w:val="应付职工薪酬"/>
                    <w:tag w:val="_GBC_563a214f497a4165b97fdc838d3f5b7f"/>
                    <w:id w:val="103307722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147,625,545.55</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应交税费</w:t>
                    </w:r>
                  </w:p>
                </w:tc>
                <w:sdt>
                  <w:sdtPr>
                    <w:rPr>
                      <w:szCs w:val="21"/>
                    </w:rPr>
                    <w:alias w:val="附注_应交税金"/>
                    <w:tag w:val="_GBC_2339184b172c42b089bdc959064d23d2"/>
                    <w:id w:val="-1389263965"/>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4F1BD3">
                        <w:pPr>
                          <w:rPr>
                            <w:szCs w:val="21"/>
                          </w:rPr>
                        </w:pPr>
                        <w:r>
                          <w:rPr>
                            <w:rFonts w:hint="eastAsia"/>
                            <w:szCs w:val="21"/>
                          </w:rPr>
                          <w:t>七</w:t>
                        </w:r>
                        <w:r>
                          <w:rPr>
                            <w:szCs w:val="21"/>
                          </w:rPr>
                          <w:t>、</w:t>
                        </w:r>
                        <w:r w:rsidR="004F1BD3">
                          <w:rPr>
                            <w:rFonts w:hint="eastAsia"/>
                            <w:szCs w:val="21"/>
                          </w:rPr>
                          <w:t>38</w:t>
                        </w:r>
                      </w:p>
                    </w:tc>
                  </w:sdtContent>
                </w:sdt>
                <w:sdt>
                  <w:sdtPr>
                    <w:rPr>
                      <w:szCs w:val="21"/>
                    </w:rPr>
                    <w:alias w:val="应交税金"/>
                    <w:tag w:val="_GBC_7c1398034382449ab61dcf2adfe81021"/>
                    <w:id w:val="151210117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14,248,981.74</w:t>
                        </w:r>
                      </w:p>
                    </w:tc>
                  </w:sdtContent>
                </w:sdt>
                <w:sdt>
                  <w:sdtPr>
                    <w:rPr>
                      <w:szCs w:val="21"/>
                    </w:rPr>
                    <w:alias w:val="应交税金"/>
                    <w:tag w:val="_GBC_740c6c5c024d437a9c6540bc0cbf0ceb"/>
                    <w:id w:val="-27649781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7,450,292.65</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应付利息</w:t>
                    </w:r>
                  </w:p>
                </w:tc>
                <w:sdt>
                  <w:sdtPr>
                    <w:rPr>
                      <w:szCs w:val="21"/>
                    </w:rPr>
                    <w:alias w:val="附注_应付利息"/>
                    <w:tag w:val="_GBC_cb34360490a643a68ca45362340d8de3"/>
                    <w:id w:val="2089427701"/>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应付利息"/>
                    <w:tag w:val="_GBC_e935ed7988fa44c58b49a2644de29a99"/>
                    <w:id w:val="1650702155"/>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4F1BD3" w:rsidP="00684346">
                        <w:pPr>
                          <w:jc w:val="right"/>
                          <w:rPr>
                            <w:szCs w:val="21"/>
                          </w:rPr>
                        </w:pPr>
                        <w:r>
                          <w:rPr>
                            <w:szCs w:val="21"/>
                          </w:rPr>
                          <w:t xml:space="preserve">     </w:t>
                        </w:r>
                      </w:p>
                    </w:tc>
                  </w:sdtContent>
                </w:sdt>
                <w:sdt>
                  <w:sdtPr>
                    <w:rPr>
                      <w:szCs w:val="21"/>
                    </w:rPr>
                    <w:alias w:val="应付利息"/>
                    <w:tag w:val="_GBC_888db896342e4acc9213ea3086585dd4"/>
                    <w:id w:val="25054289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应付股利</w:t>
                    </w:r>
                  </w:p>
                </w:tc>
                <w:sdt>
                  <w:sdtPr>
                    <w:rPr>
                      <w:szCs w:val="21"/>
                    </w:rPr>
                    <w:alias w:val="附注_应付股利"/>
                    <w:tag w:val="_GBC_a5490ab5185848558d596143c594b946"/>
                    <w:id w:val="-1936134111"/>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应付股利"/>
                    <w:tag w:val="_GBC_7f671a5c926d474eb238dc064871f59d"/>
                    <w:id w:val="-195886291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应付股利"/>
                    <w:tag w:val="_GBC_6eeba8577a39400ea7342e62375f2a20"/>
                    <w:id w:val="-187437481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其他应付款</w:t>
                    </w:r>
                  </w:p>
                </w:tc>
                <w:sdt>
                  <w:sdtPr>
                    <w:rPr>
                      <w:szCs w:val="21"/>
                    </w:rPr>
                    <w:alias w:val="附注_其他应付款"/>
                    <w:tag w:val="_GBC_b86818e97cd640d2adaa6f42d30c2b7e"/>
                    <w:id w:val="-387494842"/>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4F1BD3">
                        <w:pPr>
                          <w:rPr>
                            <w:szCs w:val="21"/>
                          </w:rPr>
                        </w:pPr>
                        <w:r>
                          <w:rPr>
                            <w:rFonts w:hint="eastAsia"/>
                            <w:szCs w:val="21"/>
                          </w:rPr>
                          <w:t>七</w:t>
                        </w:r>
                        <w:r>
                          <w:rPr>
                            <w:szCs w:val="21"/>
                          </w:rPr>
                          <w:t>、</w:t>
                        </w:r>
                        <w:r w:rsidR="004F1BD3">
                          <w:rPr>
                            <w:rFonts w:hint="eastAsia"/>
                            <w:szCs w:val="21"/>
                          </w:rPr>
                          <w:t>41</w:t>
                        </w:r>
                      </w:p>
                    </w:tc>
                  </w:sdtContent>
                </w:sdt>
                <w:sdt>
                  <w:sdtPr>
                    <w:rPr>
                      <w:szCs w:val="21"/>
                    </w:rPr>
                    <w:alias w:val="其他应付款"/>
                    <w:tag w:val="_GBC_efa46651baaa4b15a386ff37f3ce1ea0"/>
                    <w:id w:val="212195090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128,250,524.17</w:t>
                        </w:r>
                      </w:p>
                    </w:tc>
                  </w:sdtContent>
                </w:sdt>
                <w:sdt>
                  <w:sdtPr>
                    <w:rPr>
                      <w:szCs w:val="21"/>
                    </w:rPr>
                    <w:alias w:val="其他应付款"/>
                    <w:tag w:val="_GBC_bdf7e90027f445968c94a584e5bfde6a"/>
                    <w:id w:val="-90052016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132,017,334.09</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应付分保账款</w:t>
                    </w:r>
                  </w:p>
                </w:tc>
                <w:sdt>
                  <w:sdtPr>
                    <w:rPr>
                      <w:szCs w:val="21"/>
                    </w:rPr>
                    <w:alias w:val="附注_应付分保账款"/>
                    <w:tag w:val="_GBC_31280829b5e643719751b2a1921a268b"/>
                    <w:id w:val="124741566"/>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应付分保账款"/>
                    <w:tag w:val="_GBC_61421a861c1442e0bac51d7792822e6f"/>
                    <w:id w:val="115186997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应付分保账款"/>
                    <w:tag w:val="_GBC_bcac85cb350d402e938c810fd6871ecb"/>
                    <w:id w:val="91320775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保险合同准备金</w:t>
                    </w:r>
                  </w:p>
                </w:tc>
                <w:sdt>
                  <w:sdtPr>
                    <w:rPr>
                      <w:szCs w:val="21"/>
                    </w:rPr>
                    <w:alias w:val="附注_保险合同准备金"/>
                    <w:tag w:val="_GBC_f89409fdf35440129b37f9616677f963"/>
                    <w:id w:val="-1790428560"/>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保险合同准备金"/>
                    <w:tag w:val="_GBC_0bb0b42097134e04a75735ab08bdae9a"/>
                    <w:id w:val="43110164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保险合同准备金"/>
                    <w:tag w:val="_GBC_f76694be0baf4d9fa7ae66881e447f3e"/>
                    <w:id w:val="67808394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代理买卖证券款</w:t>
                    </w:r>
                  </w:p>
                </w:tc>
                <w:sdt>
                  <w:sdtPr>
                    <w:rPr>
                      <w:szCs w:val="21"/>
                    </w:rPr>
                    <w:alias w:val="附注_代理买卖证券款"/>
                    <w:tag w:val="_GBC_4df96e85bdb54266b2ceff94431c2c2f"/>
                    <w:id w:val="1901708165"/>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代理买卖证券款"/>
                    <w:tag w:val="_GBC_88374533f8064bb88c7e1b406517d2d2"/>
                    <w:id w:val="79710163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代理买卖证券款"/>
                    <w:tag w:val="_GBC_dbd82224d43c4b318565b5d38854341b"/>
                    <w:id w:val="-146951795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代理承销证券款</w:t>
                    </w:r>
                  </w:p>
                </w:tc>
                <w:sdt>
                  <w:sdtPr>
                    <w:rPr>
                      <w:szCs w:val="21"/>
                    </w:rPr>
                    <w:alias w:val="附注_代理承销证券款"/>
                    <w:tag w:val="_GBC_f2be007a383c4eb586f16d4853df0b48"/>
                    <w:id w:val="-1724207641"/>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代理承销证券款"/>
                    <w:tag w:val="_GBC_02b4474b605443658f4468c143a7fb86"/>
                    <w:id w:val="-48231136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代理承销证券款"/>
                    <w:tag w:val="_GBC_254c4c50f16b4e898d2273946f7831f1"/>
                    <w:id w:val="-14852680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划分为持有待售的负债</w:t>
                    </w:r>
                  </w:p>
                </w:tc>
                <w:sdt>
                  <w:sdtPr>
                    <w:rPr>
                      <w:szCs w:val="21"/>
                    </w:rPr>
                    <w:alias w:val="附注_划分为持有待售的负债"/>
                    <w:tag w:val="_GBC_286597432a3443d3b0a207d3cc544b4f"/>
                    <w:id w:val="-1801370330"/>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划分为持有待售的负债"/>
                    <w:tag w:val="_GBC_28ad852152934bd5b4bcd5f0886b96e2"/>
                    <w:id w:val="8118381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划分为持有待售的负债"/>
                    <w:tag w:val="_GBC_fc0a41d9091b4db7b6f7ae39dcd16c3d"/>
                    <w:id w:val="1620950267"/>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一年内到期的非流动负债</w:t>
                    </w:r>
                  </w:p>
                </w:tc>
                <w:sdt>
                  <w:sdtPr>
                    <w:rPr>
                      <w:szCs w:val="21"/>
                    </w:rPr>
                    <w:alias w:val="附注_一年内到期的长期负债"/>
                    <w:tag w:val="_GBC_96072b5f8927490dbc3b0fd4660ce310"/>
                    <w:id w:val="1358857079"/>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一年内到期的长期负债"/>
                    <w:tag w:val="_GBC_bfc6928d48ef4ba08a75d5514049c632"/>
                    <w:id w:val="-1148897527"/>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一年内到期的长期负债"/>
                    <w:tag w:val="_GBC_793766ce8ddd485f81c37ce4489ac87f"/>
                    <w:id w:val="-155168259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其他流动负债</w:t>
                    </w:r>
                  </w:p>
                </w:tc>
                <w:sdt>
                  <w:sdtPr>
                    <w:rPr>
                      <w:szCs w:val="21"/>
                    </w:rPr>
                    <w:alias w:val="附注_其他流动负债"/>
                    <w:tag w:val="_GBC_cdd3cfaf9f3a444a9d5f011f29ccbed0"/>
                    <w:id w:val="1185948608"/>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4F1BD3">
                        <w:pPr>
                          <w:rPr>
                            <w:szCs w:val="21"/>
                          </w:rPr>
                        </w:pPr>
                        <w:r>
                          <w:rPr>
                            <w:rFonts w:hint="eastAsia"/>
                            <w:szCs w:val="21"/>
                          </w:rPr>
                          <w:t>七</w:t>
                        </w:r>
                        <w:r>
                          <w:rPr>
                            <w:szCs w:val="21"/>
                          </w:rPr>
                          <w:t>、</w:t>
                        </w:r>
                        <w:r w:rsidR="004F1BD3">
                          <w:rPr>
                            <w:rFonts w:hint="eastAsia"/>
                            <w:szCs w:val="21"/>
                          </w:rPr>
                          <w:t>44</w:t>
                        </w:r>
                      </w:p>
                    </w:tc>
                  </w:sdtContent>
                </w:sdt>
                <w:sdt>
                  <w:sdtPr>
                    <w:rPr>
                      <w:szCs w:val="21"/>
                    </w:rPr>
                    <w:alias w:val="其他流动负债"/>
                    <w:tag w:val="_GBC_78856be9e114442980c34a4dec3e185a"/>
                    <w:id w:val="-85434902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520,358.04</w:t>
                        </w:r>
                      </w:p>
                    </w:tc>
                  </w:sdtContent>
                </w:sdt>
                <w:sdt>
                  <w:sdtPr>
                    <w:rPr>
                      <w:szCs w:val="21"/>
                    </w:rPr>
                    <w:alias w:val="其他流动负债"/>
                    <w:tag w:val="_GBC_d843039c1b7945e09217e6db81908831"/>
                    <w:id w:val="-1307619327"/>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200" w:firstLine="420"/>
                      <w:rPr>
                        <w:szCs w:val="21"/>
                      </w:rPr>
                    </w:pPr>
                    <w:r>
                      <w:rPr>
                        <w:rFonts w:hint="eastAsia"/>
                        <w:szCs w:val="21"/>
                      </w:rPr>
                      <w:t>流动负债合计</w:t>
                    </w:r>
                  </w:p>
                </w:tc>
                <w:sdt>
                  <w:sdtPr>
                    <w:rPr>
                      <w:szCs w:val="21"/>
                    </w:rPr>
                    <w:alias w:val="附注_流动负债合计"/>
                    <w:tag w:val="_GBC_8153301f9d384314959a45b527f09b42"/>
                    <w:id w:val="-2063388941"/>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流动负债合计"/>
                    <w:tag w:val="_GBC_5caca7099de04df1be54f6c2ad3cd01f"/>
                    <w:id w:val="173720425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1,207,349,284.37</w:t>
                        </w:r>
                      </w:p>
                    </w:tc>
                  </w:sdtContent>
                </w:sdt>
                <w:sdt>
                  <w:sdtPr>
                    <w:rPr>
                      <w:szCs w:val="21"/>
                    </w:rPr>
                    <w:alias w:val="流动负债合计"/>
                    <w:tag w:val="_GBC_eb2ca3f906bd4f9b80639dcccf7a9b06"/>
                    <w:id w:val="-96312180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1,299,490,643.85</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rPr>
                        <w:szCs w:val="21"/>
                      </w:rPr>
                    </w:pPr>
                    <w:r>
                      <w:rPr>
                        <w:rFonts w:hint="eastAsia"/>
                        <w:b/>
                        <w:bCs/>
                        <w:szCs w:val="21"/>
                      </w:rPr>
                      <w:t>非流动负债：</w:t>
                    </w:r>
                  </w:p>
                </w:tc>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t> </w:t>
                    </w:r>
                  </w:p>
                </w:tc>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ind w:right="210"/>
                      <w:jc w:val="right"/>
                      <w:rPr>
                        <w:szCs w:val="21"/>
                      </w:rPr>
                    </w:pPr>
                    <w:r>
                      <w:t> </w:t>
                    </w:r>
                  </w:p>
                </w:tc>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t> </w:t>
                    </w:r>
                  </w:p>
                </w:tc>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长期借款</w:t>
                    </w:r>
                  </w:p>
                </w:tc>
                <w:sdt>
                  <w:sdtPr>
                    <w:rPr>
                      <w:szCs w:val="21"/>
                    </w:rPr>
                    <w:alias w:val="附注_长期借款"/>
                    <w:tag w:val="_GBC_825daf50b9e44bc9b6c66ce27643e56e"/>
                    <w:id w:val="940265865"/>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长期借款"/>
                    <w:tag w:val="_GBC_bfb4dfac552a446faa84f08012059e4c"/>
                    <w:id w:val="122132268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长期借款"/>
                    <w:tag w:val="_GBC_40a0f3abde7b490985dabb36cca6fc2b"/>
                    <w:id w:val="-62754785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应付债券</w:t>
                    </w:r>
                  </w:p>
                </w:tc>
                <w:sdt>
                  <w:sdtPr>
                    <w:rPr>
                      <w:szCs w:val="21"/>
                    </w:rPr>
                    <w:alias w:val="附注_应付债券"/>
                    <w:tag w:val="_GBC_6357393a4caa47abbf509fac0d3915ca"/>
                    <w:id w:val="-1495710635"/>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应付债券"/>
                    <w:tag w:val="_GBC_85677fcf9b924b4db082bee354e8063c"/>
                    <w:id w:val="-106804174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应付债券"/>
                    <w:tag w:val="_GBC_ffed37c075294d22ba54adb27334d473"/>
                    <w:id w:val="162526675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其中：优先股</w:t>
                    </w:r>
                  </w:p>
                </w:tc>
                <w:sdt>
                  <w:sdtPr>
                    <w:rPr>
                      <w:szCs w:val="21"/>
                    </w:rPr>
                    <w:alias w:val="附注_其中：优先股"/>
                    <w:tag w:val="_GBC_59b0560065de4537bcb158106081249b"/>
                    <w:id w:val="-2144720762"/>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其中：优先股"/>
                    <w:tag w:val="_GBC_6a8f5ae1e7b6421e9e22e0a4585cbf1b"/>
                    <w:id w:val="-22143948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其中：优先股"/>
                    <w:tag w:val="_GBC_12686e5828d7459fb10b4ff188433646"/>
                    <w:id w:val="129155000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leftChars="300" w:left="630" w:firstLineChars="100" w:firstLine="210"/>
                      <w:rPr>
                        <w:szCs w:val="21"/>
                      </w:rPr>
                    </w:pPr>
                    <w:r>
                      <w:rPr>
                        <w:rFonts w:hint="eastAsia"/>
                        <w:szCs w:val="21"/>
                      </w:rPr>
                      <w:t>永续债</w:t>
                    </w:r>
                  </w:p>
                </w:tc>
                <w:sdt>
                  <w:sdtPr>
                    <w:rPr>
                      <w:szCs w:val="21"/>
                    </w:rPr>
                    <w:alias w:val="附注_永续债"/>
                    <w:tag w:val="_GBC_e41e059fa0444345b5bfcb2117d801a2"/>
                    <w:id w:val="741604769"/>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永续债"/>
                    <w:tag w:val="_GBC_6b8f43f1fa174a7a8c858f4a9a3c3fe6"/>
                    <w:id w:val="213636554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永续债"/>
                    <w:tag w:val="_GBC_3598c99e9ddb446e992c9d16b73e6509"/>
                    <w:id w:val="28855392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长期应付款</w:t>
                    </w:r>
                  </w:p>
                </w:tc>
                <w:sdt>
                  <w:sdtPr>
                    <w:rPr>
                      <w:szCs w:val="21"/>
                    </w:rPr>
                    <w:alias w:val="附注_长期应付款"/>
                    <w:tag w:val="_GBC_a6ab1943df3b4e4199c5446cd0faa6da"/>
                    <w:id w:val="368498426"/>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长期应付款"/>
                    <w:tag w:val="_GBC_ef369b79886c480da9b60fcbbc88e27b"/>
                    <w:id w:val="-1717887079"/>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229D3" w:rsidP="00684346">
                        <w:pPr>
                          <w:jc w:val="right"/>
                          <w:rPr>
                            <w:szCs w:val="21"/>
                          </w:rPr>
                        </w:pPr>
                        <w:r>
                          <w:rPr>
                            <w:szCs w:val="21"/>
                          </w:rPr>
                          <w:t xml:space="preserve">     </w:t>
                        </w:r>
                      </w:p>
                    </w:tc>
                  </w:sdtContent>
                </w:sdt>
                <w:sdt>
                  <w:sdtPr>
                    <w:rPr>
                      <w:szCs w:val="21"/>
                    </w:rPr>
                    <w:alias w:val="长期应付款"/>
                    <w:tag w:val="_GBC_ae298b627a85429aa58ac081daa3ad53"/>
                    <w:id w:val="-197459211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长期应付职工薪酬</w:t>
                    </w:r>
                  </w:p>
                </w:tc>
                <w:sdt>
                  <w:sdtPr>
                    <w:rPr>
                      <w:szCs w:val="21"/>
                    </w:rPr>
                    <w:alias w:val="附注_长期应付职工薪酬"/>
                    <w:tag w:val="_GBC_c694577bff97479e8313ff2888bc4667"/>
                    <w:id w:val="224423066"/>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长期应付职工薪酬"/>
                    <w:tag w:val="_GBC_f494f7149bc84cf4b97d0cc377e3c322"/>
                    <w:id w:val="-1483691886"/>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4F1BD3" w:rsidP="00684346">
                        <w:pPr>
                          <w:jc w:val="right"/>
                          <w:rPr>
                            <w:szCs w:val="21"/>
                          </w:rPr>
                        </w:pPr>
                        <w:r>
                          <w:rPr>
                            <w:szCs w:val="21"/>
                          </w:rPr>
                          <w:t xml:space="preserve">     </w:t>
                        </w:r>
                      </w:p>
                    </w:tc>
                  </w:sdtContent>
                </w:sdt>
                <w:sdt>
                  <w:sdtPr>
                    <w:rPr>
                      <w:szCs w:val="21"/>
                    </w:rPr>
                    <w:alias w:val="长期应付职工薪酬"/>
                    <w:tag w:val="_GBC_51663446008a4e978c3e3d86222de656"/>
                    <w:id w:val="1252402147"/>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专项应付款</w:t>
                    </w:r>
                  </w:p>
                </w:tc>
                <w:sdt>
                  <w:sdtPr>
                    <w:rPr>
                      <w:szCs w:val="21"/>
                    </w:rPr>
                    <w:alias w:val="附注_专项应付款"/>
                    <w:tag w:val="_GBC_29921b12958148baa0d39e1ec3ace1aa"/>
                    <w:id w:val="326558920"/>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9229D3">
                        <w:pPr>
                          <w:rPr>
                            <w:szCs w:val="21"/>
                          </w:rPr>
                        </w:pPr>
                        <w:r>
                          <w:rPr>
                            <w:rFonts w:hint="eastAsia"/>
                            <w:szCs w:val="21"/>
                          </w:rPr>
                          <w:t>七</w:t>
                        </w:r>
                        <w:r>
                          <w:rPr>
                            <w:szCs w:val="21"/>
                          </w:rPr>
                          <w:t>、</w:t>
                        </w:r>
                        <w:r w:rsidR="009229D3">
                          <w:rPr>
                            <w:rFonts w:hint="eastAsia"/>
                            <w:szCs w:val="21"/>
                          </w:rPr>
                          <w:t>49</w:t>
                        </w:r>
                      </w:p>
                    </w:tc>
                  </w:sdtContent>
                </w:sdt>
                <w:sdt>
                  <w:sdtPr>
                    <w:rPr>
                      <w:szCs w:val="21"/>
                    </w:rPr>
                    <w:alias w:val="专项应付款"/>
                    <w:tag w:val="_GBC_49d3c7195bc043e083f267e82703e061"/>
                    <w:id w:val="62420046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727,358,200.00</w:t>
                        </w:r>
                      </w:p>
                    </w:tc>
                  </w:sdtContent>
                </w:sdt>
                <w:sdt>
                  <w:sdtPr>
                    <w:rPr>
                      <w:szCs w:val="21"/>
                    </w:rPr>
                    <w:alias w:val="专项应付款"/>
                    <w:tag w:val="_GBC_7600370b282b48938950a7df721ab5ad"/>
                    <w:id w:val="175215879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727,358,200.00</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预计负债</w:t>
                    </w:r>
                  </w:p>
                </w:tc>
                <w:sdt>
                  <w:sdtPr>
                    <w:rPr>
                      <w:szCs w:val="21"/>
                    </w:rPr>
                    <w:alias w:val="附注_预计负债"/>
                    <w:tag w:val="_GBC_4bb65f42816c48b7bd7022d5fecf133f"/>
                    <w:id w:val="-567962282"/>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预计负债"/>
                    <w:tag w:val="_GBC_cd2391bf698d46518e1b3a5200d4726d"/>
                    <w:id w:val="191759281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预计负债"/>
                    <w:tag w:val="_GBC_332753455a6c47ca81c0543c26e83e23"/>
                    <w:id w:val="-110935408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递延收益</w:t>
                    </w:r>
                  </w:p>
                </w:tc>
                <w:sdt>
                  <w:sdtPr>
                    <w:rPr>
                      <w:szCs w:val="21"/>
                    </w:rPr>
                    <w:alias w:val="附注_递延收益"/>
                    <w:tag w:val="_GBC_0991678877014bb28cf6a4b431b0d04e"/>
                    <w:id w:val="-1318655756"/>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9229D3">
                        <w:pPr>
                          <w:rPr>
                            <w:szCs w:val="21"/>
                          </w:rPr>
                        </w:pPr>
                        <w:r>
                          <w:rPr>
                            <w:rFonts w:hint="eastAsia"/>
                            <w:szCs w:val="21"/>
                          </w:rPr>
                          <w:t>七</w:t>
                        </w:r>
                        <w:r>
                          <w:rPr>
                            <w:szCs w:val="21"/>
                          </w:rPr>
                          <w:t>、</w:t>
                        </w:r>
                        <w:r w:rsidR="009229D3">
                          <w:rPr>
                            <w:rFonts w:hint="eastAsia"/>
                            <w:szCs w:val="21"/>
                          </w:rPr>
                          <w:t>51</w:t>
                        </w:r>
                      </w:p>
                    </w:tc>
                  </w:sdtContent>
                </w:sdt>
                <w:sdt>
                  <w:sdtPr>
                    <w:rPr>
                      <w:szCs w:val="21"/>
                    </w:rPr>
                    <w:alias w:val="递延收益"/>
                    <w:tag w:val="_GBC_7e7fb4deb4ae41a290883820e0738564"/>
                    <w:id w:val="83387784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338,157,661.47</w:t>
                        </w:r>
                      </w:p>
                    </w:tc>
                  </w:sdtContent>
                </w:sdt>
                <w:sdt>
                  <w:sdtPr>
                    <w:rPr>
                      <w:szCs w:val="21"/>
                    </w:rPr>
                    <w:alias w:val="递延收益"/>
                    <w:tag w:val="_GBC_a8cc901e20014cf9a069e58c0d513057"/>
                    <w:id w:val="-182627178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366,726,804.99</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递延所得税负债</w:t>
                    </w:r>
                  </w:p>
                </w:tc>
                <w:sdt>
                  <w:sdtPr>
                    <w:rPr>
                      <w:szCs w:val="21"/>
                    </w:rPr>
                    <w:alias w:val="附注_递延税款贷项合计"/>
                    <w:tag w:val="_GBC_1b56fee7084344c6a9878feccbae6a1b"/>
                    <w:id w:val="1223958349"/>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递延税款贷项合计"/>
                    <w:tag w:val="_GBC_ce70ad84e03f4c97b74f4e320db6f98d"/>
                    <w:id w:val="24191873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递延税款贷项合计"/>
                    <w:tag w:val="_GBC_2346ac77c9a9499b8b2730432b472b86"/>
                    <w:id w:val="13353047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其他非流动负债</w:t>
                    </w:r>
                  </w:p>
                </w:tc>
                <w:sdt>
                  <w:sdtPr>
                    <w:rPr>
                      <w:szCs w:val="21"/>
                    </w:rPr>
                    <w:alias w:val="附注_其他长期负债"/>
                    <w:tag w:val="_GBC_b8a7515e291a44ca80f54e95547a3732"/>
                    <w:id w:val="-1368518841"/>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其他长期负债"/>
                    <w:tag w:val="_GBC_f1538bc01bf54640b609bf8c43113a1f"/>
                    <w:id w:val="158735147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其他长期负债"/>
                    <w:tag w:val="_GBC_68b7718f8fbd4984997b772ca3ea7be9"/>
                    <w:id w:val="102467370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200" w:firstLine="420"/>
                      <w:rPr>
                        <w:szCs w:val="21"/>
                      </w:rPr>
                    </w:pPr>
                    <w:r>
                      <w:rPr>
                        <w:rFonts w:hint="eastAsia"/>
                        <w:szCs w:val="21"/>
                      </w:rPr>
                      <w:t>非流动负债合计</w:t>
                    </w:r>
                  </w:p>
                </w:tc>
                <w:sdt>
                  <w:sdtPr>
                    <w:rPr>
                      <w:szCs w:val="21"/>
                    </w:rPr>
                    <w:alias w:val="附注_长期负债合计"/>
                    <w:tag w:val="_GBC_cff18651c62c400e8bf62815b9b68052"/>
                    <w:id w:val="959300347"/>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长期负债合计"/>
                    <w:tag w:val="_GBC_942a8435074440a6901ae947c8fee373"/>
                    <w:id w:val="190047204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1,065,515,861.47</w:t>
                        </w:r>
                      </w:p>
                    </w:tc>
                  </w:sdtContent>
                </w:sdt>
                <w:sdt>
                  <w:sdtPr>
                    <w:rPr>
                      <w:szCs w:val="21"/>
                    </w:rPr>
                    <w:alias w:val="长期负债合计"/>
                    <w:tag w:val="_GBC_d58e0314275b422a802d892da240de16"/>
                    <w:id w:val="-137608240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1,094,085,004.99</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负债合计</w:t>
                    </w:r>
                  </w:p>
                </w:tc>
                <w:sdt>
                  <w:sdtPr>
                    <w:rPr>
                      <w:szCs w:val="21"/>
                    </w:rPr>
                    <w:alias w:val="附注_负债合计"/>
                    <w:tag w:val="_GBC_9786e1dff9fd4c9580b9649556ced58b"/>
                    <w:id w:val="626122616"/>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负债合计"/>
                    <w:tag w:val="_GBC_3915c08b106d4a43bc1f8ea9f903c70c"/>
                    <w:id w:val="184535519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2,272,865,145.84</w:t>
                        </w:r>
                      </w:p>
                    </w:tc>
                  </w:sdtContent>
                </w:sdt>
                <w:sdt>
                  <w:sdtPr>
                    <w:rPr>
                      <w:szCs w:val="21"/>
                    </w:rPr>
                    <w:alias w:val="负债合计"/>
                    <w:tag w:val="_GBC_bdec02799dfe4a18a4c5f1b175f9126e"/>
                    <w:id w:val="-117864629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2,393,575,648.84</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rPr>
                        <w:szCs w:val="21"/>
                      </w:rPr>
                    </w:pPr>
                    <w:r>
                      <w:rPr>
                        <w:rFonts w:hint="eastAsia"/>
                        <w:b/>
                        <w:bCs/>
                        <w:szCs w:val="21"/>
                      </w:rPr>
                      <w:t>所有者权益</w:t>
                    </w:r>
                  </w:p>
                </w:tc>
                <w:tc>
                  <w:tcPr>
                    <w:tcW w:w="2983" w:type="pct"/>
                    <w:gridSpan w:val="3"/>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t> </w:t>
                    </w:r>
                  </w:p>
                </w:tc>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股本</w:t>
                    </w:r>
                  </w:p>
                </w:tc>
                <w:sdt>
                  <w:sdtPr>
                    <w:rPr>
                      <w:szCs w:val="21"/>
                    </w:rPr>
                    <w:alias w:val="附注_股本"/>
                    <w:tag w:val="_GBC_76ce82bbaaa3482d93135b36d377390c"/>
                    <w:id w:val="1053890632"/>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9229D3">
                        <w:pPr>
                          <w:rPr>
                            <w:szCs w:val="21"/>
                          </w:rPr>
                        </w:pPr>
                        <w:r>
                          <w:rPr>
                            <w:rFonts w:hint="eastAsia"/>
                            <w:szCs w:val="21"/>
                          </w:rPr>
                          <w:t>七</w:t>
                        </w:r>
                        <w:r>
                          <w:rPr>
                            <w:szCs w:val="21"/>
                          </w:rPr>
                          <w:t>、</w:t>
                        </w:r>
                        <w:r w:rsidR="009229D3">
                          <w:rPr>
                            <w:rFonts w:hint="eastAsia"/>
                            <w:szCs w:val="21"/>
                          </w:rPr>
                          <w:t>53</w:t>
                        </w:r>
                      </w:p>
                    </w:tc>
                  </w:sdtContent>
                </w:sdt>
                <w:sdt>
                  <w:sdtPr>
                    <w:rPr>
                      <w:szCs w:val="21"/>
                    </w:rPr>
                    <w:alias w:val="股本"/>
                    <w:tag w:val="_GBC_b9a1f09931884abd9e1c1646e78aedac"/>
                    <w:id w:val="-88541303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1,391,777,884.00</w:t>
                        </w:r>
                      </w:p>
                    </w:tc>
                  </w:sdtContent>
                </w:sdt>
                <w:sdt>
                  <w:sdtPr>
                    <w:rPr>
                      <w:szCs w:val="21"/>
                    </w:rPr>
                    <w:alias w:val="股本"/>
                    <w:tag w:val="_GBC_298e900cfc804c779f4f4f80ff232e42"/>
                    <w:id w:val="114486111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1,391,777,884.00</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其他权益工具</w:t>
                    </w:r>
                  </w:p>
                </w:tc>
                <w:sdt>
                  <w:sdtPr>
                    <w:rPr>
                      <w:szCs w:val="21"/>
                    </w:rPr>
                    <w:alias w:val="附注_其他权益工具"/>
                    <w:tag w:val="_GBC_9ec07c0e6c534d1794ac8cc9f8954232"/>
                    <w:id w:val="939415412"/>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其他权益工具"/>
                    <w:tag w:val="_GBC_378f17ad6dea49e2a86990d0f543a567"/>
                    <w:id w:val="1369872337"/>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其他权益工具"/>
                    <w:tag w:val="_GBC_21754499c5a442af9cab424ce796f65c"/>
                    <w:id w:val="-172621926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其中：优先股</w:t>
                    </w:r>
                  </w:p>
                </w:tc>
                <w:sdt>
                  <w:sdtPr>
                    <w:rPr>
                      <w:szCs w:val="21"/>
                    </w:rPr>
                    <w:alias w:val="附注_其他权益工具-其中：优先股"/>
                    <w:tag w:val="_GBC_d92858c798b84da6b14fb55a82f49411"/>
                    <w:id w:val="652642730"/>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其他权益工具-其中：优先股"/>
                    <w:tag w:val="_GBC_5f934952214e40dd87392b4a3cb1beb9"/>
                    <w:id w:val="-152130783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其他权益工具-其中：优先股"/>
                    <w:tag w:val="_GBC_019db6d76d14458da9c4a66e1c87d825"/>
                    <w:id w:val="52128801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leftChars="300" w:left="630" w:firstLineChars="100" w:firstLine="210"/>
                      <w:rPr>
                        <w:szCs w:val="21"/>
                      </w:rPr>
                    </w:pPr>
                    <w:r>
                      <w:rPr>
                        <w:rFonts w:hint="eastAsia"/>
                        <w:szCs w:val="21"/>
                      </w:rPr>
                      <w:t>永续债</w:t>
                    </w:r>
                  </w:p>
                </w:tc>
                <w:sdt>
                  <w:sdtPr>
                    <w:rPr>
                      <w:szCs w:val="21"/>
                    </w:rPr>
                    <w:alias w:val="附注_其他权益工具-永续债"/>
                    <w:tag w:val="_GBC_7ae5d4282ecb404d9cd70ab7cbdcb87e"/>
                    <w:id w:val="912588801"/>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其他权益工具-永续债"/>
                    <w:tag w:val="_GBC_4c539b2132fa4a0a8a71af13c1e96898"/>
                    <w:id w:val="179725291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其他权益工具-永续债"/>
                    <w:tag w:val="_GBC_64c06042e60046d580fdffa2889a6d1a"/>
                    <w:id w:val="-204112645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资本公积</w:t>
                    </w:r>
                  </w:p>
                </w:tc>
                <w:sdt>
                  <w:sdtPr>
                    <w:rPr>
                      <w:szCs w:val="21"/>
                    </w:rPr>
                    <w:alias w:val="附注_资本公积"/>
                    <w:tag w:val="_GBC_52f3913fdc0b4b1eb708535a4f039682"/>
                    <w:id w:val="-493724816"/>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9229D3">
                        <w:pPr>
                          <w:rPr>
                            <w:szCs w:val="21"/>
                          </w:rPr>
                        </w:pPr>
                        <w:r>
                          <w:rPr>
                            <w:rFonts w:hint="eastAsia"/>
                            <w:szCs w:val="21"/>
                          </w:rPr>
                          <w:t>七</w:t>
                        </w:r>
                        <w:r>
                          <w:rPr>
                            <w:szCs w:val="21"/>
                          </w:rPr>
                          <w:t>、</w:t>
                        </w:r>
                        <w:r w:rsidR="009229D3">
                          <w:rPr>
                            <w:rFonts w:hint="eastAsia"/>
                            <w:szCs w:val="21"/>
                          </w:rPr>
                          <w:t>55</w:t>
                        </w:r>
                      </w:p>
                    </w:tc>
                  </w:sdtContent>
                </w:sdt>
                <w:sdt>
                  <w:sdtPr>
                    <w:rPr>
                      <w:szCs w:val="21"/>
                    </w:rPr>
                    <w:alias w:val="资本公积"/>
                    <w:tag w:val="_GBC_3fe7753869284b599f84f46dba18f571"/>
                    <w:id w:val="94888712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6,548,375,094.28</w:t>
                        </w:r>
                      </w:p>
                    </w:tc>
                  </w:sdtContent>
                </w:sdt>
                <w:sdt>
                  <w:sdtPr>
                    <w:rPr>
                      <w:szCs w:val="21"/>
                    </w:rPr>
                    <w:alias w:val="资本公积"/>
                    <w:tag w:val="_GBC_b52e142a054a447188ff1c76f9434d41"/>
                    <w:id w:val="40442744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6,548,375,094.28</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lastRenderedPageBreak/>
                      <w:t>减：库存股</w:t>
                    </w:r>
                  </w:p>
                </w:tc>
                <w:sdt>
                  <w:sdtPr>
                    <w:rPr>
                      <w:szCs w:val="21"/>
                    </w:rPr>
                    <w:alias w:val="附注_减：库存股"/>
                    <w:tag w:val="_GBC_f6da35bd57fd4d29b6697759c88e40db"/>
                    <w:id w:val="-1409226406"/>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库存股"/>
                    <w:tag w:val="_GBC_7614119bb7e843d9aee735e9c79670e4"/>
                    <w:id w:val="-2128383007"/>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库存股"/>
                    <w:tag w:val="_GBC_da18b474eaa34ad1ab7f2355a96f40ae"/>
                    <w:id w:val="-78735763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其他综合收益</w:t>
                    </w:r>
                  </w:p>
                </w:tc>
                <w:sdt>
                  <w:sdtPr>
                    <w:rPr>
                      <w:szCs w:val="21"/>
                    </w:rPr>
                    <w:alias w:val="附注_其他综合收益（资产负债表项目）"/>
                    <w:tag w:val="_GBC_6031c6898a064cd1a8a4aa3b5737d99c"/>
                    <w:id w:val="265582524"/>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9229D3">
                        <w:pPr>
                          <w:rPr>
                            <w:szCs w:val="21"/>
                          </w:rPr>
                        </w:pPr>
                        <w:r>
                          <w:rPr>
                            <w:rFonts w:hint="eastAsia"/>
                            <w:szCs w:val="21"/>
                          </w:rPr>
                          <w:t>七</w:t>
                        </w:r>
                        <w:r>
                          <w:rPr>
                            <w:szCs w:val="21"/>
                          </w:rPr>
                          <w:t>、</w:t>
                        </w:r>
                        <w:r w:rsidR="009229D3">
                          <w:rPr>
                            <w:rFonts w:hint="eastAsia"/>
                            <w:szCs w:val="21"/>
                          </w:rPr>
                          <w:t>57</w:t>
                        </w:r>
                      </w:p>
                    </w:tc>
                  </w:sdtContent>
                </w:sdt>
                <w:sdt>
                  <w:sdtPr>
                    <w:rPr>
                      <w:szCs w:val="21"/>
                    </w:rPr>
                    <w:alias w:val="其他综合收益（资产负债表项目）"/>
                    <w:tag w:val="_GBC_0c8204e0db6c4ee5bbd8db21c6f55acb"/>
                    <w:id w:val="-1258059917"/>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459,798,782.35</w:t>
                        </w:r>
                      </w:p>
                    </w:tc>
                  </w:sdtContent>
                </w:sdt>
                <w:sdt>
                  <w:sdtPr>
                    <w:rPr>
                      <w:szCs w:val="21"/>
                    </w:rPr>
                    <w:alias w:val="其他综合收益（资产负债表项目）"/>
                    <w:tag w:val="_GBC_c4e3a4693e934c1c880e69e96ab00c63"/>
                    <w:id w:val="-122320659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684,947,690.45</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专项储备</w:t>
                    </w:r>
                  </w:p>
                </w:tc>
                <w:sdt>
                  <w:sdtPr>
                    <w:rPr>
                      <w:szCs w:val="21"/>
                    </w:rPr>
                    <w:alias w:val="附注_专项储备"/>
                    <w:tag w:val="_GBC_4e0552fe8c364947bbfa5c0b58502aab"/>
                    <w:id w:val="1507865114"/>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专项储备"/>
                    <w:tag w:val="_GBC_cfb368cb7b034761a9e2bcbbe8e82497"/>
                    <w:id w:val="183248324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专项储备"/>
                    <w:tag w:val="_GBC_fe392760a9e64a469af4c151c8b6ede1"/>
                    <w:id w:val="-49426354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盈余公积</w:t>
                    </w:r>
                  </w:p>
                </w:tc>
                <w:sdt>
                  <w:sdtPr>
                    <w:rPr>
                      <w:szCs w:val="21"/>
                    </w:rPr>
                    <w:alias w:val="附注_盈余公积"/>
                    <w:tag w:val="_GBC_818a7e6528884322a9888e8ee5966e5e"/>
                    <w:id w:val="-1809157846"/>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9229D3">
                        <w:pPr>
                          <w:rPr>
                            <w:szCs w:val="21"/>
                          </w:rPr>
                        </w:pPr>
                        <w:r>
                          <w:rPr>
                            <w:rFonts w:hint="eastAsia"/>
                            <w:szCs w:val="21"/>
                          </w:rPr>
                          <w:t>七</w:t>
                        </w:r>
                        <w:r>
                          <w:rPr>
                            <w:szCs w:val="21"/>
                          </w:rPr>
                          <w:t>、</w:t>
                        </w:r>
                        <w:r w:rsidR="009229D3">
                          <w:rPr>
                            <w:rFonts w:hint="eastAsia"/>
                            <w:szCs w:val="21"/>
                          </w:rPr>
                          <w:t>59</w:t>
                        </w:r>
                      </w:p>
                    </w:tc>
                  </w:sdtContent>
                </w:sdt>
                <w:sdt>
                  <w:sdtPr>
                    <w:rPr>
                      <w:szCs w:val="21"/>
                    </w:rPr>
                    <w:alias w:val="盈余公积"/>
                    <w:tag w:val="_GBC_ea5db01b100a4006a7dfc249d3d9e0a9"/>
                    <w:id w:val="-101384383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716,718,372.29</w:t>
                        </w:r>
                      </w:p>
                    </w:tc>
                  </w:sdtContent>
                </w:sdt>
                <w:sdt>
                  <w:sdtPr>
                    <w:rPr>
                      <w:szCs w:val="21"/>
                    </w:rPr>
                    <w:alias w:val="盈余公积"/>
                    <w:tag w:val="_GBC_c8a80db78f1f44fa87dc36b8812b32a5"/>
                    <w:id w:val="-75566922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716,718,372.29</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一般风险准备</w:t>
                    </w:r>
                  </w:p>
                </w:tc>
                <w:sdt>
                  <w:sdtPr>
                    <w:rPr>
                      <w:szCs w:val="21"/>
                    </w:rPr>
                    <w:alias w:val="附注_一般风险准备"/>
                    <w:tag w:val="_GBC_9d0eca7f8ff346e78eeb7e3e0819d16d"/>
                    <w:id w:val="319393301"/>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一般风险准备"/>
                    <w:tag w:val="_GBC_eaf28c48885546f7b10656b717b32af6"/>
                    <w:id w:val="60778122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一般风险准备"/>
                    <w:tag w:val="_GBC_caae8a52dade4acc9315cbf1fc6b0d30"/>
                    <w:id w:val="-43783441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未分配利润</w:t>
                    </w:r>
                  </w:p>
                </w:tc>
                <w:sdt>
                  <w:sdtPr>
                    <w:rPr>
                      <w:szCs w:val="21"/>
                    </w:rPr>
                    <w:alias w:val="附注_未分配利润"/>
                    <w:tag w:val="_GBC_d02a8f5b3a214402969e34cc0ef54249"/>
                    <w:id w:val="-138648631"/>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0D39EA" w:rsidP="009229D3">
                        <w:pPr>
                          <w:rPr>
                            <w:szCs w:val="21"/>
                          </w:rPr>
                        </w:pPr>
                        <w:r>
                          <w:rPr>
                            <w:rFonts w:hint="eastAsia"/>
                            <w:szCs w:val="21"/>
                          </w:rPr>
                          <w:t>七</w:t>
                        </w:r>
                        <w:r>
                          <w:rPr>
                            <w:szCs w:val="21"/>
                          </w:rPr>
                          <w:t>、</w:t>
                        </w:r>
                        <w:r w:rsidR="009229D3">
                          <w:rPr>
                            <w:rFonts w:hint="eastAsia"/>
                            <w:szCs w:val="21"/>
                          </w:rPr>
                          <w:t>60</w:t>
                        </w:r>
                      </w:p>
                    </w:tc>
                  </w:sdtContent>
                </w:sdt>
                <w:sdt>
                  <w:sdtPr>
                    <w:rPr>
                      <w:szCs w:val="21"/>
                    </w:rPr>
                    <w:alias w:val="未分配利润"/>
                    <w:tag w:val="_GBC_a7d7c2efbd0c4f8a921609669b352616"/>
                    <w:id w:val="198489683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3,476,728,455.91</w:t>
                        </w:r>
                      </w:p>
                    </w:tc>
                  </w:sdtContent>
                </w:sdt>
                <w:sdt>
                  <w:sdtPr>
                    <w:rPr>
                      <w:szCs w:val="21"/>
                    </w:rPr>
                    <w:alias w:val="未分配利润"/>
                    <w:tag w:val="_GBC_4d56d41d550f484a9f3f18b62f3c908f"/>
                    <w:id w:val="55905656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3,348,447,645.96</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归属于母公司所有者权益合计</w:t>
                    </w:r>
                  </w:p>
                </w:tc>
                <w:sdt>
                  <w:sdtPr>
                    <w:rPr>
                      <w:szCs w:val="21"/>
                    </w:rPr>
                    <w:alias w:val="附注_归属于母公司所有者权益合计"/>
                    <w:tag w:val="_GBC_c2c329b5464445518f2a88363dd45c8d"/>
                    <w:id w:val="-2038726544"/>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归属于母公司所有者权益合计"/>
                    <w:tag w:val="_GBC_97bd9ee638db4ff392f8092deadd95b0"/>
                    <w:id w:val="-170615932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12,593,398,588.83</w:t>
                        </w:r>
                      </w:p>
                    </w:tc>
                  </w:sdtContent>
                </w:sdt>
                <w:sdt>
                  <w:sdtPr>
                    <w:rPr>
                      <w:szCs w:val="21"/>
                    </w:rPr>
                    <w:alias w:val="归属于母公司所有者权益合计"/>
                    <w:tag w:val="_GBC_54ca9a65b06643159fe3fc2c70870a61"/>
                    <w:id w:val="-135565264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12,690,266,686.98</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少数股东权益</w:t>
                    </w:r>
                  </w:p>
                </w:tc>
                <w:sdt>
                  <w:sdtPr>
                    <w:rPr>
                      <w:szCs w:val="21"/>
                    </w:rPr>
                    <w:alias w:val="附注_少数股东权益"/>
                    <w:tag w:val="_GBC_75001fe3499c4b3c9bff264dcd402fdc"/>
                    <w:id w:val="-997805026"/>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少数股东权益"/>
                    <w:tag w:val="_GBC_e6568ff2e9d34664a93d042ed90a242c"/>
                    <w:id w:val="115974212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少数股东权益"/>
                    <w:tag w:val="_GBC_b7a91544a8704b5988800da6b0983581"/>
                    <w:id w:val="-109022832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200" w:firstLine="420"/>
                      <w:rPr>
                        <w:szCs w:val="21"/>
                      </w:rPr>
                    </w:pPr>
                    <w:r>
                      <w:rPr>
                        <w:rFonts w:hint="eastAsia"/>
                        <w:szCs w:val="21"/>
                      </w:rPr>
                      <w:t>所有者权益合计</w:t>
                    </w:r>
                  </w:p>
                </w:tc>
                <w:sdt>
                  <w:sdtPr>
                    <w:rPr>
                      <w:szCs w:val="21"/>
                    </w:rPr>
                    <w:alias w:val="附注_股东权益合计"/>
                    <w:tag w:val="_GBC_c435856c9d4e40bb9e537ab4678a61a5"/>
                    <w:id w:val="-270479370"/>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股东权益合计"/>
                    <w:tag w:val="_GBC_bb07066692f644269ee1b6727ccdab03"/>
                    <w:id w:val="170659595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12,593,398,588.83</w:t>
                        </w:r>
                      </w:p>
                    </w:tc>
                  </w:sdtContent>
                </w:sdt>
                <w:sdt>
                  <w:sdtPr>
                    <w:rPr>
                      <w:szCs w:val="21"/>
                    </w:rPr>
                    <w:alias w:val="股东权益合计"/>
                    <w:tag w:val="_GBC_d111d89a58154364857a9eff965dfbb6"/>
                    <w:id w:val="-28288166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12,690,266,686.98</w:t>
                        </w:r>
                      </w:p>
                    </w:tc>
                  </w:sdtContent>
                </w:sdt>
              </w:tr>
              <w:tr w:rsidR="009176AE" w:rsidTr="00684346">
                <w:tc>
                  <w:tcPr>
                    <w:tcW w:w="2017"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负债和所有者权益总计</w:t>
                    </w:r>
                  </w:p>
                </w:tc>
                <w:sdt>
                  <w:sdtPr>
                    <w:rPr>
                      <w:szCs w:val="21"/>
                    </w:rPr>
                    <w:alias w:val="附注_负债和股东权益合计"/>
                    <w:tag w:val="_GBC_0a3a80cd32ce420fa20ea5b4b2460441"/>
                    <w:id w:val="-1844008785"/>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负债和股东权益合计"/>
                    <w:tag w:val="_GBC_cf2b035327b645ada09f700f6d7fbb6a"/>
                    <w:id w:val="-132088457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14,866,263,734.67</w:t>
                        </w:r>
                      </w:p>
                    </w:tc>
                  </w:sdtContent>
                </w:sdt>
                <w:sdt>
                  <w:sdtPr>
                    <w:rPr>
                      <w:szCs w:val="21"/>
                    </w:rPr>
                    <w:alias w:val="负债和股东权益合计"/>
                    <w:tag w:val="_GBC_7452e0a3fba547c796ad1c5182fe963c"/>
                    <w:id w:val="-401904437"/>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15,083,842,335.82</w:t>
                        </w:r>
                      </w:p>
                    </w:tc>
                  </w:sdtContent>
                </w:sdt>
              </w:tr>
            </w:tbl>
            <w:p w:rsidR="0025056E" w:rsidRDefault="009B705E">
              <w:pPr>
                <w:ind w:rightChars="-73" w:right="-153"/>
                <w:rPr>
                  <w:color w:val="008000"/>
                  <w:szCs w:val="21"/>
                  <w:u w:val="single"/>
                </w:rPr>
              </w:pPr>
              <w:r>
                <w:rPr>
                  <w:szCs w:val="21"/>
                </w:rPr>
                <w:t>法定代表人</w:t>
              </w:r>
              <w:r>
                <w:rPr>
                  <w:rFonts w:hint="eastAsia"/>
                  <w:szCs w:val="21"/>
                </w:rPr>
                <w:t>：</w:t>
              </w:r>
              <w:sdt>
                <w:sdtPr>
                  <w:rPr>
                    <w:rFonts w:hint="eastAsia"/>
                    <w:szCs w:val="21"/>
                  </w:rPr>
                  <w:alias w:val="公司法定代表人"/>
                  <w:tag w:val="_GBC_82350876809b4479afe9f3c55db147dd"/>
                  <w:id w:val="663737927"/>
                  <w:lock w:val="sdtLocked"/>
                  <w:placeholder>
                    <w:docPart w:val="GBC22222222222222222222222222222"/>
                  </w:placeholder>
                  <w:dataBinding w:prefixMappings="xmlns:clcid-cgi='clcid-cgi'" w:xpath="/*/clcid-cgi:GongSiFaDingDaiBiaoRen" w:storeItemID="{89EBAB94-44A0-46A2-B712-30D997D04A6D}"/>
                  <w:text/>
                </w:sdtPr>
                <w:sdtEndPr/>
                <w:sdtContent>
                  <w:r w:rsidR="00A67B48">
                    <w:rPr>
                      <w:rFonts w:hint="eastAsia"/>
                      <w:szCs w:val="21"/>
                    </w:rPr>
                    <w:t>郭章鹏</w:t>
                  </w:r>
                </w:sdtContent>
              </w:sdt>
              <w:r>
                <w:rPr>
                  <w:rFonts w:hint="eastAsia"/>
                  <w:szCs w:val="21"/>
                </w:rPr>
                <w:t xml:space="preserve"> </w:t>
              </w:r>
              <w:r w:rsidR="009176AE">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9caf2fff268b41a7b3fe74fc4a3d6533"/>
                  <w:id w:val="-586143514"/>
                  <w:lock w:val="sdtLocked"/>
                  <w:placeholder>
                    <w:docPart w:val="GBC22222222222222222222222222222"/>
                  </w:placeholder>
                  <w:dataBinding w:prefixMappings="xmlns:clcid-mr='clcid-mr'" w:xpath="/*/clcid-mr:ZhuGuanKuaiJiGongZuoFuZeRenXingMing" w:storeItemID="{89EBAB94-44A0-46A2-B712-30D997D04A6D}"/>
                  <w:text/>
                </w:sdtPr>
                <w:sdtEndPr/>
                <w:sdtContent>
                  <w:r w:rsidR="005B3306">
                    <w:rPr>
                      <w:rFonts w:hint="eastAsia"/>
                      <w:szCs w:val="21"/>
                    </w:rPr>
                    <w:t>胡志鹏</w:t>
                  </w:r>
                </w:sdtContent>
              </w:sdt>
              <w:r>
                <w:rPr>
                  <w:rFonts w:hint="eastAsia"/>
                  <w:szCs w:val="21"/>
                </w:rPr>
                <w:t xml:space="preserve"> </w:t>
              </w:r>
              <w:r w:rsidR="009176AE">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cacbe4a6fcc41699e67ce809516ec50"/>
                  <w:id w:val="1523513867"/>
                  <w:lock w:val="sdtLocked"/>
                  <w:placeholder>
                    <w:docPart w:val="GBC22222222222222222222222222222"/>
                  </w:placeholder>
                  <w:dataBinding w:prefixMappings="xmlns:clcid-mr='clcid-mr'" w:xpath="/*/clcid-mr:KuaiJiJiGouFuZeRenXingMing" w:storeItemID="{89EBAB94-44A0-46A2-B712-30D997D04A6D}"/>
                  <w:text/>
                </w:sdtPr>
                <w:sdtEndPr/>
                <w:sdtContent>
                  <w:r w:rsidR="005B3306">
                    <w:rPr>
                      <w:rFonts w:hint="eastAsia"/>
                      <w:szCs w:val="21"/>
                    </w:rPr>
                    <w:t>吴春燕</w:t>
                  </w:r>
                </w:sdtContent>
              </w:sdt>
            </w:p>
            <w:p w:rsidR="0025056E" w:rsidRDefault="008C2A9B">
              <w:pPr>
                <w:ind w:rightChars="-73" w:right="-153"/>
                <w:rPr>
                  <w:b/>
                  <w:bCs/>
                  <w:color w:val="008000"/>
                  <w:szCs w:val="21"/>
                  <w:u w:val="single"/>
                </w:rPr>
              </w:pPr>
            </w:p>
          </w:sdtContent>
        </w:sdt>
        <w:sdt>
          <w:sdtPr>
            <w:rPr>
              <w:rFonts w:hint="eastAsia"/>
              <w:b/>
              <w:bCs/>
              <w:szCs w:val="21"/>
            </w:rPr>
            <w:tag w:val="_GBC_af8c8d1094d041008b00be724891aff3"/>
            <w:id w:val="-14920311"/>
            <w:lock w:val="sdtLocked"/>
            <w:placeholder>
              <w:docPart w:val="GBC22222222222222222222222222222"/>
            </w:placeholder>
          </w:sdtPr>
          <w:sdtEndPr>
            <w:rPr>
              <w:b w:val="0"/>
              <w:bCs w:val="0"/>
            </w:rPr>
          </w:sdtEndPr>
          <w:sdtContent>
            <w:p w:rsidR="0025056E" w:rsidRDefault="009B705E">
              <w:pPr>
                <w:jc w:val="center"/>
                <w:rPr>
                  <w:b/>
                  <w:bCs/>
                  <w:szCs w:val="21"/>
                </w:rPr>
              </w:pPr>
              <w:r>
                <w:rPr>
                  <w:rFonts w:hint="eastAsia"/>
                  <w:b/>
                  <w:bCs/>
                  <w:szCs w:val="21"/>
                </w:rPr>
                <w:t>母公司</w:t>
              </w:r>
              <w:r>
                <w:rPr>
                  <w:b/>
                  <w:bCs/>
                  <w:szCs w:val="21"/>
                </w:rPr>
                <w:t>资产负债表</w:t>
              </w:r>
            </w:p>
            <w:p w:rsidR="0025056E" w:rsidRDefault="009B705E">
              <w:pPr>
                <w:jc w:val="center"/>
                <w:rPr>
                  <w:b/>
                  <w:bCs/>
                  <w:szCs w:val="21"/>
                </w:rPr>
              </w:pPr>
              <w:r>
                <w:rPr>
                  <w:szCs w:val="21"/>
                </w:rPr>
                <w:t>201</w:t>
              </w:r>
              <w:r>
                <w:rPr>
                  <w:rFonts w:hint="eastAsia"/>
                  <w:szCs w:val="21"/>
                </w:rPr>
                <w:t>7</w:t>
              </w:r>
              <w:r>
                <w:rPr>
                  <w:szCs w:val="21"/>
                </w:rPr>
                <w:t>年</w:t>
              </w:r>
              <w:r>
                <w:rPr>
                  <w:rFonts w:hint="eastAsia"/>
                  <w:szCs w:val="21"/>
                </w:rPr>
                <w:t>6</w:t>
              </w:r>
              <w:r>
                <w:rPr>
                  <w:szCs w:val="21"/>
                </w:rPr>
                <w:t>月3</w:t>
              </w:r>
              <w:r>
                <w:rPr>
                  <w:rFonts w:hint="eastAsia"/>
                  <w:szCs w:val="21"/>
                </w:rPr>
                <w:t>0</w:t>
              </w:r>
              <w:r>
                <w:rPr>
                  <w:szCs w:val="21"/>
                </w:rPr>
                <w:t>日</w:t>
              </w:r>
            </w:p>
            <w:p w:rsidR="0025056E" w:rsidRDefault="009B705E">
              <w:pPr>
                <w:rPr>
                  <w:szCs w:val="21"/>
                </w:rPr>
              </w:pPr>
              <w:r>
                <w:rPr>
                  <w:szCs w:val="21"/>
                </w:rPr>
                <w:t>编制单位:</w:t>
              </w:r>
              <w:sdt>
                <w:sdtPr>
                  <w:rPr>
                    <w:szCs w:val="21"/>
                  </w:rPr>
                  <w:alias w:val="公司法定中文名称"/>
                  <w:tag w:val="_GBC_824a3e7402834e78aa66a9ee77d287bc"/>
                  <w:id w:val="-2080425596"/>
                  <w:lock w:val="sdtLocked"/>
                  <w:placeholder>
                    <w:docPart w:val="GBC22222222222222222222222222222"/>
                  </w:placeholder>
                  <w:dataBinding w:prefixMappings="xmlns:clcid-cgi='clcid-cgi'" w:xpath="/*/clcid-cgi:GongSiFaDingZhongWenMingCheng" w:storeItemID="{89EBAB94-44A0-46A2-B712-30D997D04A6D}"/>
                  <w:text/>
                </w:sdtPr>
                <w:sdtEndPr/>
                <w:sdtContent>
                  <w:r>
                    <w:rPr>
                      <w:szCs w:val="21"/>
                    </w:rPr>
                    <w:t>北京歌华有线电视网络股份有限公司</w:t>
                  </w:r>
                </w:sdtContent>
              </w:sdt>
              <w:r>
                <w:rPr>
                  <w:szCs w:val="21"/>
                </w:rPr>
                <w:t> </w:t>
              </w:r>
            </w:p>
            <w:p w:rsidR="0025056E" w:rsidRDefault="009B705E">
              <w:pPr>
                <w:jc w:val="right"/>
                <w:rPr>
                  <w:szCs w:val="21"/>
                </w:rPr>
              </w:pPr>
              <w:r>
                <w:rPr>
                  <w:szCs w:val="21"/>
                </w:rPr>
                <w:t>单位:</w:t>
              </w:r>
              <w:sdt>
                <w:sdtPr>
                  <w:rPr>
                    <w:szCs w:val="21"/>
                  </w:rPr>
                  <w:alias w:val="单位：母公司资产负债表"/>
                  <w:tag w:val="_GBC_7be010b1a07f4048a3805d40208ccda4"/>
                  <w:id w:val="-11070405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母公司资产负债表"/>
                  <w:tag w:val="_GBC_ecd35f8ce6f84d6f8ad30e1e244c15ff"/>
                  <w:id w:val="-17781716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65"/>
                <w:gridCol w:w="956"/>
                <w:gridCol w:w="2193"/>
                <w:gridCol w:w="2235"/>
              </w:tblGrid>
              <w:tr w:rsidR="009176AE" w:rsidTr="00684346">
                <w:trPr>
                  <w:cantSplit/>
                </w:trPr>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jc w:val="center"/>
                      <w:rPr>
                        <w:b/>
                        <w:szCs w:val="21"/>
                      </w:rPr>
                    </w:pPr>
                    <w:r>
                      <w:rPr>
                        <w:b/>
                        <w:szCs w:val="21"/>
                      </w:rPr>
                      <w:t>项目</w:t>
                    </w:r>
                  </w:p>
                </w:tc>
                <w:tc>
                  <w:tcPr>
                    <w:tcW w:w="528"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jc w:val="center"/>
                      <w:rPr>
                        <w:b/>
                        <w:szCs w:val="21"/>
                      </w:rPr>
                    </w:pPr>
                    <w:r>
                      <w:rPr>
                        <w:rFonts w:hint="eastAsia"/>
                        <w:b/>
                        <w:szCs w:val="21"/>
                      </w:rPr>
                      <w:t>附注</w:t>
                    </w:r>
                  </w:p>
                </w:tc>
                <w:tc>
                  <w:tcPr>
                    <w:tcW w:w="1212"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jc w:val="center"/>
                      <w:rPr>
                        <w:b/>
                        <w:szCs w:val="21"/>
                      </w:rPr>
                    </w:pPr>
                    <w:r>
                      <w:rPr>
                        <w:b/>
                        <w:szCs w:val="21"/>
                      </w:rPr>
                      <w:t>期末余额</w:t>
                    </w:r>
                  </w:p>
                </w:tc>
                <w:tc>
                  <w:tcPr>
                    <w:tcW w:w="1236"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jc w:val="center"/>
                      <w:rPr>
                        <w:b/>
                        <w:szCs w:val="21"/>
                      </w:rPr>
                    </w:pPr>
                    <w:r>
                      <w:rPr>
                        <w:rFonts w:hint="eastAsia"/>
                        <w:b/>
                        <w:szCs w:val="21"/>
                      </w:rPr>
                      <w:t>期初</w:t>
                    </w:r>
                    <w:r>
                      <w:rPr>
                        <w:b/>
                        <w:szCs w:val="21"/>
                      </w:rPr>
                      <w:t>余额</w:t>
                    </w:r>
                  </w:p>
                </w:tc>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rPr>
                        <w:szCs w:val="21"/>
                      </w:rPr>
                    </w:pPr>
                    <w:r>
                      <w:rPr>
                        <w:rFonts w:hint="eastAsia"/>
                        <w:b/>
                        <w:bCs/>
                        <w:szCs w:val="21"/>
                      </w:rPr>
                      <w:t>流动资产：</w:t>
                    </w:r>
                  </w:p>
                </w:tc>
                <w:tc>
                  <w:tcPr>
                    <w:tcW w:w="2975" w:type="pct"/>
                    <w:gridSpan w:val="3"/>
                    <w:tcBorders>
                      <w:top w:val="outset" w:sz="6" w:space="0" w:color="auto"/>
                      <w:left w:val="outset" w:sz="6" w:space="0" w:color="auto"/>
                      <w:bottom w:val="outset" w:sz="6" w:space="0" w:color="auto"/>
                      <w:right w:val="outset" w:sz="6" w:space="0" w:color="auto"/>
                    </w:tcBorders>
                    <w:vAlign w:val="center"/>
                  </w:tcPr>
                  <w:p w:rsidR="009176AE" w:rsidRDefault="009176AE" w:rsidP="00684346">
                    <w:pPr>
                      <w:rPr>
                        <w:szCs w:val="21"/>
                      </w:rPr>
                    </w:pPr>
                  </w:p>
                </w:tc>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货币资金</w:t>
                    </w:r>
                  </w:p>
                </w:tc>
                <w:sdt>
                  <w:sdtPr>
                    <w:rPr>
                      <w:szCs w:val="21"/>
                    </w:rPr>
                    <w:alias w:val="附注_货币资金"/>
                    <w:tag w:val="_GBC_e2075e3ca3994d829ae93f59e23bf680"/>
                    <w:id w:val="-1906824302"/>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货币资金"/>
                    <w:tag w:val="_GBC_cad1e0002d1d4f94ab8166b2213a3d05"/>
                    <w:id w:val="-984696762"/>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6,750,823,262.90</w:t>
                        </w:r>
                      </w:p>
                    </w:tc>
                  </w:sdtContent>
                </w:sdt>
                <w:sdt>
                  <w:sdtPr>
                    <w:rPr>
                      <w:szCs w:val="21"/>
                    </w:rPr>
                    <w:alias w:val="货币资金"/>
                    <w:tag w:val="_GBC_991339345b0247abb1ccbbce1769b9bd"/>
                    <w:id w:val="-992026214"/>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4,962,904,544.09</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以公允价值计量且其变动计入当期损益的金融资产</w:t>
                    </w:r>
                  </w:p>
                </w:tc>
                <w:sdt>
                  <w:sdtPr>
                    <w:rPr>
                      <w:szCs w:val="21"/>
                    </w:rPr>
                    <w:alias w:val="附注_以公允价值计量且其变动计入当期损益的金融资产"/>
                    <w:tag w:val="_GBC_110bc67b0021478fb4b3c695ae1db516"/>
                    <w:id w:val="1262869371"/>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以公允价值计量且其变动计入当期损益的金融资产"/>
                    <w:tag w:val="_GBC_029bf5c9ab0a4bdb8960e6f8e460c16d"/>
                    <w:id w:val="1852842560"/>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以公允价值计量且其变动计入当期损益的金融资产"/>
                    <w:tag w:val="_GBC_0d3d9a199eb249c58ba3ca12bbc2f042"/>
                    <w:id w:val="1374970069"/>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衍生金融资产</w:t>
                    </w:r>
                  </w:p>
                </w:tc>
                <w:sdt>
                  <w:sdtPr>
                    <w:rPr>
                      <w:szCs w:val="21"/>
                    </w:rPr>
                    <w:alias w:val="附注_衍生金融资产"/>
                    <w:tag w:val="_GBC_5df88345c34144fdb8426d9fa36fed58"/>
                    <w:id w:val="502477864"/>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衍生金融资产"/>
                    <w:tag w:val="_GBC_e624400816794c3fa90a44955dfde069"/>
                    <w:id w:val="694505235"/>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衍生金融资产"/>
                    <w:tag w:val="_GBC_28053c863c194f1cbbc2fb9ae2048671"/>
                    <w:id w:val="-749042279"/>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应收票据</w:t>
                    </w:r>
                  </w:p>
                </w:tc>
                <w:sdt>
                  <w:sdtPr>
                    <w:rPr>
                      <w:szCs w:val="21"/>
                    </w:rPr>
                    <w:alias w:val="附注_应收票据"/>
                    <w:tag w:val="_GBC_d3c39f5dcaba463cb9e5c850c79df6b7"/>
                    <w:id w:val="-1783956170"/>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应收票据"/>
                    <w:tag w:val="_GBC_334dfef64df44a9baa50eb80152a8b5c"/>
                    <w:id w:val="2141850657"/>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应收票据"/>
                    <w:tag w:val="_GBC_bff4cdbd2f184969968b8267920573a7"/>
                    <w:id w:val="-1974209661"/>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应收账款</w:t>
                    </w:r>
                  </w:p>
                </w:tc>
                <w:sdt>
                  <w:sdtPr>
                    <w:rPr>
                      <w:szCs w:val="21"/>
                    </w:rPr>
                    <w:alias w:val="附注_应收帐款"/>
                    <w:tag w:val="_GBC_a7811f41439348f8801da43ef9bd3bee"/>
                    <w:id w:val="1699657999"/>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szCs w:val="21"/>
                          </w:rPr>
                          <w:t>十</w:t>
                        </w:r>
                        <w:r w:rsidR="00A25A37">
                          <w:rPr>
                            <w:rFonts w:hint="eastAsia"/>
                            <w:szCs w:val="21"/>
                          </w:rPr>
                          <w:t>七</w:t>
                        </w:r>
                        <w:r>
                          <w:rPr>
                            <w:szCs w:val="21"/>
                          </w:rPr>
                          <w:t>、1</w:t>
                        </w:r>
                      </w:p>
                    </w:tc>
                  </w:sdtContent>
                </w:sdt>
                <w:sdt>
                  <w:sdtPr>
                    <w:rPr>
                      <w:szCs w:val="21"/>
                    </w:rPr>
                    <w:alias w:val="应收帐款"/>
                    <w:tag w:val="_GBC_02cb2dfcb8504c4b9fe401ccd48aa96a"/>
                    <w:id w:val="-374545284"/>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330,314,785.45</w:t>
                        </w:r>
                      </w:p>
                    </w:tc>
                  </w:sdtContent>
                </w:sdt>
                <w:sdt>
                  <w:sdtPr>
                    <w:rPr>
                      <w:szCs w:val="21"/>
                    </w:rPr>
                    <w:alias w:val="应收帐款"/>
                    <w:tag w:val="_GBC_5a26642fd7c34fd9957b8315c37f60be"/>
                    <w:id w:val="-912158201"/>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237,332,790.94</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预付款项</w:t>
                    </w:r>
                  </w:p>
                </w:tc>
                <w:sdt>
                  <w:sdtPr>
                    <w:rPr>
                      <w:szCs w:val="21"/>
                    </w:rPr>
                    <w:alias w:val="附注_预付帐款"/>
                    <w:tag w:val="_GBC_b4703eb752064e82b5a91d08b0731a53"/>
                    <w:id w:val="1979645150"/>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预付帐款"/>
                    <w:tag w:val="_GBC_bce312dff0394735bab7c54634dc3e88"/>
                    <w:id w:val="1341508684"/>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41,502,192.21</w:t>
                        </w:r>
                      </w:p>
                    </w:tc>
                  </w:sdtContent>
                </w:sdt>
                <w:sdt>
                  <w:sdtPr>
                    <w:rPr>
                      <w:szCs w:val="21"/>
                    </w:rPr>
                    <w:alias w:val="预付帐款"/>
                    <w:tag w:val="_GBC_64942ee4978447da905258e890637330"/>
                    <w:id w:val="-210035666"/>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34,098,362.72</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应收利息</w:t>
                    </w:r>
                  </w:p>
                </w:tc>
                <w:sdt>
                  <w:sdtPr>
                    <w:rPr>
                      <w:szCs w:val="21"/>
                    </w:rPr>
                    <w:alias w:val="附注_应收利息"/>
                    <w:tag w:val="_GBC_1c2da067f87945a3bc0d5703e6661d33"/>
                    <w:id w:val="1274596059"/>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应收利息"/>
                    <w:tag w:val="_GBC_ecf7317be57e4094af96f11a5d855c77"/>
                    <w:id w:val="-1590696549"/>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应收利息"/>
                    <w:tag w:val="_GBC_be0dd381a5a84c9fa04813e9f3eddf1c"/>
                    <w:id w:val="-844162549"/>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应收股利</w:t>
                    </w:r>
                  </w:p>
                </w:tc>
                <w:sdt>
                  <w:sdtPr>
                    <w:rPr>
                      <w:szCs w:val="21"/>
                    </w:rPr>
                    <w:alias w:val="附注_应收股利"/>
                    <w:tag w:val="_GBC_e3ab28843bdd4f0cae0e101457f689fb"/>
                    <w:id w:val="2001616367"/>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应收股利"/>
                    <w:tag w:val="_GBC_e151e619644b433e8e8b2636d1d1174e"/>
                    <w:id w:val="1556359793"/>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26,425,425.67</w:t>
                        </w:r>
                      </w:p>
                    </w:tc>
                  </w:sdtContent>
                </w:sdt>
                <w:sdt>
                  <w:sdtPr>
                    <w:rPr>
                      <w:szCs w:val="21"/>
                    </w:rPr>
                    <w:alias w:val="应收股利"/>
                    <w:tag w:val="_GBC_b4554527460348b7a32d6aaf8eff860e"/>
                    <w:id w:val="-1969273424"/>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20,067,885.67</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其他应收款</w:t>
                    </w:r>
                  </w:p>
                </w:tc>
                <w:sdt>
                  <w:sdtPr>
                    <w:rPr>
                      <w:szCs w:val="21"/>
                    </w:rPr>
                    <w:alias w:val="附注_其他应收款"/>
                    <w:tag w:val="_GBC_143fadb5ac724cb3959cfafece00df39"/>
                    <w:id w:val="-992874733"/>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szCs w:val="21"/>
                          </w:rPr>
                          <w:t>十</w:t>
                        </w:r>
                        <w:r w:rsidR="00A25A37">
                          <w:rPr>
                            <w:rFonts w:hint="eastAsia"/>
                            <w:szCs w:val="21"/>
                          </w:rPr>
                          <w:t>七</w:t>
                        </w:r>
                        <w:r>
                          <w:rPr>
                            <w:szCs w:val="21"/>
                          </w:rPr>
                          <w:t>、2</w:t>
                        </w:r>
                      </w:p>
                    </w:tc>
                  </w:sdtContent>
                </w:sdt>
                <w:sdt>
                  <w:sdtPr>
                    <w:rPr>
                      <w:szCs w:val="21"/>
                    </w:rPr>
                    <w:alias w:val="其他应收款"/>
                    <w:tag w:val="_GBC_6d69befcbc5646e2a64303180fd87947"/>
                    <w:id w:val="730207336"/>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66,733,533.74</w:t>
                        </w:r>
                      </w:p>
                    </w:tc>
                  </w:sdtContent>
                </w:sdt>
                <w:sdt>
                  <w:sdtPr>
                    <w:rPr>
                      <w:szCs w:val="21"/>
                    </w:rPr>
                    <w:alias w:val="其他应收款"/>
                    <w:tag w:val="_GBC_7f3ddb5211114255b1b8a851acbcae63"/>
                    <w:id w:val="330955868"/>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87,383,721.54</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存货</w:t>
                    </w:r>
                  </w:p>
                </w:tc>
                <w:sdt>
                  <w:sdtPr>
                    <w:rPr>
                      <w:szCs w:val="21"/>
                    </w:rPr>
                    <w:alias w:val="附注_存货"/>
                    <w:tag w:val="_GBC_8b4ac5ee3a2248cbb4afc04150fc1b86"/>
                    <w:id w:val="-1239560514"/>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存货"/>
                    <w:tag w:val="_GBC_2ee027fc557a4e4089a66079bf637a1b"/>
                    <w:id w:val="-1473060363"/>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103,740,447.53</w:t>
                        </w:r>
                      </w:p>
                    </w:tc>
                  </w:sdtContent>
                </w:sdt>
                <w:sdt>
                  <w:sdtPr>
                    <w:rPr>
                      <w:szCs w:val="21"/>
                    </w:rPr>
                    <w:alias w:val="存货"/>
                    <w:tag w:val="_GBC_f85a8480623e47e39db4508ab4d778cb"/>
                    <w:id w:val="-286591312"/>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89,815,740.02</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划分为持有待售的资产</w:t>
                    </w:r>
                  </w:p>
                </w:tc>
                <w:sdt>
                  <w:sdtPr>
                    <w:rPr>
                      <w:szCs w:val="21"/>
                    </w:rPr>
                    <w:alias w:val="附注_划分为持有待售的资产"/>
                    <w:tag w:val="_GBC_55f38d20e52d437cb261926dbb168e3d"/>
                    <w:id w:val="428551607"/>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划分为持有待售的资产"/>
                    <w:tag w:val="_GBC_4b037e48a8e947679f92f6b9d7047be7"/>
                    <w:id w:val="125447581"/>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划分为持有待售的资产"/>
                    <w:tag w:val="_GBC_be982a15033b4ed5bfaa5d33116ba67e"/>
                    <w:id w:val="494772921"/>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一年内到期的非流动资产</w:t>
                    </w:r>
                  </w:p>
                </w:tc>
                <w:sdt>
                  <w:sdtPr>
                    <w:rPr>
                      <w:szCs w:val="21"/>
                    </w:rPr>
                    <w:alias w:val="附注_一年内到期的非流动资产"/>
                    <w:tag w:val="_GBC_24ff394505dc4a058b093dce55562ddf"/>
                    <w:id w:val="-374850341"/>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一年内到期的非流动资产"/>
                    <w:tag w:val="_GBC_956a0363ba1a477b883557dd782a21ab"/>
                    <w:id w:val="-12544268"/>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10,402,100.37</w:t>
                        </w:r>
                      </w:p>
                    </w:tc>
                  </w:sdtContent>
                </w:sdt>
                <w:sdt>
                  <w:sdtPr>
                    <w:rPr>
                      <w:szCs w:val="21"/>
                    </w:rPr>
                    <w:alias w:val="一年内到期的非流动资产"/>
                    <w:tag w:val="_GBC_900fe487920f4b2895a6d8aedab52b1f"/>
                    <w:id w:val="1544098815"/>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20,804,200.73</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其他流动资产</w:t>
                    </w:r>
                  </w:p>
                </w:tc>
                <w:sdt>
                  <w:sdtPr>
                    <w:rPr>
                      <w:szCs w:val="21"/>
                    </w:rPr>
                    <w:alias w:val="附注_其他流动资产"/>
                    <w:tag w:val="_GBC_f057bca026934bbd88969043e627bdac"/>
                    <w:id w:val="2053418284"/>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其他流动资产"/>
                    <w:tag w:val="_GBC_18b0217d4efa4ec3bafa6d74ef2fdd42"/>
                    <w:id w:val="-739475219"/>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964,411,869.28</w:t>
                        </w:r>
                      </w:p>
                    </w:tc>
                  </w:sdtContent>
                </w:sdt>
                <w:sdt>
                  <w:sdtPr>
                    <w:rPr>
                      <w:szCs w:val="21"/>
                    </w:rPr>
                    <w:alias w:val="其他流动资产"/>
                    <w:tag w:val="_GBC_714a9236ef5a4fe0b07267c09c4b6545"/>
                    <w:id w:val="1683084718"/>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2,879,247,264.15</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200" w:firstLine="420"/>
                      <w:rPr>
                        <w:szCs w:val="21"/>
                      </w:rPr>
                    </w:pPr>
                    <w:r>
                      <w:rPr>
                        <w:rFonts w:hint="eastAsia"/>
                        <w:szCs w:val="21"/>
                      </w:rPr>
                      <w:t>流动资产合计</w:t>
                    </w:r>
                  </w:p>
                </w:tc>
                <w:sdt>
                  <w:sdtPr>
                    <w:rPr>
                      <w:szCs w:val="21"/>
                    </w:rPr>
                    <w:alias w:val="附注_流动资产合计"/>
                    <w:tag w:val="_GBC_347694dd4489407fa6a1129ca8715579"/>
                    <w:id w:val="-641114806"/>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流动资产合计"/>
                    <w:tag w:val="_GBC_e01738935f4047fd869155e56099d825"/>
                    <w:id w:val="950053126"/>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8,294,353,617.15</w:t>
                        </w:r>
                      </w:p>
                    </w:tc>
                  </w:sdtContent>
                </w:sdt>
                <w:sdt>
                  <w:sdtPr>
                    <w:rPr>
                      <w:szCs w:val="21"/>
                    </w:rPr>
                    <w:alias w:val="流动资产合计"/>
                    <w:tag w:val="_GBC_f4f8c50bca534d98bb2d549a8d4923ec"/>
                    <w:id w:val="-1081133636"/>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8,331,654,509.86</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rPr>
                        <w:szCs w:val="21"/>
                      </w:rPr>
                    </w:pPr>
                    <w:r>
                      <w:rPr>
                        <w:rFonts w:hint="eastAsia"/>
                        <w:b/>
                        <w:bCs/>
                        <w:szCs w:val="21"/>
                      </w:rPr>
                      <w:t>非流动资产：</w:t>
                    </w:r>
                  </w:p>
                </w:tc>
                <w:tc>
                  <w:tcPr>
                    <w:tcW w:w="2975" w:type="pct"/>
                    <w:gridSpan w:val="3"/>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t> </w:t>
                    </w:r>
                  </w:p>
                </w:tc>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可供出售金融资产</w:t>
                    </w:r>
                  </w:p>
                </w:tc>
                <w:sdt>
                  <w:sdtPr>
                    <w:rPr>
                      <w:szCs w:val="21"/>
                    </w:rPr>
                    <w:alias w:val="附注_可供出售金融资产"/>
                    <w:tag w:val="_GBC_85ad021e7cd14568825841090372ae64"/>
                    <w:id w:val="-857338792"/>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可供出售金融资产"/>
                    <w:tag w:val="_GBC_9c7517292c6641b7904bf108d8e97b0b"/>
                    <w:id w:val="-877392101"/>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841,796,874.11</w:t>
                        </w:r>
                      </w:p>
                    </w:tc>
                  </w:sdtContent>
                </w:sdt>
                <w:sdt>
                  <w:sdtPr>
                    <w:rPr>
                      <w:szCs w:val="21"/>
                    </w:rPr>
                    <w:alias w:val="可供出售金融资产"/>
                    <w:tag w:val="_GBC_5341340f0fe14b8a839b1f01a58e50b6"/>
                    <w:id w:val="-645898304"/>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1,079,233,066.22</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持有至到期投资</w:t>
                    </w:r>
                  </w:p>
                </w:tc>
                <w:sdt>
                  <w:sdtPr>
                    <w:rPr>
                      <w:szCs w:val="21"/>
                    </w:rPr>
                    <w:alias w:val="附注_持有至到期投资"/>
                    <w:tag w:val="_GBC_977b39522b6e4f6fb48a03f9fb0286d1"/>
                    <w:id w:val="-1451624916"/>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持有至到期投资"/>
                    <w:tag w:val="_GBC_d344653deb864db3b7cf10e5d1db80f2"/>
                    <w:id w:val="1589955415"/>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持有至到期投资"/>
                    <w:tag w:val="_GBC_33c99522bf5b48fba942d034818c056c"/>
                    <w:id w:val="584274148"/>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长期应收款</w:t>
                    </w:r>
                  </w:p>
                </w:tc>
                <w:sdt>
                  <w:sdtPr>
                    <w:rPr>
                      <w:szCs w:val="21"/>
                    </w:rPr>
                    <w:alias w:val="附注_长期应收款"/>
                    <w:tag w:val="_GBC_c65fd7d5aa934ba0b84763f6c260b984"/>
                    <w:id w:val="-1829427720"/>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长期应收款"/>
                    <w:tag w:val="_GBC_27682942e6a24ba198c695dd65e81449"/>
                    <w:id w:val="-642347597"/>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长期应收款"/>
                    <w:tag w:val="_GBC_744a54e311a2491ab5fc1b50bf585ae5"/>
                    <w:id w:val="1485888162"/>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长期股权投资</w:t>
                    </w:r>
                  </w:p>
                </w:tc>
                <w:sdt>
                  <w:sdtPr>
                    <w:rPr>
                      <w:szCs w:val="21"/>
                    </w:rPr>
                    <w:alias w:val="附注_长期股权投资"/>
                    <w:tag w:val="_GBC_553137ced198446b83182777c9ffd215"/>
                    <w:id w:val="-236793135"/>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szCs w:val="21"/>
                          </w:rPr>
                          <w:t>十</w:t>
                        </w:r>
                        <w:r w:rsidR="00A25A37">
                          <w:rPr>
                            <w:rFonts w:hint="eastAsia"/>
                            <w:szCs w:val="21"/>
                          </w:rPr>
                          <w:t>七</w:t>
                        </w:r>
                        <w:r>
                          <w:rPr>
                            <w:szCs w:val="21"/>
                          </w:rPr>
                          <w:t>、3</w:t>
                        </w:r>
                      </w:p>
                    </w:tc>
                  </w:sdtContent>
                </w:sdt>
                <w:sdt>
                  <w:sdtPr>
                    <w:rPr>
                      <w:szCs w:val="21"/>
                    </w:rPr>
                    <w:alias w:val="长期股权投资"/>
                    <w:tag w:val="_GBC_006400a320874fee932b3e16eda116b3"/>
                    <w:id w:val="59144719"/>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914,006,628.56</w:t>
                        </w:r>
                      </w:p>
                    </w:tc>
                  </w:sdtContent>
                </w:sdt>
                <w:sdt>
                  <w:sdtPr>
                    <w:rPr>
                      <w:szCs w:val="21"/>
                    </w:rPr>
                    <w:alias w:val="长期股权投资"/>
                    <w:tag w:val="_GBC_e86a9adc5e1c44238b65065270363c5c"/>
                    <w:id w:val="-595174391"/>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843,016,040.92</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投资性房地产</w:t>
                    </w:r>
                  </w:p>
                </w:tc>
                <w:sdt>
                  <w:sdtPr>
                    <w:rPr>
                      <w:szCs w:val="21"/>
                    </w:rPr>
                    <w:alias w:val="附注_投资性房地产"/>
                    <w:tag w:val="_GBC_ee956fba5b334a6ca2448e5b21a6c620"/>
                    <w:id w:val="476183449"/>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投资性房地产"/>
                    <w:tag w:val="_GBC_4f470fd282824233ad7a0584e9bed687"/>
                    <w:id w:val="-2049437939"/>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98,965,873.30</w:t>
                        </w:r>
                      </w:p>
                    </w:tc>
                  </w:sdtContent>
                </w:sdt>
                <w:sdt>
                  <w:sdtPr>
                    <w:rPr>
                      <w:szCs w:val="21"/>
                    </w:rPr>
                    <w:alias w:val="投资性房地产"/>
                    <w:tag w:val="_GBC_7c5a60fed82540d4b903c56194495854"/>
                    <w:id w:val="-1037509887"/>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100,516,559.20</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固定资产</w:t>
                    </w:r>
                  </w:p>
                </w:tc>
                <w:sdt>
                  <w:sdtPr>
                    <w:rPr>
                      <w:szCs w:val="21"/>
                    </w:rPr>
                    <w:alias w:val="附注_固定资产净额"/>
                    <w:tag w:val="_GBC_f770983437e54c62a1a39146cae7e62e"/>
                    <w:id w:val="483976188"/>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固定资产净额"/>
                    <w:tag w:val="_GBC_3085b6fc737d42908853b76dbba0cf90"/>
                    <w:id w:val="364492272"/>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3,637,926,541.08</w:t>
                        </w:r>
                      </w:p>
                    </w:tc>
                  </w:sdtContent>
                </w:sdt>
                <w:sdt>
                  <w:sdtPr>
                    <w:rPr>
                      <w:szCs w:val="21"/>
                    </w:rPr>
                    <w:alias w:val="固定资产净额"/>
                    <w:tag w:val="_GBC_d9d62366ef5246e08645bf47353d1c05"/>
                    <w:id w:val="294799604"/>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3,755,598,099.92</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在建工程</w:t>
                    </w:r>
                  </w:p>
                </w:tc>
                <w:sdt>
                  <w:sdtPr>
                    <w:rPr>
                      <w:szCs w:val="21"/>
                    </w:rPr>
                    <w:alias w:val="附注_在建工程"/>
                    <w:tag w:val="_GBC_3534fcea8dc44ad39ffb2b96b5fbc358"/>
                    <w:id w:val="398721462"/>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在建工程"/>
                    <w:tag w:val="_GBC_a0aebd4d4a6a4591bee3881bbb11591c"/>
                    <w:id w:val="-142429584"/>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270,555,838.49</w:t>
                        </w:r>
                      </w:p>
                    </w:tc>
                  </w:sdtContent>
                </w:sdt>
                <w:sdt>
                  <w:sdtPr>
                    <w:rPr>
                      <w:szCs w:val="21"/>
                    </w:rPr>
                    <w:alias w:val="在建工程"/>
                    <w:tag w:val="_GBC_45d5593c3eb045e9970e284ed08257b2"/>
                    <w:id w:val="-849407430"/>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269,839,196.24</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工程物资</w:t>
                    </w:r>
                  </w:p>
                </w:tc>
                <w:sdt>
                  <w:sdtPr>
                    <w:rPr>
                      <w:szCs w:val="21"/>
                    </w:rPr>
                    <w:alias w:val="附注_工程物资"/>
                    <w:tag w:val="_GBC_8f7edf330aec48aabf1e0f884660dc06"/>
                    <w:id w:val="-2047278890"/>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工程物资"/>
                    <w:tag w:val="_GBC_18d2c1b1a80b4d49a638c3e132d86d64"/>
                    <w:id w:val="1812588627"/>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317,105,262.83</w:t>
                        </w:r>
                      </w:p>
                    </w:tc>
                  </w:sdtContent>
                </w:sdt>
                <w:sdt>
                  <w:sdtPr>
                    <w:rPr>
                      <w:szCs w:val="21"/>
                    </w:rPr>
                    <w:alias w:val="工程物资"/>
                    <w:tag w:val="_GBC_1503771aa11e45c1bbcbf2ad34c5f22d"/>
                    <w:id w:val="716787391"/>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273,551,851.51</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固定资产清理</w:t>
                    </w:r>
                  </w:p>
                </w:tc>
                <w:sdt>
                  <w:sdtPr>
                    <w:rPr>
                      <w:szCs w:val="21"/>
                    </w:rPr>
                    <w:alias w:val="附注_固定资产清理"/>
                    <w:tag w:val="_GBC_6b38a36b34c24c33876e5eab295bd699"/>
                    <w:id w:val="1209066524"/>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固定资产清理"/>
                    <w:tag w:val="_GBC_c351e2245e94401a9453582632a2883d"/>
                    <w:id w:val="1893841127"/>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固定资产清理"/>
                    <w:tag w:val="_GBC_a5925a56ee914b4b9c55421134663c20"/>
                    <w:id w:val="-907531045"/>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生产性生物资产</w:t>
                    </w:r>
                  </w:p>
                </w:tc>
                <w:sdt>
                  <w:sdtPr>
                    <w:rPr>
                      <w:szCs w:val="21"/>
                    </w:rPr>
                    <w:alias w:val="附注_生产性生物资产"/>
                    <w:tag w:val="_GBC_dffaad6a5ff34dada1cbebd872043304"/>
                    <w:id w:val="601773766"/>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生产性生物资产"/>
                    <w:tag w:val="_GBC_80607f63c65f441f8675fdbcfa135274"/>
                    <w:id w:val="845442148"/>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生产性生物资产"/>
                    <w:tag w:val="_GBC_b69dff5116fa49a586292a5688a463a9"/>
                    <w:id w:val="-2069254223"/>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油气资产</w:t>
                    </w:r>
                  </w:p>
                </w:tc>
                <w:sdt>
                  <w:sdtPr>
                    <w:rPr>
                      <w:szCs w:val="21"/>
                    </w:rPr>
                    <w:alias w:val="附注_油气资产"/>
                    <w:tag w:val="_GBC_40e8fcb6c29b4549b829166accbc875b"/>
                    <w:id w:val="2025899698"/>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油气资产"/>
                    <w:tag w:val="_GBC_96262b0ce1b64c1694599511d83489ca"/>
                    <w:id w:val="190734269"/>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油气资产"/>
                    <w:tag w:val="_GBC_35738d85af4a47729ac48ba76a9305d7"/>
                    <w:id w:val="629975656"/>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无形资产</w:t>
                    </w:r>
                  </w:p>
                </w:tc>
                <w:sdt>
                  <w:sdtPr>
                    <w:rPr>
                      <w:szCs w:val="21"/>
                    </w:rPr>
                    <w:alias w:val="附注_无形资产"/>
                    <w:tag w:val="_GBC_a53bbc966bb248078dda5b56f81182c3"/>
                    <w:id w:val="-1399286327"/>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无形资产"/>
                    <w:tag w:val="_GBC_a4fa9a914e764eb5b700d9d7f049d050"/>
                    <w:id w:val="-1721275191"/>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131,540,494.04</w:t>
                        </w:r>
                      </w:p>
                    </w:tc>
                  </w:sdtContent>
                </w:sdt>
                <w:sdt>
                  <w:sdtPr>
                    <w:rPr>
                      <w:szCs w:val="21"/>
                    </w:rPr>
                    <w:alias w:val="无形资产"/>
                    <w:tag w:val="_GBC_b2750a6462204b788f71c62a4cf6bb6f"/>
                    <w:id w:val="-1200932973"/>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131,551,823.82</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开发支出</w:t>
                    </w:r>
                  </w:p>
                </w:tc>
                <w:sdt>
                  <w:sdtPr>
                    <w:rPr>
                      <w:szCs w:val="21"/>
                    </w:rPr>
                    <w:alias w:val="附注_开发支出"/>
                    <w:tag w:val="_GBC_7c9160e876604be2848491bf9285f14f"/>
                    <w:id w:val="1588965283"/>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开发支出"/>
                    <w:tag w:val="_GBC_4b753ac5042247f9817336f64409a392"/>
                    <w:id w:val="1498142229"/>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开发支出"/>
                    <w:tag w:val="_GBC_3dadda8b62a046e0ac4da7696adafa47"/>
                    <w:id w:val="1587335423"/>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商誉</w:t>
                    </w:r>
                  </w:p>
                </w:tc>
                <w:sdt>
                  <w:sdtPr>
                    <w:rPr>
                      <w:szCs w:val="21"/>
                    </w:rPr>
                    <w:alias w:val="附注_商誉"/>
                    <w:tag w:val="_GBC_996631bcef4646429856ee6382ee04f9"/>
                    <w:id w:val="647792107"/>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商誉"/>
                    <w:tag w:val="_GBC_fcd47c77e0e249fab148a27ce843bd1a"/>
                    <w:id w:val="-429661851"/>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商誉"/>
                    <w:tag w:val="_GBC_e5b22cbd0e98438cb2caa782ac3183d8"/>
                    <w:id w:val="1360852773"/>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lastRenderedPageBreak/>
                      <w:t>长期待摊费用</w:t>
                    </w:r>
                  </w:p>
                </w:tc>
                <w:sdt>
                  <w:sdtPr>
                    <w:rPr>
                      <w:szCs w:val="21"/>
                    </w:rPr>
                    <w:alias w:val="附注_长期待摊费用"/>
                    <w:tag w:val="_GBC_dd97edd1eb1e4a8495467e6d5d85e295"/>
                    <w:id w:val="-1263680481"/>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长期待摊费用"/>
                    <w:tag w:val="_GBC_7b14730f068f47d1b8dafbad2032af5a"/>
                    <w:id w:val="1011961947"/>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15,313,392.16</w:t>
                        </w:r>
                      </w:p>
                    </w:tc>
                  </w:sdtContent>
                </w:sdt>
                <w:sdt>
                  <w:sdtPr>
                    <w:rPr>
                      <w:szCs w:val="21"/>
                    </w:rPr>
                    <w:alias w:val="长期待摊费用"/>
                    <w:tag w:val="_GBC_84ab0c8ff59a46af91f21d565a1f388c"/>
                    <w:id w:val="128290768"/>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14,249,310.35</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递延所得税资产</w:t>
                    </w:r>
                  </w:p>
                </w:tc>
                <w:sdt>
                  <w:sdtPr>
                    <w:rPr>
                      <w:szCs w:val="21"/>
                    </w:rPr>
                    <w:alias w:val="附注_递延税款借项合计"/>
                    <w:tag w:val="_GBC_9275787feb9049d59bf9eabf41e052cd"/>
                    <w:id w:val="-1990401838"/>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递延税款借项合计"/>
                    <w:tag w:val="_GBC_466c94c1eb8242b784038f09db3f65aa"/>
                    <w:id w:val="1223333068"/>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递延税款借项合计"/>
                    <w:tag w:val="_GBC_8d9e1285d2274832b97490ae9be0ce31"/>
                    <w:id w:val="-1029945976"/>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其他非流动资产</w:t>
                    </w:r>
                  </w:p>
                </w:tc>
                <w:sdt>
                  <w:sdtPr>
                    <w:rPr>
                      <w:szCs w:val="21"/>
                    </w:rPr>
                    <w:alias w:val="附注_其他长期资产"/>
                    <w:tag w:val="_GBC_123ae6ee30fd428188183ffef5498854"/>
                    <w:id w:val="-894277865"/>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其他长期资产"/>
                    <w:tag w:val="_GBC_299ca1595c454dd0a8dd09be2c35fc19"/>
                    <w:id w:val="661360791"/>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111,461,915.84</w:t>
                        </w:r>
                      </w:p>
                    </w:tc>
                  </w:sdtContent>
                </w:sdt>
                <w:sdt>
                  <w:sdtPr>
                    <w:rPr>
                      <w:szCs w:val="21"/>
                    </w:rPr>
                    <w:alias w:val="其他长期资产"/>
                    <w:tag w:val="_GBC_ad991823600d4db39f3023c1a9989c5c"/>
                    <w:id w:val="1234203896"/>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46,237,467.54</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200" w:firstLine="420"/>
                      <w:rPr>
                        <w:szCs w:val="21"/>
                      </w:rPr>
                    </w:pPr>
                    <w:r>
                      <w:rPr>
                        <w:rFonts w:hint="eastAsia"/>
                        <w:szCs w:val="21"/>
                      </w:rPr>
                      <w:t>非流动资产合计</w:t>
                    </w:r>
                  </w:p>
                </w:tc>
                <w:sdt>
                  <w:sdtPr>
                    <w:rPr>
                      <w:szCs w:val="21"/>
                    </w:rPr>
                    <w:alias w:val="附注_非流动资产合计"/>
                    <w:tag w:val="_GBC_88c1cdbb5dbe4b48b83296b890b90756"/>
                    <w:id w:val="-1630773132"/>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非流动资产合计"/>
                    <w:tag w:val="_GBC_6f519ff4049e4eb4bc92f5208c0f5264"/>
                    <w:id w:val="-1513677597"/>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6,338,672,820.41</w:t>
                        </w:r>
                      </w:p>
                    </w:tc>
                  </w:sdtContent>
                </w:sdt>
                <w:sdt>
                  <w:sdtPr>
                    <w:rPr>
                      <w:szCs w:val="21"/>
                    </w:rPr>
                    <w:alias w:val="非流动资产合计"/>
                    <w:tag w:val="_GBC_945c186ec6624e529ee5dbb424f1ffef"/>
                    <w:id w:val="2011330457"/>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6,513,793,415.72</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资产总计</w:t>
                    </w:r>
                  </w:p>
                </w:tc>
                <w:sdt>
                  <w:sdtPr>
                    <w:rPr>
                      <w:szCs w:val="21"/>
                    </w:rPr>
                    <w:alias w:val="附注_资产总计"/>
                    <w:tag w:val="_GBC_95ec390a72724a9d87b1b8c6dfb7bf52"/>
                    <w:id w:val="-1856263739"/>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资产总计"/>
                    <w:tag w:val="_GBC_4a4e3bce8f7743d78375ab0eac6c546f"/>
                    <w:id w:val="1038706178"/>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14,633,026,437.56</w:t>
                        </w:r>
                      </w:p>
                    </w:tc>
                  </w:sdtContent>
                </w:sdt>
                <w:sdt>
                  <w:sdtPr>
                    <w:rPr>
                      <w:szCs w:val="21"/>
                    </w:rPr>
                    <w:alias w:val="资产总计"/>
                    <w:tag w:val="_GBC_7e6ee69406d8433cb5b2c9cd103b2e38"/>
                    <w:id w:val="-1605645540"/>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14,845,447,925.58</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rPr>
                        <w:szCs w:val="21"/>
                      </w:rPr>
                    </w:pPr>
                    <w:r>
                      <w:rPr>
                        <w:rFonts w:hint="eastAsia"/>
                        <w:b/>
                        <w:bCs/>
                        <w:szCs w:val="21"/>
                      </w:rPr>
                      <w:t>流动负债：</w:t>
                    </w:r>
                  </w:p>
                </w:tc>
                <w:tc>
                  <w:tcPr>
                    <w:tcW w:w="2975" w:type="pct"/>
                    <w:gridSpan w:val="3"/>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t> </w:t>
                    </w:r>
                  </w:p>
                </w:tc>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短期借款</w:t>
                    </w:r>
                  </w:p>
                </w:tc>
                <w:sdt>
                  <w:sdtPr>
                    <w:rPr>
                      <w:szCs w:val="21"/>
                    </w:rPr>
                    <w:alias w:val="附注_短期借款"/>
                    <w:tag w:val="_GBC_3ed4a6690d8f4082b88d4ddbcbd79fcc"/>
                    <w:id w:val="1464305514"/>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短期借款"/>
                    <w:tag w:val="_GBC_c5f4e7d617d24b17a57a3c601f33e312"/>
                    <w:id w:val="1167605345"/>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短期借款"/>
                    <w:tag w:val="_GBC_538c48ce306949cab758e44112b520b3"/>
                    <w:id w:val="1584343948"/>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以公允价值计量且其变动计入当期损益的金融负债</w:t>
                    </w:r>
                  </w:p>
                </w:tc>
                <w:sdt>
                  <w:sdtPr>
                    <w:rPr>
                      <w:szCs w:val="21"/>
                    </w:rPr>
                    <w:alias w:val="附注_以公允价值计量且其变动计入当期损益的金融负债"/>
                    <w:tag w:val="_GBC_e04a81628058407daa8bdd2bb08aa931"/>
                    <w:id w:val="-386567271"/>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以公允价值计量且其变动计入当期损益的金融负债"/>
                    <w:tag w:val="_GBC_a10a5bcff0844135996ee136ea5557eb"/>
                    <w:id w:val="-22944826"/>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以公允价值计量且其变动计入当期损益的金融负债"/>
                    <w:tag w:val="_GBC_c540c775810040659af4dd5e7921db15"/>
                    <w:id w:val="-2099165743"/>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衍生金融负债</w:t>
                    </w:r>
                  </w:p>
                </w:tc>
                <w:sdt>
                  <w:sdtPr>
                    <w:rPr>
                      <w:szCs w:val="21"/>
                    </w:rPr>
                    <w:alias w:val="附注_衍生金融负债"/>
                    <w:tag w:val="_GBC_d65fc32eb18c431fbf9d7769e18af645"/>
                    <w:id w:val="-1541118381"/>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衍生金融负债"/>
                    <w:tag w:val="_GBC_6756fca7ab534bedabc615290bb32e7e"/>
                    <w:id w:val="-924570555"/>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衍生金融负债"/>
                    <w:tag w:val="_GBC_a55aff7ad4424230b9db7d10a5d2c96b"/>
                    <w:id w:val="-1380770877"/>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应付票据</w:t>
                    </w:r>
                  </w:p>
                </w:tc>
                <w:sdt>
                  <w:sdtPr>
                    <w:rPr>
                      <w:szCs w:val="21"/>
                    </w:rPr>
                    <w:alias w:val="附注_应付票据"/>
                    <w:tag w:val="_GBC_6217836f9f344d1b91e86854f1ac979c"/>
                    <w:id w:val="1280296282"/>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应付票据"/>
                    <w:tag w:val="_GBC_c365de90dce24150bf915b9fb59f3e06"/>
                    <w:id w:val="2090116215"/>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应付票据"/>
                    <w:tag w:val="_GBC_11bda6622a9a486f93ea9f2d48ba97e2"/>
                    <w:id w:val="-951700403"/>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应付账款</w:t>
                    </w:r>
                  </w:p>
                </w:tc>
                <w:sdt>
                  <w:sdtPr>
                    <w:rPr>
                      <w:szCs w:val="21"/>
                    </w:rPr>
                    <w:alias w:val="附注_应付帐款"/>
                    <w:tag w:val="_GBC_89de26754fb24a0cb11fc218d4c298e4"/>
                    <w:id w:val="-1378536825"/>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应付帐款"/>
                    <w:tag w:val="_GBC_1521a95ddb4d49f9a00fba30b6ee734b"/>
                    <w:id w:val="-1423180457"/>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318,207,261.37</w:t>
                        </w:r>
                      </w:p>
                    </w:tc>
                  </w:sdtContent>
                </w:sdt>
                <w:sdt>
                  <w:sdtPr>
                    <w:rPr>
                      <w:szCs w:val="21"/>
                    </w:rPr>
                    <w:alias w:val="应付帐款"/>
                    <w:tag w:val="_GBC_aab080803d514beb876f0d243309e6d5"/>
                    <w:id w:val="1638995946"/>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349,136,075.22</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预收款项</w:t>
                    </w:r>
                  </w:p>
                </w:tc>
                <w:sdt>
                  <w:sdtPr>
                    <w:rPr>
                      <w:szCs w:val="21"/>
                    </w:rPr>
                    <w:alias w:val="附注_预收帐款"/>
                    <w:tag w:val="_GBC_028d30e7a5dc44b7828f27a8aab478bd"/>
                    <w:id w:val="-1392118601"/>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预收帐款"/>
                    <w:tag w:val="_GBC_45278441b393474c9c394dc013ff5b69"/>
                    <w:id w:val="1872952317"/>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508,734,047.64</w:t>
                        </w:r>
                      </w:p>
                    </w:tc>
                  </w:sdtContent>
                </w:sdt>
                <w:sdt>
                  <w:sdtPr>
                    <w:rPr>
                      <w:szCs w:val="21"/>
                    </w:rPr>
                    <w:alias w:val="预收帐款"/>
                    <w:tag w:val="_GBC_0b690e28270947f8bc84fb14699905c7"/>
                    <w:id w:val="-1997861361"/>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476,466,035.50</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应付职工薪酬</w:t>
                    </w:r>
                  </w:p>
                </w:tc>
                <w:sdt>
                  <w:sdtPr>
                    <w:rPr>
                      <w:szCs w:val="21"/>
                    </w:rPr>
                    <w:alias w:val="附注_应付职工薪酬"/>
                    <w:tag w:val="_GBC_cd3ab390d010498c80bcba31ce0a56e5"/>
                    <w:id w:val="-1454013734"/>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应付职工薪酬"/>
                    <w:tag w:val="_GBC_411ca7f5c2c54866ad5ac4f9c0ab7ec7"/>
                    <w:id w:val="817464384"/>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38,762,974.19</w:t>
                        </w:r>
                      </w:p>
                    </w:tc>
                  </w:sdtContent>
                </w:sdt>
                <w:sdt>
                  <w:sdtPr>
                    <w:rPr>
                      <w:szCs w:val="21"/>
                    </w:rPr>
                    <w:alias w:val="应付职工薪酬"/>
                    <w:tag w:val="_GBC_e87314018e034a7a886458d86a5c5115"/>
                    <w:id w:val="-259920031"/>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129,389,053.89</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应交税费</w:t>
                    </w:r>
                  </w:p>
                </w:tc>
                <w:sdt>
                  <w:sdtPr>
                    <w:rPr>
                      <w:szCs w:val="21"/>
                    </w:rPr>
                    <w:alias w:val="附注_应交税金"/>
                    <w:tag w:val="_GBC_f6897d5097474e5a8bbcf7a89b5447c6"/>
                    <w:id w:val="-792125669"/>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应交税金"/>
                    <w:tag w:val="_GBC_0c1c8b9974bc4a4e9cea0b04188594d1"/>
                    <w:id w:val="-1835752203"/>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12,673,705.41</w:t>
                        </w:r>
                      </w:p>
                    </w:tc>
                  </w:sdtContent>
                </w:sdt>
                <w:sdt>
                  <w:sdtPr>
                    <w:rPr>
                      <w:szCs w:val="21"/>
                    </w:rPr>
                    <w:alias w:val="应交税金"/>
                    <w:tag w:val="_GBC_a34afc154dfa4508abdad8bb921a2666"/>
                    <w:id w:val="-1331283165"/>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2,628,759.36</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应付利息</w:t>
                    </w:r>
                  </w:p>
                </w:tc>
                <w:sdt>
                  <w:sdtPr>
                    <w:rPr>
                      <w:szCs w:val="21"/>
                    </w:rPr>
                    <w:alias w:val="附注_应付利息"/>
                    <w:tag w:val="_GBC_f91f43bed2ce4a55927f07321a1666c5"/>
                    <w:id w:val="179941026"/>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应付利息"/>
                    <w:tag w:val="_GBC_2f70417c8b444bb3a31b0d31dc894f1b"/>
                    <w:id w:val="-814420574"/>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应付利息"/>
                    <w:tag w:val="_GBC_bfe1486cca9c4960a021f18bdd0bf94f"/>
                    <w:id w:val="-1092777659"/>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应付股利</w:t>
                    </w:r>
                  </w:p>
                </w:tc>
                <w:sdt>
                  <w:sdtPr>
                    <w:rPr>
                      <w:szCs w:val="21"/>
                    </w:rPr>
                    <w:alias w:val="附注_应付股利"/>
                    <w:tag w:val="_GBC_7f5e0c427cb746d784dcf61f10510d34"/>
                    <w:id w:val="-1939899117"/>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应付股利"/>
                    <w:tag w:val="_GBC_a9462b30610e411e9d11584af2013091"/>
                    <w:id w:val="-1602567789"/>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应付股利"/>
                    <w:tag w:val="_GBC_0cbe271dbb094d5a91c7e3d35dd160eb"/>
                    <w:id w:val="-1903445600"/>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其他应付款</w:t>
                    </w:r>
                  </w:p>
                </w:tc>
                <w:sdt>
                  <w:sdtPr>
                    <w:rPr>
                      <w:szCs w:val="21"/>
                    </w:rPr>
                    <w:alias w:val="附注_其他应付款"/>
                    <w:tag w:val="_GBC_39f83559fc8c48d9b84b8d42f244c76c"/>
                    <w:id w:val="-1541269038"/>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其他应付款"/>
                    <w:tag w:val="_GBC_6b966daa1e6146dea15e927f65366008"/>
                    <w:id w:val="-337233767"/>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126,784,735.24</w:t>
                        </w:r>
                      </w:p>
                    </w:tc>
                  </w:sdtContent>
                </w:sdt>
                <w:sdt>
                  <w:sdtPr>
                    <w:rPr>
                      <w:szCs w:val="21"/>
                    </w:rPr>
                    <w:alias w:val="其他应付款"/>
                    <w:tag w:val="_GBC_29763338b77c46c7beb89348af490ab1"/>
                    <w:id w:val="-1623144900"/>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130,701,071.25</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划分为持有待售的负债</w:t>
                    </w:r>
                  </w:p>
                </w:tc>
                <w:sdt>
                  <w:sdtPr>
                    <w:rPr>
                      <w:szCs w:val="21"/>
                    </w:rPr>
                    <w:alias w:val="附注_划分为持有待售的负债"/>
                    <w:tag w:val="_GBC_f117ce28323e4b49a6d9888c59d98590"/>
                    <w:id w:val="1285698251"/>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划分为持有待售的负债"/>
                    <w:tag w:val="_GBC_dafe2e42301a4e9a92a53e4dd12e395a"/>
                    <w:id w:val="-440994741"/>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划分为持有待售的负债"/>
                    <w:tag w:val="_GBC_b478a06275354818931b02cf9df10132"/>
                    <w:id w:val="1494137010"/>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一年内到期的非流动负债</w:t>
                    </w:r>
                  </w:p>
                </w:tc>
                <w:sdt>
                  <w:sdtPr>
                    <w:rPr>
                      <w:szCs w:val="21"/>
                    </w:rPr>
                    <w:alias w:val="附注_一年内到期的长期负债"/>
                    <w:tag w:val="_GBC_dc600a84530344e8b9da19c791c6b602"/>
                    <w:id w:val="-301545044"/>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一年内到期的长期负债"/>
                    <w:tag w:val="_GBC_3c0ee06df69b4b3cb649072d1b3bbdfb"/>
                    <w:id w:val="974639191"/>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一年内到期的长期负债"/>
                    <w:tag w:val="_GBC_341a262b48a94fd684a49cb349105eb4"/>
                    <w:id w:val="-25867408"/>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其他流动负债</w:t>
                    </w:r>
                  </w:p>
                </w:tc>
                <w:sdt>
                  <w:sdtPr>
                    <w:rPr>
                      <w:szCs w:val="21"/>
                    </w:rPr>
                    <w:alias w:val="附注_其他流动负债"/>
                    <w:tag w:val="_GBC_3c4a81cfd1c8414e83673bb37e52bd42"/>
                    <w:id w:val="1247143382"/>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其他流动负债"/>
                    <w:tag w:val="_GBC_31b78510624348ae9f8ae8189d1e721b"/>
                    <w:id w:val="-1433276685"/>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其他流动负债"/>
                    <w:tag w:val="_GBC_06c7e6b6ad584b90b82b71ccab5d47d5"/>
                    <w:id w:val="1549724631"/>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200" w:firstLine="420"/>
                      <w:rPr>
                        <w:szCs w:val="21"/>
                      </w:rPr>
                    </w:pPr>
                    <w:r>
                      <w:rPr>
                        <w:rFonts w:hint="eastAsia"/>
                        <w:szCs w:val="21"/>
                      </w:rPr>
                      <w:t>流动负债合计</w:t>
                    </w:r>
                  </w:p>
                </w:tc>
                <w:sdt>
                  <w:sdtPr>
                    <w:rPr>
                      <w:szCs w:val="21"/>
                    </w:rPr>
                    <w:alias w:val="附注_流动负债合计"/>
                    <w:tag w:val="_GBC_b661d02b4f4343f9811f1d6dc069747d"/>
                    <w:id w:val="-210883997"/>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流动负债合计"/>
                    <w:tag w:val="_GBC_fecdfaa6ea804322a41a8644049a0967"/>
                    <w:id w:val="1563056605"/>
                    <w:lock w:val="sdtLocked"/>
                  </w:sdtPr>
                  <w:sdtEndPr/>
                  <w:sdtContent>
                    <w:tc>
                      <w:tcPr>
                        <w:tcW w:w="1212"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jc w:val="right"/>
                          <w:rPr>
                            <w:szCs w:val="21"/>
                          </w:rPr>
                        </w:pPr>
                        <w:r>
                          <w:rPr>
                            <w:szCs w:val="21"/>
                          </w:rPr>
                          <w:t>1,005,162,723.85</w:t>
                        </w:r>
                      </w:p>
                    </w:tc>
                  </w:sdtContent>
                </w:sdt>
                <w:sdt>
                  <w:sdtPr>
                    <w:rPr>
                      <w:szCs w:val="21"/>
                    </w:rPr>
                    <w:alias w:val="流动负债合计"/>
                    <w:tag w:val="_GBC_f195cbddf35d486cabe59e7b86132be0"/>
                    <w:id w:val="-1095164617"/>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1,088,320,995.22</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rPr>
                        <w:szCs w:val="21"/>
                      </w:rPr>
                    </w:pPr>
                    <w:r>
                      <w:rPr>
                        <w:rFonts w:hint="eastAsia"/>
                        <w:b/>
                        <w:bCs/>
                        <w:szCs w:val="21"/>
                      </w:rPr>
                      <w:t>非流动负债：</w:t>
                    </w:r>
                  </w:p>
                </w:tc>
                <w:tc>
                  <w:tcPr>
                    <w:tcW w:w="2975" w:type="pct"/>
                    <w:gridSpan w:val="3"/>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t> </w:t>
                    </w:r>
                  </w:p>
                </w:tc>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长期借款</w:t>
                    </w:r>
                  </w:p>
                </w:tc>
                <w:sdt>
                  <w:sdtPr>
                    <w:rPr>
                      <w:szCs w:val="21"/>
                    </w:rPr>
                    <w:alias w:val="附注_长期借款"/>
                    <w:tag w:val="_GBC_768b707115eb48d78b7be085706f55db"/>
                    <w:id w:val="301117780"/>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长期借款"/>
                    <w:tag w:val="_GBC_7929ae597e9b4e42873f9fe49595905e"/>
                    <w:id w:val="1215392151"/>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长期借款"/>
                    <w:tag w:val="_GBC_e90923dc4f204f64bf3440d7cf1e41c2"/>
                    <w:id w:val="537333019"/>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应付债券</w:t>
                    </w:r>
                  </w:p>
                </w:tc>
                <w:sdt>
                  <w:sdtPr>
                    <w:rPr>
                      <w:szCs w:val="21"/>
                    </w:rPr>
                    <w:alias w:val="附注_应付债券"/>
                    <w:tag w:val="_GBC_b5ae7a4d182a42d18b822c53f1dfb4a1"/>
                    <w:id w:val="220098907"/>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应付债券"/>
                    <w:tag w:val="_GBC_8bca5ccc3f974e39b2a862de1fc9776d"/>
                    <w:id w:val="23830669"/>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应付债券"/>
                    <w:tag w:val="_GBC_8d77a8f2a8034004bbff285bfb137bb8"/>
                    <w:id w:val="-1633785402"/>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其中：优先股</w:t>
                    </w:r>
                  </w:p>
                </w:tc>
                <w:sdt>
                  <w:sdtPr>
                    <w:rPr>
                      <w:szCs w:val="21"/>
                    </w:rPr>
                    <w:alias w:val="附注_其中：优先股"/>
                    <w:tag w:val="_GBC_7b5741a3e0dd41728703130764cdcf8c"/>
                    <w:id w:val="488913298"/>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其中：优先股"/>
                    <w:tag w:val="_GBC_c6d27554245147c4a567d544a9085b88"/>
                    <w:id w:val="-303857677"/>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其中：优先股"/>
                    <w:tag w:val="_GBC_d22996b89a5a4c85aa747ce89534c87e"/>
                    <w:id w:val="-627476203"/>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leftChars="300" w:left="630" w:firstLineChars="100" w:firstLine="210"/>
                      <w:rPr>
                        <w:szCs w:val="21"/>
                      </w:rPr>
                    </w:pPr>
                    <w:r>
                      <w:rPr>
                        <w:rFonts w:hint="eastAsia"/>
                        <w:szCs w:val="21"/>
                      </w:rPr>
                      <w:t>永续债</w:t>
                    </w:r>
                  </w:p>
                </w:tc>
                <w:sdt>
                  <w:sdtPr>
                    <w:rPr>
                      <w:szCs w:val="21"/>
                    </w:rPr>
                    <w:alias w:val="附注_永续债"/>
                    <w:tag w:val="_GBC_d8fef8a2a80a4f7eaba0302a8f4150b9"/>
                    <w:id w:val="1880197414"/>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永续债"/>
                    <w:tag w:val="_GBC_0f8512a288464610ab2554c2b6727ff0"/>
                    <w:id w:val="-581827055"/>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永续债"/>
                    <w:tag w:val="_GBC_95ca95a3aaf541b5beb70dd651d8594f"/>
                    <w:id w:val="371662305"/>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长期应付款</w:t>
                    </w:r>
                  </w:p>
                </w:tc>
                <w:sdt>
                  <w:sdtPr>
                    <w:rPr>
                      <w:szCs w:val="21"/>
                    </w:rPr>
                    <w:alias w:val="附注_长期应付款"/>
                    <w:tag w:val="_GBC_60d043588d284791905bd2bb623a8456"/>
                    <w:id w:val="2111538653"/>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长期应付款"/>
                    <w:tag w:val="_GBC_df7975445a3d4a27a546cb5ac2c989a0"/>
                    <w:id w:val="-609288974"/>
                    <w:lock w:val="sdtLocked"/>
                  </w:sdtPr>
                  <w:sdtEndPr/>
                  <w:sdtContent>
                    <w:tc>
                      <w:tcPr>
                        <w:tcW w:w="1212"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jc w:val="right"/>
                          <w:rPr>
                            <w:szCs w:val="21"/>
                          </w:rPr>
                        </w:pPr>
                      </w:p>
                    </w:tc>
                  </w:sdtContent>
                </w:sdt>
                <w:sdt>
                  <w:sdtPr>
                    <w:rPr>
                      <w:szCs w:val="21"/>
                    </w:rPr>
                    <w:alias w:val="长期应付款"/>
                    <w:tag w:val="_GBC_cc70c00af0a847cfa9b0e1c1c250c5bf"/>
                    <w:id w:val="79803185"/>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长期应付职工薪酬</w:t>
                    </w:r>
                  </w:p>
                </w:tc>
                <w:sdt>
                  <w:sdtPr>
                    <w:rPr>
                      <w:szCs w:val="21"/>
                    </w:rPr>
                    <w:alias w:val="附注_长期应付职工薪酬"/>
                    <w:tag w:val="_GBC_e5beb02a42ee4296bab6e29680c16943"/>
                    <w:id w:val="-1128086401"/>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长期应付职工薪酬"/>
                    <w:tag w:val="_GBC_737a5946ea76404d84e43aaab74851e8"/>
                    <w:id w:val="-1464961189"/>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长期应付职工薪酬"/>
                    <w:tag w:val="_GBC_2ca61a96e81d4df0be6eaabe6b4a1549"/>
                    <w:id w:val="703441373"/>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专项应付款</w:t>
                    </w:r>
                  </w:p>
                </w:tc>
                <w:sdt>
                  <w:sdtPr>
                    <w:rPr>
                      <w:szCs w:val="21"/>
                    </w:rPr>
                    <w:alias w:val="附注_专项应付款"/>
                    <w:tag w:val="_GBC_7578a775f6774f1685d622a7fe5554da"/>
                    <w:id w:val="-380255687"/>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专项应付款"/>
                    <w:tag w:val="_GBC_58167ff824b74715bb9b34429ac203f8"/>
                    <w:id w:val="2086254997"/>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727,358,200.00</w:t>
                        </w:r>
                      </w:p>
                    </w:tc>
                  </w:sdtContent>
                </w:sdt>
                <w:sdt>
                  <w:sdtPr>
                    <w:rPr>
                      <w:szCs w:val="21"/>
                    </w:rPr>
                    <w:alias w:val="专项应付款"/>
                    <w:tag w:val="_GBC_12cff8eea9174dce858f36b924f5a914"/>
                    <w:id w:val="-131098829"/>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727,358,200.00</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预计负债</w:t>
                    </w:r>
                  </w:p>
                </w:tc>
                <w:sdt>
                  <w:sdtPr>
                    <w:rPr>
                      <w:szCs w:val="21"/>
                    </w:rPr>
                    <w:alias w:val="附注_预计负债"/>
                    <w:tag w:val="_GBC_43c6c0651b4141008feeea93a0f402d8"/>
                    <w:id w:val="-331685093"/>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预计负债"/>
                    <w:tag w:val="_GBC_302238c8ce52421abc68464da2734038"/>
                    <w:id w:val="-476611673"/>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预计负债"/>
                    <w:tag w:val="_GBC_e0eab3b487c5482ca30ba817648e168b"/>
                    <w:id w:val="269133902"/>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递延收益</w:t>
                    </w:r>
                  </w:p>
                </w:tc>
                <w:sdt>
                  <w:sdtPr>
                    <w:rPr>
                      <w:szCs w:val="21"/>
                    </w:rPr>
                    <w:alias w:val="附注_递延收益"/>
                    <w:tag w:val="_GBC_5218262d6de84eb7b3cca00bd974564b"/>
                    <w:id w:val="222653869"/>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递延收益"/>
                    <w:tag w:val="_GBC_fb7b578865ee409eaf6d8c9a9eec80af"/>
                    <w:id w:val="-712347719"/>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338,053,407.30</w:t>
                        </w:r>
                      </w:p>
                    </w:tc>
                  </w:sdtContent>
                </w:sdt>
                <w:sdt>
                  <w:sdtPr>
                    <w:rPr>
                      <w:szCs w:val="21"/>
                    </w:rPr>
                    <w:alias w:val="递延收益"/>
                    <w:tag w:val="_GBC_3ac546028058455695af15f4a4bbf4a8"/>
                    <w:id w:val="1961214050"/>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366,495,511.32</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递延所得税负债</w:t>
                    </w:r>
                  </w:p>
                </w:tc>
                <w:sdt>
                  <w:sdtPr>
                    <w:rPr>
                      <w:szCs w:val="21"/>
                    </w:rPr>
                    <w:alias w:val="附注_递延税款贷项合计"/>
                    <w:tag w:val="_GBC_727cb3552ab945f595904d19df900e2c"/>
                    <w:id w:val="-461123049"/>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递延税款贷项合计"/>
                    <w:tag w:val="_GBC_c08305e690b74caf8fb4dc6ba54a0c07"/>
                    <w:id w:val="879356017"/>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递延税款贷项合计"/>
                    <w:tag w:val="_GBC_b2bb0f997c314000a6506507dae160ba"/>
                    <w:id w:val="-1368294442"/>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其他非流动负债</w:t>
                    </w:r>
                  </w:p>
                </w:tc>
                <w:sdt>
                  <w:sdtPr>
                    <w:rPr>
                      <w:szCs w:val="21"/>
                    </w:rPr>
                    <w:alias w:val="附注_其他长期负债"/>
                    <w:tag w:val="_GBC_549774016d7e4cd9ae790a55c20800c7"/>
                    <w:id w:val="470717458"/>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其他长期负债"/>
                    <w:tag w:val="_GBC_ba6c0b78a01a4c788dcd8a28a47c6345"/>
                    <w:id w:val="-739022686"/>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其他长期负债"/>
                    <w:tag w:val="_GBC_f8d9355ffc8f4d82a67aaea66cde6b86"/>
                    <w:id w:val="1986194953"/>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200" w:firstLine="420"/>
                      <w:rPr>
                        <w:szCs w:val="21"/>
                      </w:rPr>
                    </w:pPr>
                    <w:r>
                      <w:rPr>
                        <w:rFonts w:hint="eastAsia"/>
                        <w:szCs w:val="21"/>
                      </w:rPr>
                      <w:t>非流动负债合计</w:t>
                    </w:r>
                  </w:p>
                </w:tc>
                <w:sdt>
                  <w:sdtPr>
                    <w:rPr>
                      <w:szCs w:val="21"/>
                    </w:rPr>
                    <w:alias w:val="附注_长期负债合计"/>
                    <w:tag w:val="_GBC_02ba7f3bf7b642e1878cc44a5bfd379d"/>
                    <w:id w:val="943731157"/>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长期负债合计"/>
                    <w:tag w:val="_GBC_8cfa77efe820410980b6e17d2dad27b4"/>
                    <w:id w:val="237910577"/>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1,065,411,607.30</w:t>
                        </w:r>
                      </w:p>
                    </w:tc>
                  </w:sdtContent>
                </w:sdt>
                <w:sdt>
                  <w:sdtPr>
                    <w:rPr>
                      <w:szCs w:val="21"/>
                    </w:rPr>
                    <w:alias w:val="长期负债合计"/>
                    <w:tag w:val="_GBC_fe0832625e9048b0943f879931fe4c58"/>
                    <w:id w:val="-1225052773"/>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1,093,853,711.32</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负债合计</w:t>
                    </w:r>
                  </w:p>
                </w:tc>
                <w:sdt>
                  <w:sdtPr>
                    <w:rPr>
                      <w:szCs w:val="21"/>
                    </w:rPr>
                    <w:alias w:val="附注_负债合计"/>
                    <w:tag w:val="_GBC_237f346af43149de90120584eaa2af66"/>
                    <w:id w:val="-219904515"/>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负债合计"/>
                    <w:tag w:val="_GBC_d1ead45aa003474594aad141c66509d3"/>
                    <w:id w:val="-1450160037"/>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2,070,574,331.15</w:t>
                        </w:r>
                      </w:p>
                    </w:tc>
                  </w:sdtContent>
                </w:sdt>
                <w:sdt>
                  <w:sdtPr>
                    <w:rPr>
                      <w:szCs w:val="21"/>
                    </w:rPr>
                    <w:alias w:val="负债合计"/>
                    <w:tag w:val="_GBC_79fcf0e651ee4a2d8cc2c4b5cde6b216"/>
                    <w:id w:val="266437618"/>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2,182,174,706.54</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rPr>
                        <w:szCs w:val="21"/>
                      </w:rPr>
                    </w:pPr>
                    <w:r>
                      <w:rPr>
                        <w:rFonts w:hint="eastAsia"/>
                        <w:b/>
                        <w:bCs/>
                        <w:szCs w:val="21"/>
                      </w:rPr>
                      <w:t>所有者权益：</w:t>
                    </w:r>
                  </w:p>
                </w:tc>
                <w:tc>
                  <w:tcPr>
                    <w:tcW w:w="2975" w:type="pct"/>
                    <w:gridSpan w:val="3"/>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t> </w:t>
                    </w:r>
                  </w:p>
                </w:tc>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股本</w:t>
                    </w:r>
                  </w:p>
                </w:tc>
                <w:sdt>
                  <w:sdtPr>
                    <w:rPr>
                      <w:szCs w:val="21"/>
                    </w:rPr>
                    <w:alias w:val="附注_股本"/>
                    <w:tag w:val="_GBC_7c451a063b1a4af2b3013bf50285f4fa"/>
                    <w:id w:val="659201168"/>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股本"/>
                    <w:tag w:val="_GBC_63eaa9e080434846bc98e06a3ed7ff26"/>
                    <w:id w:val="-1372146821"/>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1,391,777,884.00</w:t>
                        </w:r>
                      </w:p>
                    </w:tc>
                  </w:sdtContent>
                </w:sdt>
                <w:sdt>
                  <w:sdtPr>
                    <w:rPr>
                      <w:szCs w:val="21"/>
                    </w:rPr>
                    <w:alias w:val="股本"/>
                    <w:tag w:val="_GBC_ba234827b0884bb29c8593a8039ff403"/>
                    <w:id w:val="-795222808"/>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1,391,777,884.00</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其他权益工具</w:t>
                    </w:r>
                  </w:p>
                </w:tc>
                <w:sdt>
                  <w:sdtPr>
                    <w:rPr>
                      <w:szCs w:val="21"/>
                    </w:rPr>
                    <w:alias w:val="附注_其他权益工具"/>
                    <w:tag w:val="_GBC_fe313ff1d91f4742b74606fb85c5f0a5"/>
                    <w:id w:val="272450491"/>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其他权益工具"/>
                    <w:tag w:val="_GBC_c2631367c4064d1e967b09107f167262"/>
                    <w:id w:val="-1158457740"/>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其他权益工具"/>
                    <w:tag w:val="_GBC_d55ae9d556764dbfa81bb7537df6d68e"/>
                    <w:id w:val="-293525016"/>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其中：优先股</w:t>
                    </w:r>
                  </w:p>
                </w:tc>
                <w:sdt>
                  <w:sdtPr>
                    <w:rPr>
                      <w:szCs w:val="21"/>
                    </w:rPr>
                    <w:alias w:val="附注_其他权益工具-其中：优先股"/>
                    <w:tag w:val="_GBC_2943d58f2f8743c5a12724b80ecde6cb"/>
                    <w:id w:val="81421315"/>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其他权益工具-其中：优先股"/>
                    <w:tag w:val="_GBC_b8fb10084f9d40a18d042ee53dc1a217"/>
                    <w:id w:val="478425943"/>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其他权益工具-其中：优先股"/>
                    <w:tag w:val="_GBC_61b23476eebc428aaa699fccdecffeb4"/>
                    <w:id w:val="-490640117"/>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leftChars="300" w:left="630" w:firstLineChars="100" w:firstLine="210"/>
                      <w:rPr>
                        <w:szCs w:val="21"/>
                      </w:rPr>
                    </w:pPr>
                    <w:r>
                      <w:rPr>
                        <w:rFonts w:hint="eastAsia"/>
                        <w:szCs w:val="21"/>
                      </w:rPr>
                      <w:t>永续债</w:t>
                    </w:r>
                  </w:p>
                </w:tc>
                <w:sdt>
                  <w:sdtPr>
                    <w:rPr>
                      <w:szCs w:val="21"/>
                    </w:rPr>
                    <w:alias w:val="附注_其他权益工具-永续债"/>
                    <w:tag w:val="_GBC_3c39a285ff5c41ccb88efa9669d2b0d3"/>
                    <w:id w:val="-1923329250"/>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其他权益工具-永续债"/>
                    <w:tag w:val="_GBC_446305e7e2cc4d7d871a6276c3a3e2a0"/>
                    <w:id w:val="-364437684"/>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其他权益工具-永续债"/>
                    <w:tag w:val="_GBC_0cb5ac34b37943c2a121de3174699166"/>
                    <w:id w:val="-154230010"/>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资本公积</w:t>
                    </w:r>
                  </w:p>
                </w:tc>
                <w:sdt>
                  <w:sdtPr>
                    <w:rPr>
                      <w:szCs w:val="21"/>
                    </w:rPr>
                    <w:alias w:val="附注_资本公积"/>
                    <w:tag w:val="_GBC_27d9d9e9fbb647e18e29dbb9e1021510"/>
                    <w:id w:val="-1988079281"/>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资本公积"/>
                    <w:tag w:val="_GBC_14bfeba8cbd249c2a3cfd708c56169a6"/>
                    <w:id w:val="-1849713754"/>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6,547,094,165.21</w:t>
                        </w:r>
                      </w:p>
                    </w:tc>
                  </w:sdtContent>
                </w:sdt>
                <w:sdt>
                  <w:sdtPr>
                    <w:rPr>
                      <w:szCs w:val="21"/>
                    </w:rPr>
                    <w:alias w:val="资本公积"/>
                    <w:tag w:val="_GBC_c3e9828940d44707992a84e4aa660467"/>
                    <w:id w:val="-1794058342"/>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6,547,094,165.21</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减：库存股</w:t>
                    </w:r>
                  </w:p>
                </w:tc>
                <w:sdt>
                  <w:sdtPr>
                    <w:rPr>
                      <w:szCs w:val="21"/>
                    </w:rPr>
                    <w:alias w:val="附注_减：库存股"/>
                    <w:tag w:val="_GBC_552afd109a104e49994e5b85b6476cd1"/>
                    <w:id w:val="-2031950139"/>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库存股"/>
                    <w:tag w:val="_GBC_ff43ef51049e41f788caeefc2ac5d1dd"/>
                    <w:id w:val="-2087453220"/>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库存股"/>
                    <w:tag w:val="_GBC_061092e5a5e741338c24ff83227517d1"/>
                    <w:id w:val="1647933135"/>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其他综合收益</w:t>
                    </w:r>
                  </w:p>
                </w:tc>
                <w:sdt>
                  <w:sdtPr>
                    <w:rPr>
                      <w:szCs w:val="21"/>
                    </w:rPr>
                    <w:alias w:val="附注_其他综合收益（资产负债表项目）"/>
                    <w:tag w:val="_GBC_ce27865c780748358b283258d07f031a"/>
                    <w:id w:val="1120342709"/>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其他综合收益（资产负债表项目）"/>
                    <w:tag w:val="_GBC_5d25653cc7a24f0db9a56bc2e4381cdd"/>
                    <w:id w:val="-459805102"/>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459,798,782.35</w:t>
                        </w:r>
                      </w:p>
                    </w:tc>
                  </w:sdtContent>
                </w:sdt>
                <w:sdt>
                  <w:sdtPr>
                    <w:rPr>
                      <w:szCs w:val="21"/>
                    </w:rPr>
                    <w:alias w:val="其他综合收益（资产负债表项目）"/>
                    <w:tag w:val="_GBC_df2beeec9a2e402ead48ef95b42f0921"/>
                    <w:id w:val="498851266"/>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684,947,690.45</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专项储备</w:t>
                    </w:r>
                  </w:p>
                </w:tc>
                <w:sdt>
                  <w:sdtPr>
                    <w:rPr>
                      <w:szCs w:val="21"/>
                    </w:rPr>
                    <w:alias w:val="附注_专项储备"/>
                    <w:tag w:val="_GBC_f8ea08abf0af4a139b58cd1dc53d9d08"/>
                    <w:id w:val="-766462394"/>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专项储备"/>
                    <w:tag w:val="_GBC_df35d88fac594af68cfb85a02ec9f5c7"/>
                    <w:id w:val="-320670619"/>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专项储备"/>
                    <w:tag w:val="_GBC_3f2000afa16449f6843adcbddd5acbd6"/>
                    <w:id w:val="865331097"/>
                    <w:lock w:val="sdtLocked"/>
                    <w:showingPlcHdr/>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493022" w:rsidP="00684346">
                        <w:pPr>
                          <w:jc w:val="right"/>
                          <w:rPr>
                            <w:szCs w:val="21"/>
                          </w:rPr>
                        </w:pPr>
                        <w:r>
                          <w:rPr>
                            <w:szCs w:val="21"/>
                          </w:rPr>
                          <w:t xml:space="preserve">     </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盈余公积</w:t>
                    </w:r>
                  </w:p>
                </w:tc>
                <w:sdt>
                  <w:sdtPr>
                    <w:rPr>
                      <w:szCs w:val="21"/>
                    </w:rPr>
                    <w:alias w:val="附注_盈余公积"/>
                    <w:tag w:val="_GBC_ec170e34f2ce45168ddfd54c101e8f0e"/>
                    <w:id w:val="1397636906"/>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盈余公积"/>
                    <w:tag w:val="_GBC_9cd8c9049219443f8aecb208a95654bc"/>
                    <w:id w:val="-1852640026"/>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716,718,372.29</w:t>
                        </w:r>
                      </w:p>
                    </w:tc>
                  </w:sdtContent>
                </w:sdt>
                <w:sdt>
                  <w:sdtPr>
                    <w:rPr>
                      <w:szCs w:val="21"/>
                    </w:rPr>
                    <w:alias w:val="盈余公积"/>
                    <w:tag w:val="_GBC_613f09f87568418e868d44cfe2dbdd80"/>
                    <w:id w:val="-1887479225"/>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716,718,372.29</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未分配利润</w:t>
                    </w:r>
                  </w:p>
                </w:tc>
                <w:sdt>
                  <w:sdtPr>
                    <w:rPr>
                      <w:szCs w:val="21"/>
                    </w:rPr>
                    <w:alias w:val="附注_未分配利润"/>
                    <w:tag w:val="_GBC_ad347f4df290455a9c938fd219b7358c"/>
                    <w:id w:val="-1370373099"/>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未分配利润"/>
                    <w:tag w:val="_GBC_913070de2eb84b3991b1a5404230fe1e"/>
                    <w:id w:val="-827898189"/>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3,447,062,902.56</w:t>
                        </w:r>
                      </w:p>
                    </w:tc>
                  </w:sdtContent>
                </w:sdt>
                <w:sdt>
                  <w:sdtPr>
                    <w:rPr>
                      <w:szCs w:val="21"/>
                    </w:rPr>
                    <w:alias w:val="未分配利润"/>
                    <w:tag w:val="_GBC_72dc4fdb6c3a4fda8028a3cab99dd1e9"/>
                    <w:id w:val="-2098859081"/>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3,322,735,107.09</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200" w:firstLine="420"/>
                      <w:rPr>
                        <w:szCs w:val="21"/>
                      </w:rPr>
                    </w:pPr>
                    <w:r>
                      <w:rPr>
                        <w:rFonts w:hint="eastAsia"/>
                        <w:szCs w:val="21"/>
                      </w:rPr>
                      <w:t>所有者权益合计</w:t>
                    </w:r>
                  </w:p>
                </w:tc>
                <w:sdt>
                  <w:sdtPr>
                    <w:rPr>
                      <w:szCs w:val="21"/>
                    </w:rPr>
                    <w:alias w:val="附注_股东权益合计"/>
                    <w:tag w:val="_GBC_cd6861b1de824b639aefc0747ccd6785"/>
                    <w:id w:val="595145831"/>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股东权益合计"/>
                    <w:tag w:val="_GBC_06e0a0ab59604a818ed18a393205b94d"/>
                    <w:id w:val="-1315259945"/>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12,562,452,106.41</w:t>
                        </w:r>
                      </w:p>
                    </w:tc>
                  </w:sdtContent>
                </w:sdt>
                <w:sdt>
                  <w:sdtPr>
                    <w:rPr>
                      <w:szCs w:val="21"/>
                    </w:rPr>
                    <w:alias w:val="股东权益合计"/>
                    <w:tag w:val="_GBC_02469732ccae4503b18fed0f3c02a4b5"/>
                    <w:id w:val="-609346756"/>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12,663,273,219.04</w:t>
                        </w:r>
                      </w:p>
                    </w:tc>
                  </w:sdtContent>
                </w:sdt>
              </w:tr>
              <w:tr w:rsidR="009176AE" w:rsidTr="00684346">
                <w:tc>
                  <w:tcPr>
                    <w:tcW w:w="2025"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lastRenderedPageBreak/>
                      <w:t>负债和所有者权益总计</w:t>
                    </w:r>
                  </w:p>
                </w:tc>
                <w:sdt>
                  <w:sdtPr>
                    <w:rPr>
                      <w:szCs w:val="21"/>
                    </w:rPr>
                    <w:alias w:val="附注_负债和股东权益合计"/>
                    <w:tag w:val="_GBC_e0eb76e430a64a7c84a4ac4905de5e2c"/>
                    <w:id w:val="209859918"/>
                    <w:lock w:val="sdtLocked"/>
                  </w:sdtPr>
                  <w:sdtEndPr/>
                  <w:sdtContent>
                    <w:tc>
                      <w:tcPr>
                        <w:tcW w:w="528"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负债和股东权益合计"/>
                    <w:tag w:val="_GBC_28509a01ce6747029e4d8302bb1fa1ce"/>
                    <w:id w:val="969710699"/>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14,633,026,437.56</w:t>
                        </w:r>
                      </w:p>
                    </w:tc>
                  </w:sdtContent>
                </w:sdt>
                <w:sdt>
                  <w:sdtPr>
                    <w:rPr>
                      <w:szCs w:val="21"/>
                    </w:rPr>
                    <w:alias w:val="负债和股东权益合计"/>
                    <w:tag w:val="_GBC_07fecb08812041a0a8fc0bdde0b9f079"/>
                    <w:id w:val="383226762"/>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14,845,447,925.58</w:t>
                        </w:r>
                      </w:p>
                    </w:tc>
                  </w:sdtContent>
                </w:sdt>
              </w:tr>
            </w:tbl>
            <w:p w:rsidR="0025056E" w:rsidRDefault="009B705E">
              <w:pPr>
                <w:ind w:rightChars="-73" w:right="-153"/>
                <w:rPr>
                  <w:szCs w:val="21"/>
                </w:rPr>
              </w:pPr>
              <w:r>
                <w:rPr>
                  <w:szCs w:val="21"/>
                </w:rPr>
                <w:t>法定代表人</w:t>
              </w:r>
              <w:r>
                <w:rPr>
                  <w:rFonts w:hint="eastAsia"/>
                  <w:szCs w:val="21"/>
                </w:rPr>
                <w:t>：</w:t>
              </w:r>
              <w:sdt>
                <w:sdtPr>
                  <w:rPr>
                    <w:rFonts w:hint="eastAsia"/>
                    <w:szCs w:val="21"/>
                  </w:rPr>
                  <w:alias w:val="公司法定代表人"/>
                  <w:tag w:val="_GBC_f43f422c96ec4e009c3976ce8e58b778"/>
                  <w:id w:val="1099834565"/>
                  <w:lock w:val="sdtLocked"/>
                  <w:placeholder>
                    <w:docPart w:val="GBC22222222222222222222222222222"/>
                  </w:placeholder>
                  <w:dataBinding w:prefixMappings="xmlns:clcid-cgi='clcid-cgi'" w:xpath="/*/clcid-cgi:GongSiFaDingDaiBiaoRen" w:storeItemID="{89EBAB94-44A0-46A2-B712-30D997D04A6D}"/>
                  <w:text/>
                </w:sdtPr>
                <w:sdtEndPr/>
                <w:sdtContent>
                  <w:r w:rsidR="00A67B48">
                    <w:rPr>
                      <w:rFonts w:hint="eastAsia"/>
                      <w:szCs w:val="21"/>
                    </w:rPr>
                    <w:t>郭章鹏</w:t>
                  </w:r>
                </w:sdtContent>
              </w:sdt>
              <w:r>
                <w:rPr>
                  <w:rFonts w:hint="eastAsia"/>
                  <w:szCs w:val="21"/>
                </w:rPr>
                <w:t xml:space="preserve"> </w:t>
              </w:r>
              <w:r w:rsidR="009176AE">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ac751c8378d4424bbdf4c74057683d9"/>
                  <w:id w:val="-648592250"/>
                  <w:lock w:val="sdtLocked"/>
                  <w:placeholder>
                    <w:docPart w:val="GBC22222222222222222222222222222"/>
                  </w:placeholder>
                  <w:dataBinding w:prefixMappings="xmlns:clcid-mr='clcid-mr'" w:xpath="/*/clcid-mr:ZhuGuanKuaiJiGongZuoFuZeRenXingMing" w:storeItemID="{89EBAB94-44A0-46A2-B712-30D997D04A6D}"/>
                  <w:text/>
                </w:sdtPr>
                <w:sdtEndPr/>
                <w:sdtContent>
                  <w:r w:rsidR="005B3306">
                    <w:rPr>
                      <w:rFonts w:hint="eastAsia"/>
                      <w:szCs w:val="21"/>
                    </w:rPr>
                    <w:t>胡志鹏</w:t>
                  </w:r>
                </w:sdtContent>
              </w:sdt>
              <w:r>
                <w:rPr>
                  <w:rFonts w:hint="eastAsia"/>
                  <w:szCs w:val="21"/>
                </w:rPr>
                <w:t xml:space="preserve"> </w:t>
              </w:r>
              <w:r w:rsidR="009176AE">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182ff185180a4ea4b9c93bbd4b01de2c"/>
                  <w:id w:val="629590069"/>
                  <w:lock w:val="sdtLocked"/>
                  <w:placeholder>
                    <w:docPart w:val="GBC22222222222222222222222222222"/>
                  </w:placeholder>
                  <w:dataBinding w:prefixMappings="xmlns:clcid-mr='clcid-mr'" w:xpath="/*/clcid-mr:KuaiJiJiGouFuZeRenXingMing" w:storeItemID="{89EBAB94-44A0-46A2-B712-30D997D04A6D}"/>
                  <w:text/>
                </w:sdtPr>
                <w:sdtEndPr/>
                <w:sdtContent>
                  <w:r w:rsidR="005B3306">
                    <w:rPr>
                      <w:rFonts w:hint="eastAsia"/>
                      <w:szCs w:val="21"/>
                    </w:rPr>
                    <w:t>吴春燕</w:t>
                  </w:r>
                </w:sdtContent>
              </w:sdt>
            </w:p>
          </w:sdtContent>
        </w:sdt>
        <w:p w:rsidR="0025056E" w:rsidRDefault="008C2A9B">
          <w:pPr>
            <w:snapToGrid w:val="0"/>
            <w:rPr>
              <w:szCs w:val="21"/>
            </w:rPr>
          </w:pPr>
        </w:p>
      </w:sdtContent>
    </w:sdt>
    <w:sdt>
      <w:sdtPr>
        <w:rPr>
          <w:rFonts w:hint="eastAsia"/>
          <w:b/>
          <w:szCs w:val="21"/>
        </w:rPr>
        <w:alias w:val="选项模块:需要编制合并报表"/>
        <w:tag w:val="_GBC_bf89afc47e17438594730edb3412d929"/>
        <w:id w:val="-1267069215"/>
        <w:lock w:val="sdtLocked"/>
        <w:placeholder>
          <w:docPart w:val="GBC22222222222222222222222222222"/>
        </w:placeholder>
      </w:sdtPr>
      <w:sdtEndPr>
        <w:rPr>
          <w:rFonts w:cs="宋体-方正超大字符集"/>
          <w:b w:val="0"/>
        </w:rPr>
      </w:sdtEndPr>
      <w:sdtContent>
        <w:p w:rsidR="0025056E" w:rsidRDefault="0025056E">
          <w:pPr>
            <w:jc w:val="center"/>
            <w:rPr>
              <w:b/>
              <w:szCs w:val="21"/>
            </w:rPr>
          </w:pPr>
        </w:p>
        <w:sdt>
          <w:sdtPr>
            <w:rPr>
              <w:rFonts w:hint="eastAsia"/>
              <w:b/>
              <w:szCs w:val="21"/>
            </w:rPr>
            <w:tag w:val="_GBC_cc363e9840a448cbaf363887668cbe2a"/>
            <w:id w:val="521594129"/>
            <w:lock w:val="sdtLocked"/>
            <w:placeholder>
              <w:docPart w:val="GBC22222222222222222222222222222"/>
            </w:placeholder>
          </w:sdtPr>
          <w:sdtEndPr>
            <w:rPr>
              <w:b w:val="0"/>
            </w:rPr>
          </w:sdtEndPr>
          <w:sdtContent>
            <w:p w:rsidR="0025056E" w:rsidRDefault="009B705E">
              <w:pPr>
                <w:jc w:val="center"/>
                <w:rPr>
                  <w:b/>
                  <w:bCs/>
                  <w:szCs w:val="21"/>
                </w:rPr>
              </w:pPr>
              <w:r>
                <w:rPr>
                  <w:rFonts w:hint="eastAsia"/>
                  <w:b/>
                  <w:szCs w:val="21"/>
                </w:rPr>
                <w:t>合并</w:t>
              </w:r>
              <w:r>
                <w:rPr>
                  <w:b/>
                  <w:bCs/>
                  <w:szCs w:val="21"/>
                </w:rPr>
                <w:t>利润表</w:t>
              </w:r>
            </w:p>
            <w:p w:rsidR="0025056E" w:rsidRDefault="009B705E">
              <w:pPr>
                <w:jc w:val="center"/>
                <w:rPr>
                  <w:b/>
                  <w:bCs/>
                  <w:szCs w:val="21"/>
                </w:rPr>
              </w:pPr>
              <w:r>
                <w:rPr>
                  <w:szCs w:val="21"/>
                </w:rPr>
                <w:t>201</w:t>
              </w:r>
              <w:r>
                <w:rPr>
                  <w:rFonts w:hint="eastAsia"/>
                  <w:szCs w:val="21"/>
                </w:rPr>
                <w:t>7</w:t>
              </w:r>
              <w:r>
                <w:rPr>
                  <w:szCs w:val="21"/>
                </w:rPr>
                <w:t>年</w:t>
              </w:r>
              <w:r>
                <w:rPr>
                  <w:rFonts w:hint="eastAsia"/>
                  <w:szCs w:val="21"/>
                </w:rPr>
                <w:t>1—6</w:t>
              </w:r>
              <w:r>
                <w:rPr>
                  <w:szCs w:val="21"/>
                </w:rPr>
                <w:t>月</w:t>
              </w:r>
            </w:p>
            <w:p w:rsidR="0025056E" w:rsidRDefault="009B705E">
              <w:pPr>
                <w:jc w:val="right"/>
                <w:rPr>
                  <w:szCs w:val="21"/>
                </w:rPr>
              </w:pPr>
              <w:r>
                <w:rPr>
                  <w:szCs w:val="21"/>
                </w:rPr>
                <w:t>单位:</w:t>
              </w:r>
              <w:sdt>
                <w:sdtPr>
                  <w:rPr>
                    <w:szCs w:val="21"/>
                  </w:rPr>
                  <w:alias w:val="单位：合并利润表"/>
                  <w:tag w:val="_GBC_4fec24feb4834b768c484fe556046382"/>
                  <w:id w:val="-20923829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合并利润表"/>
                  <w:tag w:val="_GBC_ae5c0d79e5694eb28ba1b8160e27a464"/>
                  <w:id w:val="13556903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26"/>
                <w:gridCol w:w="966"/>
                <w:gridCol w:w="1973"/>
                <w:gridCol w:w="1984"/>
              </w:tblGrid>
              <w:tr w:rsidR="009176AE" w:rsidTr="00684346">
                <w:trPr>
                  <w:cantSplit/>
                </w:trPr>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leftChars="-19" w:hangingChars="19" w:hanging="40"/>
                      <w:jc w:val="center"/>
                      <w:rPr>
                        <w:b/>
                        <w:szCs w:val="21"/>
                      </w:rPr>
                    </w:pPr>
                    <w:r>
                      <w:rPr>
                        <w:b/>
                        <w:szCs w:val="21"/>
                      </w:rPr>
                      <w:t>项目</w:t>
                    </w:r>
                  </w:p>
                </w:tc>
                <w:tc>
                  <w:tcPr>
                    <w:tcW w:w="534"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jc w:val="center"/>
                      <w:rPr>
                        <w:b/>
                        <w:szCs w:val="21"/>
                      </w:rPr>
                    </w:pPr>
                    <w:r>
                      <w:rPr>
                        <w:rFonts w:hint="eastAsia"/>
                        <w:b/>
                        <w:szCs w:val="21"/>
                      </w:rPr>
                      <w:t>附注</w:t>
                    </w:r>
                  </w:p>
                </w:tc>
                <w:tc>
                  <w:tcPr>
                    <w:tcW w:w="109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jc w:val="center"/>
                      <w:rPr>
                        <w:b/>
                        <w:szCs w:val="21"/>
                      </w:rPr>
                    </w:pPr>
                    <w:r>
                      <w:rPr>
                        <w:b/>
                        <w:szCs w:val="21"/>
                      </w:rPr>
                      <w:t>本期</w:t>
                    </w:r>
                    <w:r>
                      <w:rPr>
                        <w:rFonts w:hint="eastAsia"/>
                        <w:b/>
                        <w:szCs w:val="21"/>
                      </w:rPr>
                      <w:t>发生额</w:t>
                    </w:r>
                  </w:p>
                </w:tc>
                <w:tc>
                  <w:tcPr>
                    <w:tcW w:w="1096"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jc w:val="center"/>
                      <w:rPr>
                        <w:b/>
                        <w:szCs w:val="21"/>
                      </w:rPr>
                    </w:pPr>
                    <w:r>
                      <w:rPr>
                        <w:b/>
                        <w:szCs w:val="21"/>
                      </w:rPr>
                      <w:t>上期</w:t>
                    </w:r>
                    <w:r>
                      <w:rPr>
                        <w:rFonts w:hint="eastAsia"/>
                        <w:b/>
                        <w:szCs w:val="21"/>
                      </w:rPr>
                      <w:t>发生额</w:t>
                    </w:r>
                  </w:p>
                </w:tc>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rPr>
                        <w:color w:val="000000"/>
                        <w:szCs w:val="21"/>
                      </w:rPr>
                    </w:pPr>
                    <w:r>
                      <w:rPr>
                        <w:rFonts w:hint="eastAsia"/>
                        <w:szCs w:val="21"/>
                      </w:rPr>
                      <w:t>一、营业总收入</w:t>
                    </w:r>
                  </w:p>
                </w:tc>
                <w:sdt>
                  <w:sdtPr>
                    <w:rPr>
                      <w:szCs w:val="21"/>
                    </w:rPr>
                    <w:alias w:val="附注_营业总收入"/>
                    <w:tag w:val="_GBC_63a82a8a6c4e42b7afa0c5c31478e0f6"/>
                    <w:id w:val="845835237"/>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营业总收入"/>
                    <w:tag w:val="_GBC_1219f04da5f14f189d97c5a2d7a5e2ea"/>
                    <w:id w:val="-1953317721"/>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1,208,955,523.25</w:t>
                        </w:r>
                      </w:p>
                    </w:tc>
                  </w:sdtContent>
                </w:sdt>
                <w:sdt>
                  <w:sdtPr>
                    <w:rPr>
                      <w:szCs w:val="21"/>
                    </w:rPr>
                    <w:alias w:val="营业总收入"/>
                    <w:tag w:val="_GBC_af4bb6a84c6f4b41970413dc3905f0b3"/>
                    <w:id w:val="-1311942158"/>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1,220,727,308.58</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rPr>
                        <w:color w:val="000000"/>
                        <w:szCs w:val="21"/>
                      </w:rPr>
                    </w:pPr>
                    <w:r>
                      <w:rPr>
                        <w:rFonts w:hint="eastAsia"/>
                        <w:szCs w:val="21"/>
                      </w:rPr>
                      <w:t>其中：营业收入</w:t>
                    </w:r>
                  </w:p>
                </w:tc>
                <w:sdt>
                  <w:sdtPr>
                    <w:rPr>
                      <w:szCs w:val="21"/>
                    </w:rPr>
                    <w:alias w:val="附注_营业收入"/>
                    <w:tag w:val="_GBC_2e7df889f3194114ad4f7804c29a1c53"/>
                    <w:id w:val="-14608950"/>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0C072F" w:rsidP="008F515F">
                        <w:pPr>
                          <w:rPr>
                            <w:szCs w:val="21"/>
                          </w:rPr>
                        </w:pPr>
                        <w:r>
                          <w:rPr>
                            <w:rFonts w:hint="eastAsia"/>
                            <w:szCs w:val="21"/>
                          </w:rPr>
                          <w:t>七</w:t>
                        </w:r>
                        <w:r>
                          <w:rPr>
                            <w:szCs w:val="21"/>
                          </w:rPr>
                          <w:t>、</w:t>
                        </w:r>
                        <w:r w:rsidR="008F515F">
                          <w:rPr>
                            <w:rFonts w:hint="eastAsia"/>
                            <w:szCs w:val="21"/>
                          </w:rPr>
                          <w:t>61</w:t>
                        </w:r>
                      </w:p>
                    </w:tc>
                  </w:sdtContent>
                </w:sdt>
                <w:sdt>
                  <w:sdtPr>
                    <w:rPr>
                      <w:szCs w:val="21"/>
                    </w:rPr>
                    <w:alias w:val="营业收入"/>
                    <w:tag w:val="_GBC_f43db05ff5614aa99d3729846fc2ebc7"/>
                    <w:id w:val="819388959"/>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1,208,955,523.25</w:t>
                        </w:r>
                      </w:p>
                    </w:tc>
                  </w:sdtContent>
                </w:sdt>
                <w:sdt>
                  <w:sdtPr>
                    <w:rPr>
                      <w:szCs w:val="21"/>
                    </w:rPr>
                    <w:alias w:val="营业收入"/>
                    <w:tag w:val="_GBC_8d227a3748ce4a6ba5792c6ff8b63a13"/>
                    <w:id w:val="393083320"/>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1,220,727,308.58</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color w:val="000000"/>
                        <w:szCs w:val="21"/>
                      </w:rPr>
                    </w:pPr>
                    <w:r>
                      <w:rPr>
                        <w:rFonts w:hint="eastAsia"/>
                        <w:szCs w:val="21"/>
                      </w:rPr>
                      <w:t>利息收入</w:t>
                    </w:r>
                  </w:p>
                </w:tc>
                <w:sdt>
                  <w:sdtPr>
                    <w:rPr>
                      <w:szCs w:val="21"/>
                    </w:rPr>
                    <w:alias w:val="附注_利息收入"/>
                    <w:tag w:val="_GBC_4550e84e530540ae870393ca595fc98a"/>
                    <w:id w:val="1806036395"/>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金融资产利息收入"/>
                    <w:tag w:val="_GBC_f30b3bbf9ea24aef940b873f8a2384c1"/>
                    <w:id w:val="477041491"/>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金融资产利息收入"/>
                    <w:tag w:val="_GBC_a7f48217a001435d9de712d18fbc2cae"/>
                    <w:id w:val="-1837066591"/>
                    <w:lock w:val="sdtLocked"/>
                    <w:showingPlcHdr/>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493022" w:rsidP="00684346">
                        <w:pPr>
                          <w:jc w:val="right"/>
                          <w:rPr>
                            <w:szCs w:val="21"/>
                          </w:rPr>
                        </w:pPr>
                        <w:r>
                          <w:rPr>
                            <w:szCs w:val="21"/>
                          </w:rPr>
                          <w:t xml:space="preserve">     </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已赚保费</w:t>
                    </w:r>
                  </w:p>
                </w:tc>
                <w:sdt>
                  <w:sdtPr>
                    <w:rPr>
                      <w:szCs w:val="21"/>
                    </w:rPr>
                    <w:alias w:val="附注_已赚保费"/>
                    <w:tag w:val="_GBC_e554f1b9c88d4a35b2b6ae2985e707da"/>
                    <w:id w:val="-301546387"/>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已赚保费"/>
                    <w:tag w:val="_GBC_69e3f926ef484911864144e01ef010e9"/>
                    <w:id w:val="56523135"/>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已赚保费"/>
                    <w:tag w:val="_GBC_57a28c61087548be8164d7738f6c04ab"/>
                    <w:id w:val="1379658796"/>
                    <w:lock w:val="sdtLocked"/>
                    <w:showingPlcHdr/>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493022" w:rsidP="00684346">
                        <w:pPr>
                          <w:jc w:val="right"/>
                          <w:rPr>
                            <w:szCs w:val="21"/>
                          </w:rPr>
                        </w:pPr>
                        <w:r>
                          <w:rPr>
                            <w:szCs w:val="21"/>
                          </w:rPr>
                          <w:t xml:space="preserve">     </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手续费及佣金收入</w:t>
                    </w:r>
                  </w:p>
                </w:tc>
                <w:sdt>
                  <w:sdtPr>
                    <w:rPr>
                      <w:szCs w:val="21"/>
                    </w:rPr>
                    <w:alias w:val="附注_手续费及佣金收入"/>
                    <w:tag w:val="_GBC_0066fd118b134a499c5160feab4d9a86"/>
                    <w:id w:val="-1379699332"/>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手续费及佣金收入"/>
                    <w:tag w:val="_GBC_fd005913d2544c929273109478246f3c"/>
                    <w:id w:val="1864864266"/>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手续费及佣金收入"/>
                    <w:tag w:val="_GBC_623cf090059c4808bdcd84183b77c7c5"/>
                    <w:id w:val="-667945586"/>
                    <w:lock w:val="sdtLocked"/>
                    <w:showingPlcHdr/>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493022" w:rsidP="00684346">
                        <w:pPr>
                          <w:jc w:val="right"/>
                          <w:rPr>
                            <w:szCs w:val="21"/>
                          </w:rPr>
                        </w:pPr>
                        <w:r>
                          <w:rPr>
                            <w:szCs w:val="21"/>
                          </w:rPr>
                          <w:t xml:space="preserve">     </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rPr>
                        <w:color w:val="000000"/>
                        <w:szCs w:val="21"/>
                      </w:rPr>
                    </w:pPr>
                    <w:r>
                      <w:rPr>
                        <w:rFonts w:hint="eastAsia"/>
                        <w:szCs w:val="21"/>
                      </w:rPr>
                      <w:t>二、营业总成本</w:t>
                    </w:r>
                  </w:p>
                </w:tc>
                <w:sdt>
                  <w:sdtPr>
                    <w:rPr>
                      <w:szCs w:val="21"/>
                    </w:rPr>
                    <w:alias w:val="附注_营业总成本"/>
                    <w:tag w:val="_GBC_87ed6c2bc5f240f5a0a671d65e9bb211"/>
                    <w:id w:val="-1362198838"/>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营业总成本"/>
                    <w:tag w:val="_GBC_531f0985123942ddb5b845bcc2107fc9"/>
                    <w:id w:val="1795709691"/>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900,018,568.70</w:t>
                        </w:r>
                      </w:p>
                    </w:tc>
                  </w:sdtContent>
                </w:sdt>
                <w:sdt>
                  <w:sdtPr>
                    <w:rPr>
                      <w:szCs w:val="21"/>
                    </w:rPr>
                    <w:alias w:val="营业总成本"/>
                    <w:tag w:val="_GBC_ec4f14d683e94e3ca23ea26b8334272c"/>
                    <w:id w:val="-1456485718"/>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958,838,956.99</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rPr>
                        <w:color w:val="000000"/>
                        <w:szCs w:val="21"/>
                      </w:rPr>
                    </w:pPr>
                    <w:r>
                      <w:rPr>
                        <w:rFonts w:hint="eastAsia"/>
                        <w:szCs w:val="21"/>
                      </w:rPr>
                      <w:t>其中：营业成本</w:t>
                    </w:r>
                  </w:p>
                </w:tc>
                <w:sdt>
                  <w:sdtPr>
                    <w:rPr>
                      <w:szCs w:val="21"/>
                    </w:rPr>
                    <w:alias w:val="附注_营业成本"/>
                    <w:tag w:val="_GBC_2441063dd486457ca8e05e0b4b8c8c54"/>
                    <w:id w:val="1224419895"/>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0C072F" w:rsidP="008F515F">
                        <w:pPr>
                          <w:rPr>
                            <w:szCs w:val="21"/>
                          </w:rPr>
                        </w:pPr>
                        <w:r>
                          <w:rPr>
                            <w:rFonts w:hint="eastAsia"/>
                            <w:szCs w:val="21"/>
                          </w:rPr>
                          <w:t>七</w:t>
                        </w:r>
                        <w:r>
                          <w:rPr>
                            <w:szCs w:val="21"/>
                          </w:rPr>
                          <w:t>、</w:t>
                        </w:r>
                        <w:r w:rsidR="008F515F">
                          <w:rPr>
                            <w:rFonts w:hint="eastAsia"/>
                            <w:szCs w:val="21"/>
                          </w:rPr>
                          <w:t>61</w:t>
                        </w:r>
                      </w:p>
                    </w:tc>
                  </w:sdtContent>
                </w:sdt>
                <w:sdt>
                  <w:sdtPr>
                    <w:rPr>
                      <w:szCs w:val="21"/>
                    </w:rPr>
                    <w:alias w:val="营业成本"/>
                    <w:tag w:val="_GBC_6a896395eb0348b0899b114030b45b3f"/>
                    <w:id w:val="-696771527"/>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819,461,721.08</w:t>
                        </w:r>
                      </w:p>
                    </w:tc>
                  </w:sdtContent>
                </w:sdt>
                <w:sdt>
                  <w:sdtPr>
                    <w:rPr>
                      <w:szCs w:val="21"/>
                    </w:rPr>
                    <w:alias w:val="营业成本"/>
                    <w:tag w:val="_GBC_24b057eae2cb416181894a5f3737d46e"/>
                    <w:id w:val="157657613"/>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877,176,401.07</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利息支出</w:t>
                    </w:r>
                  </w:p>
                </w:tc>
                <w:sdt>
                  <w:sdtPr>
                    <w:rPr>
                      <w:szCs w:val="21"/>
                    </w:rPr>
                    <w:alias w:val="附注_利息支出"/>
                    <w:tag w:val="_GBC_b2482cb727f4400ba25f6ad9b23b2d71"/>
                    <w:id w:val="185645975"/>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金融资产利息支出"/>
                    <w:tag w:val="_GBC_c9c7406ca7cb4f7db2bfa30585ce9056"/>
                    <w:id w:val="66381511"/>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金融资产利息支出"/>
                    <w:tag w:val="_GBC_aa56063e21c942b1a9f81c10197d22c5"/>
                    <w:id w:val="-775936670"/>
                    <w:lock w:val="sdtLocked"/>
                    <w:showingPlcHdr/>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493022" w:rsidP="00684346">
                        <w:pPr>
                          <w:jc w:val="right"/>
                          <w:rPr>
                            <w:szCs w:val="21"/>
                          </w:rPr>
                        </w:pPr>
                        <w:r>
                          <w:rPr>
                            <w:szCs w:val="21"/>
                          </w:rPr>
                          <w:t xml:space="preserve">     </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手续费及佣金支出</w:t>
                    </w:r>
                  </w:p>
                </w:tc>
                <w:sdt>
                  <w:sdtPr>
                    <w:rPr>
                      <w:szCs w:val="21"/>
                    </w:rPr>
                    <w:alias w:val="附注_手续费及佣金支出"/>
                    <w:tag w:val="_GBC_83619179d9b849eeacf78cfde44abfa7"/>
                    <w:id w:val="1894381566"/>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手续费及佣金支出"/>
                    <w:tag w:val="_GBC_6f8d93ce15a6450a885c0a4ee28cb314"/>
                    <w:id w:val="671382156"/>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手续费及佣金支出"/>
                    <w:tag w:val="_GBC_ce11c6d5551f4bb79e0a096be8a157ca"/>
                    <w:id w:val="-1547135240"/>
                    <w:lock w:val="sdtLocked"/>
                    <w:showingPlcHdr/>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493022" w:rsidP="00684346">
                        <w:pPr>
                          <w:jc w:val="right"/>
                          <w:rPr>
                            <w:szCs w:val="21"/>
                          </w:rPr>
                        </w:pPr>
                        <w:r>
                          <w:rPr>
                            <w:szCs w:val="21"/>
                          </w:rPr>
                          <w:t xml:space="preserve">     </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退保金</w:t>
                    </w:r>
                  </w:p>
                </w:tc>
                <w:sdt>
                  <w:sdtPr>
                    <w:rPr>
                      <w:szCs w:val="21"/>
                    </w:rPr>
                    <w:alias w:val="附注_退保金"/>
                    <w:tag w:val="_GBC_45bf27abf08e47f7a53f5d9ca7674ad4"/>
                    <w:id w:val="365407900"/>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退保金"/>
                    <w:tag w:val="_GBC_5abbcfd3a36d47fda5ab145d03351138"/>
                    <w:id w:val="140470189"/>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退保金"/>
                    <w:tag w:val="_GBC_1fcd9d023de14929aeed6b62eeb62b8c"/>
                    <w:id w:val="-1027021079"/>
                    <w:lock w:val="sdtLocked"/>
                    <w:showingPlcHdr/>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493022" w:rsidP="00684346">
                        <w:pPr>
                          <w:jc w:val="right"/>
                          <w:rPr>
                            <w:szCs w:val="21"/>
                          </w:rPr>
                        </w:pPr>
                        <w:r>
                          <w:rPr>
                            <w:szCs w:val="21"/>
                          </w:rPr>
                          <w:t xml:space="preserve">     </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赔付支出净额</w:t>
                    </w:r>
                  </w:p>
                </w:tc>
                <w:sdt>
                  <w:sdtPr>
                    <w:rPr>
                      <w:szCs w:val="21"/>
                    </w:rPr>
                    <w:alias w:val="附注_赔付支出净额"/>
                    <w:tag w:val="_GBC_181c34892b084f028cb460d31be1b6f9"/>
                    <w:id w:val="-660002574"/>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赔付支出净额"/>
                    <w:tag w:val="_GBC_3c3345d16c6c473186154bdb32573b9e"/>
                    <w:id w:val="530779966"/>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赔付支出净额"/>
                    <w:tag w:val="_GBC_523241994de540ce97cbc010407727f8"/>
                    <w:id w:val="-103423738"/>
                    <w:lock w:val="sdtLocked"/>
                    <w:showingPlcHdr/>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493022" w:rsidP="00684346">
                        <w:pPr>
                          <w:jc w:val="right"/>
                          <w:rPr>
                            <w:szCs w:val="21"/>
                          </w:rPr>
                        </w:pPr>
                        <w:r>
                          <w:rPr>
                            <w:szCs w:val="21"/>
                          </w:rPr>
                          <w:t xml:space="preserve">     </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提取保险合同准备金净额</w:t>
                    </w:r>
                  </w:p>
                </w:tc>
                <w:sdt>
                  <w:sdtPr>
                    <w:rPr>
                      <w:szCs w:val="21"/>
                    </w:rPr>
                    <w:alias w:val="附注_提取保险合同准备金净额"/>
                    <w:tag w:val="_GBC_7350d3147b3a4c3a8b619a54dce46640"/>
                    <w:id w:val="486520297"/>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提取保险合同准备金净额"/>
                    <w:tag w:val="_GBC_8deef2ba4b264a66bb7d05aaa4dacf4f"/>
                    <w:id w:val="-2369969"/>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提取保险合同准备金净额"/>
                    <w:tag w:val="_GBC_2e72f4e4ca5f49bfbb74ee3f2bbb3fe8"/>
                    <w:id w:val="98537647"/>
                    <w:lock w:val="sdtLocked"/>
                    <w:showingPlcHdr/>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493022" w:rsidP="00684346">
                        <w:pPr>
                          <w:jc w:val="right"/>
                          <w:rPr>
                            <w:szCs w:val="21"/>
                          </w:rPr>
                        </w:pPr>
                        <w:r>
                          <w:rPr>
                            <w:szCs w:val="21"/>
                          </w:rPr>
                          <w:t xml:space="preserve">     </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保单红利支出</w:t>
                    </w:r>
                  </w:p>
                </w:tc>
                <w:sdt>
                  <w:sdtPr>
                    <w:rPr>
                      <w:szCs w:val="21"/>
                    </w:rPr>
                    <w:alias w:val="附注_保单红利支出"/>
                    <w:tag w:val="_GBC_dc89f9b17c7441b39376f2637abbdd56"/>
                    <w:id w:val="-532413197"/>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保单红利支出"/>
                    <w:tag w:val="_GBC_e4de0d0317ab449aa4cb6febd57f7c3f"/>
                    <w:id w:val="586820549"/>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保单红利支出"/>
                    <w:tag w:val="_GBC_7f58b331c1e14efab67ada69521f3543"/>
                    <w:id w:val="1858067532"/>
                    <w:lock w:val="sdtLocked"/>
                    <w:showingPlcHdr/>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493022" w:rsidP="00684346">
                        <w:pPr>
                          <w:jc w:val="right"/>
                          <w:rPr>
                            <w:szCs w:val="21"/>
                          </w:rPr>
                        </w:pPr>
                        <w:r>
                          <w:rPr>
                            <w:szCs w:val="21"/>
                          </w:rPr>
                          <w:t xml:space="preserve">     </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分保费用</w:t>
                    </w:r>
                  </w:p>
                </w:tc>
                <w:sdt>
                  <w:sdtPr>
                    <w:rPr>
                      <w:szCs w:val="21"/>
                    </w:rPr>
                    <w:alias w:val="附注_分保费用"/>
                    <w:tag w:val="_GBC_7efe936f5fb8495c99ccf8de7380a690"/>
                    <w:id w:val="-1019771739"/>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分保费用"/>
                    <w:tag w:val="_GBC_6a52bdd99de048f4bf1a33d512ba9183"/>
                    <w:id w:val="233043580"/>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分保费用"/>
                    <w:tag w:val="_GBC_bf7723e2fe1d44a98256c822cb5ac9c1"/>
                    <w:id w:val="1644464667"/>
                    <w:lock w:val="sdtLocked"/>
                    <w:showingPlcHdr/>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493022" w:rsidP="00684346">
                        <w:pPr>
                          <w:jc w:val="right"/>
                          <w:rPr>
                            <w:szCs w:val="21"/>
                          </w:rPr>
                        </w:pPr>
                        <w:r>
                          <w:rPr>
                            <w:szCs w:val="21"/>
                          </w:rPr>
                          <w:t xml:space="preserve">     </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税金及附加</w:t>
                    </w:r>
                  </w:p>
                </w:tc>
                <w:sdt>
                  <w:sdtPr>
                    <w:rPr>
                      <w:szCs w:val="21"/>
                    </w:rPr>
                    <w:alias w:val="附注_税金及附加"/>
                    <w:tag w:val="_GBC_b58d0d702ff4475b80b7b4f2f7c55705"/>
                    <w:id w:val="-1671864948"/>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0C072F" w:rsidP="008F515F">
                        <w:pPr>
                          <w:rPr>
                            <w:szCs w:val="21"/>
                          </w:rPr>
                        </w:pPr>
                        <w:r>
                          <w:rPr>
                            <w:rFonts w:hint="eastAsia"/>
                            <w:szCs w:val="21"/>
                          </w:rPr>
                          <w:t>七</w:t>
                        </w:r>
                        <w:r>
                          <w:rPr>
                            <w:szCs w:val="21"/>
                          </w:rPr>
                          <w:t>、</w:t>
                        </w:r>
                        <w:r w:rsidR="008F515F">
                          <w:rPr>
                            <w:rFonts w:hint="eastAsia"/>
                            <w:szCs w:val="21"/>
                          </w:rPr>
                          <w:t>62</w:t>
                        </w:r>
                      </w:p>
                    </w:tc>
                  </w:sdtContent>
                </w:sdt>
                <w:sdt>
                  <w:sdtPr>
                    <w:rPr>
                      <w:szCs w:val="21"/>
                    </w:rPr>
                    <w:alias w:val="税金及附加"/>
                    <w:tag w:val="_GBC_3fddf0d6ca2f4ca7bb52e367e6b0045f"/>
                    <w:id w:val="301285147"/>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8,938,422.65</w:t>
                        </w:r>
                      </w:p>
                    </w:tc>
                  </w:sdtContent>
                </w:sdt>
                <w:sdt>
                  <w:sdtPr>
                    <w:rPr>
                      <w:szCs w:val="21"/>
                    </w:rPr>
                    <w:alias w:val="税金及附加"/>
                    <w:tag w:val="_GBC_1ba2c8dcce604bd88a53c51d4dc16c6b"/>
                    <w:id w:val="955067637"/>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16,169,878.83</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销售费用</w:t>
                    </w:r>
                  </w:p>
                </w:tc>
                <w:sdt>
                  <w:sdtPr>
                    <w:rPr>
                      <w:szCs w:val="21"/>
                    </w:rPr>
                    <w:alias w:val="附注_销售费用"/>
                    <w:tag w:val="_GBC_54dad74ba0964263b697b1679a1e2d64"/>
                    <w:id w:val="-209187813"/>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0C072F" w:rsidP="008F515F">
                        <w:pPr>
                          <w:rPr>
                            <w:szCs w:val="21"/>
                          </w:rPr>
                        </w:pPr>
                        <w:r>
                          <w:rPr>
                            <w:rFonts w:hint="eastAsia"/>
                            <w:szCs w:val="21"/>
                          </w:rPr>
                          <w:t>七</w:t>
                        </w:r>
                        <w:r>
                          <w:rPr>
                            <w:szCs w:val="21"/>
                          </w:rPr>
                          <w:t>、</w:t>
                        </w:r>
                        <w:r w:rsidR="008F515F">
                          <w:rPr>
                            <w:rFonts w:hint="eastAsia"/>
                            <w:szCs w:val="21"/>
                          </w:rPr>
                          <w:t>63</w:t>
                        </w:r>
                      </w:p>
                    </w:tc>
                  </w:sdtContent>
                </w:sdt>
                <w:sdt>
                  <w:sdtPr>
                    <w:rPr>
                      <w:szCs w:val="21"/>
                    </w:rPr>
                    <w:alias w:val="销售费用"/>
                    <w:tag w:val="_GBC_5fafd54967da46608f9d7de2d94b4f7d"/>
                    <w:id w:val="-1489472017"/>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55,392,827.03</w:t>
                        </w:r>
                      </w:p>
                    </w:tc>
                  </w:sdtContent>
                </w:sdt>
                <w:sdt>
                  <w:sdtPr>
                    <w:rPr>
                      <w:szCs w:val="21"/>
                    </w:rPr>
                    <w:alias w:val="销售费用"/>
                    <w:tag w:val="_GBC_9431abc814d742c5afe546ada63e7910"/>
                    <w:id w:val="-1372686797"/>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49,668,813.89</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管理费用</w:t>
                    </w:r>
                  </w:p>
                </w:tc>
                <w:sdt>
                  <w:sdtPr>
                    <w:rPr>
                      <w:szCs w:val="21"/>
                    </w:rPr>
                    <w:alias w:val="附注_管理费用"/>
                    <w:tag w:val="_GBC_aa5cda2c591a47a4adb4290212e14a2b"/>
                    <w:id w:val="-314804381"/>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0C072F" w:rsidP="008F515F">
                        <w:pPr>
                          <w:rPr>
                            <w:szCs w:val="21"/>
                          </w:rPr>
                        </w:pPr>
                        <w:r>
                          <w:rPr>
                            <w:rFonts w:hint="eastAsia"/>
                            <w:szCs w:val="21"/>
                          </w:rPr>
                          <w:t>七</w:t>
                        </w:r>
                        <w:r>
                          <w:rPr>
                            <w:szCs w:val="21"/>
                          </w:rPr>
                          <w:t>、</w:t>
                        </w:r>
                        <w:r w:rsidR="008F515F">
                          <w:rPr>
                            <w:rFonts w:hint="eastAsia"/>
                            <w:szCs w:val="21"/>
                          </w:rPr>
                          <w:t>64</w:t>
                        </w:r>
                      </w:p>
                    </w:tc>
                  </w:sdtContent>
                </w:sdt>
                <w:sdt>
                  <w:sdtPr>
                    <w:rPr>
                      <w:szCs w:val="21"/>
                    </w:rPr>
                    <w:alias w:val="管理费用"/>
                    <w:tag w:val="_GBC_d1d2d9d7e09341a9bf742827b0be4e08"/>
                    <w:id w:val="2051565124"/>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57,816,859.87</w:t>
                        </w:r>
                      </w:p>
                    </w:tc>
                  </w:sdtContent>
                </w:sdt>
                <w:sdt>
                  <w:sdtPr>
                    <w:rPr>
                      <w:szCs w:val="21"/>
                    </w:rPr>
                    <w:alias w:val="管理费用"/>
                    <w:tag w:val="_GBC_7ff42c0b66dd4ee3b21e5de491fc31e1"/>
                    <w:id w:val="-1819874032"/>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62,429,295.45</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财务费用</w:t>
                    </w:r>
                  </w:p>
                </w:tc>
                <w:sdt>
                  <w:sdtPr>
                    <w:rPr>
                      <w:szCs w:val="21"/>
                    </w:rPr>
                    <w:alias w:val="附注_财务费用"/>
                    <w:tag w:val="_GBC_2ae44708da11477ab28fb5dbcd612a37"/>
                    <w:id w:val="-81152874"/>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0C072F" w:rsidP="008F515F">
                        <w:pPr>
                          <w:rPr>
                            <w:szCs w:val="21"/>
                          </w:rPr>
                        </w:pPr>
                        <w:r>
                          <w:rPr>
                            <w:rFonts w:hint="eastAsia"/>
                            <w:szCs w:val="21"/>
                          </w:rPr>
                          <w:t>七</w:t>
                        </w:r>
                        <w:r>
                          <w:rPr>
                            <w:szCs w:val="21"/>
                          </w:rPr>
                          <w:t>、</w:t>
                        </w:r>
                        <w:r w:rsidR="008F515F">
                          <w:rPr>
                            <w:rFonts w:hint="eastAsia"/>
                            <w:szCs w:val="21"/>
                          </w:rPr>
                          <w:t>65</w:t>
                        </w:r>
                      </w:p>
                    </w:tc>
                  </w:sdtContent>
                </w:sdt>
                <w:sdt>
                  <w:sdtPr>
                    <w:rPr>
                      <w:szCs w:val="21"/>
                    </w:rPr>
                    <w:alias w:val="财务费用"/>
                    <w:tag w:val="_GBC_1a1cec60c9c34d179f761cd07a0854d8"/>
                    <w:id w:val="819457700"/>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-58,895,963.28</w:t>
                        </w:r>
                      </w:p>
                    </w:tc>
                  </w:sdtContent>
                </w:sdt>
                <w:sdt>
                  <w:sdtPr>
                    <w:rPr>
                      <w:szCs w:val="21"/>
                    </w:rPr>
                    <w:alias w:val="财务费用"/>
                    <w:tag w:val="_GBC_6fc95dd2285347029a9707b960617271"/>
                    <w:id w:val="-2059083435"/>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-69,731,729.56</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资产减值损失</w:t>
                    </w:r>
                  </w:p>
                </w:tc>
                <w:sdt>
                  <w:sdtPr>
                    <w:rPr>
                      <w:szCs w:val="21"/>
                    </w:rPr>
                    <w:alias w:val="附注_资产减值损失"/>
                    <w:tag w:val="_GBC_e4a28d4cb95d4a6f9c963ac9f7ea03dc"/>
                    <w:id w:val="-713508763"/>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0C072F" w:rsidP="008F515F">
                        <w:pPr>
                          <w:rPr>
                            <w:szCs w:val="21"/>
                          </w:rPr>
                        </w:pPr>
                        <w:r>
                          <w:rPr>
                            <w:rFonts w:hint="eastAsia"/>
                            <w:szCs w:val="21"/>
                          </w:rPr>
                          <w:t>七</w:t>
                        </w:r>
                        <w:r>
                          <w:rPr>
                            <w:szCs w:val="21"/>
                          </w:rPr>
                          <w:t>、</w:t>
                        </w:r>
                        <w:r w:rsidR="008F515F">
                          <w:rPr>
                            <w:rFonts w:hint="eastAsia"/>
                            <w:szCs w:val="21"/>
                          </w:rPr>
                          <w:t>66</w:t>
                        </w:r>
                      </w:p>
                    </w:tc>
                  </w:sdtContent>
                </w:sdt>
                <w:sdt>
                  <w:sdtPr>
                    <w:rPr>
                      <w:szCs w:val="21"/>
                    </w:rPr>
                    <w:alias w:val="资产减值损失"/>
                    <w:tag w:val="_GBC_f91749f3bcc74673b2d824f87fc803cf"/>
                    <w:id w:val="1399407349"/>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17,304,701.35</w:t>
                        </w:r>
                      </w:p>
                    </w:tc>
                  </w:sdtContent>
                </w:sdt>
                <w:sdt>
                  <w:sdtPr>
                    <w:rPr>
                      <w:szCs w:val="21"/>
                    </w:rPr>
                    <w:alias w:val="资产减值损失"/>
                    <w:tag w:val="_GBC_277157e704b74f29a1efa7c7b5563d39"/>
                    <w:id w:val="115643249"/>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23,126,297.31</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color w:val="000000"/>
                        <w:szCs w:val="21"/>
                      </w:rPr>
                    </w:pPr>
                    <w:r>
                      <w:rPr>
                        <w:rFonts w:hint="eastAsia"/>
                        <w:szCs w:val="21"/>
                      </w:rPr>
                      <w:t>加：公允价值变动收益（损失以“－”号填列）</w:t>
                    </w:r>
                  </w:p>
                </w:tc>
                <w:sdt>
                  <w:sdtPr>
                    <w:rPr>
                      <w:szCs w:val="21"/>
                    </w:rPr>
                    <w:alias w:val="附注_公允价值变动收益"/>
                    <w:tag w:val="_GBC_a5fbd9cd2b954392ac76fb26608cf172"/>
                    <w:id w:val="-1075588544"/>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公允价值变动收益"/>
                    <w:tag w:val="_GBC_30eeb526db7c44d0993660393cb293f9"/>
                    <w:id w:val="1050422897"/>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公允价值变动收益"/>
                    <w:tag w:val="_GBC_224b7a2141b2429db993fdc627cc0424"/>
                    <w:id w:val="-21161606"/>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投资收益（损失以“－”号填列）</w:t>
                    </w:r>
                  </w:p>
                </w:tc>
                <w:sdt>
                  <w:sdtPr>
                    <w:rPr>
                      <w:szCs w:val="21"/>
                    </w:rPr>
                    <w:alias w:val="附注_投资收益"/>
                    <w:tag w:val="_GBC_97b5650f675f4edd8232924c0d329166"/>
                    <w:id w:val="-1630549107"/>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0C072F" w:rsidP="008F515F">
                        <w:pPr>
                          <w:rPr>
                            <w:szCs w:val="21"/>
                          </w:rPr>
                        </w:pPr>
                        <w:r>
                          <w:rPr>
                            <w:rFonts w:hint="eastAsia"/>
                            <w:szCs w:val="21"/>
                          </w:rPr>
                          <w:t>七</w:t>
                        </w:r>
                        <w:r>
                          <w:rPr>
                            <w:szCs w:val="21"/>
                          </w:rPr>
                          <w:t>、</w:t>
                        </w:r>
                        <w:r w:rsidR="008F515F">
                          <w:rPr>
                            <w:rFonts w:hint="eastAsia"/>
                            <w:szCs w:val="21"/>
                          </w:rPr>
                          <w:t>68</w:t>
                        </w:r>
                      </w:p>
                    </w:tc>
                  </w:sdtContent>
                </w:sdt>
                <w:sdt>
                  <w:sdtPr>
                    <w:rPr>
                      <w:szCs w:val="21"/>
                    </w:rPr>
                    <w:alias w:val="投资收益"/>
                    <w:tag w:val="_GBC_211c45ace2394115946ee52cde0bc76f"/>
                    <w:id w:val="1371036142"/>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47,938,002.15</w:t>
                        </w:r>
                      </w:p>
                    </w:tc>
                  </w:sdtContent>
                </w:sdt>
                <w:sdt>
                  <w:sdtPr>
                    <w:rPr>
                      <w:szCs w:val="21"/>
                    </w:rPr>
                    <w:alias w:val="投资收益"/>
                    <w:tag w:val="_GBC_fb7394a2b1444b56a09356bc9a69001c"/>
                    <w:id w:val="1444342773"/>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34,701,715.01</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其中：对联营企业和合营企业的投资收益</w:t>
                    </w:r>
                  </w:p>
                </w:tc>
                <w:sdt>
                  <w:sdtPr>
                    <w:rPr>
                      <w:szCs w:val="21"/>
                    </w:rPr>
                    <w:alias w:val="附注_对联营企业和合营企业的投资收益"/>
                    <w:tag w:val="_GBC_7211564d7d244b92976a6d27783e7109"/>
                    <w:id w:val="1994527436"/>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对联营企业和合营企业的投资收益"/>
                    <w:tag w:val="_GBC_6d221c4aa5d343f288a7112d0f791757"/>
                    <w:id w:val="1627191932"/>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-1,009,412.36</w:t>
                        </w:r>
                      </w:p>
                    </w:tc>
                  </w:sdtContent>
                </w:sdt>
                <w:sdt>
                  <w:sdtPr>
                    <w:rPr>
                      <w:szCs w:val="21"/>
                    </w:rPr>
                    <w:alias w:val="对联营企业和合营企业的投资收益"/>
                    <w:tag w:val="_GBC_0a433da6569a40fe9372d2ef25fd7223"/>
                    <w:id w:val="-832136720"/>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-2,048,911.33</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汇兑收益（损失以“－”号填列）</w:t>
                    </w:r>
                  </w:p>
                </w:tc>
                <w:sdt>
                  <w:sdtPr>
                    <w:rPr>
                      <w:szCs w:val="21"/>
                    </w:rPr>
                    <w:alias w:val="附注_汇兑收益"/>
                    <w:tag w:val="_GBC_3d58241d4586454788f9b53f0a307a82"/>
                    <w:id w:val="-49312069"/>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汇兑收益"/>
                    <w:tag w:val="_GBC_c4432259b0f948c6be43e13eab702c58"/>
                    <w:id w:val="-315191285"/>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汇兑收益"/>
                    <w:tag w:val="_GBC_3755cc09d70f4bbe9f5a56b3e179d505"/>
                    <w:id w:val="1458754696"/>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其他收益</w:t>
                    </w:r>
                  </w:p>
                </w:tc>
                <w:sdt>
                  <w:sdtPr>
                    <w:rPr>
                      <w:szCs w:val="21"/>
                    </w:rPr>
                    <w:alias w:val="附注_其他收益"/>
                    <w:tag w:val="_GBC_34e2c663d3f547c9b334382fcf186287"/>
                    <w:id w:val="-720597385"/>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其他收益"/>
                    <w:tag w:val="_GBC_f9b357939a4447e2863ef8edc9dcccdd"/>
                    <w:id w:val="-1022011361"/>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其他收益"/>
                    <w:tag w:val="_GBC_cefad70d146d41b88ee635e60b814369"/>
                    <w:id w:val="-141432345"/>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rPr>
                        <w:color w:val="000000"/>
                        <w:szCs w:val="21"/>
                      </w:rPr>
                    </w:pPr>
                    <w:r>
                      <w:rPr>
                        <w:rFonts w:hint="eastAsia"/>
                        <w:szCs w:val="21"/>
                      </w:rPr>
                      <w:t>三、营业利润（亏损以“－”号填列）</w:t>
                    </w:r>
                  </w:p>
                </w:tc>
                <w:sdt>
                  <w:sdtPr>
                    <w:rPr>
                      <w:szCs w:val="21"/>
                    </w:rPr>
                    <w:alias w:val="附注_营业利润"/>
                    <w:tag w:val="_GBC_a3610a70777c473883a986661878edb5"/>
                    <w:id w:val="-1359804159"/>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营业利润"/>
                    <w:tag w:val="_GBC_5127ac5276744a1bb1d580464c30f408"/>
                    <w:id w:val="-1034344724"/>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356,874,956.70</w:t>
                        </w:r>
                      </w:p>
                    </w:tc>
                  </w:sdtContent>
                </w:sdt>
                <w:sdt>
                  <w:sdtPr>
                    <w:rPr>
                      <w:szCs w:val="21"/>
                    </w:rPr>
                    <w:alias w:val="营业利润"/>
                    <w:tag w:val="_GBC_7f8ab2408cdf4d289aa813960d6f88c4"/>
                    <w:id w:val="2018190038"/>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296,590,066.60</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加：营业外收入</w:t>
                    </w:r>
                  </w:p>
                </w:tc>
                <w:sdt>
                  <w:sdtPr>
                    <w:rPr>
                      <w:szCs w:val="21"/>
                    </w:rPr>
                    <w:alias w:val="附注_营业外收入"/>
                    <w:tag w:val="_GBC_308b73ef5e5a46888a2bacb3bf52fe82"/>
                    <w:id w:val="-1469113676"/>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0C072F" w:rsidP="008F515F">
                        <w:pPr>
                          <w:rPr>
                            <w:szCs w:val="21"/>
                          </w:rPr>
                        </w:pPr>
                        <w:r>
                          <w:rPr>
                            <w:rFonts w:hint="eastAsia"/>
                            <w:szCs w:val="21"/>
                          </w:rPr>
                          <w:t>七</w:t>
                        </w:r>
                        <w:r>
                          <w:rPr>
                            <w:szCs w:val="21"/>
                          </w:rPr>
                          <w:t>、</w:t>
                        </w:r>
                        <w:r w:rsidR="008F515F">
                          <w:rPr>
                            <w:rFonts w:hint="eastAsia"/>
                            <w:szCs w:val="21"/>
                          </w:rPr>
                          <w:t>69</w:t>
                        </w:r>
                      </w:p>
                    </w:tc>
                  </w:sdtContent>
                </w:sdt>
                <w:sdt>
                  <w:sdtPr>
                    <w:rPr>
                      <w:szCs w:val="21"/>
                    </w:rPr>
                    <w:alias w:val="营业外收入"/>
                    <w:tag w:val="_GBC_86e9a1974f4349cfb89fff7ca07f7f16"/>
                    <w:id w:val="-877930859"/>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23,535,799.33</w:t>
                        </w:r>
                      </w:p>
                    </w:tc>
                  </w:sdtContent>
                </w:sdt>
                <w:sdt>
                  <w:sdtPr>
                    <w:rPr>
                      <w:szCs w:val="21"/>
                    </w:rPr>
                    <w:alias w:val="营业外收入"/>
                    <w:tag w:val="_GBC_8f7e328feaee4254b1264735d020c8d1"/>
                    <w:id w:val="-2141247936"/>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110,014,669.08</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其中：非流动资产处置利得</w:t>
                    </w:r>
                  </w:p>
                </w:tc>
                <w:sdt>
                  <w:sdtPr>
                    <w:rPr>
                      <w:szCs w:val="21"/>
                    </w:rPr>
                    <w:alias w:val="附注_其中：非流动资产处置利得"/>
                    <w:tag w:val="_GBC_71ccd2e44591419f92a0f94ba58106bf"/>
                    <w:id w:val="-949165411"/>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其中：非流动资产处置利得"/>
                    <w:tag w:val="_GBC_98a68f0ca00c4720ab57ef5e2fccc87f"/>
                    <w:id w:val="301971484"/>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2,128,003.55</w:t>
                        </w:r>
                      </w:p>
                    </w:tc>
                  </w:sdtContent>
                </w:sdt>
                <w:sdt>
                  <w:sdtPr>
                    <w:rPr>
                      <w:szCs w:val="21"/>
                    </w:rPr>
                    <w:alias w:val="其中：非流动资产处置利得"/>
                    <w:tag w:val="_GBC_fae72810bba74913baf01ec3e3247ba5"/>
                    <w:id w:val="1922528429"/>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3,459,394.03</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减：营业外支出</w:t>
                    </w:r>
                  </w:p>
                </w:tc>
                <w:sdt>
                  <w:sdtPr>
                    <w:rPr>
                      <w:szCs w:val="21"/>
                    </w:rPr>
                    <w:alias w:val="附注_营业外支出"/>
                    <w:tag w:val="_GBC_bcedf6979f9b42d9b73aaf999afcbedf"/>
                    <w:id w:val="1578548104"/>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0C072F" w:rsidP="008F515F">
                        <w:pPr>
                          <w:rPr>
                            <w:szCs w:val="21"/>
                          </w:rPr>
                        </w:pPr>
                        <w:r>
                          <w:rPr>
                            <w:rFonts w:hint="eastAsia"/>
                            <w:szCs w:val="21"/>
                          </w:rPr>
                          <w:t>七</w:t>
                        </w:r>
                        <w:r>
                          <w:rPr>
                            <w:szCs w:val="21"/>
                          </w:rPr>
                          <w:t>、</w:t>
                        </w:r>
                        <w:r w:rsidR="008F515F">
                          <w:rPr>
                            <w:rFonts w:hint="eastAsia"/>
                            <w:szCs w:val="21"/>
                          </w:rPr>
                          <w:t>70</w:t>
                        </w:r>
                      </w:p>
                    </w:tc>
                  </w:sdtContent>
                </w:sdt>
                <w:sdt>
                  <w:sdtPr>
                    <w:rPr>
                      <w:szCs w:val="21"/>
                    </w:rPr>
                    <w:alias w:val="营业外支出"/>
                    <w:tag w:val="_GBC_8d0f93645d8a4ea28fab2f1b207aedd7"/>
                    <w:id w:val="-1374846691"/>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401,719.53</w:t>
                        </w:r>
                      </w:p>
                    </w:tc>
                  </w:sdtContent>
                </w:sdt>
                <w:sdt>
                  <w:sdtPr>
                    <w:rPr>
                      <w:szCs w:val="21"/>
                    </w:rPr>
                    <w:alias w:val="营业外支出"/>
                    <w:tag w:val="_GBC_12c096235ab64f7c9d3d8dedf5d85eca"/>
                    <w:id w:val="-2049912869"/>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741,184.25</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其中：非流动资产处置损失</w:t>
                    </w:r>
                  </w:p>
                </w:tc>
                <w:sdt>
                  <w:sdtPr>
                    <w:rPr>
                      <w:szCs w:val="21"/>
                    </w:rPr>
                    <w:alias w:val="附注_非流动资产处置净损"/>
                    <w:tag w:val="_GBC_9330653260bc4c9e8da4b97003536150"/>
                    <w:id w:val="2121789563"/>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非流动资产处置净损失"/>
                    <w:tag w:val="_GBC_dbdee61fadac4dfd88658d95f8aa9486"/>
                    <w:id w:val="77877330"/>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30,846.07</w:t>
                        </w:r>
                      </w:p>
                    </w:tc>
                  </w:sdtContent>
                </w:sdt>
                <w:sdt>
                  <w:sdtPr>
                    <w:rPr>
                      <w:szCs w:val="21"/>
                    </w:rPr>
                    <w:alias w:val="非流动资产处置净损失"/>
                    <w:tag w:val="_GBC_b6823a54d13a4933b784e104cf27633f"/>
                    <w:id w:val="-1257669952"/>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77,352.35</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rPr>
                        <w:color w:val="000000"/>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
                  <w:sdtPr>
                    <w:rPr>
                      <w:szCs w:val="21"/>
                    </w:rPr>
                    <w:alias w:val="附注_利润总额"/>
                    <w:tag w:val="_GBC_4340d28a7b3a4eea85bf3e2ac261ddff"/>
                    <w:id w:val="2116488452"/>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利润总额"/>
                    <w:tag w:val="_GBC_3f2db206bbfb4939a3022c62594e5269"/>
                    <w:id w:val="-1527332627"/>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380,009,036.50</w:t>
                        </w:r>
                      </w:p>
                    </w:tc>
                  </w:sdtContent>
                </w:sdt>
                <w:sdt>
                  <w:sdtPr>
                    <w:rPr>
                      <w:szCs w:val="21"/>
                    </w:rPr>
                    <w:alias w:val="利润总额"/>
                    <w:tag w:val="_GBC_2f40b6dccd744365a34fcb40dc6a7e03"/>
                    <w:id w:val="-1509597571"/>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405,863,551.43</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color w:val="000000"/>
                        <w:szCs w:val="21"/>
                      </w:rPr>
                    </w:pPr>
                    <w:r>
                      <w:rPr>
                        <w:rFonts w:hint="eastAsia"/>
                        <w:szCs w:val="21"/>
                      </w:rPr>
                      <w:t>减：所得税费用</w:t>
                    </w:r>
                  </w:p>
                </w:tc>
                <w:sdt>
                  <w:sdtPr>
                    <w:rPr>
                      <w:szCs w:val="21"/>
                    </w:rPr>
                    <w:alias w:val="附注_所得税"/>
                    <w:tag w:val="_GBC_7691fe5ee0ce4cc3a8a56baa3d0065f4"/>
                    <w:id w:val="918836195"/>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0C072F" w:rsidP="008F515F">
                        <w:pPr>
                          <w:rPr>
                            <w:szCs w:val="21"/>
                          </w:rPr>
                        </w:pPr>
                        <w:r>
                          <w:rPr>
                            <w:rFonts w:hint="eastAsia"/>
                            <w:szCs w:val="21"/>
                          </w:rPr>
                          <w:t>七</w:t>
                        </w:r>
                        <w:r>
                          <w:rPr>
                            <w:szCs w:val="21"/>
                          </w:rPr>
                          <w:t>、</w:t>
                        </w:r>
                        <w:r w:rsidR="008F515F">
                          <w:rPr>
                            <w:rFonts w:hint="eastAsia"/>
                            <w:szCs w:val="21"/>
                          </w:rPr>
                          <w:t>71</w:t>
                        </w:r>
                      </w:p>
                    </w:tc>
                  </w:sdtContent>
                </w:sdt>
                <w:sdt>
                  <w:sdtPr>
                    <w:rPr>
                      <w:szCs w:val="21"/>
                    </w:rPr>
                    <w:alias w:val="所得税"/>
                    <w:tag w:val="_GBC_c73515505aad4daf9145457747598afc"/>
                    <w:id w:val="2004545929"/>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1,208,207.43</w:t>
                        </w:r>
                      </w:p>
                    </w:tc>
                  </w:sdtContent>
                </w:sdt>
                <w:sdt>
                  <w:sdtPr>
                    <w:rPr>
                      <w:szCs w:val="21"/>
                    </w:rPr>
                    <w:alias w:val="所得税"/>
                    <w:tag w:val="_GBC_f4444f847fb7489596ffe29e6eb983e4"/>
                    <w:id w:val="-1003508296"/>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1,061,663.04</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rPr>
                        <w:color w:val="000000"/>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
                  <w:sdtPr>
                    <w:rPr>
                      <w:szCs w:val="21"/>
                    </w:rPr>
                    <w:alias w:val="附注_净利润"/>
                    <w:tag w:val="_GBC_d9d7818439e841debac69eab893f7ca2"/>
                    <w:id w:val="-1072892461"/>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净利润"/>
                    <w:tag w:val="_GBC_bd7bb57818b84ee1b544edce91ab69ba"/>
                    <w:id w:val="510720906"/>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378,800,829.07</w:t>
                        </w:r>
                      </w:p>
                    </w:tc>
                  </w:sdtContent>
                </w:sdt>
                <w:sdt>
                  <w:sdtPr>
                    <w:rPr>
                      <w:szCs w:val="21"/>
                    </w:rPr>
                    <w:alias w:val="净利润"/>
                    <w:tag w:val="_GBC_d398266e35ef421e92ddd5f9feb5deb4"/>
                    <w:id w:val="1357396607"/>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404,801,888.39</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归属于母公司所有者的净利润</w:t>
                    </w:r>
                  </w:p>
                </w:tc>
                <w:sdt>
                  <w:sdtPr>
                    <w:rPr>
                      <w:szCs w:val="21"/>
                    </w:rPr>
                    <w:alias w:val="附注_归属于母公司所有者的净利润"/>
                    <w:tag w:val="_GBC_9c08baf52347499f92b232230b5f1a03"/>
                    <w:id w:val="1538083326"/>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归属于母公司所有者的净利润"/>
                    <w:tag w:val="_GBC_a36c8c8fce2945a2be161a60267b7c51"/>
                    <w:id w:val="-445471526"/>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378,800,829.07</w:t>
                        </w:r>
                      </w:p>
                    </w:tc>
                  </w:sdtContent>
                </w:sdt>
                <w:sdt>
                  <w:sdtPr>
                    <w:rPr>
                      <w:szCs w:val="21"/>
                    </w:rPr>
                    <w:alias w:val="归属于母公司所有者的净利润"/>
                    <w:tag w:val="_GBC_ec9419dc4781422f8249d0dbc4387f94"/>
                    <w:id w:val="-1768305692"/>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405,331,036.38</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少数股东损益</w:t>
                    </w:r>
                  </w:p>
                </w:tc>
                <w:sdt>
                  <w:sdtPr>
                    <w:rPr>
                      <w:szCs w:val="21"/>
                    </w:rPr>
                    <w:alias w:val="附注_少数股东损益"/>
                    <w:tag w:val="_GBC_1706de5451cb41e8b4356253d8b312e7"/>
                    <w:id w:val="1318690793"/>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少数股东损益"/>
                    <w:tag w:val="_GBC_990a44fe187b4f20a29f5c62f3120b13"/>
                    <w:id w:val="516898108"/>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少数股东损益"/>
                    <w:tag w:val="_GBC_1ad6fdafbe4b423d8ed0a937fdeafbed"/>
                    <w:id w:val="-2144491991"/>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-529,147.99</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rPr>
                        <w:szCs w:val="21"/>
                      </w:rPr>
                    </w:pPr>
                    <w:r>
                      <w:rPr>
                        <w:rFonts w:hint="eastAsia"/>
                        <w:szCs w:val="21"/>
                      </w:rPr>
                      <w:t>六、其他综合收益的税后净额</w:t>
                    </w:r>
                  </w:p>
                </w:tc>
                <w:sdt>
                  <w:sdtPr>
                    <w:rPr>
                      <w:szCs w:val="21"/>
                    </w:rPr>
                    <w:alias w:val="附注_其他综合收益的税后净额"/>
                    <w:tag w:val="_GBC_6a8bdbbda65e46b290114c8a8d9652c9"/>
                    <w:id w:val="-799765952"/>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其他综合收益的税后净额"/>
                    <w:tag w:val="_GBC_26f943e1f6704a5f9410d7ad0eb2a402"/>
                    <w:id w:val="445202776"/>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-225,148,908.10</w:t>
                        </w:r>
                      </w:p>
                    </w:tc>
                  </w:sdtContent>
                </w:sdt>
                <w:sdt>
                  <w:sdtPr>
                    <w:rPr>
                      <w:szCs w:val="21"/>
                    </w:rPr>
                    <w:alias w:val="其他综合收益的税后净额"/>
                    <w:tag w:val="_GBC_300fb3d8c08c426db238eb0b7e15501f"/>
                    <w:id w:val="734587693"/>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归属母公司所有者的其他综合收益的税后净额</w:t>
                    </w:r>
                  </w:p>
                </w:tc>
                <w:sdt>
                  <w:sdtPr>
                    <w:rPr>
                      <w:szCs w:val="21"/>
                    </w:rPr>
                    <w:alias w:val="附注_归属母公司所有者的其他综合收益的税后净额"/>
                    <w:tag w:val="_GBC_6b98c211f082429baef82e47a4e4c3a9"/>
                    <w:id w:val="-1878840756"/>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归属母公司所有者的其他综合收益的税后净额"/>
                    <w:tag w:val="_GBC_f7bcd41099244337a7197bbfe7a2a6c8"/>
                    <w:id w:val="-167638704"/>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-225,148,908.10</w:t>
                        </w:r>
                      </w:p>
                    </w:tc>
                  </w:sdtContent>
                </w:sdt>
                <w:sdt>
                  <w:sdtPr>
                    <w:rPr>
                      <w:szCs w:val="21"/>
                    </w:rPr>
                    <w:alias w:val="归属母公司所有者的其他综合收益的税后净额"/>
                    <w:tag w:val="_GBC_817f1db5d94e4b45af88644380d9a9e6"/>
                    <w:id w:val="-1793822311"/>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200" w:firstLine="420"/>
                      <w:rPr>
                        <w:szCs w:val="21"/>
                      </w:rPr>
                    </w:pPr>
                    <w:r>
                      <w:rPr>
                        <w:rFonts w:hint="eastAsia"/>
                        <w:szCs w:val="21"/>
                      </w:rPr>
                      <w:t>（一）以后不能重分类进损益的其他综</w:t>
                    </w:r>
                    <w:r>
                      <w:rPr>
                        <w:rFonts w:hint="eastAsia"/>
                        <w:szCs w:val="21"/>
                      </w:rPr>
                      <w:lastRenderedPageBreak/>
                      <w:t>合收益</w:t>
                    </w:r>
                  </w:p>
                </w:tc>
                <w:sdt>
                  <w:sdtPr>
                    <w:rPr>
                      <w:szCs w:val="21"/>
                    </w:rPr>
                    <w:alias w:val="附注_以后不能重分类进损益的其他综合收益"/>
                    <w:tag w:val="_GBC_0200c1d1a99145bfae1346f217c88e27"/>
                    <w:id w:val="1578246810"/>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以后不能重分类进损益的其他综合收益"/>
                    <w:tag w:val="_GBC_9fb11af1a9474702b5d6c30d0d7795e4"/>
                    <w:id w:val="-1228610286"/>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以后不能重分类进损益的其他综合收益"/>
                    <w:tag w:val="_GBC_b8da08ed479e4d47a248b8d7b6e17791"/>
                    <w:id w:val="1084798936"/>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szCs w:val="21"/>
                      </w:rPr>
                      <w:lastRenderedPageBreak/>
                      <w:t>1.重新计量设定受益计划净负债或净资产的变动</w:t>
                    </w:r>
                  </w:p>
                </w:tc>
                <w:sdt>
                  <w:sdtPr>
                    <w:rPr>
                      <w:szCs w:val="21"/>
                    </w:rPr>
                    <w:alias w:val="附注_重新计量设定受益计划净负债或净资产的变动"/>
                    <w:tag w:val="_GBC_85adffab008a4d3c999911191a5efacc"/>
                    <w:id w:val="1260799561"/>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重新计量设定受益计划净负债或净资产的变动"/>
                    <w:tag w:val="_GBC_0d26ee896e0841f0a3ed06a242f15677"/>
                    <w:id w:val="-1361739092"/>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重新计量设定受益计划净负债或净资产的变动"/>
                    <w:tag w:val="_GBC_3f8c2ce0320b4c4a89324c1ff6eea37d"/>
                    <w:id w:val="1626264415"/>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szCs w:val="21"/>
                      </w:rPr>
                      <w:t>2.权益法下在被投资单位不能重分类进损益的其他综合收益中享有的份额</w:t>
                    </w:r>
                  </w:p>
                </w:tc>
                <w:sdt>
                  <w:sdtPr>
                    <w:rPr>
                      <w:szCs w:val="21"/>
                    </w:rPr>
                    <w:alias w:val="附注_权益法下在被投资单位不能重分类进损益的其他综合收益中享有的份额"/>
                    <w:tag w:val="_GBC_94e433235a034b969cdf9a667a35ddcb"/>
                    <w:id w:val="1292181169"/>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权益法下在被投资单位不能重分类进损益的其他综合收益中享有的份额"/>
                    <w:tag w:val="_GBC_74ff017646274b2db4f5956a35e67507"/>
                    <w:id w:val="-1423632739"/>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权益法下在被投资单位不能重分类进损益的其他综合收益中享有的份额"/>
                    <w:tag w:val="_GBC_ce3ccb239c174c44ba91f0902e69b3c1"/>
                    <w:id w:val="-662702442"/>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200" w:firstLine="420"/>
                      <w:rPr>
                        <w:szCs w:val="21"/>
                      </w:rPr>
                    </w:pPr>
                    <w:r>
                      <w:rPr>
                        <w:rFonts w:hint="eastAsia"/>
                        <w:szCs w:val="21"/>
                      </w:rPr>
                      <w:t>（二）以后将重分类进损益的其他综合收益</w:t>
                    </w:r>
                  </w:p>
                </w:tc>
                <w:sdt>
                  <w:sdtPr>
                    <w:rPr>
                      <w:szCs w:val="21"/>
                    </w:rPr>
                    <w:alias w:val="附注_以后将重分类进损益的其他综合收益"/>
                    <w:tag w:val="_GBC_5bd2bdc7171842ae9c759e3617897658"/>
                    <w:id w:val="888305689"/>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以后将重分类进损益的其他综合收益"/>
                    <w:tag w:val="_GBC_cdb45fa97b094c7c96ee7b1a56c985e9"/>
                    <w:id w:val="-1455947981"/>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-225,148,908.10</w:t>
                        </w:r>
                      </w:p>
                    </w:tc>
                  </w:sdtContent>
                </w:sdt>
                <w:sdt>
                  <w:sdtPr>
                    <w:rPr>
                      <w:szCs w:val="21"/>
                    </w:rPr>
                    <w:alias w:val="以后将重分类进损益的其他综合收益"/>
                    <w:tag w:val="_GBC_ad2b0338d9c44b68a4eb31b397bc0ad0"/>
                    <w:id w:val="-1210177210"/>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szCs w:val="21"/>
                      </w:rPr>
                      <w:t>1.权益法下在被投资单位以后将重分类进损益的其他综合收益中享有的份额</w:t>
                    </w:r>
                  </w:p>
                </w:tc>
                <w:sdt>
                  <w:sdtPr>
                    <w:rPr>
                      <w:szCs w:val="21"/>
                    </w:rPr>
                    <w:alias w:val="附注_权益法下在被投资单位以后将重分类进损益的其他综合收益中享有的份额"/>
                    <w:tag w:val="_GBC_c5f18ec4e2d740e38851a65a85f683e6"/>
                    <w:id w:val="-1546291030"/>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权益法下在被投资单位以后将重分类进损益的其他综合收益中享有的份额"/>
                    <w:tag w:val="_GBC_139686f5fd7c40b6b1e44ebbe2f5a855"/>
                    <w:id w:val="1671063420"/>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权益法下在被投资单位以后将重分类进损益的其他综合收益中享有的份额"/>
                    <w:tag w:val="_GBC_72393ea0b3454d5c96f094dfc9341f03"/>
                    <w:id w:val="1698436934"/>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szCs w:val="21"/>
                      </w:rPr>
                      <w:t>2.可供出售金融资产公允价值变动损益</w:t>
                    </w:r>
                  </w:p>
                </w:tc>
                <w:sdt>
                  <w:sdtPr>
                    <w:rPr>
                      <w:szCs w:val="21"/>
                    </w:rPr>
                    <w:alias w:val="附注_可供出售金融资产公允价值变动损益"/>
                    <w:tag w:val="_GBC_7867138770dc4865871d186ccd46607d"/>
                    <w:id w:val="927082147"/>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可供出售金融资产公允价值变动损益"/>
                    <w:tag w:val="_GBC_f7932cd64ee44a8a9dcdee455f164d70"/>
                    <w:id w:val="-1777006431"/>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-225,148,908.10</w:t>
                        </w:r>
                      </w:p>
                    </w:tc>
                  </w:sdtContent>
                </w:sdt>
                <w:sdt>
                  <w:sdtPr>
                    <w:rPr>
                      <w:szCs w:val="21"/>
                    </w:rPr>
                    <w:alias w:val="可供出售金融资产公允价值变动损益"/>
                    <w:tag w:val="_GBC_5dd6330f429d4a83b253c279b37769d5"/>
                    <w:id w:val="1241755180"/>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szCs w:val="21"/>
                      </w:rPr>
                      <w:t>3.持有至到期</w:t>
                    </w:r>
                    <w:proofErr w:type="gramStart"/>
                    <w:r>
                      <w:rPr>
                        <w:szCs w:val="21"/>
                      </w:rPr>
                      <w:t>投资重</w:t>
                    </w:r>
                    <w:proofErr w:type="gramEnd"/>
                    <w:r>
                      <w:rPr>
                        <w:szCs w:val="21"/>
                      </w:rPr>
                      <w:t>分类为可供出售金融资产损益</w:t>
                    </w:r>
                  </w:p>
                </w:tc>
                <w:sdt>
                  <w:sdtPr>
                    <w:rPr>
                      <w:szCs w:val="21"/>
                    </w:rPr>
                    <w:alias w:val="附注_持有至到期投资重分类为可供出售金融资产损益"/>
                    <w:tag w:val="_GBC_9d01ca544bf746398566710b5cbe6a15"/>
                    <w:id w:val="1092753700"/>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持有至到期投资重分类为可供出售金融资产损益"/>
                    <w:tag w:val="_GBC_b32459b963b646759b4f59adbd19177f"/>
                    <w:id w:val="-975364284"/>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持有至到期投资重分类为可供出售金融资产损益"/>
                    <w:tag w:val="_GBC_4415ce3330e54957ad454e6daafa89a0"/>
                    <w:id w:val="-1206941814"/>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szCs w:val="21"/>
                      </w:rPr>
                      <w:t>4.现金流量套期损益的有效部分</w:t>
                    </w:r>
                  </w:p>
                </w:tc>
                <w:sdt>
                  <w:sdtPr>
                    <w:rPr>
                      <w:szCs w:val="21"/>
                    </w:rPr>
                    <w:alias w:val="附注_现金流量套期损益的有效部分"/>
                    <w:tag w:val="_GBC_b09ada5bf90d4b66b8e3207451947773"/>
                    <w:id w:val="175616300"/>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现金流量套期损益的有效部分"/>
                    <w:tag w:val="_GBC_3936e8cb9c484e19a69314a103c90edd"/>
                    <w:id w:val="1026914339"/>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现金流量套期损益的有效部分"/>
                    <w:tag w:val="_GBC_9dde1da29a7b43fba70d7ea2eddec4d2"/>
                    <w:id w:val="933783599"/>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szCs w:val="21"/>
                      </w:rPr>
                      <w:t>5.外币财务报表折算差额</w:t>
                    </w:r>
                  </w:p>
                </w:tc>
                <w:sdt>
                  <w:sdtPr>
                    <w:rPr>
                      <w:szCs w:val="21"/>
                    </w:rPr>
                    <w:alias w:val="附注_外币财务报表折算差额"/>
                    <w:tag w:val="_GBC_932f235b71984f50ac20f3a5b5237538"/>
                    <w:id w:val="496924871"/>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外币财务报表折算差额"/>
                    <w:tag w:val="_GBC_56c334a5f10a491b9d531c18a16f33ce"/>
                    <w:id w:val="-1095706661"/>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外币财务报表折算差额"/>
                    <w:tag w:val="_GBC_e825de71cd344b698cef5868e13d6faa"/>
                    <w:id w:val="1347833823"/>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szCs w:val="21"/>
                      </w:rPr>
                      <w:t>6.其他</w:t>
                    </w:r>
                  </w:p>
                </w:tc>
                <w:sdt>
                  <w:sdtPr>
                    <w:rPr>
                      <w:szCs w:val="21"/>
                    </w:rPr>
                    <w:alias w:val="附注_以后将重分类进损益的其他综合收益-其他"/>
                    <w:tag w:val="_GBC_b46909bbefe1454b804ffb38f4d9ce06"/>
                    <w:id w:val="1848980181"/>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以后将重分类进损益的其他综合收益-其他"/>
                    <w:tag w:val="_GBC_362d0ffb15624a40bec572f1e356b9c5"/>
                    <w:id w:val="1820300744"/>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以后将重分类进损益的其他综合收益-其他"/>
                    <w:tag w:val="_GBC_d5b45a36e7474e76aac34cb5626dee6d"/>
                    <w:id w:val="1739749913"/>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归属于少数股东的其他综合收益的税后净额</w:t>
                    </w:r>
                  </w:p>
                </w:tc>
                <w:sdt>
                  <w:sdtPr>
                    <w:rPr>
                      <w:szCs w:val="21"/>
                    </w:rPr>
                    <w:alias w:val="附注_归属于少数股东的其他综合收益的税后净额"/>
                    <w:tag w:val="_GBC_c05cf9f7611e4c4aa4754e218173fbe0"/>
                    <w:id w:val="1568760661"/>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归属于少数股东的其他综合收益的税后净额"/>
                    <w:tag w:val="_GBC_8fe3dacca24c47b98af5f9017f561014"/>
                    <w:id w:val="240072439"/>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归属于少数股东的其他综合收益的税后净额"/>
                    <w:tag w:val="_GBC_9a1b2eb1fe2d413ea601a949be52cb99"/>
                    <w:id w:val="-151368311"/>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rPr>
                        <w:szCs w:val="21"/>
                      </w:rPr>
                    </w:pPr>
                    <w:r>
                      <w:rPr>
                        <w:rFonts w:hint="eastAsia"/>
                        <w:szCs w:val="21"/>
                      </w:rPr>
                      <w:t>七、综合收益总额</w:t>
                    </w:r>
                  </w:p>
                </w:tc>
                <w:sdt>
                  <w:sdtPr>
                    <w:rPr>
                      <w:szCs w:val="21"/>
                    </w:rPr>
                    <w:alias w:val="附注_综合收益总额"/>
                    <w:tag w:val="_GBC_4042d69cae3d4372bce00a02188bb94f"/>
                    <w:id w:val="-829204716"/>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综合收益总额"/>
                    <w:tag w:val="_GBC_86135b34faa745fcb9357f03f355184e"/>
                    <w:id w:val="-254756633"/>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153,651,920.97</w:t>
                        </w:r>
                      </w:p>
                    </w:tc>
                  </w:sdtContent>
                </w:sdt>
                <w:sdt>
                  <w:sdtPr>
                    <w:rPr>
                      <w:szCs w:val="21"/>
                    </w:rPr>
                    <w:alias w:val="综合收益总额"/>
                    <w:tag w:val="_GBC_9e5624afa57841d68dc46b68e5e4c3ce"/>
                    <w:id w:val="-866294703"/>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404,801,888.39</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归属于母公司所有者的综合收益总额</w:t>
                    </w:r>
                  </w:p>
                </w:tc>
                <w:sdt>
                  <w:sdtPr>
                    <w:rPr>
                      <w:szCs w:val="21"/>
                    </w:rPr>
                    <w:alias w:val="附注_归属于母公司所有者的综合收益总额"/>
                    <w:tag w:val="_GBC_6a520beca36a47f2885f1281a1adc188"/>
                    <w:id w:val="-1103416761"/>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归属于母公司所有者的综合收益总额"/>
                    <w:tag w:val="_GBC_d808a516c4a24805a3de5efd51036355"/>
                    <w:id w:val="700287034"/>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153,651,920.97</w:t>
                        </w:r>
                      </w:p>
                    </w:tc>
                  </w:sdtContent>
                </w:sdt>
                <w:sdt>
                  <w:sdtPr>
                    <w:rPr>
                      <w:szCs w:val="21"/>
                    </w:rPr>
                    <w:alias w:val="归属于母公司所有者的综合收益总额"/>
                    <w:tag w:val="_GBC_3b5c5d21370c455a95f3fc0e9259b344"/>
                    <w:id w:val="1709529171"/>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405,331,036.38</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归属于少数股东的综合收益总额</w:t>
                    </w:r>
                  </w:p>
                </w:tc>
                <w:sdt>
                  <w:sdtPr>
                    <w:rPr>
                      <w:szCs w:val="21"/>
                    </w:rPr>
                    <w:alias w:val="附注_归属于少数股东的综合收益总额"/>
                    <w:tag w:val="_GBC_660c0f73d5594ffaa887fd5a96411510"/>
                    <w:id w:val="-887038149"/>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归属于少数股东的综合收益总额"/>
                    <w:tag w:val="_GBC_16e60edda60d45b6b3ca4094a10ae36c"/>
                    <w:id w:val="1143078134"/>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归属于少数股东的综合收益总额"/>
                    <w:tag w:val="_GBC_eec51dfcac9d429babc7b689631527f9"/>
                    <w:id w:val="-782115968"/>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-529,147.99</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rPr>
                        <w:color w:val="000000"/>
                        <w:szCs w:val="21"/>
                      </w:rPr>
                    </w:pPr>
                    <w:r>
                      <w:rPr>
                        <w:rFonts w:hint="eastAsia"/>
                        <w:szCs w:val="21"/>
                      </w:rPr>
                      <w:t>八、每股收益：</w:t>
                    </w:r>
                  </w:p>
                </w:tc>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t> </w:t>
                    </w:r>
                  </w:p>
                </w:tc>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t> </w:t>
                    </w:r>
                  </w:p>
                </w:tc>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t> </w:t>
                    </w:r>
                  </w:p>
                </w:tc>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szCs w:val="21"/>
                      </w:rPr>
                      <w:t>（一）基本每股收益</w:t>
                    </w:r>
                    <w:r>
                      <w:rPr>
                        <w:rFonts w:hint="eastAsia"/>
                        <w:szCs w:val="21"/>
                      </w:rPr>
                      <w:t>(元/股)</w:t>
                    </w:r>
                  </w:p>
                </w:tc>
                <w:sdt>
                  <w:sdtPr>
                    <w:rPr>
                      <w:szCs w:val="21"/>
                    </w:rPr>
                    <w:alias w:val="附注_基本每股收益"/>
                    <w:tag w:val="_GBC_b1cce79383ea472394d2a66ccc7bdafd"/>
                    <w:id w:val="957919290"/>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tc>
                  <w:tcPr>
                    <w:tcW w:w="1090"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5c5d280b34fb42298e76e0435fe706fb"/>
                      <w:id w:val="-27107491"/>
                      <w:lock w:val="sdtLocked"/>
                    </w:sdtPr>
                    <w:sdtEndPr/>
                    <w:sdtContent>
                      <w:p w:rsidR="009176AE" w:rsidRDefault="009176AE" w:rsidP="00684346">
                        <w:pPr>
                          <w:jc w:val="right"/>
                          <w:rPr>
                            <w:color w:val="FF0000"/>
                            <w:szCs w:val="21"/>
                          </w:rPr>
                        </w:pPr>
                        <w:r>
                          <w:rPr>
                            <w:szCs w:val="21"/>
                          </w:rPr>
                          <w:t>0.2722</w:t>
                        </w:r>
                      </w:p>
                    </w:sdtContent>
                  </w:sdt>
                </w:tc>
                <w:tc>
                  <w:tcPr>
                    <w:tcW w:w="1096"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85b39e8115824c6a89e87af7c94cef34"/>
                      <w:id w:val="-1068649167"/>
                      <w:lock w:val="sdtLocked"/>
                    </w:sdtPr>
                    <w:sdtEndPr/>
                    <w:sdtContent>
                      <w:p w:rsidR="009176AE" w:rsidRDefault="009176AE" w:rsidP="00684346">
                        <w:pPr>
                          <w:jc w:val="right"/>
                          <w:rPr>
                            <w:szCs w:val="21"/>
                          </w:rPr>
                        </w:pPr>
                        <w:r>
                          <w:rPr>
                            <w:szCs w:val="21"/>
                          </w:rPr>
                          <w:t>0.2912</w:t>
                        </w:r>
                      </w:p>
                    </w:sdtContent>
                  </w:sdt>
                </w:tc>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szCs w:val="21"/>
                      </w:rPr>
                      <w:t>（二）稀释每股收益</w:t>
                    </w:r>
                    <w:r>
                      <w:rPr>
                        <w:rFonts w:hint="eastAsia"/>
                        <w:szCs w:val="21"/>
                      </w:rPr>
                      <w:t>(元/股)</w:t>
                    </w:r>
                  </w:p>
                </w:tc>
                <w:sdt>
                  <w:sdtPr>
                    <w:rPr>
                      <w:szCs w:val="21"/>
                    </w:rPr>
                    <w:alias w:val="附注_稀释每股收益"/>
                    <w:tag w:val="_GBC_b16ba0a9c8684d6ab0a9e8b7fbe8ff73"/>
                    <w:id w:val="1787150158"/>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tc>
                  <w:tcPr>
                    <w:tcW w:w="1090"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fc327e54bffe449c97ebd726c118ab2e"/>
                      <w:id w:val="2081013054"/>
                      <w:lock w:val="sdtLocked"/>
                    </w:sdtPr>
                    <w:sdtEndPr/>
                    <w:sdtContent>
                      <w:p w:rsidR="009176AE" w:rsidRDefault="009176AE" w:rsidP="00684346">
                        <w:pPr>
                          <w:jc w:val="right"/>
                          <w:rPr>
                            <w:szCs w:val="21"/>
                          </w:rPr>
                        </w:pPr>
                        <w:r>
                          <w:rPr>
                            <w:szCs w:val="21"/>
                          </w:rPr>
                          <w:t>0.2722</w:t>
                        </w:r>
                      </w:p>
                    </w:sdtContent>
                  </w:sdt>
                </w:tc>
                <w:tc>
                  <w:tcPr>
                    <w:tcW w:w="1096" w:type="pct"/>
                    <w:tcBorders>
                      <w:top w:val="outset" w:sz="6" w:space="0" w:color="auto"/>
                      <w:left w:val="outset" w:sz="6" w:space="0" w:color="auto"/>
                      <w:bottom w:val="outset" w:sz="6" w:space="0" w:color="auto"/>
                      <w:right w:val="outset" w:sz="6" w:space="0" w:color="auto"/>
                    </w:tcBorders>
                  </w:tcPr>
                  <w:sdt>
                    <w:sdtPr>
                      <w:rPr>
                        <w:rFonts w:hint="eastAsia"/>
                        <w:szCs w:val="21"/>
                      </w:rPr>
                      <w:alias w:val="稀释每股收益"/>
                      <w:tag w:val="_GBC_128c7ea90b9147069b596a3b1ed3580f"/>
                      <w:id w:val="1589343357"/>
                      <w:lock w:val="sdtLocked"/>
                    </w:sdtPr>
                    <w:sdtEndPr/>
                    <w:sdtContent>
                      <w:p w:rsidR="009176AE" w:rsidRDefault="009176AE" w:rsidP="00684346">
                        <w:pPr>
                          <w:jc w:val="right"/>
                          <w:rPr>
                            <w:szCs w:val="21"/>
                          </w:rPr>
                        </w:pPr>
                        <w:r>
                          <w:rPr>
                            <w:rFonts w:hint="eastAsia"/>
                            <w:szCs w:val="21"/>
                          </w:rPr>
                          <w:t>0.2912</w:t>
                        </w:r>
                      </w:p>
                    </w:sdtContent>
                  </w:sdt>
                </w:tc>
              </w:tr>
            </w:tbl>
            <w:p w:rsidR="0025056E" w:rsidRDefault="009B705E">
              <w:pPr>
                <w:rPr>
                  <w:color w:val="008000"/>
                  <w:szCs w:val="21"/>
                  <w:u w:val="single"/>
                </w:rPr>
              </w:pPr>
              <w:r>
                <w:rPr>
                  <w:szCs w:val="21"/>
                </w:rPr>
                <w:t>法定代表人</w:t>
              </w:r>
              <w:r>
                <w:rPr>
                  <w:rFonts w:hint="eastAsia"/>
                  <w:szCs w:val="21"/>
                </w:rPr>
                <w:t>：</w:t>
              </w:r>
              <w:sdt>
                <w:sdtPr>
                  <w:rPr>
                    <w:rFonts w:hint="eastAsia"/>
                    <w:szCs w:val="21"/>
                  </w:rPr>
                  <w:alias w:val="公司法定代表人"/>
                  <w:tag w:val="_GBC_84d2ead02dbe49699dff5184a9cd1bd3"/>
                  <w:id w:val="1086962736"/>
                  <w:lock w:val="sdtLocked"/>
                  <w:placeholder>
                    <w:docPart w:val="GBC22222222222222222222222222222"/>
                  </w:placeholder>
                  <w:dataBinding w:prefixMappings="xmlns:clcid-cgi='clcid-cgi'" w:xpath="/*/clcid-cgi:GongSiFaDingDaiBiaoRen" w:storeItemID="{89EBAB94-44A0-46A2-B712-30D997D04A6D}"/>
                  <w:text/>
                </w:sdtPr>
                <w:sdtEndPr/>
                <w:sdtContent>
                  <w:r w:rsidR="00A67B48">
                    <w:rPr>
                      <w:rFonts w:hint="eastAsia"/>
                      <w:szCs w:val="21"/>
                    </w:rPr>
                    <w:t>郭章鹏</w:t>
                  </w:r>
                </w:sdtContent>
              </w:sdt>
              <w:r>
                <w:rPr>
                  <w:rFonts w:hint="eastAsia"/>
                  <w:szCs w:val="21"/>
                </w:rPr>
                <w:t xml:space="preserve"> </w:t>
              </w:r>
              <w:r w:rsidR="009176AE">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e958f3d59232458da90c4799548d15ea"/>
                  <w:id w:val="-675652227"/>
                  <w:lock w:val="sdtLocked"/>
                  <w:placeholder>
                    <w:docPart w:val="GBC22222222222222222222222222222"/>
                  </w:placeholder>
                  <w:dataBinding w:prefixMappings="xmlns:clcid-mr='clcid-mr'" w:xpath="/*/clcid-mr:ZhuGuanKuaiJiGongZuoFuZeRenXingMing" w:storeItemID="{89EBAB94-44A0-46A2-B712-30D997D04A6D}"/>
                  <w:text/>
                </w:sdtPr>
                <w:sdtEndPr/>
                <w:sdtContent>
                  <w:r w:rsidR="005B3306">
                    <w:rPr>
                      <w:rFonts w:hint="eastAsia"/>
                      <w:szCs w:val="21"/>
                    </w:rPr>
                    <w:t>胡志鹏</w:t>
                  </w:r>
                </w:sdtContent>
              </w:sdt>
              <w:r>
                <w:rPr>
                  <w:rFonts w:hint="eastAsia"/>
                  <w:szCs w:val="21"/>
                </w:rPr>
                <w:t xml:space="preserve"> </w:t>
              </w:r>
              <w:r w:rsidR="009176AE">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3eea96809554a8b86e8c53c6e3da040"/>
                  <w:id w:val="-465197979"/>
                  <w:lock w:val="sdtLocked"/>
                  <w:placeholder>
                    <w:docPart w:val="GBC22222222222222222222222222222"/>
                  </w:placeholder>
                  <w:dataBinding w:prefixMappings="xmlns:clcid-mr='clcid-mr'" w:xpath="/*/clcid-mr:KuaiJiJiGouFuZeRenXingMing" w:storeItemID="{89EBAB94-44A0-46A2-B712-30D997D04A6D}"/>
                  <w:text/>
                </w:sdtPr>
                <w:sdtEndPr/>
                <w:sdtContent>
                  <w:r w:rsidR="005B3306">
                    <w:rPr>
                      <w:rFonts w:hint="eastAsia"/>
                      <w:szCs w:val="21"/>
                    </w:rPr>
                    <w:t>吴春燕</w:t>
                  </w:r>
                </w:sdtContent>
              </w:sdt>
            </w:p>
          </w:sdtContent>
        </w:sdt>
        <w:p w:rsidR="0025056E" w:rsidRDefault="0025056E">
          <w:pPr>
            <w:rPr>
              <w:color w:val="008000"/>
              <w:szCs w:val="21"/>
              <w:u w:val="single"/>
            </w:rPr>
          </w:pPr>
        </w:p>
        <w:p w:rsidR="0025056E" w:rsidRDefault="0025056E">
          <w:pPr>
            <w:rPr>
              <w:color w:val="008000"/>
              <w:szCs w:val="21"/>
              <w:u w:val="single"/>
            </w:rPr>
          </w:pPr>
        </w:p>
        <w:sdt>
          <w:sdtPr>
            <w:rPr>
              <w:rFonts w:hint="eastAsia"/>
              <w:b/>
              <w:bCs/>
              <w:szCs w:val="21"/>
            </w:rPr>
            <w:tag w:val="_GBC_fab740d2e6854481af171030c14673b7"/>
            <w:id w:val="648402202"/>
            <w:lock w:val="sdtLocked"/>
            <w:placeholder>
              <w:docPart w:val="GBC22222222222222222222222222222"/>
            </w:placeholder>
          </w:sdtPr>
          <w:sdtEndPr>
            <w:rPr>
              <w:rFonts w:cs="宋体-方正超大字符集"/>
              <w:b w:val="0"/>
              <w:bCs w:val="0"/>
            </w:rPr>
          </w:sdtEndPr>
          <w:sdtContent>
            <w:p w:rsidR="0025056E" w:rsidRDefault="009B705E">
              <w:pPr>
                <w:jc w:val="center"/>
                <w:rPr>
                  <w:b/>
                  <w:bCs/>
                  <w:szCs w:val="21"/>
                </w:rPr>
              </w:pPr>
              <w:r>
                <w:rPr>
                  <w:rFonts w:hint="eastAsia"/>
                  <w:b/>
                  <w:bCs/>
                  <w:szCs w:val="21"/>
                </w:rPr>
                <w:t>母公司</w:t>
              </w:r>
              <w:r>
                <w:rPr>
                  <w:b/>
                  <w:bCs/>
                  <w:szCs w:val="21"/>
                </w:rPr>
                <w:t>利润表</w:t>
              </w:r>
            </w:p>
            <w:p w:rsidR="0025056E" w:rsidRDefault="009B705E">
              <w:pPr>
                <w:jc w:val="center"/>
                <w:rPr>
                  <w:b/>
                  <w:bCs/>
                  <w:szCs w:val="21"/>
                </w:rPr>
              </w:pPr>
              <w:r>
                <w:rPr>
                  <w:szCs w:val="21"/>
                </w:rPr>
                <w:t>201</w:t>
              </w:r>
              <w:r>
                <w:rPr>
                  <w:rFonts w:hint="eastAsia"/>
                  <w:szCs w:val="21"/>
                </w:rPr>
                <w:t>7</w:t>
              </w:r>
              <w:r>
                <w:rPr>
                  <w:szCs w:val="21"/>
                </w:rPr>
                <w:t>年</w:t>
              </w:r>
              <w:r>
                <w:rPr>
                  <w:rFonts w:hint="eastAsia"/>
                  <w:szCs w:val="21"/>
                </w:rPr>
                <w:t>1—6</w:t>
              </w:r>
              <w:r>
                <w:rPr>
                  <w:szCs w:val="21"/>
                </w:rPr>
                <w:t>月</w:t>
              </w:r>
            </w:p>
            <w:p w:rsidR="0025056E" w:rsidRDefault="009B705E">
              <w:pPr>
                <w:snapToGrid w:val="0"/>
                <w:spacing w:line="240" w:lineRule="atLeast"/>
                <w:jc w:val="right"/>
                <w:rPr>
                  <w:b/>
                  <w:bCs/>
                  <w:color w:val="FF0000"/>
                  <w:szCs w:val="21"/>
                </w:rPr>
              </w:pPr>
              <w:r>
                <w:rPr>
                  <w:szCs w:val="21"/>
                </w:rPr>
                <w:t>单位:</w:t>
              </w:r>
              <w:sdt>
                <w:sdtPr>
                  <w:rPr>
                    <w:szCs w:val="21"/>
                  </w:rPr>
                  <w:alias w:val="单位：母公司利润表"/>
                  <w:tag w:val="_GBC_955732cd74ff4f1f9b098e70c1b85c60"/>
                  <w:id w:val="4928473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母公司利润表"/>
                  <w:tag w:val="_GBC_125a2547934143ccb384434361f57d37"/>
                  <w:id w:val="-11196852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26"/>
                <w:gridCol w:w="966"/>
                <w:gridCol w:w="1973"/>
                <w:gridCol w:w="1984"/>
              </w:tblGrid>
              <w:tr w:rsidR="009176AE" w:rsidTr="00684346">
                <w:trPr>
                  <w:cantSplit/>
                </w:trPr>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leftChars="-19" w:hangingChars="19" w:hanging="40"/>
                      <w:jc w:val="center"/>
                      <w:rPr>
                        <w:b/>
                        <w:szCs w:val="21"/>
                      </w:rPr>
                    </w:pPr>
                    <w:r>
                      <w:rPr>
                        <w:b/>
                        <w:szCs w:val="21"/>
                      </w:rPr>
                      <w:t>项目</w:t>
                    </w:r>
                  </w:p>
                </w:tc>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jc w:val="center"/>
                      <w:rPr>
                        <w:b/>
                        <w:szCs w:val="21"/>
                      </w:rPr>
                    </w:pPr>
                    <w:r>
                      <w:rPr>
                        <w:rFonts w:hint="eastAsia"/>
                        <w:b/>
                        <w:szCs w:val="21"/>
                      </w:rPr>
                      <w:t>附注</w:t>
                    </w:r>
                  </w:p>
                </w:tc>
                <w:tc>
                  <w:tcPr>
                    <w:tcW w:w="109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jc w:val="center"/>
                      <w:rPr>
                        <w:b/>
                        <w:szCs w:val="21"/>
                      </w:rPr>
                    </w:pPr>
                    <w:r>
                      <w:rPr>
                        <w:b/>
                        <w:szCs w:val="21"/>
                      </w:rPr>
                      <w:t>本期</w:t>
                    </w:r>
                    <w:r>
                      <w:rPr>
                        <w:rFonts w:hint="eastAsia"/>
                        <w:b/>
                        <w:szCs w:val="21"/>
                      </w:rPr>
                      <w:t>发生</w:t>
                    </w:r>
                    <w:r>
                      <w:rPr>
                        <w:b/>
                        <w:szCs w:val="21"/>
                      </w:rPr>
                      <w:t>额</w:t>
                    </w:r>
                  </w:p>
                </w:tc>
                <w:tc>
                  <w:tcPr>
                    <w:tcW w:w="1096"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jc w:val="center"/>
                      <w:rPr>
                        <w:b/>
                        <w:szCs w:val="21"/>
                      </w:rPr>
                    </w:pPr>
                    <w:r>
                      <w:rPr>
                        <w:b/>
                        <w:szCs w:val="21"/>
                      </w:rPr>
                      <w:t>上期</w:t>
                    </w:r>
                    <w:r>
                      <w:rPr>
                        <w:rFonts w:hint="eastAsia"/>
                        <w:b/>
                        <w:szCs w:val="21"/>
                      </w:rPr>
                      <w:t>发生</w:t>
                    </w:r>
                    <w:r>
                      <w:rPr>
                        <w:b/>
                        <w:szCs w:val="21"/>
                      </w:rPr>
                      <w:t>额</w:t>
                    </w:r>
                  </w:p>
                </w:tc>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left="-19"/>
                      <w:rPr>
                        <w:color w:val="000000"/>
                        <w:szCs w:val="21"/>
                      </w:rPr>
                    </w:pPr>
                    <w:r>
                      <w:rPr>
                        <w:rFonts w:hint="eastAsia"/>
                        <w:szCs w:val="21"/>
                      </w:rPr>
                      <w:t>一、营业收入</w:t>
                    </w:r>
                  </w:p>
                </w:tc>
                <w:sdt>
                  <w:sdtPr>
                    <w:rPr>
                      <w:szCs w:val="21"/>
                    </w:rPr>
                    <w:alias w:val="附注_营业收入"/>
                    <w:tag w:val="_GBC_c38663d98e764ea394b8a246ef02a5df"/>
                    <w:id w:val="-722589778"/>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szCs w:val="21"/>
                          </w:rPr>
                          <w:t>十</w:t>
                        </w:r>
                        <w:r w:rsidR="00A25A37">
                          <w:rPr>
                            <w:rFonts w:hint="eastAsia"/>
                            <w:szCs w:val="21"/>
                          </w:rPr>
                          <w:t>七</w:t>
                        </w:r>
                        <w:r>
                          <w:rPr>
                            <w:szCs w:val="21"/>
                          </w:rPr>
                          <w:t>、4</w:t>
                        </w:r>
                      </w:p>
                    </w:tc>
                  </w:sdtContent>
                </w:sdt>
                <w:sdt>
                  <w:sdtPr>
                    <w:rPr>
                      <w:szCs w:val="21"/>
                    </w:rPr>
                    <w:alias w:val="营业收入"/>
                    <w:tag w:val="_GBC_0743e2ea33e64edfa9f422ccf183ea75"/>
                    <w:id w:val="-1737704447"/>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1,165,064,543.80</w:t>
                        </w:r>
                      </w:p>
                    </w:tc>
                  </w:sdtContent>
                </w:sdt>
                <w:sdt>
                  <w:sdtPr>
                    <w:rPr>
                      <w:szCs w:val="21"/>
                    </w:rPr>
                    <w:alias w:val="营业收入"/>
                    <w:tag w:val="_GBC_c4404d8569c74a45bc584b0c1c6c0d23"/>
                    <w:id w:val="-667252999"/>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1,197,523,374.81</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color w:val="000000"/>
                        <w:szCs w:val="21"/>
                      </w:rPr>
                    </w:pPr>
                    <w:r>
                      <w:rPr>
                        <w:rFonts w:hint="eastAsia"/>
                        <w:szCs w:val="21"/>
                      </w:rPr>
                      <w:t>减：营业成本</w:t>
                    </w:r>
                  </w:p>
                </w:tc>
                <w:sdt>
                  <w:sdtPr>
                    <w:rPr>
                      <w:szCs w:val="21"/>
                    </w:rPr>
                    <w:alias w:val="附注_营业成本"/>
                    <w:tag w:val="_GBC_1f72050b44354aa8bcf6ba14490cd083"/>
                    <w:id w:val="1326017871"/>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szCs w:val="21"/>
                          </w:rPr>
                          <w:t>十</w:t>
                        </w:r>
                        <w:r w:rsidR="00A25A37">
                          <w:rPr>
                            <w:rFonts w:hint="eastAsia"/>
                            <w:szCs w:val="21"/>
                          </w:rPr>
                          <w:t>七</w:t>
                        </w:r>
                        <w:r>
                          <w:rPr>
                            <w:szCs w:val="21"/>
                          </w:rPr>
                          <w:t>、4</w:t>
                        </w:r>
                      </w:p>
                    </w:tc>
                  </w:sdtContent>
                </w:sdt>
                <w:sdt>
                  <w:sdtPr>
                    <w:rPr>
                      <w:szCs w:val="21"/>
                    </w:rPr>
                    <w:alias w:val="营业成本"/>
                    <w:tag w:val="_GBC_fb8b72848f4947a8991872acff576c7f"/>
                    <w:id w:val="-1193063629"/>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793,195,079.49</w:t>
                        </w:r>
                      </w:p>
                    </w:tc>
                  </w:sdtContent>
                </w:sdt>
                <w:sdt>
                  <w:sdtPr>
                    <w:rPr>
                      <w:szCs w:val="21"/>
                    </w:rPr>
                    <w:alias w:val="营业成本"/>
                    <w:tag w:val="_GBC_9e663408a65b40dcba11efddbfd6ab29"/>
                    <w:id w:val="1050803318"/>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866,158,924.58</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税金及附加</w:t>
                    </w:r>
                  </w:p>
                </w:tc>
                <w:sdt>
                  <w:sdtPr>
                    <w:rPr>
                      <w:szCs w:val="21"/>
                    </w:rPr>
                    <w:alias w:val="附注_税金及附加"/>
                    <w:tag w:val="_GBC_fbc3d19bc5584c63b21cde8826aeb9a2"/>
                    <w:id w:val="-1650508815"/>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税金及附加"/>
                    <w:tag w:val="_GBC_49aa71ca30d0438e971acc4ca96ae07e"/>
                    <w:id w:val="-369221465"/>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8,090,431.11</w:t>
                        </w:r>
                      </w:p>
                    </w:tc>
                  </w:sdtContent>
                </w:sdt>
                <w:sdt>
                  <w:sdtPr>
                    <w:rPr>
                      <w:szCs w:val="21"/>
                    </w:rPr>
                    <w:alias w:val="税金及附加"/>
                    <w:tag w:val="_GBC_d83446ded6334ca9a086715a38d61d6f"/>
                    <w:id w:val="103927696"/>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15,515,507.79</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销售费用</w:t>
                    </w:r>
                  </w:p>
                </w:tc>
                <w:sdt>
                  <w:sdtPr>
                    <w:rPr>
                      <w:szCs w:val="21"/>
                    </w:rPr>
                    <w:alias w:val="附注_销售费用"/>
                    <w:tag w:val="_GBC_bf16effa01244b01baef4634ea71b33c"/>
                    <w:id w:val="527309783"/>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销售费用"/>
                    <w:tag w:val="_GBC_f431fb03c95b4516a2a50ad1a569f0d0"/>
                    <w:id w:val="1151489244"/>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55,156,191.30</w:t>
                        </w:r>
                      </w:p>
                    </w:tc>
                  </w:sdtContent>
                </w:sdt>
                <w:sdt>
                  <w:sdtPr>
                    <w:rPr>
                      <w:szCs w:val="21"/>
                    </w:rPr>
                    <w:alias w:val="销售费用"/>
                    <w:tag w:val="_GBC_711c3a26597b4306a37a6fc197f27c4c"/>
                    <w:id w:val="-829984481"/>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49,547,283.49</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管理费用</w:t>
                    </w:r>
                  </w:p>
                </w:tc>
                <w:sdt>
                  <w:sdtPr>
                    <w:rPr>
                      <w:szCs w:val="21"/>
                    </w:rPr>
                    <w:alias w:val="附注_管理费用"/>
                    <w:tag w:val="_GBC_1771a4e537dd4fd48c7446a628ad996a"/>
                    <w:id w:val="-75281294"/>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管理费用"/>
                    <w:tag w:val="_GBC_644aaa5f146f47cbbd35a0698dd977ae"/>
                    <w:id w:val="800732907"/>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46,030,304.17</w:t>
                        </w:r>
                      </w:p>
                    </w:tc>
                  </w:sdtContent>
                </w:sdt>
                <w:sdt>
                  <w:sdtPr>
                    <w:rPr>
                      <w:szCs w:val="21"/>
                    </w:rPr>
                    <w:alias w:val="管理费用"/>
                    <w:tag w:val="_GBC_f6780517e266490a8c5a13abd705df5c"/>
                    <w:id w:val="770815255"/>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51,310,232.80</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财务费用</w:t>
                    </w:r>
                  </w:p>
                </w:tc>
                <w:sdt>
                  <w:sdtPr>
                    <w:rPr>
                      <w:szCs w:val="21"/>
                    </w:rPr>
                    <w:alias w:val="附注_财务费用"/>
                    <w:tag w:val="_GBC_b14bad5de2174d61a8d568520bf349e8"/>
                    <w:id w:val="-1776944868"/>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财务费用"/>
                    <w:tag w:val="_GBC_b7f22d06371843239060908c8823da85"/>
                    <w:id w:val="88901544"/>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-58,357,650.69</w:t>
                        </w:r>
                      </w:p>
                    </w:tc>
                  </w:sdtContent>
                </w:sdt>
                <w:sdt>
                  <w:sdtPr>
                    <w:rPr>
                      <w:szCs w:val="21"/>
                    </w:rPr>
                    <w:alias w:val="财务费用"/>
                    <w:tag w:val="_GBC_488e01373a9b4e6eb243ed69d92412bf"/>
                    <w:id w:val="-1883476998"/>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-68,807,437.17</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资产减值损失</w:t>
                    </w:r>
                  </w:p>
                </w:tc>
                <w:sdt>
                  <w:sdtPr>
                    <w:rPr>
                      <w:szCs w:val="21"/>
                    </w:rPr>
                    <w:alias w:val="附注_资产减值损失"/>
                    <w:tag w:val="_GBC_4553ba626a8247f79b52b09cefae8618"/>
                    <w:id w:val="-1221595870"/>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资产减值损失"/>
                    <w:tag w:val="_GBC_78ff082837324f8fbc29bc13bba9b287"/>
                    <w:id w:val="-1835368554"/>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17,137,078.71</w:t>
                        </w:r>
                      </w:p>
                    </w:tc>
                  </w:sdtContent>
                </w:sdt>
                <w:sdt>
                  <w:sdtPr>
                    <w:rPr>
                      <w:szCs w:val="21"/>
                    </w:rPr>
                    <w:alias w:val="资产减值损失"/>
                    <w:tag w:val="_GBC_04c931f3a95449ab8451d81ec80520f3"/>
                    <w:id w:val="-150982174"/>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22,373,564.13</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color w:val="000000"/>
                        <w:szCs w:val="21"/>
                      </w:rPr>
                    </w:pPr>
                    <w:r>
                      <w:rPr>
                        <w:rFonts w:hint="eastAsia"/>
                        <w:szCs w:val="21"/>
                      </w:rPr>
                      <w:t>加：公允价值变动收益（损失以“－”号填列）</w:t>
                    </w:r>
                  </w:p>
                </w:tc>
                <w:sdt>
                  <w:sdtPr>
                    <w:rPr>
                      <w:szCs w:val="21"/>
                    </w:rPr>
                    <w:alias w:val="附注_公允价值变动收益"/>
                    <w:tag w:val="_GBC_c6e1163390b14ec8bfe9977ab2dbf42d"/>
                    <w:id w:val="216712151"/>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公允价值变动收益"/>
                    <w:tag w:val="_GBC_3f0bc11fd9b84e8a8b0f316cf548a4ef"/>
                    <w:id w:val="2039920880"/>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公允价值变动收益"/>
                    <w:tag w:val="_GBC_a414d3d25b124b358456654d56d7c594"/>
                    <w:id w:val="1043873428"/>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投资收益（损失以“－”号填列）</w:t>
                    </w:r>
                  </w:p>
                </w:tc>
                <w:sdt>
                  <w:sdtPr>
                    <w:rPr>
                      <w:szCs w:val="21"/>
                    </w:rPr>
                    <w:alias w:val="附注_投资收益"/>
                    <w:tag w:val="_GBC_9ff7c25db9cf41b7a6374b057780e673"/>
                    <w:id w:val="88360891"/>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szCs w:val="21"/>
                          </w:rPr>
                          <w:t>十</w:t>
                        </w:r>
                        <w:r w:rsidR="00A25A37">
                          <w:rPr>
                            <w:rFonts w:hint="eastAsia"/>
                            <w:szCs w:val="21"/>
                          </w:rPr>
                          <w:t>七</w:t>
                        </w:r>
                        <w:r>
                          <w:rPr>
                            <w:szCs w:val="21"/>
                          </w:rPr>
                          <w:t>、5</w:t>
                        </w:r>
                      </w:p>
                    </w:tc>
                  </w:sdtContent>
                </w:sdt>
                <w:sdt>
                  <w:sdtPr>
                    <w:rPr>
                      <w:szCs w:val="21"/>
                    </w:rPr>
                    <w:alias w:val="投资收益"/>
                    <w:tag w:val="_GBC_597dc69f41b648d59c39ffaedd53a139"/>
                    <w:id w:val="361333489"/>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47,938,002.15</w:t>
                        </w:r>
                      </w:p>
                    </w:tc>
                  </w:sdtContent>
                </w:sdt>
                <w:sdt>
                  <w:sdtPr>
                    <w:rPr>
                      <w:szCs w:val="21"/>
                    </w:rPr>
                    <w:alias w:val="投资收益"/>
                    <w:tag w:val="_GBC_033ff2d588454955bd360b6d5fa25e90"/>
                    <w:id w:val="-1025244955"/>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34,701,715.01</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其中：对联营企业和合营企业的投资收益</w:t>
                    </w:r>
                  </w:p>
                </w:tc>
                <w:sdt>
                  <w:sdtPr>
                    <w:rPr>
                      <w:szCs w:val="21"/>
                    </w:rPr>
                    <w:alias w:val="附注_对联营企业和合营企业的投资收益"/>
                    <w:tag w:val="_GBC_fe97de90baad435d94de2e99cc463dc4"/>
                    <w:id w:val="-1910914149"/>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对联营企业和合营企业的投资收益"/>
                    <w:tag w:val="_GBC_f9c3855718104cc99c8437ff9880cc3a"/>
                    <w:id w:val="-1968506696"/>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-1,009,412.36</w:t>
                        </w:r>
                      </w:p>
                    </w:tc>
                  </w:sdtContent>
                </w:sdt>
                <w:sdt>
                  <w:sdtPr>
                    <w:rPr>
                      <w:szCs w:val="21"/>
                    </w:rPr>
                    <w:alias w:val="对联营企业和合营企业的投资收益"/>
                    <w:tag w:val="_GBC_79f24ee31ca34b7d8b0fd5bfe6a73386"/>
                    <w:id w:val="132844660"/>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-2,048,911.33</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其他收益</w:t>
                    </w:r>
                  </w:p>
                </w:tc>
                <w:sdt>
                  <w:sdtPr>
                    <w:rPr>
                      <w:szCs w:val="21"/>
                    </w:rPr>
                    <w:alias w:val="附注_其他收益"/>
                    <w:tag w:val="_GBC_fe5cc9c5dc8d4dc889506840ec3ad064"/>
                    <w:id w:val="170923004"/>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其他收益"/>
                    <w:tag w:val="_GBC_61c1d375f0994080af107d257388ccb8"/>
                    <w:id w:val="30084883"/>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其他收益"/>
                    <w:tag w:val="_GBC_edf95aa1de0f4c2daed64c675f84c4db"/>
                    <w:id w:val="-1679192705"/>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left="-19"/>
                      <w:rPr>
                        <w:color w:val="000000"/>
                        <w:szCs w:val="21"/>
                      </w:rPr>
                    </w:pPr>
                    <w:r>
                      <w:rPr>
                        <w:rFonts w:hint="eastAsia"/>
                        <w:szCs w:val="21"/>
                      </w:rPr>
                      <w:t>二、营业利润（亏损以“－”号填列）</w:t>
                    </w:r>
                  </w:p>
                </w:tc>
                <w:sdt>
                  <w:sdtPr>
                    <w:rPr>
                      <w:szCs w:val="21"/>
                    </w:rPr>
                    <w:alias w:val="附注_营业利润"/>
                    <w:tag w:val="_GBC_2262c0dc7a7a4ade9f5dd70ab8a861bc"/>
                    <w:id w:val="-1698461165"/>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营业利润"/>
                    <w:tag w:val="_GBC_f285087f35ee4fa290b75c5dc58763ff"/>
                    <w:id w:val="1738357959"/>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351,751,111.86</w:t>
                        </w:r>
                      </w:p>
                    </w:tc>
                  </w:sdtContent>
                </w:sdt>
                <w:sdt>
                  <w:sdtPr>
                    <w:rPr>
                      <w:szCs w:val="21"/>
                    </w:rPr>
                    <w:alias w:val="营业利润"/>
                    <w:tag w:val="_GBC_13528f70b7b2481a86c0c9edb0c9aef6"/>
                    <w:id w:val="-324516729"/>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296,127,014.20</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color w:val="000000"/>
                        <w:szCs w:val="21"/>
                      </w:rPr>
                    </w:pPr>
                    <w:r>
                      <w:rPr>
                        <w:rFonts w:hint="eastAsia"/>
                        <w:szCs w:val="21"/>
                      </w:rPr>
                      <w:t>加：营业外收入</w:t>
                    </w:r>
                  </w:p>
                </w:tc>
                <w:sdt>
                  <w:sdtPr>
                    <w:rPr>
                      <w:szCs w:val="21"/>
                    </w:rPr>
                    <w:alias w:val="附注_营业外收入"/>
                    <w:tag w:val="_GBC_3d2111e090204ccb94f74f3db3653ab1"/>
                    <w:id w:val="1032765587"/>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营业外收入"/>
                    <w:tag w:val="_GBC_2c26fe104a174a4d8cd8e2fade325e33"/>
                    <w:id w:val="483509047"/>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23,496,815.39</w:t>
                        </w:r>
                      </w:p>
                    </w:tc>
                  </w:sdtContent>
                </w:sdt>
                <w:sdt>
                  <w:sdtPr>
                    <w:rPr>
                      <w:szCs w:val="21"/>
                    </w:rPr>
                    <w:alias w:val="营业外收入"/>
                    <w:tag w:val="_GBC_eafad9b90b7e46e19d2b61c960b48340"/>
                    <w:id w:val="1879976707"/>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109,864,827.17</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szCs w:val="21"/>
                      </w:rPr>
                    </w:pPr>
                    <w:r>
                      <w:rPr>
                        <w:rFonts w:hint="eastAsia"/>
                        <w:szCs w:val="21"/>
                      </w:rPr>
                      <w:t>其中：非流动资产处置利得</w:t>
                    </w:r>
                  </w:p>
                </w:tc>
                <w:sdt>
                  <w:sdtPr>
                    <w:rPr>
                      <w:szCs w:val="21"/>
                    </w:rPr>
                    <w:alias w:val="附注_其中：非流动资产处置利得"/>
                    <w:tag w:val="_GBC_f5c17ba482bc42509546c73bf41db0d0"/>
                    <w:id w:val="1345284878"/>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其中：非流动资产处置利得"/>
                    <w:tag w:val="_GBC_56dad11756804e64b37ef2d5364b5d11"/>
                    <w:id w:val="1209299986"/>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2,128,003.55</w:t>
                        </w:r>
                      </w:p>
                    </w:tc>
                  </w:sdtContent>
                </w:sdt>
                <w:sdt>
                  <w:sdtPr>
                    <w:rPr>
                      <w:szCs w:val="21"/>
                    </w:rPr>
                    <w:alias w:val="其中：非流动资产处置利得"/>
                    <w:tag w:val="_GBC_aee7698c75fb434f9492302afa4d94fa"/>
                    <w:id w:val="731593093"/>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3,459,394.03</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color w:val="000000"/>
                        <w:szCs w:val="21"/>
                      </w:rPr>
                    </w:pPr>
                    <w:r>
                      <w:rPr>
                        <w:rFonts w:hint="eastAsia"/>
                        <w:szCs w:val="21"/>
                      </w:rPr>
                      <w:t>减：营业外支出</w:t>
                    </w:r>
                  </w:p>
                </w:tc>
                <w:sdt>
                  <w:sdtPr>
                    <w:rPr>
                      <w:szCs w:val="21"/>
                    </w:rPr>
                    <w:alias w:val="附注_营业外支出"/>
                    <w:tag w:val="_GBC_5824879a108f4eeb94f373fedd0873be"/>
                    <w:id w:val="-411618240"/>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营业外支出"/>
                    <w:tag w:val="_GBC_8871849ebf3b488da511052a0c7ed512"/>
                    <w:id w:val="-1151605289"/>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400,112.66</w:t>
                        </w:r>
                      </w:p>
                    </w:tc>
                  </w:sdtContent>
                </w:sdt>
                <w:sdt>
                  <w:sdtPr>
                    <w:rPr>
                      <w:szCs w:val="21"/>
                    </w:rPr>
                    <w:alias w:val="营业外支出"/>
                    <w:tag w:val="_GBC_5bf32227ae934ebb965c03c58a365674"/>
                    <w:id w:val="-583760290"/>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728,926.45</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300" w:firstLine="630"/>
                      <w:rPr>
                        <w:color w:val="000000"/>
                        <w:szCs w:val="21"/>
                      </w:rPr>
                    </w:pPr>
                    <w:r>
                      <w:rPr>
                        <w:rFonts w:hint="eastAsia"/>
                        <w:szCs w:val="21"/>
                      </w:rPr>
                      <w:lastRenderedPageBreak/>
                      <w:t>其中：非流动资产处置损失</w:t>
                    </w:r>
                  </w:p>
                </w:tc>
                <w:sdt>
                  <w:sdtPr>
                    <w:rPr>
                      <w:szCs w:val="21"/>
                    </w:rPr>
                    <w:alias w:val="附注_非流动资产处置净损"/>
                    <w:tag w:val="_GBC_7ffeba6ced28484eaff6808911176de3"/>
                    <w:id w:val="378677021"/>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非流动资产处置净损失"/>
                    <w:tag w:val="_GBC_eecac9a08521422baf96e1281df2daf4"/>
                    <w:id w:val="-890195575"/>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29,339.27</w:t>
                        </w:r>
                      </w:p>
                    </w:tc>
                  </w:sdtContent>
                </w:sdt>
                <w:sdt>
                  <w:sdtPr>
                    <w:rPr>
                      <w:szCs w:val="21"/>
                    </w:rPr>
                    <w:alias w:val="非流动资产处置净损失"/>
                    <w:tag w:val="_GBC_06678b2165db4979b9170d0fac6aa79f"/>
                    <w:id w:val="987904498"/>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65,309.90</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left="-19"/>
                      <w:rPr>
                        <w:color w:val="000000"/>
                        <w:szCs w:val="21"/>
                      </w:rPr>
                    </w:pPr>
                    <w:r>
                      <w:rPr>
                        <w:rFonts w:hint="eastAsia"/>
                        <w:szCs w:val="21"/>
                      </w:rPr>
                      <w:t>三、利润总额（亏损总额以“－”号填列）</w:t>
                    </w:r>
                  </w:p>
                </w:tc>
                <w:sdt>
                  <w:sdtPr>
                    <w:rPr>
                      <w:szCs w:val="21"/>
                    </w:rPr>
                    <w:alias w:val="附注_利润总额"/>
                    <w:tag w:val="_GBC_fdadfc5e659c43379aa215a1f634b7da"/>
                    <w:id w:val="1193650116"/>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利润总额"/>
                    <w:tag w:val="_GBC_40d37e620fdc43f998d3cfc1dd3ee17b"/>
                    <w:id w:val="2062057787"/>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374,847,814.59</w:t>
                        </w:r>
                      </w:p>
                    </w:tc>
                  </w:sdtContent>
                </w:sdt>
                <w:sdt>
                  <w:sdtPr>
                    <w:rPr>
                      <w:szCs w:val="21"/>
                    </w:rPr>
                    <w:alias w:val="利润总额"/>
                    <w:tag w:val="_GBC_e38763ba86554405a5277dd78fdb006e"/>
                    <w:id w:val="261802296"/>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405,262,914.92</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left="-19" w:firstLineChars="200" w:firstLine="420"/>
                      <w:rPr>
                        <w:color w:val="000000"/>
                        <w:szCs w:val="21"/>
                      </w:rPr>
                    </w:pPr>
                    <w:r>
                      <w:rPr>
                        <w:rFonts w:hint="eastAsia"/>
                        <w:szCs w:val="21"/>
                      </w:rPr>
                      <w:t>减：所得税费用</w:t>
                    </w:r>
                  </w:p>
                </w:tc>
                <w:sdt>
                  <w:sdtPr>
                    <w:rPr>
                      <w:szCs w:val="21"/>
                    </w:rPr>
                    <w:alias w:val="附注_所得税"/>
                    <w:tag w:val="_GBC_525966e3b7ea43a0812cbf32b23dc5a6"/>
                    <w:id w:val="-520470584"/>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所得税"/>
                    <w:tag w:val="_GBC_52c71572d16b466ea24efade0493821d"/>
                    <w:id w:val="1031614356"/>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所得税"/>
                    <w:tag w:val="_GBC_4b882e4e8c05461eb1b9511a001c9c40"/>
                    <w:id w:val="-1811394967"/>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left="-19"/>
                      <w:rPr>
                        <w:color w:val="000000"/>
                        <w:szCs w:val="21"/>
                      </w:rPr>
                    </w:pPr>
                    <w:r>
                      <w:rPr>
                        <w:rFonts w:hint="eastAsia"/>
                        <w:szCs w:val="21"/>
                      </w:rPr>
                      <w:t>四、净利润（净亏损以“－”号填列）</w:t>
                    </w:r>
                  </w:p>
                </w:tc>
                <w:sdt>
                  <w:sdtPr>
                    <w:rPr>
                      <w:szCs w:val="21"/>
                    </w:rPr>
                    <w:alias w:val="附注_净利润"/>
                    <w:tag w:val="_GBC_10cf526cb60840fd903c70adf031036d"/>
                    <w:id w:val="1818223346"/>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净利润"/>
                    <w:tag w:val="_GBC_b4c6e1a407e846dab013587554bf7082"/>
                    <w:id w:val="-610512950"/>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374,847,814.59</w:t>
                        </w:r>
                      </w:p>
                    </w:tc>
                  </w:sdtContent>
                </w:sdt>
                <w:sdt>
                  <w:sdtPr>
                    <w:rPr>
                      <w:szCs w:val="21"/>
                    </w:rPr>
                    <w:alias w:val="净利润"/>
                    <w:tag w:val="_GBC_850d778d35f444908874bda50fbd3e99"/>
                    <w:id w:val="1290778636"/>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405,262,914.92</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leftChars="-19" w:hangingChars="19" w:hanging="40"/>
                      <w:rPr>
                        <w:szCs w:val="21"/>
                      </w:rPr>
                    </w:pPr>
                    <w:r>
                      <w:rPr>
                        <w:rFonts w:hint="eastAsia"/>
                        <w:szCs w:val="21"/>
                      </w:rPr>
                      <w:t>五、其他综合收益的税后净额</w:t>
                    </w:r>
                  </w:p>
                </w:tc>
                <w:sdt>
                  <w:sdtPr>
                    <w:rPr>
                      <w:szCs w:val="21"/>
                    </w:rPr>
                    <w:alias w:val="附注_其他综合收益的税后净额"/>
                    <w:tag w:val="_GBC_0938382a88aa4a6594ce3dc9389f50b3"/>
                    <w:id w:val="426857586"/>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其他综合收益的税后净额"/>
                    <w:tag w:val="_GBC_835cf4ef9afc44dfb9b940a3e84c0865"/>
                    <w:id w:val="-285583341"/>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-225,148,908.10</w:t>
                        </w:r>
                      </w:p>
                    </w:tc>
                  </w:sdtContent>
                </w:sdt>
                <w:sdt>
                  <w:sdtPr>
                    <w:rPr>
                      <w:szCs w:val="21"/>
                    </w:rPr>
                    <w:alias w:val="其他综合收益的税后净额"/>
                    <w:tag w:val="_GBC_7b9060b40d384e659b02a1b98b7c6bc6"/>
                    <w:id w:val="869257063"/>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（一）以后不能重分类进损益的其他综合收益</w:t>
                    </w:r>
                  </w:p>
                </w:tc>
                <w:sdt>
                  <w:sdtPr>
                    <w:rPr>
                      <w:szCs w:val="21"/>
                    </w:rPr>
                    <w:alias w:val="附注_以后不能重分类进损益的其他综合收益"/>
                    <w:tag w:val="_GBC_3c5deeb2c51143e290062be119af2cd8"/>
                    <w:id w:val="283625596"/>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以后不能重分类进损益的其他综合收益"/>
                    <w:tag w:val="_GBC_2f32a633c2df4057b3c7c1e970b367fa"/>
                    <w:id w:val="-1675334605"/>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以后不能重分类进损益的其他综合收益"/>
                    <w:tag w:val="_GBC_02cc4dd2400f4f839d9f94094f9d400e"/>
                    <w:id w:val="1000925008"/>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200" w:firstLine="420"/>
                      <w:rPr>
                        <w:szCs w:val="21"/>
                      </w:rPr>
                    </w:pPr>
                    <w:r>
                      <w:rPr>
                        <w:szCs w:val="21"/>
                      </w:rPr>
                      <w:t>1.重新计量设定受益计划净负债</w:t>
                    </w:r>
                    <w:r>
                      <w:rPr>
                        <w:rFonts w:hint="eastAsia"/>
                        <w:szCs w:val="21"/>
                      </w:rPr>
                      <w:t>或</w:t>
                    </w:r>
                    <w:r>
                      <w:rPr>
                        <w:szCs w:val="21"/>
                      </w:rPr>
                      <w:t>净资产的变动</w:t>
                    </w:r>
                  </w:p>
                </w:tc>
                <w:sdt>
                  <w:sdtPr>
                    <w:rPr>
                      <w:szCs w:val="21"/>
                    </w:rPr>
                    <w:alias w:val="附注_重新计量设定受益计划净负债或净资产的变动"/>
                    <w:tag w:val="_GBC_8a75b0ec9d164294bac02f277c7a768d"/>
                    <w:id w:val="1190266492"/>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重新计量设定受益计划净负债或净资产的变动"/>
                    <w:tag w:val="_GBC_9370ccbf282a461aba209871d16b8306"/>
                    <w:id w:val="183946960"/>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重新计量设定受益计划净负债或净资产的变动"/>
                    <w:tag w:val="_GBC_1fb1d471b97a4585960ea51f98cc6f4c"/>
                    <w:id w:val="2090258834"/>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left="-57" w:firstLineChars="200" w:firstLine="420"/>
                      <w:rPr>
                        <w:szCs w:val="21"/>
                      </w:rPr>
                    </w:pPr>
                    <w:r>
                      <w:rPr>
                        <w:szCs w:val="21"/>
                      </w:rPr>
                      <w:t>2.权益法下在被投资单位不能重分类进损益的其他综合收益中享有的份额</w:t>
                    </w:r>
                  </w:p>
                </w:tc>
                <w:sdt>
                  <w:sdtPr>
                    <w:rPr>
                      <w:szCs w:val="21"/>
                    </w:rPr>
                    <w:alias w:val="附注_权益法下在被投资单位不能重分类进损益的其他综合收益中享有的份额"/>
                    <w:tag w:val="_GBC_3abda7750cea4759a2167d4e78df9616"/>
                    <w:id w:val="778384480"/>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权益法下在被投资单位不能重分类进损益的其他综合收益中享有的份额"/>
                    <w:tag w:val="_GBC_5e9debc596764009a5a50ef809b5567a"/>
                    <w:id w:val="-1591068241"/>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权益法下在被投资单位不能重分类进损益的其他综合收益中享有的份额"/>
                    <w:tag w:val="_GBC_586fae6fb9144cd1bf8fbcd26cd3f8da"/>
                    <w:id w:val="1217706170"/>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100" w:firstLine="210"/>
                      <w:rPr>
                        <w:szCs w:val="21"/>
                      </w:rPr>
                    </w:pPr>
                    <w:r>
                      <w:rPr>
                        <w:rFonts w:hint="eastAsia"/>
                        <w:szCs w:val="21"/>
                      </w:rPr>
                      <w:t>（二）以后将重分类进损益的其他综合收益</w:t>
                    </w:r>
                  </w:p>
                </w:tc>
                <w:sdt>
                  <w:sdtPr>
                    <w:rPr>
                      <w:szCs w:val="21"/>
                    </w:rPr>
                    <w:alias w:val="附注_以后将重分类进损益的其他综合收益"/>
                    <w:tag w:val="_GBC_846f5b9cf0e2448484d8b2929192fb13"/>
                    <w:id w:val="390399451"/>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以后将重分类进损益的其他综合收益"/>
                    <w:tag w:val="_GBC_fedf07c6e33f49a08eed71d7b99bb935"/>
                    <w:id w:val="-167171495"/>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-225,148,908.10</w:t>
                        </w:r>
                      </w:p>
                    </w:tc>
                  </w:sdtContent>
                </w:sdt>
                <w:sdt>
                  <w:sdtPr>
                    <w:rPr>
                      <w:szCs w:val="21"/>
                    </w:rPr>
                    <w:alias w:val="以后将重分类进损益的其他综合收益"/>
                    <w:tag w:val="_GBC_b31580b7aae34c81984972439bac7819"/>
                    <w:id w:val="-511380225"/>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200" w:firstLine="420"/>
                      <w:rPr>
                        <w:szCs w:val="21"/>
                      </w:rPr>
                    </w:pPr>
                    <w:r>
                      <w:rPr>
                        <w:szCs w:val="21"/>
                      </w:rPr>
                      <w:t>1.权益法下在被投资单位以后将重分类进损益的其他综合收益中享有的份额</w:t>
                    </w:r>
                  </w:p>
                </w:tc>
                <w:sdt>
                  <w:sdtPr>
                    <w:rPr>
                      <w:szCs w:val="21"/>
                    </w:rPr>
                    <w:alias w:val="附注_权益法下在被投资单位以后将重分类进损益的其他综合收益中享有的份额"/>
                    <w:tag w:val="_GBC_3b437e077713492caeb4f7167fb822df"/>
                    <w:id w:val="1009177585"/>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权益法下在被投资单位以后将重分类进损益的其他综合收益中享有的份额"/>
                    <w:tag w:val="_GBC_9902f4a4e1ee43068ee2159cd3a15a42"/>
                    <w:id w:val="1068004723"/>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权益法下在被投资单位以后将重分类进损益的其他综合收益中享有的份额"/>
                    <w:tag w:val="_GBC_144cc0fbfab4481e87d69f827d9b2b03"/>
                    <w:id w:val="191508526"/>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200" w:firstLine="420"/>
                      <w:rPr>
                        <w:szCs w:val="21"/>
                      </w:rPr>
                    </w:pPr>
                    <w:r>
                      <w:rPr>
                        <w:szCs w:val="21"/>
                      </w:rPr>
                      <w:t>2.可供出售金融资产公允价值变动损益</w:t>
                    </w:r>
                  </w:p>
                </w:tc>
                <w:sdt>
                  <w:sdtPr>
                    <w:rPr>
                      <w:szCs w:val="21"/>
                    </w:rPr>
                    <w:alias w:val="附注_可供出售金融资产公允价值变动损益"/>
                    <w:tag w:val="_GBC_a49931ae883c497e835b10d24a1f1f6a"/>
                    <w:id w:val="-1390956941"/>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可供出售金融资产公允价值变动损益"/>
                    <w:tag w:val="_GBC_737da89fa1fa4e5398a9ebb2ddd06b88"/>
                    <w:id w:val="-936211326"/>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-225,148,908.10</w:t>
                        </w:r>
                      </w:p>
                    </w:tc>
                  </w:sdtContent>
                </w:sdt>
                <w:sdt>
                  <w:sdtPr>
                    <w:rPr>
                      <w:szCs w:val="21"/>
                    </w:rPr>
                    <w:alias w:val="可供出售金融资产公允价值变动损益"/>
                    <w:tag w:val="_GBC_0a2a129a5e96458a9e38e37938ebac2c"/>
                    <w:id w:val="-1508132633"/>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200" w:firstLine="420"/>
                      <w:rPr>
                        <w:szCs w:val="21"/>
                      </w:rPr>
                    </w:pPr>
                    <w:r>
                      <w:rPr>
                        <w:szCs w:val="21"/>
                      </w:rPr>
                      <w:t>3.持有至到期</w:t>
                    </w:r>
                    <w:proofErr w:type="gramStart"/>
                    <w:r>
                      <w:rPr>
                        <w:szCs w:val="21"/>
                      </w:rPr>
                      <w:t>投资重</w:t>
                    </w:r>
                    <w:proofErr w:type="gramEnd"/>
                    <w:r>
                      <w:rPr>
                        <w:szCs w:val="21"/>
                      </w:rPr>
                      <w:t>分类为可供出售金融资产损益</w:t>
                    </w:r>
                  </w:p>
                </w:tc>
                <w:sdt>
                  <w:sdtPr>
                    <w:rPr>
                      <w:szCs w:val="21"/>
                    </w:rPr>
                    <w:alias w:val="附注_持有至到期投资重分类为可供出售金融资产损益"/>
                    <w:tag w:val="_GBC_af1b9bf67f0e44e38a045e0d419166cc"/>
                    <w:id w:val="-351572791"/>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持有至到期投资重分类为可供出售金融资产损益"/>
                    <w:tag w:val="_GBC_a44e6b47066945889253e6998ac42e18"/>
                    <w:id w:val="-1517998521"/>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持有至到期投资重分类为可供出售金融资产损益"/>
                    <w:tag w:val="_GBC_90c9373e84ed451ea3f6bc186e4c9edc"/>
                    <w:id w:val="-1263218610"/>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200" w:firstLine="420"/>
                      <w:rPr>
                        <w:szCs w:val="21"/>
                      </w:rPr>
                    </w:pPr>
                    <w:r>
                      <w:rPr>
                        <w:szCs w:val="21"/>
                      </w:rPr>
                      <w:t>4.现金流量套期损益的有效部分</w:t>
                    </w:r>
                  </w:p>
                </w:tc>
                <w:sdt>
                  <w:sdtPr>
                    <w:rPr>
                      <w:szCs w:val="21"/>
                    </w:rPr>
                    <w:alias w:val="附注_现金流量套期损益的有效部分"/>
                    <w:tag w:val="_GBC_cb801651f5bb4c4c9f73798c9ecab2f4"/>
                    <w:id w:val="-1705701924"/>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现金流量套期损益的有效部分"/>
                    <w:tag w:val="_GBC_5a4ff1b083544fdf8e1377d6faa98624"/>
                    <w:id w:val="-280339474"/>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现金流量套期损益的有效部分"/>
                    <w:tag w:val="_GBC_4e28f6c86cc6430e86ca171e54d93985"/>
                    <w:id w:val="253638801"/>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200" w:firstLine="420"/>
                      <w:rPr>
                        <w:szCs w:val="21"/>
                      </w:rPr>
                    </w:pPr>
                    <w:r>
                      <w:rPr>
                        <w:szCs w:val="21"/>
                      </w:rPr>
                      <w:t>5.外币财务报表折算差额</w:t>
                    </w:r>
                  </w:p>
                </w:tc>
                <w:sdt>
                  <w:sdtPr>
                    <w:rPr>
                      <w:szCs w:val="21"/>
                    </w:rPr>
                    <w:alias w:val="附注_外币财务报表折算差额"/>
                    <w:tag w:val="_GBC_f5e5cd67fd9e4fcfa6d117e5a0b8f997"/>
                    <w:id w:val="1793866736"/>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外币财务报表折算差额"/>
                    <w:tag w:val="_GBC_4435a19c6e31430ba222af7094357069"/>
                    <w:id w:val="-973750029"/>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外币财务报表折算差额"/>
                    <w:tag w:val="_GBC_23d7fb3989ca49f1bb03fe7de8c9e15e"/>
                    <w:id w:val="-2017529186"/>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firstLineChars="200" w:firstLine="420"/>
                      <w:rPr>
                        <w:szCs w:val="21"/>
                      </w:rPr>
                    </w:pPr>
                    <w:r>
                      <w:rPr>
                        <w:szCs w:val="21"/>
                      </w:rPr>
                      <w:t>6.其他</w:t>
                    </w:r>
                  </w:p>
                </w:tc>
                <w:sdt>
                  <w:sdtPr>
                    <w:rPr>
                      <w:szCs w:val="21"/>
                    </w:rPr>
                    <w:alias w:val="附注_以后将重分类进损益的其他综合收益-其他"/>
                    <w:tag w:val="_GBC_4510e9aab9c342a89f9929dbd85a13f6"/>
                    <w:id w:val="8257140"/>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rPr>
                          <w:t xml:space="preserve">　</w:t>
                        </w:r>
                      </w:p>
                    </w:tc>
                  </w:sdtContent>
                </w:sdt>
                <w:sdt>
                  <w:sdtPr>
                    <w:rPr>
                      <w:szCs w:val="21"/>
                    </w:rPr>
                    <w:alias w:val="以后将重分类进损益的其他综合收益-其他"/>
                    <w:tag w:val="_GBC_b5e95f80ad534cd4b3f3782661c88a72"/>
                    <w:id w:val="223350305"/>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sdt>
                  <w:sdtPr>
                    <w:rPr>
                      <w:szCs w:val="21"/>
                    </w:rPr>
                    <w:alias w:val="以后将重分类进损益的其他综合收益-其他"/>
                    <w:tag w:val="_GBC_24919484c7624761bc21c9790fc0ffcd"/>
                    <w:id w:val="1567142678"/>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left="-19"/>
                      <w:rPr>
                        <w:szCs w:val="21"/>
                      </w:rPr>
                    </w:pPr>
                    <w:r>
                      <w:rPr>
                        <w:rFonts w:hint="eastAsia"/>
                        <w:szCs w:val="21"/>
                      </w:rPr>
                      <w:t>六、综合收益总额</w:t>
                    </w:r>
                  </w:p>
                </w:tc>
                <w:sdt>
                  <w:sdtPr>
                    <w:rPr>
                      <w:szCs w:val="21"/>
                    </w:rPr>
                    <w:alias w:val="附注_综合收益总额"/>
                    <w:tag w:val="_GBC_5e48bde075c54fceac92e3b81610f8cd"/>
                    <w:id w:val="-1150362343"/>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sdt>
                  <w:sdtPr>
                    <w:rPr>
                      <w:szCs w:val="21"/>
                    </w:rPr>
                    <w:alias w:val="综合收益总额"/>
                    <w:tag w:val="_GBC_845616ff45924da7832e04e4ba0a1980"/>
                    <w:id w:val="2072303858"/>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149,698,906.49</w:t>
                        </w:r>
                      </w:p>
                    </w:tc>
                  </w:sdtContent>
                </w:sdt>
                <w:sdt>
                  <w:sdtPr>
                    <w:rPr>
                      <w:szCs w:val="21"/>
                    </w:rPr>
                    <w:alias w:val="综合收益总额"/>
                    <w:tag w:val="_GBC_20444045a227484ba1412f37578b41e1"/>
                    <w:id w:val="504558457"/>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rPr>
                            <w:szCs w:val="21"/>
                          </w:rPr>
                          <w:t>405,262,914.92</w:t>
                        </w:r>
                      </w:p>
                    </w:tc>
                  </w:sdtContent>
                </w:sdt>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leftChars="-19" w:hangingChars="19" w:hanging="40"/>
                      <w:rPr>
                        <w:szCs w:val="21"/>
                      </w:rPr>
                    </w:pPr>
                    <w:r>
                      <w:rPr>
                        <w:rFonts w:hint="eastAsia"/>
                        <w:szCs w:val="21"/>
                      </w:rPr>
                      <w:t>七</w:t>
                    </w:r>
                    <w:r>
                      <w:rPr>
                        <w:szCs w:val="21"/>
                      </w:rPr>
                      <w:t>、每股收益：</w:t>
                    </w:r>
                  </w:p>
                </w:tc>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t> </w:t>
                    </w:r>
                  </w:p>
                </w:tc>
                <w:tc>
                  <w:tcPr>
                    <w:tcW w:w="1090"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t> </w:t>
                    </w:r>
                  </w:p>
                </w:tc>
                <w:tc>
                  <w:tcPr>
                    <w:tcW w:w="1096" w:type="pct"/>
                    <w:tcBorders>
                      <w:top w:val="outset" w:sz="6" w:space="0" w:color="auto"/>
                      <w:left w:val="outset" w:sz="6" w:space="0" w:color="auto"/>
                      <w:bottom w:val="outset" w:sz="6" w:space="0" w:color="auto"/>
                      <w:right w:val="outset" w:sz="6" w:space="0" w:color="auto"/>
                    </w:tcBorders>
                  </w:tcPr>
                  <w:p w:rsidR="009176AE" w:rsidRDefault="009176AE" w:rsidP="00684346">
                    <w:pPr>
                      <w:jc w:val="right"/>
                      <w:rPr>
                        <w:szCs w:val="21"/>
                      </w:rPr>
                    </w:pPr>
                    <w:r>
                      <w:t> </w:t>
                    </w:r>
                  </w:p>
                </w:tc>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left="-19" w:firstLineChars="200" w:firstLine="420"/>
                      <w:rPr>
                        <w:szCs w:val="21"/>
                      </w:rPr>
                    </w:pPr>
                    <w:r>
                      <w:rPr>
                        <w:szCs w:val="21"/>
                      </w:rPr>
                      <w:t>（一）基本每股收益</w:t>
                    </w:r>
                    <w:r>
                      <w:rPr>
                        <w:rFonts w:hint="eastAsia"/>
                        <w:szCs w:val="21"/>
                      </w:rPr>
                      <w:t>(元/股)</w:t>
                    </w:r>
                  </w:p>
                </w:tc>
                <w:sdt>
                  <w:sdtPr>
                    <w:rPr>
                      <w:szCs w:val="21"/>
                    </w:rPr>
                    <w:alias w:val="附注_基本每股收益"/>
                    <w:tag w:val="_GBC_d9092486a0614880b82e6c4afe12ce15"/>
                    <w:id w:val="-954174569"/>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tc>
                  <w:tcPr>
                    <w:tcW w:w="1090"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e01deffb1a9a4c63be47d31efbcaf338"/>
                      <w:id w:val="-876238305"/>
                      <w:lock w:val="sdtLocked"/>
                    </w:sdtPr>
                    <w:sdtEndPr/>
                    <w:sdtContent>
                      <w:p w:rsidR="009176AE" w:rsidRDefault="008C2A9B" w:rsidP="00684346">
                        <w:pPr>
                          <w:jc w:val="right"/>
                          <w:rPr>
                            <w:szCs w:val="21"/>
                          </w:rPr>
                        </w:pPr>
                      </w:p>
                    </w:sdtContent>
                  </w:sdt>
                </w:tc>
                <w:tc>
                  <w:tcPr>
                    <w:tcW w:w="1096"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cdd48a5a111842cd803721976b9e61ec"/>
                      <w:id w:val="-1096477144"/>
                      <w:lock w:val="sdtLocked"/>
                    </w:sdtPr>
                    <w:sdtEndPr/>
                    <w:sdtContent>
                      <w:p w:rsidR="009176AE" w:rsidRDefault="008C2A9B" w:rsidP="00684346">
                        <w:pPr>
                          <w:jc w:val="right"/>
                          <w:rPr>
                            <w:szCs w:val="21"/>
                          </w:rPr>
                        </w:pPr>
                      </w:p>
                    </w:sdtContent>
                  </w:sdt>
                </w:tc>
              </w:tr>
              <w:tr w:rsidR="009176AE" w:rsidTr="00684346">
                <w:tc>
                  <w:tcPr>
                    <w:tcW w:w="2280" w:type="pct"/>
                    <w:tcBorders>
                      <w:top w:val="outset" w:sz="6" w:space="0" w:color="auto"/>
                      <w:left w:val="outset" w:sz="6" w:space="0" w:color="auto"/>
                      <w:bottom w:val="outset" w:sz="6" w:space="0" w:color="auto"/>
                      <w:right w:val="outset" w:sz="6" w:space="0" w:color="auto"/>
                    </w:tcBorders>
                    <w:vAlign w:val="center"/>
                  </w:tcPr>
                  <w:p w:rsidR="009176AE" w:rsidRDefault="009176AE" w:rsidP="00684346">
                    <w:pPr>
                      <w:ind w:left="-19" w:firstLineChars="200" w:firstLine="420"/>
                      <w:rPr>
                        <w:szCs w:val="21"/>
                      </w:rPr>
                    </w:pPr>
                    <w:r>
                      <w:rPr>
                        <w:szCs w:val="21"/>
                      </w:rPr>
                      <w:t>（二）稀释每股收益</w:t>
                    </w:r>
                    <w:r>
                      <w:rPr>
                        <w:rFonts w:hint="eastAsia"/>
                        <w:szCs w:val="21"/>
                      </w:rPr>
                      <w:t>(元/股)</w:t>
                    </w:r>
                  </w:p>
                </w:tc>
                <w:sdt>
                  <w:sdtPr>
                    <w:rPr>
                      <w:szCs w:val="21"/>
                    </w:rPr>
                    <w:alias w:val="附注_稀释每股收益"/>
                    <w:tag w:val="_GBC_af90350f2e424f3eaec1ea13ae5f45c0"/>
                    <w:id w:val="1525679573"/>
                    <w:lock w:val="sdtLocked"/>
                  </w:sdtPr>
                  <w:sdtEndPr/>
                  <w:sdtContent>
                    <w:tc>
                      <w:tcPr>
                        <w:tcW w:w="534" w:type="pct"/>
                        <w:tcBorders>
                          <w:top w:val="outset" w:sz="6" w:space="0" w:color="auto"/>
                          <w:left w:val="outset" w:sz="6" w:space="0" w:color="auto"/>
                          <w:bottom w:val="outset" w:sz="6" w:space="0" w:color="auto"/>
                          <w:right w:val="outset" w:sz="6" w:space="0" w:color="auto"/>
                        </w:tcBorders>
                      </w:tcPr>
                      <w:p w:rsidR="009176AE" w:rsidRDefault="009176AE" w:rsidP="00684346">
                        <w:pPr>
                          <w:rPr>
                            <w:szCs w:val="21"/>
                          </w:rPr>
                        </w:pPr>
                        <w:r>
                          <w:rPr>
                            <w:rFonts w:hint="eastAsia"/>
                            <w:szCs w:val="21"/>
                          </w:rPr>
                          <w:t xml:space="preserve">　</w:t>
                        </w:r>
                      </w:p>
                    </w:tc>
                  </w:sdtContent>
                </w:sdt>
                <w:tc>
                  <w:tcPr>
                    <w:tcW w:w="1090"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9a8ac5bea6d94306a54f76b9d24ecb43"/>
                      <w:id w:val="366498281"/>
                      <w:lock w:val="sdtLocked"/>
                    </w:sdtPr>
                    <w:sdtEndPr/>
                    <w:sdtContent>
                      <w:p w:rsidR="009176AE" w:rsidRDefault="008C2A9B" w:rsidP="00684346">
                        <w:pPr>
                          <w:jc w:val="right"/>
                          <w:rPr>
                            <w:szCs w:val="21"/>
                          </w:rPr>
                        </w:pPr>
                      </w:p>
                    </w:sdtContent>
                  </w:sdt>
                </w:tc>
                <w:tc>
                  <w:tcPr>
                    <w:tcW w:w="1096"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bb3c649124ea42bf8448db0669674527"/>
                      <w:id w:val="-1102725538"/>
                      <w:lock w:val="sdtLocked"/>
                    </w:sdtPr>
                    <w:sdtEndPr/>
                    <w:sdtContent>
                      <w:p w:rsidR="009176AE" w:rsidRDefault="008C2A9B" w:rsidP="00684346">
                        <w:pPr>
                          <w:jc w:val="right"/>
                          <w:rPr>
                            <w:szCs w:val="21"/>
                          </w:rPr>
                        </w:pPr>
                      </w:p>
                    </w:sdtContent>
                  </w:sdt>
                </w:tc>
              </w:tr>
            </w:tbl>
            <w:p w:rsidR="0025056E" w:rsidRDefault="009B705E">
              <w:pPr>
                <w:snapToGrid w:val="0"/>
                <w:spacing w:line="240" w:lineRule="atLeast"/>
                <w:ind w:rightChars="-73" w:right="-153"/>
                <w:rPr>
                  <w:rFonts w:cs="宋体-方正超大字符集"/>
                  <w:szCs w:val="21"/>
                </w:rPr>
              </w:pPr>
              <w:r>
                <w:rPr>
                  <w:szCs w:val="21"/>
                </w:rPr>
                <w:t>法定代表人</w:t>
              </w:r>
              <w:r>
                <w:rPr>
                  <w:rFonts w:hint="eastAsia"/>
                  <w:szCs w:val="21"/>
                </w:rPr>
                <w:t>：</w:t>
              </w:r>
              <w:sdt>
                <w:sdtPr>
                  <w:rPr>
                    <w:rFonts w:hint="eastAsia"/>
                    <w:szCs w:val="21"/>
                  </w:rPr>
                  <w:alias w:val="公司法定代表人"/>
                  <w:tag w:val="_GBC_6be9c51ef68a40f0b60486f4414f2413"/>
                  <w:id w:val="1674073291"/>
                  <w:lock w:val="sdtLocked"/>
                  <w:placeholder>
                    <w:docPart w:val="GBC22222222222222222222222222222"/>
                  </w:placeholder>
                  <w:dataBinding w:prefixMappings="xmlns:clcid-cgi='clcid-cgi'" w:xpath="/*/clcid-cgi:GongSiFaDingDaiBiaoRen" w:storeItemID="{89EBAB94-44A0-46A2-B712-30D997D04A6D}"/>
                  <w:text/>
                </w:sdtPr>
                <w:sdtEndPr/>
                <w:sdtContent>
                  <w:r w:rsidR="00A67B48">
                    <w:rPr>
                      <w:rFonts w:hint="eastAsia"/>
                      <w:szCs w:val="21"/>
                    </w:rPr>
                    <w:t>郭章鹏</w:t>
                  </w:r>
                </w:sdtContent>
              </w:sdt>
              <w:r>
                <w:rPr>
                  <w:rFonts w:hint="eastAsia"/>
                  <w:szCs w:val="21"/>
                </w:rPr>
                <w:t xml:space="preserve"> </w:t>
              </w:r>
              <w:r w:rsidR="009176AE">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ac91a6c67f0a401ab312a449bd87b833"/>
                  <w:id w:val="1431546115"/>
                  <w:lock w:val="sdtLocked"/>
                  <w:placeholder>
                    <w:docPart w:val="GBC22222222222222222222222222222"/>
                  </w:placeholder>
                  <w:dataBinding w:prefixMappings="xmlns:clcid-mr='clcid-mr'" w:xpath="/*/clcid-mr:ZhuGuanKuaiJiGongZuoFuZeRenXingMing" w:storeItemID="{89EBAB94-44A0-46A2-B712-30D997D04A6D}"/>
                  <w:text/>
                </w:sdtPr>
                <w:sdtEndPr/>
                <w:sdtContent>
                  <w:r w:rsidR="005B3306">
                    <w:rPr>
                      <w:rFonts w:hint="eastAsia"/>
                      <w:szCs w:val="21"/>
                    </w:rPr>
                    <w:t>胡志鹏</w:t>
                  </w:r>
                </w:sdtContent>
              </w:sdt>
              <w:r>
                <w:rPr>
                  <w:rFonts w:hint="eastAsia"/>
                  <w:szCs w:val="21"/>
                </w:rPr>
                <w:t xml:space="preserve"> </w:t>
              </w:r>
              <w:r w:rsidR="009176AE">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0f6b900783346cfad817de4d84acf5e"/>
                  <w:id w:val="694896738"/>
                  <w:lock w:val="sdtLocked"/>
                  <w:placeholder>
                    <w:docPart w:val="GBC22222222222222222222222222222"/>
                  </w:placeholder>
                  <w:dataBinding w:prefixMappings="xmlns:clcid-mr='clcid-mr'" w:xpath="/*/clcid-mr:KuaiJiJiGouFuZeRenXingMing" w:storeItemID="{89EBAB94-44A0-46A2-B712-30D997D04A6D}"/>
                  <w:text/>
                </w:sdtPr>
                <w:sdtEndPr/>
                <w:sdtContent>
                  <w:r w:rsidR="005B3306">
                    <w:rPr>
                      <w:rFonts w:hint="eastAsia"/>
                      <w:szCs w:val="21"/>
                    </w:rPr>
                    <w:t>吴春燕</w:t>
                  </w:r>
                </w:sdtContent>
              </w:sdt>
            </w:p>
          </w:sdtContent>
        </w:sdt>
        <w:p w:rsidR="0025056E" w:rsidRDefault="008C2A9B">
          <w:pPr>
            <w:snapToGrid w:val="0"/>
            <w:spacing w:line="240" w:lineRule="atLeast"/>
            <w:ind w:rightChars="-73" w:right="-153"/>
            <w:rPr>
              <w:b/>
              <w:bCs/>
              <w:color w:val="FF0000"/>
              <w:szCs w:val="21"/>
            </w:rPr>
          </w:pPr>
        </w:p>
      </w:sdtContent>
    </w:sdt>
    <w:p w:rsidR="0025056E" w:rsidRDefault="0025056E">
      <w:pPr>
        <w:rPr>
          <w:color w:val="FF0000"/>
          <w:szCs w:val="21"/>
        </w:rPr>
      </w:pPr>
    </w:p>
    <w:sdt>
      <w:sdtPr>
        <w:rPr>
          <w:rFonts w:hint="eastAsia"/>
          <w:b/>
          <w:bCs/>
          <w:szCs w:val="21"/>
        </w:rPr>
        <w:alias w:val="选项模块:需要编制合并报表"/>
        <w:tag w:val="_GBC_d6533048a32749eaa7738390457b7f24"/>
        <w:id w:val="-1672328928"/>
        <w:lock w:val="sdtLocked"/>
        <w:placeholder>
          <w:docPart w:val="GBC22222222222222222222222222222"/>
        </w:placeholder>
      </w:sdtPr>
      <w:sdtEndPr/>
      <w:sdtContent>
        <w:sdt>
          <w:sdtPr>
            <w:rPr>
              <w:rFonts w:hint="eastAsia"/>
              <w:b/>
              <w:bCs/>
              <w:szCs w:val="21"/>
            </w:rPr>
            <w:tag w:val="_GBC_17c43da24c7845d3aa093910aeaf2348"/>
            <w:id w:val="1382902676"/>
            <w:lock w:val="sdtLocked"/>
            <w:placeholder>
              <w:docPart w:val="GBC22222222222222222222222222222"/>
            </w:placeholder>
          </w:sdtPr>
          <w:sdtEndPr>
            <w:rPr>
              <w:b w:val="0"/>
              <w:bCs w:val="0"/>
            </w:rPr>
          </w:sdtEndPr>
          <w:sdtContent>
            <w:p w:rsidR="0079211F" w:rsidRDefault="0079211F">
              <w:pPr>
                <w:jc w:val="center"/>
                <w:rPr>
                  <w:b/>
                  <w:bCs/>
                  <w:szCs w:val="21"/>
                </w:rPr>
              </w:pPr>
            </w:p>
            <w:p w:rsidR="0079211F" w:rsidRDefault="0079211F">
              <w:pPr>
                <w:jc w:val="center"/>
                <w:rPr>
                  <w:b/>
                  <w:bCs/>
                  <w:szCs w:val="21"/>
                </w:rPr>
              </w:pPr>
            </w:p>
            <w:p w:rsidR="0079211F" w:rsidRDefault="0079211F">
              <w:pPr>
                <w:jc w:val="center"/>
                <w:rPr>
                  <w:b/>
                  <w:bCs/>
                  <w:szCs w:val="21"/>
                </w:rPr>
              </w:pPr>
            </w:p>
            <w:p w:rsidR="0025056E" w:rsidRDefault="009B705E">
              <w:pPr>
                <w:jc w:val="center"/>
                <w:rPr>
                  <w:b/>
                  <w:bCs/>
                  <w:szCs w:val="21"/>
                </w:rPr>
              </w:pPr>
              <w:r>
                <w:rPr>
                  <w:rFonts w:hint="eastAsia"/>
                  <w:b/>
                  <w:bCs/>
                  <w:szCs w:val="21"/>
                </w:rPr>
                <w:t>合并</w:t>
              </w:r>
              <w:r>
                <w:rPr>
                  <w:b/>
                  <w:bCs/>
                  <w:szCs w:val="21"/>
                </w:rPr>
                <w:t>现金流量表</w:t>
              </w:r>
            </w:p>
            <w:p w:rsidR="0025056E" w:rsidRDefault="009B705E">
              <w:pPr>
                <w:jc w:val="center"/>
                <w:rPr>
                  <w:b/>
                  <w:bCs/>
                  <w:szCs w:val="21"/>
                </w:rPr>
              </w:pPr>
              <w:r>
                <w:rPr>
                  <w:szCs w:val="21"/>
                </w:rPr>
                <w:t>201</w:t>
              </w:r>
              <w:r>
                <w:rPr>
                  <w:rFonts w:hint="eastAsia"/>
                  <w:szCs w:val="21"/>
                </w:rPr>
                <w:t>7</w:t>
              </w:r>
              <w:r>
                <w:rPr>
                  <w:szCs w:val="21"/>
                </w:rPr>
                <w:t>年</w:t>
              </w:r>
              <w:r>
                <w:rPr>
                  <w:rFonts w:hint="eastAsia"/>
                  <w:szCs w:val="21"/>
                </w:rPr>
                <w:t>1—6</w:t>
              </w:r>
              <w:r>
                <w:rPr>
                  <w:szCs w:val="21"/>
                </w:rPr>
                <w:t>月</w:t>
              </w:r>
            </w:p>
            <w:p w:rsidR="0025056E" w:rsidRDefault="009B705E">
              <w:pPr>
                <w:jc w:val="right"/>
                <w:rPr>
                  <w:szCs w:val="21"/>
                </w:rPr>
              </w:pPr>
              <w:r>
                <w:rPr>
                  <w:szCs w:val="21"/>
                </w:rPr>
                <w:t>单位</w:t>
              </w:r>
              <w:r>
                <w:rPr>
                  <w:rFonts w:hint="eastAsia"/>
                  <w:szCs w:val="21"/>
                </w:rPr>
                <w:t>：</w:t>
              </w:r>
              <w:sdt>
                <w:sdtPr>
                  <w:rPr>
                    <w:rFonts w:hint="eastAsia"/>
                    <w:szCs w:val="21"/>
                  </w:rPr>
                  <w:alias w:val="单位：合并现金流量表"/>
                  <w:tag w:val="_GBC_7049413ddb8f4e5eac9cb9fb4f802433"/>
                  <w:id w:val="4985534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合并现金流量表"/>
                  <w:tag w:val="_GBC_5ab1c6e244484b228b8cdc6ee3840fd6"/>
                  <w:id w:val="-74618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50"/>
                <w:gridCol w:w="983"/>
                <w:gridCol w:w="2215"/>
                <w:gridCol w:w="2201"/>
              </w:tblGrid>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jc w:val="center"/>
                      <w:rPr>
                        <w:b/>
                        <w:bCs/>
                        <w:szCs w:val="21"/>
                      </w:rPr>
                    </w:pPr>
                    <w:r>
                      <w:rPr>
                        <w:b/>
                        <w:szCs w:val="21"/>
                      </w:rPr>
                      <w:t>项目</w:t>
                    </w:r>
                  </w:p>
                </w:tc>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jc w:val="center"/>
                      <w:rPr>
                        <w:b/>
                        <w:szCs w:val="21"/>
                      </w:rPr>
                    </w:pPr>
                    <w:r>
                      <w:rPr>
                        <w:b/>
                        <w:szCs w:val="21"/>
                      </w:rPr>
                      <w:t>附注</w:t>
                    </w:r>
                  </w:p>
                </w:tc>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autoSpaceDE w:val="0"/>
                      <w:autoSpaceDN w:val="0"/>
                      <w:adjustRightInd w:val="0"/>
                      <w:jc w:val="center"/>
                      <w:rPr>
                        <w:b/>
                        <w:szCs w:val="21"/>
                      </w:rPr>
                    </w:pPr>
                    <w:r>
                      <w:rPr>
                        <w:b/>
                        <w:szCs w:val="21"/>
                      </w:rPr>
                      <w:t>本期</w:t>
                    </w:r>
                    <w:r>
                      <w:rPr>
                        <w:rFonts w:hint="eastAsia"/>
                        <w:b/>
                        <w:szCs w:val="21"/>
                      </w:rPr>
                      <w:t>发生</w:t>
                    </w:r>
                    <w:r>
                      <w:rPr>
                        <w:b/>
                        <w:szCs w:val="21"/>
                      </w:rPr>
                      <w:t>额</w:t>
                    </w:r>
                  </w:p>
                </w:tc>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autoSpaceDE w:val="0"/>
                      <w:autoSpaceDN w:val="0"/>
                      <w:adjustRightInd w:val="0"/>
                      <w:jc w:val="center"/>
                      <w:rPr>
                        <w:b/>
                        <w:szCs w:val="21"/>
                      </w:rPr>
                    </w:pPr>
                    <w:r>
                      <w:rPr>
                        <w:b/>
                        <w:szCs w:val="21"/>
                      </w:rPr>
                      <w:t>上期</w:t>
                    </w:r>
                    <w:r>
                      <w:rPr>
                        <w:rFonts w:hint="eastAsia"/>
                        <w:b/>
                        <w:szCs w:val="21"/>
                      </w:rPr>
                      <w:t>发生</w:t>
                    </w:r>
                    <w:r>
                      <w:rPr>
                        <w:b/>
                        <w:szCs w:val="21"/>
                      </w:rPr>
                      <w:t>额</w:t>
                    </w:r>
                  </w:p>
                </w:tc>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rPr>
                        <w:color w:val="000000"/>
                        <w:szCs w:val="21"/>
                      </w:rPr>
                    </w:pPr>
                    <w:r>
                      <w:rPr>
                        <w:rFonts w:hint="eastAsia"/>
                        <w:b/>
                        <w:bCs/>
                        <w:szCs w:val="21"/>
                      </w:rPr>
                      <w:t>一、经营活动产生的现金流量：</w:t>
                    </w:r>
                  </w:p>
                </w:tc>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p>
                </w:tc>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p>
                </w:tc>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p>
                </w:tc>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color w:val="000000"/>
                        <w:szCs w:val="21"/>
                      </w:rPr>
                    </w:pPr>
                    <w:r>
                      <w:rPr>
                        <w:rFonts w:hint="eastAsia"/>
                        <w:szCs w:val="21"/>
                      </w:rPr>
                      <w:t>销售商品、提供劳务收到的现金</w:t>
                    </w:r>
                  </w:p>
                </w:tc>
                <w:sdt>
                  <w:sdtPr>
                    <w:rPr>
                      <w:szCs w:val="21"/>
                    </w:rPr>
                    <w:alias w:val="附注_销售商品提供劳务收到的现金"/>
                    <w:tag w:val="_GBC_94536314450b4062832df9bd05a0edd6"/>
                    <w:id w:val="872430015"/>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销售商品提供劳务收到的现金"/>
                    <w:tag w:val="_GBC_4b0cbf652f674117a1248dffdd00651a"/>
                    <w:id w:val="-1535267698"/>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1,228,651,789.54</w:t>
                        </w:r>
                      </w:p>
                    </w:tc>
                  </w:sdtContent>
                </w:sdt>
                <w:sdt>
                  <w:sdtPr>
                    <w:rPr>
                      <w:szCs w:val="21"/>
                    </w:rPr>
                    <w:alias w:val="销售商品提供劳务收到的现金"/>
                    <w:tag w:val="_GBC_378796c729b54fca9319cbfadb3f2b66"/>
                    <w:id w:val="373122656"/>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1,224,989,649.92</w:t>
                        </w: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客户存款和同业存放款项净增加额</w:t>
                    </w:r>
                  </w:p>
                </w:tc>
                <w:sdt>
                  <w:sdtPr>
                    <w:rPr>
                      <w:szCs w:val="21"/>
                    </w:rPr>
                    <w:alias w:val="附注_客户存款和同业存放款项净增加额"/>
                    <w:tag w:val="_GBC_e3a7987b47fd49718d6a1d78180e720a"/>
                    <w:id w:val="-662782225"/>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客户存款和同业存放款项净增加额"/>
                    <w:tag w:val="_GBC_42f4842a44954f9abadf59f26e29af6b"/>
                    <w:id w:val="790861323"/>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sdt>
                  <w:sdtPr>
                    <w:rPr>
                      <w:szCs w:val="21"/>
                    </w:rPr>
                    <w:alias w:val="客户存款和同业存放款项净增加额"/>
                    <w:tag w:val="_GBC_2390509343f744f59a12480e4af82c4b"/>
                    <w:id w:val="-1934808548"/>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向中央银行借款净增加额</w:t>
                    </w:r>
                  </w:p>
                </w:tc>
                <w:sdt>
                  <w:sdtPr>
                    <w:rPr>
                      <w:szCs w:val="21"/>
                    </w:rPr>
                    <w:alias w:val="附注_向中央银行借款净增加额"/>
                    <w:tag w:val="_GBC_5520760931b64001b52d86f558312ec1"/>
                    <w:id w:val="-1054383643"/>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向中央银行借款净增加额"/>
                    <w:tag w:val="_GBC_d9a239fdac3d4a789dbcb4769d228624"/>
                    <w:id w:val="-606892573"/>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sdt>
                  <w:sdtPr>
                    <w:rPr>
                      <w:szCs w:val="21"/>
                    </w:rPr>
                    <w:alias w:val="向中央银行借款净增加额"/>
                    <w:tag w:val="_GBC_1fc6f01b17a842ca98e62bad7ab3c532"/>
                    <w:id w:val="-1433047212"/>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向其他金融机构拆入资金净增加额</w:t>
                    </w:r>
                  </w:p>
                </w:tc>
                <w:sdt>
                  <w:sdtPr>
                    <w:rPr>
                      <w:szCs w:val="21"/>
                    </w:rPr>
                    <w:alias w:val="附注_向其他金融机构拆入资金净增加额"/>
                    <w:tag w:val="_GBC_cbd1adc7b6b144758b433ba2f0041958"/>
                    <w:id w:val="999318923"/>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向其他金融机构拆入资金净增加额"/>
                    <w:tag w:val="_GBC_495511ffe56349a8a7d996d410eda8de"/>
                    <w:id w:val="-523549612"/>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sdt>
                  <w:sdtPr>
                    <w:rPr>
                      <w:szCs w:val="21"/>
                    </w:rPr>
                    <w:alias w:val="向其他金融机构拆入资金净增加额"/>
                    <w:tag w:val="_GBC_f9f18c907c6245b58551c0aaf7ffb51a"/>
                    <w:id w:val="-1939361590"/>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收到原保险合同保费取得的现金</w:t>
                    </w:r>
                  </w:p>
                </w:tc>
                <w:sdt>
                  <w:sdtPr>
                    <w:rPr>
                      <w:szCs w:val="21"/>
                    </w:rPr>
                    <w:alias w:val="附注_收到原保险合同保费取得的现金"/>
                    <w:tag w:val="_GBC_b3c4e007871e48f3a4234483fb735f62"/>
                    <w:id w:val="-1995406720"/>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收到原保险合同保费取得的现金"/>
                    <w:tag w:val="_GBC_c42fe751990649b191731cf193445ef3"/>
                    <w:id w:val="-1004661180"/>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sdt>
                  <w:sdtPr>
                    <w:rPr>
                      <w:szCs w:val="21"/>
                    </w:rPr>
                    <w:alias w:val="收到原保险合同保费取得的现金"/>
                    <w:tag w:val="_GBC_d8258136ff70480ea6a959134f641f8a"/>
                    <w:id w:val="-2133856177"/>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收到再保险业务现金净额</w:t>
                    </w:r>
                  </w:p>
                </w:tc>
                <w:sdt>
                  <w:sdtPr>
                    <w:rPr>
                      <w:szCs w:val="21"/>
                    </w:rPr>
                    <w:alias w:val="附注_收到再保险业务现金净额"/>
                    <w:tag w:val="_GBC_752498eb17634c32a1c6f11fb8774c3a"/>
                    <w:id w:val="2101448531"/>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收到再保险业务现金净额"/>
                    <w:tag w:val="_GBC_d541114824a64ddb97e997bb4f4b3060"/>
                    <w:id w:val="-1063170420"/>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sdt>
                  <w:sdtPr>
                    <w:rPr>
                      <w:szCs w:val="21"/>
                    </w:rPr>
                    <w:alias w:val="收到再保险业务现金净额"/>
                    <w:tag w:val="_GBC_76a9cbcd034548cb9d94d58ff97dc85a"/>
                    <w:id w:val="-1435203064"/>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保户储金及投资款净增加额</w:t>
                    </w:r>
                  </w:p>
                </w:tc>
                <w:sdt>
                  <w:sdtPr>
                    <w:rPr>
                      <w:szCs w:val="21"/>
                    </w:rPr>
                    <w:alias w:val="附注_保户储金及投资款净增加额"/>
                    <w:tag w:val="_GBC_9bb0cd47baa8406dbfd221bc11003b32"/>
                    <w:id w:val="-1041132486"/>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保户储金及投资款净增加额"/>
                    <w:tag w:val="_GBC_c65674b9bdd747e9ac11c78b1f13481b"/>
                    <w:id w:val="-648981177"/>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sdt>
                  <w:sdtPr>
                    <w:rPr>
                      <w:szCs w:val="21"/>
                    </w:rPr>
                    <w:alias w:val="保户储金及投资款净增加额"/>
                    <w:tag w:val="_GBC_953fc9751bbf4e8dbd83116476a14981"/>
                    <w:id w:val="-483934107"/>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处置以公允价值计量且其变动计入当期损益的金融资产净增加额</w:t>
                    </w:r>
                  </w:p>
                </w:tc>
                <w:sdt>
                  <w:sdtPr>
                    <w:rPr>
                      <w:szCs w:val="21"/>
                    </w:rPr>
                    <w:alias w:val="附注_处置以公允价值计量且其变动计入当期损益的金融资产净增加额"/>
                    <w:tag w:val="_GBC_bda254a6b8c44fc4b2f9a3c96a3f3b07"/>
                    <w:id w:val="1354153453"/>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rPr>
                          <w:t> </w:t>
                        </w:r>
                      </w:p>
                    </w:tc>
                  </w:sdtContent>
                </w:sdt>
                <w:sdt>
                  <w:sdtPr>
                    <w:rPr>
                      <w:szCs w:val="21"/>
                    </w:rPr>
                    <w:alias w:val="处置以公允价值计量且其变动计入当期损益的金融资产净增加额"/>
                    <w:tag w:val="_GBC_09e93cbdf5d04aed893da15e40bb8384"/>
                    <w:id w:val="-1751346814"/>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sdt>
                  <w:sdtPr>
                    <w:rPr>
                      <w:szCs w:val="21"/>
                    </w:rPr>
                    <w:alias w:val="处置以公允价值计量且其变动计入当期损益的金融资产净增加额"/>
                    <w:tag w:val="_GBC_7ea52dcaa13f45e3bec674f82f4356fc"/>
                    <w:id w:val="1980800326"/>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收取利息、手续费及佣金的现金</w:t>
                    </w:r>
                  </w:p>
                </w:tc>
                <w:sdt>
                  <w:sdtPr>
                    <w:rPr>
                      <w:szCs w:val="21"/>
                    </w:rPr>
                    <w:alias w:val="附注_收取利息、手续费及佣金的现金"/>
                    <w:tag w:val="_GBC_81c2ba18a65547d0b7e60481a49ef509"/>
                    <w:id w:val="-174812448"/>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收取利息、手续费及佣金的现金"/>
                    <w:tag w:val="_GBC_1bcb2001fac546c18e7150293a4f9c06"/>
                    <w:id w:val="4719612"/>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sdt>
                  <w:sdtPr>
                    <w:rPr>
                      <w:szCs w:val="21"/>
                    </w:rPr>
                    <w:alias w:val="收取利息、手续费及佣金的现金"/>
                    <w:tag w:val="_GBC_c275a1015886469ab9a1fb9fa155ed8c"/>
                    <w:id w:val="396563421"/>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拆入资金净增加额</w:t>
                    </w:r>
                  </w:p>
                </w:tc>
                <w:sdt>
                  <w:sdtPr>
                    <w:rPr>
                      <w:szCs w:val="21"/>
                    </w:rPr>
                    <w:alias w:val="附注_拆入资金净增加额"/>
                    <w:tag w:val="_GBC_75fff874ba174d7f988b0811f98ec36e"/>
                    <w:id w:val="1680459784"/>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拆入资金净增加额"/>
                    <w:tag w:val="_GBC_5348101acd39402c85b554d3a11de8a8"/>
                    <w:id w:val="790710321"/>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sdt>
                  <w:sdtPr>
                    <w:rPr>
                      <w:szCs w:val="21"/>
                    </w:rPr>
                    <w:alias w:val="拆入资金净增加额"/>
                    <w:tag w:val="_GBC_3772b91ba4674bfca6a67a15a7947c8b"/>
                    <w:id w:val="-849493343"/>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回购业务资金净增加额</w:t>
                    </w:r>
                  </w:p>
                </w:tc>
                <w:sdt>
                  <w:sdtPr>
                    <w:rPr>
                      <w:szCs w:val="21"/>
                    </w:rPr>
                    <w:alias w:val="附注_回购业务资金净增加额"/>
                    <w:tag w:val="_GBC_209c0c410fa1432684e418184c439ee0"/>
                    <w:id w:val="34628858"/>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回购业务资金净增加额"/>
                    <w:tag w:val="_GBC_138238269e0c43d4bf7495a3d7698632"/>
                    <w:id w:val="863250786"/>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sdt>
                  <w:sdtPr>
                    <w:rPr>
                      <w:szCs w:val="21"/>
                    </w:rPr>
                    <w:alias w:val="回购业务资金净增加额"/>
                    <w:tag w:val="_GBC_6a5e6841912a4dcb8f86d06da24de51d"/>
                    <w:id w:val="-647126018"/>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lastRenderedPageBreak/>
                      <w:t>收到的税费返还</w:t>
                    </w:r>
                  </w:p>
                </w:tc>
                <w:sdt>
                  <w:sdtPr>
                    <w:rPr>
                      <w:szCs w:val="21"/>
                    </w:rPr>
                    <w:alias w:val="附注_收到的税费返还"/>
                    <w:tag w:val="_GBC_b4282e26a144415eae3e6509ce95d524"/>
                    <w:id w:val="-1196149268"/>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收到的税费返还"/>
                    <w:tag w:val="_GBC_bde15b262ab54d17baaf1bd2d3120886"/>
                    <w:id w:val="-260847035"/>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sdt>
                  <w:sdtPr>
                    <w:rPr>
                      <w:szCs w:val="21"/>
                    </w:rPr>
                    <w:alias w:val="收到的税费返还"/>
                    <w:tag w:val="_GBC_e1915b70a95d4f4b92619e4058d4d41d"/>
                    <w:id w:val="263116795"/>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收到其他与经营活动有关的现金</w:t>
                    </w:r>
                  </w:p>
                </w:tc>
                <w:sdt>
                  <w:sdtPr>
                    <w:rPr>
                      <w:szCs w:val="21"/>
                    </w:rPr>
                    <w:alias w:val="附注_收到的其他与经营活动有关的现金"/>
                    <w:tag w:val="_GBC_07b43af3ee6a44d6ac4c4019f5b6eee9"/>
                    <w:id w:val="682174836"/>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0C072F" w:rsidP="00493022">
                        <w:pPr>
                          <w:rPr>
                            <w:szCs w:val="21"/>
                          </w:rPr>
                        </w:pPr>
                        <w:r>
                          <w:rPr>
                            <w:rFonts w:hint="eastAsia"/>
                            <w:szCs w:val="21"/>
                          </w:rPr>
                          <w:t>七</w:t>
                        </w:r>
                        <w:r>
                          <w:rPr>
                            <w:szCs w:val="21"/>
                          </w:rPr>
                          <w:t>、</w:t>
                        </w:r>
                        <w:r w:rsidR="00493022">
                          <w:rPr>
                            <w:rFonts w:hint="eastAsia"/>
                            <w:szCs w:val="21"/>
                          </w:rPr>
                          <w:t>73</w:t>
                        </w:r>
                      </w:p>
                    </w:tc>
                  </w:sdtContent>
                </w:sdt>
                <w:sdt>
                  <w:sdtPr>
                    <w:rPr>
                      <w:szCs w:val="21"/>
                    </w:rPr>
                    <w:alias w:val="收到的其他与经营活动有关的现金"/>
                    <w:tag w:val="_GBC_742cfa4b1291462c8417b7cbf78297e5"/>
                    <w:id w:val="-1952775036"/>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7,776,114.08</w:t>
                        </w:r>
                      </w:p>
                    </w:tc>
                  </w:sdtContent>
                </w:sdt>
                <w:sdt>
                  <w:sdtPr>
                    <w:rPr>
                      <w:szCs w:val="21"/>
                    </w:rPr>
                    <w:alias w:val="收到的其他与经营活动有关的现金"/>
                    <w:tag w:val="_GBC_dea13cd9bcf749b390701734b6d2465b"/>
                    <w:id w:val="-2033026886"/>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2,896,277.94</w:t>
                        </w: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200" w:firstLine="420"/>
                      <w:rPr>
                        <w:color w:val="000000"/>
                        <w:szCs w:val="21"/>
                      </w:rPr>
                    </w:pPr>
                    <w:r>
                      <w:rPr>
                        <w:rFonts w:hint="eastAsia"/>
                        <w:szCs w:val="21"/>
                      </w:rPr>
                      <w:t>经营活动现金流入小计</w:t>
                    </w:r>
                  </w:p>
                </w:tc>
                <w:sdt>
                  <w:sdtPr>
                    <w:rPr>
                      <w:szCs w:val="21"/>
                    </w:rPr>
                    <w:alias w:val="附注_经营活动现金流入小计"/>
                    <w:tag w:val="_GBC_04fd45fd14b84183920fe597a225cd91"/>
                    <w:id w:val="-860126288"/>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经营活动现金流入小计"/>
                    <w:tag w:val="_GBC_a70f02009da94928b9cf8c1cd2f08c36"/>
                    <w:id w:val="1317455372"/>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1,236,427,903.62</w:t>
                        </w:r>
                      </w:p>
                    </w:tc>
                  </w:sdtContent>
                </w:sdt>
                <w:sdt>
                  <w:sdtPr>
                    <w:rPr>
                      <w:szCs w:val="21"/>
                    </w:rPr>
                    <w:alias w:val="经营活动现金流入小计"/>
                    <w:tag w:val="_GBC_e36d069daf8b4626af6d5cc7481e1011"/>
                    <w:id w:val="265274410"/>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1,227,885,927.86</w:t>
                        </w: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购买商品、接受劳务支付的现金</w:t>
                    </w:r>
                  </w:p>
                </w:tc>
                <w:sdt>
                  <w:sdtPr>
                    <w:rPr>
                      <w:szCs w:val="21"/>
                    </w:rPr>
                    <w:alias w:val="附注_购买商品接受劳务支付的现金"/>
                    <w:tag w:val="_GBC_5b5e25abc239488a94d85205aaf64c48"/>
                    <w:id w:val="-525328025"/>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购买商品接受劳务支付的现金"/>
                    <w:tag w:val="_GBC_a67f9cd7f6864d84a0dcf323e1907ccc"/>
                    <w:id w:val="-902452098"/>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399,366,176.31</w:t>
                        </w:r>
                      </w:p>
                    </w:tc>
                  </w:sdtContent>
                </w:sdt>
                <w:sdt>
                  <w:sdtPr>
                    <w:rPr>
                      <w:szCs w:val="21"/>
                    </w:rPr>
                    <w:alias w:val="购买商品接受劳务支付的现金"/>
                    <w:tag w:val="_GBC_2d855ce53ffb4b9a9410ee243a4b34b7"/>
                    <w:id w:val="-827896721"/>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383,299,450.92</w:t>
                        </w: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客户贷款及垫款净增加额</w:t>
                    </w:r>
                  </w:p>
                </w:tc>
                <w:sdt>
                  <w:sdtPr>
                    <w:rPr>
                      <w:szCs w:val="21"/>
                    </w:rPr>
                    <w:alias w:val="附注_客户贷款及垫款净增加额"/>
                    <w:tag w:val="_GBC_b67221dd7b2541648ef3296af632a5db"/>
                    <w:id w:val="-1646738751"/>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客户贷款及垫款净增加额"/>
                    <w:tag w:val="_GBC_ef98bcb145004871ad6eab3c1ddac776"/>
                    <w:id w:val="-1143576359"/>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sdt>
                  <w:sdtPr>
                    <w:rPr>
                      <w:szCs w:val="21"/>
                    </w:rPr>
                    <w:alias w:val="客户贷款及垫款净增加额"/>
                    <w:tag w:val="_GBC_97dc28c59f9a417ca00d446cfcddeca4"/>
                    <w:id w:val="-1748256484"/>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存放中央银行和同业款项净增加额</w:t>
                    </w:r>
                  </w:p>
                </w:tc>
                <w:sdt>
                  <w:sdtPr>
                    <w:rPr>
                      <w:szCs w:val="21"/>
                    </w:rPr>
                    <w:alias w:val="附注_存放中央银行和同业款项净增加额"/>
                    <w:tag w:val="_GBC_28a55b9e9e6f417bacdb3cdcef601a93"/>
                    <w:id w:val="-562716036"/>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存放中央银行和同业款项净增加额"/>
                    <w:tag w:val="_GBC_e1a0048339554ee3bcfb5df68be6bfa2"/>
                    <w:id w:val="-714740694"/>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sdt>
                  <w:sdtPr>
                    <w:rPr>
                      <w:szCs w:val="21"/>
                    </w:rPr>
                    <w:alias w:val="存放中央银行和同业款项净增加额"/>
                    <w:tag w:val="_GBC_6a22c64c5f36460d81d6f4ce0c3dc24f"/>
                    <w:id w:val="1796098414"/>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支付原保险合同赔付款项的现金</w:t>
                    </w:r>
                  </w:p>
                </w:tc>
                <w:sdt>
                  <w:sdtPr>
                    <w:rPr>
                      <w:szCs w:val="21"/>
                    </w:rPr>
                    <w:alias w:val="附注_支付原保险合同赔付款项的现金"/>
                    <w:tag w:val="_GBC_6d19f7a3af0e4f948b775a882c911640"/>
                    <w:id w:val="1443419804"/>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支付原保险合同赔付款项的现金"/>
                    <w:tag w:val="_GBC_416cfa0b5b994e23bf26df565d5ff54b"/>
                    <w:id w:val="-2137015621"/>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sdt>
                  <w:sdtPr>
                    <w:rPr>
                      <w:szCs w:val="21"/>
                    </w:rPr>
                    <w:alias w:val="支付原保险合同赔付款项的现金"/>
                    <w:tag w:val="_GBC_dc5f78ae77614d128461b30b6c918b2a"/>
                    <w:id w:val="-207037130"/>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支付利息、手续费及佣金的现金</w:t>
                    </w:r>
                  </w:p>
                </w:tc>
                <w:sdt>
                  <w:sdtPr>
                    <w:rPr>
                      <w:szCs w:val="21"/>
                    </w:rPr>
                    <w:alias w:val="附注_支付利息、手续费及佣金的现金"/>
                    <w:tag w:val="_GBC_585a39aeaddf4d95af4285be7b2a33f8"/>
                    <w:id w:val="-1047677713"/>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支付利息、手续费及佣金的现金"/>
                    <w:tag w:val="_GBC_f80a321b60024edc9de4197b19d9805f"/>
                    <w:id w:val="-1676865435"/>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sdt>
                  <w:sdtPr>
                    <w:rPr>
                      <w:szCs w:val="21"/>
                    </w:rPr>
                    <w:alias w:val="支付利息、手续费及佣金的现金"/>
                    <w:tag w:val="_GBC_a6d0dd04921742f6a2580cd39ed1809e"/>
                    <w:id w:val="799338352"/>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支付保单红利的现金</w:t>
                    </w:r>
                  </w:p>
                </w:tc>
                <w:sdt>
                  <w:sdtPr>
                    <w:rPr>
                      <w:szCs w:val="21"/>
                    </w:rPr>
                    <w:alias w:val="附注_支付保单红利的现金"/>
                    <w:tag w:val="_GBC_f397033a94a54e1688889dcd1f803e95"/>
                    <w:id w:val="-156298212"/>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支付保单红利的现金"/>
                    <w:tag w:val="_GBC_85e216637dad47b8ba3e9b23db06515f"/>
                    <w:id w:val="-902060181"/>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sdt>
                  <w:sdtPr>
                    <w:rPr>
                      <w:szCs w:val="21"/>
                    </w:rPr>
                    <w:alias w:val="支付保单红利的现金"/>
                    <w:tag w:val="_GBC_82d555cac6194213bb937987454c85b9"/>
                    <w:id w:val="308371240"/>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支付给职工以及为职工支付的现金</w:t>
                    </w:r>
                  </w:p>
                </w:tc>
                <w:sdt>
                  <w:sdtPr>
                    <w:rPr>
                      <w:szCs w:val="21"/>
                    </w:rPr>
                    <w:alias w:val="附注_支付给职工以及为职工支付的现金"/>
                    <w:tag w:val="_GBC_dfe5e7bafd8d491387a5d32a76a2004e"/>
                    <w:id w:val="-539353816"/>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支付给职工以及为职工支付的现金"/>
                    <w:tag w:val="_GBC_00aea9b2f2424dc498084b562799ee1f"/>
                    <w:id w:val="-585920369"/>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327,667,981.03</w:t>
                        </w:r>
                      </w:p>
                    </w:tc>
                  </w:sdtContent>
                </w:sdt>
                <w:sdt>
                  <w:sdtPr>
                    <w:rPr>
                      <w:szCs w:val="21"/>
                    </w:rPr>
                    <w:alias w:val="支付给职工以及为职工支付的现金"/>
                    <w:tag w:val="_GBC_bbd5c6d9b82c44509b33dc4f9235419d"/>
                    <w:id w:val="536393712"/>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301,655,149.75</w:t>
                        </w: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支付的各项税费</w:t>
                    </w:r>
                  </w:p>
                </w:tc>
                <w:sdt>
                  <w:sdtPr>
                    <w:rPr>
                      <w:szCs w:val="21"/>
                    </w:rPr>
                    <w:alias w:val="附注_支付的各项税费"/>
                    <w:tag w:val="_GBC_370c7c59da5848e7901ef9cd4e8ab2b1"/>
                    <w:id w:val="-874856310"/>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支付的各项税费"/>
                    <w:tag w:val="_GBC_d792a5c412664eb2a65bd7f0541af739"/>
                    <w:id w:val="-1015918392"/>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19,133,961.15</w:t>
                        </w:r>
                      </w:p>
                    </w:tc>
                  </w:sdtContent>
                </w:sdt>
                <w:sdt>
                  <w:sdtPr>
                    <w:rPr>
                      <w:szCs w:val="21"/>
                    </w:rPr>
                    <w:alias w:val="支付的各项税费"/>
                    <w:tag w:val="_GBC_109bf7c9b4c3423491c87bb7c369be3d"/>
                    <w:id w:val="-517544904"/>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35,196,213.63</w:t>
                        </w: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支付其他与经营活动有关的现金</w:t>
                    </w:r>
                  </w:p>
                </w:tc>
                <w:sdt>
                  <w:sdtPr>
                    <w:rPr>
                      <w:szCs w:val="21"/>
                    </w:rPr>
                    <w:alias w:val="附注_支付的其他与经营活动有关的现金"/>
                    <w:tag w:val="_GBC_ff46a550071d4b078a5c9be952705cbe"/>
                    <w:id w:val="-1781790998"/>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0C072F" w:rsidP="00493022">
                        <w:pPr>
                          <w:rPr>
                            <w:szCs w:val="21"/>
                          </w:rPr>
                        </w:pPr>
                        <w:r>
                          <w:rPr>
                            <w:rFonts w:hint="eastAsia"/>
                            <w:szCs w:val="21"/>
                          </w:rPr>
                          <w:t>七</w:t>
                        </w:r>
                        <w:r>
                          <w:rPr>
                            <w:szCs w:val="21"/>
                          </w:rPr>
                          <w:t>、</w:t>
                        </w:r>
                        <w:r w:rsidR="00493022">
                          <w:rPr>
                            <w:rFonts w:hint="eastAsia"/>
                            <w:szCs w:val="21"/>
                          </w:rPr>
                          <w:t>73</w:t>
                        </w:r>
                      </w:p>
                    </w:tc>
                  </w:sdtContent>
                </w:sdt>
                <w:sdt>
                  <w:sdtPr>
                    <w:rPr>
                      <w:szCs w:val="21"/>
                    </w:rPr>
                    <w:alias w:val="支付的其他与经营活动有关的现金"/>
                    <w:tag w:val="_GBC_cfb4c83217e44ab0bcee2921bd5424cb"/>
                    <w:id w:val="2101911183"/>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52,226,599.56</w:t>
                        </w:r>
                      </w:p>
                    </w:tc>
                  </w:sdtContent>
                </w:sdt>
                <w:sdt>
                  <w:sdtPr>
                    <w:rPr>
                      <w:szCs w:val="21"/>
                    </w:rPr>
                    <w:alias w:val="支付的其他与经营活动有关的现金"/>
                    <w:tag w:val="_GBC_c78bd8d6a5344ec89da4a961d9f37cb4"/>
                    <w:id w:val="1002318084"/>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39,591,223.62</w:t>
                        </w: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200" w:firstLine="420"/>
                      <w:rPr>
                        <w:color w:val="000000"/>
                        <w:szCs w:val="21"/>
                      </w:rPr>
                    </w:pPr>
                    <w:r>
                      <w:rPr>
                        <w:rFonts w:hint="eastAsia"/>
                        <w:szCs w:val="21"/>
                      </w:rPr>
                      <w:t>经营活动现金流出小计</w:t>
                    </w:r>
                  </w:p>
                </w:tc>
                <w:sdt>
                  <w:sdtPr>
                    <w:rPr>
                      <w:szCs w:val="21"/>
                    </w:rPr>
                    <w:alias w:val="附注_经营活动现金流出小计"/>
                    <w:tag w:val="_GBC_72713b35f79c400eb3fa826a54f9eee1"/>
                    <w:id w:val="-558326007"/>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经营活动现金流出小计"/>
                    <w:tag w:val="_GBC_8cad57674c774c649304983a955026ee"/>
                    <w:id w:val="1973102489"/>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798,394,718.05</w:t>
                        </w:r>
                      </w:p>
                    </w:tc>
                  </w:sdtContent>
                </w:sdt>
                <w:sdt>
                  <w:sdtPr>
                    <w:rPr>
                      <w:szCs w:val="21"/>
                    </w:rPr>
                    <w:alias w:val="经营活动现金流出小计"/>
                    <w:tag w:val="_GBC_0a01fd0d99dc443bb67842f7c30237c8"/>
                    <w:id w:val="1841418523"/>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759,742,037.92</w:t>
                        </w: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300" w:firstLine="630"/>
                      <w:rPr>
                        <w:color w:val="000000"/>
                        <w:szCs w:val="21"/>
                      </w:rPr>
                    </w:pPr>
                    <w:r>
                      <w:rPr>
                        <w:rFonts w:hint="eastAsia"/>
                        <w:szCs w:val="21"/>
                      </w:rPr>
                      <w:t>经营活动产生的现金流量净额</w:t>
                    </w:r>
                  </w:p>
                </w:tc>
                <w:sdt>
                  <w:sdtPr>
                    <w:rPr>
                      <w:szCs w:val="21"/>
                    </w:rPr>
                    <w:alias w:val="附注_经营活动现金流量净额"/>
                    <w:tag w:val="_GBC_af8fb6910a5648f18378eb6f4af5d051"/>
                    <w:id w:val="1864325351"/>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经营活动现金流量净额"/>
                    <w:tag w:val="_GBC_1b0cef9c1c7645f68fc3961402650b52"/>
                    <w:id w:val="-292372419"/>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438,033,185.57</w:t>
                        </w:r>
                      </w:p>
                    </w:tc>
                  </w:sdtContent>
                </w:sdt>
                <w:sdt>
                  <w:sdtPr>
                    <w:rPr>
                      <w:szCs w:val="21"/>
                    </w:rPr>
                    <w:alias w:val="经营活动现金流量净额"/>
                    <w:tag w:val="_GBC_4a02dbe253d448d89971a9eb0126e8c9"/>
                    <w:id w:val="1404725416"/>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468,143,889.94</w:t>
                        </w: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rPr>
                        <w:color w:val="000000"/>
                        <w:szCs w:val="21"/>
                      </w:rPr>
                    </w:pPr>
                    <w:r>
                      <w:rPr>
                        <w:rFonts w:hint="eastAsia"/>
                        <w:b/>
                        <w:bCs/>
                        <w:szCs w:val="21"/>
                      </w:rPr>
                      <w:t>二、投资活动产生的现金流量：</w:t>
                    </w:r>
                  </w:p>
                </w:tc>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t> </w:t>
                    </w:r>
                  </w:p>
                </w:tc>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t> </w:t>
                    </w:r>
                  </w:p>
                </w:tc>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t> </w:t>
                    </w:r>
                  </w:p>
                </w:tc>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收回投资收到的现金</w:t>
                    </w:r>
                  </w:p>
                </w:tc>
                <w:sdt>
                  <w:sdtPr>
                    <w:rPr>
                      <w:szCs w:val="21"/>
                    </w:rPr>
                    <w:alias w:val="附注_收回投资所收到的现金"/>
                    <w:tag w:val="_GBC_ed53398ea177485b9d1a5855243bd07d"/>
                    <w:id w:val="1450666174"/>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收回投资所收到的现金"/>
                    <w:tag w:val="_GBC_e6056e2bdfea497ea5ee011ea20998f9"/>
                    <w:id w:val="-1751583107"/>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1,921,257,759.71</w:t>
                        </w:r>
                      </w:p>
                    </w:tc>
                  </w:sdtContent>
                </w:sdt>
                <w:sdt>
                  <w:sdtPr>
                    <w:rPr>
                      <w:szCs w:val="21"/>
                    </w:rPr>
                    <w:alias w:val="收回投资所收到的现金"/>
                    <w:tag w:val="_GBC_40b8d36263514021a6b2386e847d560e"/>
                    <w:id w:val="-2063013821"/>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580,000,000.00</w:t>
                        </w: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取得投资收益收到的现金</w:t>
                    </w:r>
                  </w:p>
                </w:tc>
                <w:sdt>
                  <w:sdtPr>
                    <w:rPr>
                      <w:szCs w:val="21"/>
                    </w:rPr>
                    <w:alias w:val="附注_取得投资收益所收到的现金"/>
                    <w:tag w:val="_GBC_09db0ac3ee574b9688cddec228cb83ac"/>
                    <w:id w:val="-858193263"/>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取得投资收益所收到的现金"/>
                    <w:tag w:val="_GBC_a91f0f4c4f11485f9c16058b28ee10fa"/>
                    <w:id w:val="-1183515858"/>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44,881,509.29</w:t>
                        </w:r>
                      </w:p>
                    </w:tc>
                  </w:sdtContent>
                </w:sdt>
                <w:sdt>
                  <w:sdtPr>
                    <w:rPr>
                      <w:szCs w:val="21"/>
                    </w:rPr>
                    <w:alias w:val="取得投资收益所收到的现金"/>
                    <w:tag w:val="_GBC_5f84c1e7f5e8495bb24fbf95e6f865f7"/>
                    <w:id w:val="-1869595141"/>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37,365,855.08</w:t>
                        </w: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处置固定资产、无形资产和其他长期资产收回的现金净额</w:t>
                    </w:r>
                  </w:p>
                </w:tc>
                <w:sdt>
                  <w:sdtPr>
                    <w:rPr>
                      <w:szCs w:val="21"/>
                    </w:rPr>
                    <w:alias w:val="附注_处置固定资产无形资产和其他长期资产而收回的现金"/>
                    <w:tag w:val="_GBC_28746586bce14a278e171c83e537fcbf"/>
                    <w:id w:val="516202794"/>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处置固定资产、无形资产和其他长期资产而收回的现金"/>
                    <w:tag w:val="_GBC_679d98d4ce944bfc9233c3032e7c6f2d"/>
                    <w:id w:val="559283124"/>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2,486,230.80</w:t>
                        </w:r>
                      </w:p>
                    </w:tc>
                  </w:sdtContent>
                </w:sdt>
                <w:sdt>
                  <w:sdtPr>
                    <w:rPr>
                      <w:szCs w:val="21"/>
                    </w:rPr>
                    <w:alias w:val="处置固定资产、无形资产和其他长期资产而收回的现金"/>
                    <w:tag w:val="_GBC_a32e79485fe44cf295ab592ef5233fc0"/>
                    <w:id w:val="-1993867969"/>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2,614,679.22</w:t>
                        </w: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处置子公司及其他营业单位收到的现金净额</w:t>
                    </w:r>
                  </w:p>
                </w:tc>
                <w:sdt>
                  <w:sdtPr>
                    <w:rPr>
                      <w:szCs w:val="21"/>
                    </w:rPr>
                    <w:alias w:val="附注_收回投资所收到的现金中的出售子公司收到的现金"/>
                    <w:tag w:val="_GBC_d95627b97c4f47c6a89c53912560cf12"/>
                    <w:id w:val="-918940019"/>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收回投资所收到的现金中的出售子公司收到的现金"/>
                    <w:tag w:val="_GBC_50f95376dc474aadb985ed73a597a9ee"/>
                    <w:id w:val="1792470449"/>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sdt>
                  <w:sdtPr>
                    <w:rPr>
                      <w:szCs w:val="21"/>
                    </w:rPr>
                    <w:alias w:val="收回投资所收到的现金中的出售子公司收到的现金"/>
                    <w:tag w:val="_GBC_994248e0b42a4eba8444f2d21c05eec6"/>
                    <w:id w:val="448046899"/>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收到其他与投资活动有关的现金</w:t>
                    </w:r>
                  </w:p>
                </w:tc>
                <w:sdt>
                  <w:sdtPr>
                    <w:rPr>
                      <w:szCs w:val="21"/>
                    </w:rPr>
                    <w:alias w:val="附注_收到的其他与投资活动有关的现金"/>
                    <w:tag w:val="_GBC_69a83541efe14dc3b1f12b4a95642192"/>
                    <w:id w:val="-1514996198"/>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0C072F" w:rsidP="00493022">
                        <w:pPr>
                          <w:rPr>
                            <w:szCs w:val="21"/>
                          </w:rPr>
                        </w:pPr>
                        <w:r>
                          <w:rPr>
                            <w:rFonts w:hint="eastAsia"/>
                            <w:szCs w:val="21"/>
                          </w:rPr>
                          <w:t>七</w:t>
                        </w:r>
                        <w:r>
                          <w:rPr>
                            <w:szCs w:val="21"/>
                          </w:rPr>
                          <w:t>、</w:t>
                        </w:r>
                        <w:r w:rsidR="00493022">
                          <w:rPr>
                            <w:rFonts w:hint="eastAsia"/>
                            <w:szCs w:val="21"/>
                          </w:rPr>
                          <w:t>73</w:t>
                        </w:r>
                      </w:p>
                    </w:tc>
                  </w:sdtContent>
                </w:sdt>
                <w:sdt>
                  <w:sdtPr>
                    <w:rPr>
                      <w:szCs w:val="21"/>
                    </w:rPr>
                    <w:alias w:val="收到的其他与投资活动有关的现金"/>
                    <w:tag w:val="_GBC_54191245326244a09359a2db126597bb"/>
                    <w:id w:val="-1451543046"/>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59,162,805.42</w:t>
                        </w:r>
                      </w:p>
                    </w:tc>
                  </w:sdtContent>
                </w:sdt>
                <w:sdt>
                  <w:sdtPr>
                    <w:rPr>
                      <w:szCs w:val="21"/>
                    </w:rPr>
                    <w:alias w:val="收到的其他与投资活动有关的现金"/>
                    <w:tag w:val="_GBC_a6da9644677344ee8c07c0f7ce47eea7"/>
                    <w:id w:val="201069323"/>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70,475,356.41</w:t>
                        </w: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200" w:firstLine="420"/>
                      <w:rPr>
                        <w:color w:val="000000"/>
                        <w:szCs w:val="21"/>
                      </w:rPr>
                    </w:pPr>
                    <w:r>
                      <w:rPr>
                        <w:rFonts w:hint="eastAsia"/>
                        <w:szCs w:val="21"/>
                      </w:rPr>
                      <w:t>投资活动现金流入小计</w:t>
                    </w:r>
                  </w:p>
                </w:tc>
                <w:sdt>
                  <w:sdtPr>
                    <w:rPr>
                      <w:szCs w:val="21"/>
                    </w:rPr>
                    <w:alias w:val="附注_投资活动现金流入小计"/>
                    <w:tag w:val="_GBC_a6530fccc1554a038779d871001b4bd4"/>
                    <w:id w:val="-360057445"/>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投资活动现金流入小计"/>
                    <w:tag w:val="_GBC_0a77f186c60d45c3805659c7edb28d79"/>
                    <w:id w:val="-1163471842"/>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2,027,788,305.22</w:t>
                        </w:r>
                      </w:p>
                    </w:tc>
                  </w:sdtContent>
                </w:sdt>
                <w:sdt>
                  <w:sdtPr>
                    <w:rPr>
                      <w:szCs w:val="21"/>
                    </w:rPr>
                    <w:alias w:val="投资活动现金流入小计"/>
                    <w:tag w:val="_GBC_292a70c4caed4c01b0fa4000945e8483"/>
                    <w:id w:val="-178589173"/>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690,455,890.71</w:t>
                        </w: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color w:val="000000"/>
                        <w:szCs w:val="21"/>
                      </w:rPr>
                    </w:pPr>
                    <w:r>
                      <w:rPr>
                        <w:rFonts w:hint="eastAsia"/>
                        <w:szCs w:val="21"/>
                      </w:rPr>
                      <w:t>购建固定资产、无形资产和其他长期资产支付的现金</w:t>
                    </w:r>
                  </w:p>
                </w:tc>
                <w:sdt>
                  <w:sdtPr>
                    <w:rPr>
                      <w:szCs w:val="21"/>
                    </w:rPr>
                    <w:alias w:val="附注_购建固定资产无形资产和其他长期资产所支付的现金"/>
                    <w:tag w:val="_GBC_d631e6d4add54b6ba352ff30af145e12"/>
                    <w:id w:val="-297304761"/>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购建固定资产、无形资产和其他长期资产所支付的现金"/>
                    <w:tag w:val="_GBC_1c4d3148631d4ffca37bb30aef424dc6"/>
                    <w:id w:val="1828018153"/>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430,588,358.07</w:t>
                        </w:r>
                      </w:p>
                    </w:tc>
                  </w:sdtContent>
                </w:sdt>
                <w:sdt>
                  <w:sdtPr>
                    <w:rPr>
                      <w:szCs w:val="21"/>
                    </w:rPr>
                    <w:alias w:val="购建固定资产、无形资产和其他长期资产所支付的现金"/>
                    <w:tag w:val="_GBC_b67d09b7790a46baa4e7db765e9ebf73"/>
                    <w:id w:val="-435683693"/>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207,443,680.12</w:t>
                        </w: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投资支付的现金</w:t>
                    </w:r>
                  </w:p>
                </w:tc>
                <w:sdt>
                  <w:sdtPr>
                    <w:rPr>
                      <w:szCs w:val="21"/>
                    </w:rPr>
                    <w:alias w:val="附注_投资所支付的现金"/>
                    <w:tag w:val="_GBC_e189fcfe1b1f47fd8493046fb0bc7e71"/>
                    <w:id w:val="-810706209"/>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投资所支付的现金"/>
                    <w:tag w:val="_GBC_a817b318002a48ee98a47ae34388338d"/>
                    <w:id w:val="-1043821668"/>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sdt>
                  <w:sdtPr>
                    <w:rPr>
                      <w:szCs w:val="21"/>
                    </w:rPr>
                    <w:alias w:val="投资所支付的现金"/>
                    <w:tag w:val="_GBC_1499272844cc4870a6f14f093ece8840"/>
                    <w:id w:val="1096981354"/>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2,462,900,000.00</w:t>
                        </w: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质押贷款净增加额</w:t>
                    </w:r>
                  </w:p>
                </w:tc>
                <w:sdt>
                  <w:sdtPr>
                    <w:rPr>
                      <w:szCs w:val="21"/>
                    </w:rPr>
                    <w:alias w:val="附注_质押贷款净增加额"/>
                    <w:tag w:val="_GBC_238afb9f636243ec9078759375d4bc75"/>
                    <w:id w:val="-2008273859"/>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质押贷款净增加额"/>
                    <w:tag w:val="_GBC_6dba2d129b1c4c76b0e6693413f60fca"/>
                    <w:id w:val="1726257110"/>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sdt>
                  <w:sdtPr>
                    <w:rPr>
                      <w:szCs w:val="21"/>
                    </w:rPr>
                    <w:alias w:val="质押贷款净增加额"/>
                    <w:tag w:val="_GBC_68743f95e31448d9b43d3d2c57204624"/>
                    <w:id w:val="1596984472"/>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取得子公司及其他营业单位支付的现金净额</w:t>
                    </w:r>
                  </w:p>
                </w:tc>
                <w:sdt>
                  <w:sdtPr>
                    <w:rPr>
                      <w:szCs w:val="21"/>
                    </w:rPr>
                    <w:alias w:val="附注_取得子公司及其他营业单位支付的现金净额"/>
                    <w:tag w:val="_GBC_e226945087194017883b4f63beb92647"/>
                    <w:id w:val="1992748298"/>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取得子公司及其他营业单位支付的现金净额"/>
                    <w:tag w:val="_GBC_9bcbc3788b684de09dcefedf80fdd1b7"/>
                    <w:id w:val="-217744084"/>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sdt>
                  <w:sdtPr>
                    <w:rPr>
                      <w:szCs w:val="21"/>
                    </w:rPr>
                    <w:alias w:val="取得子公司及其他营业单位支付的现金净额"/>
                    <w:tag w:val="_GBC_bd2afc7dc2754d208d59892592ffbe28"/>
                    <w:id w:val="1449045405"/>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支付其他与投资活动有关的现金</w:t>
                    </w:r>
                  </w:p>
                </w:tc>
                <w:sdt>
                  <w:sdtPr>
                    <w:rPr>
                      <w:szCs w:val="21"/>
                    </w:rPr>
                    <w:alias w:val="附注_支付的其他与投资活动有关的现金"/>
                    <w:tag w:val="_GBC_e44524f2a4a74b89bec2bc0ff2f29c1f"/>
                    <w:id w:val="-1219971413"/>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支付的其他与投资活动有关的现金"/>
                    <w:tag w:val="_GBC_a169c5280af34ed684bc4edad394ff53"/>
                    <w:id w:val="434720109"/>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sdt>
                  <w:sdtPr>
                    <w:rPr>
                      <w:szCs w:val="21"/>
                    </w:rPr>
                    <w:alias w:val="支付的其他与投资活动有关的现金"/>
                    <w:tag w:val="_GBC_4934839a836b4e28b0c9f4d22e0b8d7b"/>
                    <w:id w:val="-1581134679"/>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200" w:firstLine="420"/>
                      <w:rPr>
                        <w:color w:val="000000"/>
                        <w:szCs w:val="21"/>
                      </w:rPr>
                    </w:pPr>
                    <w:r>
                      <w:rPr>
                        <w:rFonts w:hint="eastAsia"/>
                        <w:szCs w:val="21"/>
                      </w:rPr>
                      <w:t>投资活动现金流出小计</w:t>
                    </w:r>
                  </w:p>
                </w:tc>
                <w:sdt>
                  <w:sdtPr>
                    <w:rPr>
                      <w:szCs w:val="21"/>
                    </w:rPr>
                    <w:alias w:val="附注_投资活动现金流出小计"/>
                    <w:tag w:val="_GBC_71255c2885e64052b6b6fe3e5e8f829e"/>
                    <w:id w:val="-406459815"/>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投资活动现金流出小计"/>
                    <w:tag w:val="_GBC_35c4367dda6b4f878c275435100ea019"/>
                    <w:id w:val="-1297682316"/>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430,588,358.07</w:t>
                        </w:r>
                      </w:p>
                    </w:tc>
                  </w:sdtContent>
                </w:sdt>
                <w:sdt>
                  <w:sdtPr>
                    <w:rPr>
                      <w:szCs w:val="21"/>
                    </w:rPr>
                    <w:alias w:val="投资活动现金流出小计"/>
                    <w:tag w:val="_GBC_b67f65d466a84cfc9ba40126c3b7be6d"/>
                    <w:id w:val="-58948966"/>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2,670,343,680.12</w:t>
                        </w: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300" w:firstLine="630"/>
                      <w:rPr>
                        <w:color w:val="000000"/>
                        <w:szCs w:val="21"/>
                      </w:rPr>
                    </w:pPr>
                    <w:r>
                      <w:rPr>
                        <w:rFonts w:hint="eastAsia"/>
                        <w:szCs w:val="21"/>
                      </w:rPr>
                      <w:t>投资活动产生的现金流量净额</w:t>
                    </w:r>
                  </w:p>
                </w:tc>
                <w:sdt>
                  <w:sdtPr>
                    <w:rPr>
                      <w:szCs w:val="21"/>
                    </w:rPr>
                    <w:alias w:val="附注_投资活动产生的现金流量净额"/>
                    <w:tag w:val="_GBC_b7de28b136214100a3f4112f874464c8"/>
                    <w:id w:val="-1397120527"/>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投资活动产生的现金流量净额"/>
                    <w:tag w:val="_GBC_e2558f540c9b4a1a8b427769e1b7dded"/>
                    <w:id w:val="-164641237"/>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1,597,199,947.15</w:t>
                        </w:r>
                      </w:p>
                    </w:tc>
                  </w:sdtContent>
                </w:sdt>
                <w:sdt>
                  <w:sdtPr>
                    <w:rPr>
                      <w:szCs w:val="21"/>
                    </w:rPr>
                    <w:alias w:val="投资活动产生的现金流量净额"/>
                    <w:tag w:val="_GBC_c3eecb5ba8d744449af99ef0e4e1518d"/>
                    <w:id w:val="-747965941"/>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-1,979,887,789.41</w:t>
                        </w: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rPr>
                        <w:color w:val="000000"/>
                        <w:szCs w:val="21"/>
                      </w:rPr>
                    </w:pPr>
                    <w:r>
                      <w:rPr>
                        <w:rFonts w:hint="eastAsia"/>
                        <w:b/>
                        <w:bCs/>
                        <w:szCs w:val="21"/>
                      </w:rPr>
                      <w:t>三、筹资活动产生的现金流量：</w:t>
                    </w:r>
                  </w:p>
                </w:tc>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t> </w:t>
                    </w:r>
                  </w:p>
                </w:tc>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t> </w:t>
                    </w:r>
                  </w:p>
                </w:tc>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t> </w:t>
                    </w:r>
                  </w:p>
                </w:tc>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color w:val="000000"/>
                        <w:szCs w:val="21"/>
                      </w:rPr>
                    </w:pPr>
                    <w:r>
                      <w:rPr>
                        <w:rFonts w:hint="eastAsia"/>
                        <w:szCs w:val="21"/>
                      </w:rPr>
                      <w:t>吸收投资收到的现金</w:t>
                    </w:r>
                  </w:p>
                </w:tc>
                <w:sdt>
                  <w:sdtPr>
                    <w:rPr>
                      <w:szCs w:val="21"/>
                    </w:rPr>
                    <w:alias w:val="附注_吸收投资所收到的现金"/>
                    <w:tag w:val="_GBC_d1ce96c19b534106ae74889b8ca054b1"/>
                    <w:id w:val="-126777994"/>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吸收投资所收到的现金"/>
                    <w:tag w:val="_GBC_214812cf8a5847959c4ff6a7c91fc0b9"/>
                    <w:id w:val="1449577285"/>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sdt>
                  <w:sdtPr>
                    <w:rPr>
                      <w:szCs w:val="21"/>
                    </w:rPr>
                    <w:alias w:val="吸收投资所收到的现金"/>
                    <w:tag w:val="_GBC_ef80e14114a64e5893cdb4028535e060"/>
                    <w:id w:val="1842727772"/>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color w:val="000000"/>
                        <w:szCs w:val="21"/>
                      </w:rPr>
                    </w:pPr>
                    <w:r>
                      <w:rPr>
                        <w:rFonts w:hint="eastAsia"/>
                        <w:szCs w:val="21"/>
                      </w:rPr>
                      <w:t>其中：子公司吸收少数股东投资收到的现金</w:t>
                    </w:r>
                  </w:p>
                </w:tc>
                <w:sdt>
                  <w:sdtPr>
                    <w:rPr>
                      <w:szCs w:val="21"/>
                    </w:rPr>
                    <w:alias w:val="附注_吸收投资所收到的现金中的子公司吸收少数股东权益性投资收到的现金"/>
                    <w:tag w:val="_GBC_21fef2edc7bb4073945e46395c29885b"/>
                    <w:id w:val="-558790436"/>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吸收投资所收到的现金中的子公司吸收少数股东权益性投资收到的现金"/>
                    <w:tag w:val="_GBC_febb11c664cb409aa7271d63e72ef08f"/>
                    <w:id w:val="-861587963"/>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sdt>
                  <w:sdtPr>
                    <w:rPr>
                      <w:szCs w:val="21"/>
                    </w:rPr>
                    <w:alias w:val="吸收投资所收到的现金中的子公司吸收少数股东权益性投资收到的现金"/>
                    <w:tag w:val="_GBC_bd716e00067944a68e097d259758f352"/>
                    <w:id w:val="-1334137466"/>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color w:val="000000"/>
                        <w:szCs w:val="21"/>
                      </w:rPr>
                    </w:pPr>
                    <w:r>
                      <w:rPr>
                        <w:rFonts w:hint="eastAsia"/>
                        <w:szCs w:val="21"/>
                      </w:rPr>
                      <w:t>取得借款收到的现金</w:t>
                    </w:r>
                  </w:p>
                </w:tc>
                <w:sdt>
                  <w:sdtPr>
                    <w:rPr>
                      <w:szCs w:val="21"/>
                    </w:rPr>
                    <w:alias w:val="附注_借款所收到的现金"/>
                    <w:tag w:val="_GBC_ea9de161e7454db58d2b334086a86e9a"/>
                    <w:id w:val="1330648986"/>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借款所收到的现金"/>
                    <w:tag w:val="_GBC_c926bef7c43b4c6d8d3bfe7c14a70ee2"/>
                    <w:id w:val="-1197995263"/>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sdt>
                  <w:sdtPr>
                    <w:rPr>
                      <w:szCs w:val="21"/>
                    </w:rPr>
                    <w:alias w:val="借款所收到的现金"/>
                    <w:tag w:val="_GBC_cda638dfb0994c05936aa30f512c9bbf"/>
                    <w:id w:val="1811203969"/>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color w:val="000000"/>
                        <w:szCs w:val="21"/>
                      </w:rPr>
                    </w:pPr>
                    <w:r>
                      <w:rPr>
                        <w:rFonts w:hint="eastAsia"/>
                        <w:szCs w:val="21"/>
                      </w:rPr>
                      <w:t>发行债券收到的现金</w:t>
                    </w:r>
                  </w:p>
                </w:tc>
                <w:sdt>
                  <w:sdtPr>
                    <w:rPr>
                      <w:szCs w:val="21"/>
                    </w:rPr>
                    <w:alias w:val="附注_发行债券收到的现金"/>
                    <w:tag w:val="_GBC_ce8441f5f074481db17e78dca82f2597"/>
                    <w:id w:val="118880630"/>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rPr>
                          <w:t> </w:t>
                        </w:r>
                      </w:p>
                    </w:tc>
                  </w:sdtContent>
                </w:sdt>
                <w:sdt>
                  <w:sdtPr>
                    <w:rPr>
                      <w:szCs w:val="21"/>
                    </w:rPr>
                    <w:alias w:val="发行债券所收到的现金"/>
                    <w:tag w:val="_GBC_d9ac853a5d684513b0d0d96157cec78b"/>
                    <w:id w:val="-2001734775"/>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sdt>
                  <w:sdtPr>
                    <w:rPr>
                      <w:szCs w:val="21"/>
                    </w:rPr>
                    <w:alias w:val="发行债券所收到的现金"/>
                    <w:tag w:val="_GBC_e5cf08aa6e2b4d949705bc2ebf1b01b6"/>
                    <w:id w:val="1236818582"/>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color w:val="000000"/>
                        <w:szCs w:val="21"/>
                      </w:rPr>
                    </w:pPr>
                    <w:r>
                      <w:rPr>
                        <w:rFonts w:hint="eastAsia"/>
                        <w:szCs w:val="21"/>
                      </w:rPr>
                      <w:t>收到其他与筹资活动有关的现金</w:t>
                    </w:r>
                  </w:p>
                </w:tc>
                <w:sdt>
                  <w:sdtPr>
                    <w:rPr>
                      <w:szCs w:val="21"/>
                    </w:rPr>
                    <w:alias w:val="附注_收到其他与筹资活动有关的现金"/>
                    <w:tag w:val="_GBC_0f215487d62d4de78f979073a043e743"/>
                    <w:id w:val="-1842386824"/>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收到其他与筹资活动有关的现金"/>
                    <w:tag w:val="_GBC_ff7a3bf0647e44fba0bc7c21cae57af1"/>
                    <w:id w:val="767364530"/>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sdt>
                  <w:sdtPr>
                    <w:rPr>
                      <w:szCs w:val="21"/>
                    </w:rPr>
                    <w:alias w:val="收到其他与筹资活动有关的现金"/>
                    <w:tag w:val="_GBC_01edf6fbc7f0405bb988bffbe6d14256"/>
                    <w:id w:val="-1319030251"/>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200" w:firstLine="420"/>
                      <w:rPr>
                        <w:color w:val="000000"/>
                        <w:szCs w:val="21"/>
                      </w:rPr>
                    </w:pPr>
                    <w:r>
                      <w:rPr>
                        <w:rFonts w:hint="eastAsia"/>
                        <w:szCs w:val="21"/>
                      </w:rPr>
                      <w:t>筹资活动现金流入小计</w:t>
                    </w:r>
                  </w:p>
                </w:tc>
                <w:sdt>
                  <w:sdtPr>
                    <w:rPr>
                      <w:szCs w:val="21"/>
                    </w:rPr>
                    <w:alias w:val="附注_筹资活动现金流入小计"/>
                    <w:tag w:val="_GBC_ffa49476261b44ca9cd02e1965e5a1a9"/>
                    <w:id w:val="-1507136974"/>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筹资活动现金流入小计"/>
                    <w:tag w:val="_GBC_1af3cda058124a6cac9112c4536ae624"/>
                    <w:id w:val="-59944827"/>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sdt>
                  <w:sdtPr>
                    <w:rPr>
                      <w:szCs w:val="21"/>
                    </w:rPr>
                    <w:alias w:val="筹资活动现金流入小计"/>
                    <w:tag w:val="_GBC_5297ee8c9f1a44baab337027bc323d2b"/>
                    <w:id w:val="1084495628"/>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color w:val="000000"/>
                        <w:szCs w:val="21"/>
                      </w:rPr>
                    </w:pPr>
                    <w:r>
                      <w:rPr>
                        <w:rFonts w:hint="eastAsia"/>
                        <w:szCs w:val="21"/>
                      </w:rPr>
                      <w:t>偿还债务支付的现金</w:t>
                    </w:r>
                  </w:p>
                </w:tc>
                <w:sdt>
                  <w:sdtPr>
                    <w:rPr>
                      <w:szCs w:val="21"/>
                    </w:rPr>
                    <w:alias w:val="附注_偿还债务所支付的现金"/>
                    <w:tag w:val="_GBC_9c5c2e4ed15c49ca8a704815e6f3e339"/>
                    <w:id w:val="-2093144132"/>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偿还债务所支付的现金"/>
                    <w:tag w:val="_GBC_4d5fffa5a7d3488d92845d2214c60390"/>
                    <w:id w:val="-1810548367"/>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sdt>
                  <w:sdtPr>
                    <w:rPr>
                      <w:szCs w:val="21"/>
                    </w:rPr>
                    <w:alias w:val="偿还债务所支付的现金"/>
                    <w:tag w:val="_GBC_1e7e4e008af24cb3b9bf91301e112063"/>
                    <w:id w:val="-61642400"/>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分配股利、利润或偿付利息支付的现金</w:t>
                    </w:r>
                  </w:p>
                </w:tc>
                <w:sdt>
                  <w:sdtPr>
                    <w:rPr>
                      <w:szCs w:val="21"/>
                    </w:rPr>
                    <w:alias w:val="附注_分配股利利润或偿付利息所支付的现金"/>
                    <w:tag w:val="_GBC_2b494ecef12a4118922086838b3d2adb"/>
                    <w:id w:val="-310559469"/>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分配股利利润或偿付利息所支付的现金"/>
                    <w:tag w:val="_GBC_cec7cf4fe3f744c0a99053440f48349a"/>
                    <w:id w:val="1370650513"/>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250,398,619.90</w:t>
                        </w:r>
                      </w:p>
                    </w:tc>
                  </w:sdtContent>
                </w:sdt>
                <w:sdt>
                  <w:sdtPr>
                    <w:rPr>
                      <w:szCs w:val="21"/>
                    </w:rPr>
                    <w:alias w:val="分配股利利润或偿付利息所支付的现金"/>
                    <w:tag w:val="_GBC_5ac113089bb64eec8384abcfa45d74ca"/>
                    <w:id w:val="1097364936"/>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252,498,219.48</w:t>
                        </w: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其中：子公司支付给少数股东的股利、利润</w:t>
                    </w:r>
                  </w:p>
                </w:tc>
                <w:sdt>
                  <w:sdtPr>
                    <w:rPr>
                      <w:szCs w:val="21"/>
                    </w:rPr>
                    <w:alias w:val="附注_分配股利利润或偿付利息所支付的现金中的支付少数股东的股利"/>
                    <w:tag w:val="_GBC_618fe392f7ee43008a44c3d883f6e091"/>
                    <w:id w:val="-503668050"/>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分配股利利润或偿付利息所支付的现金中的支付少数股东的股利"/>
                    <w:tag w:val="_GBC_b068fcde28294aadae7e81e7e0fef4ea"/>
                    <w:id w:val="1413818045"/>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w:t>
                        </w:r>
                      </w:p>
                    </w:tc>
                  </w:sdtContent>
                </w:sdt>
                <w:sdt>
                  <w:sdtPr>
                    <w:rPr>
                      <w:szCs w:val="21"/>
                    </w:rPr>
                    <w:alias w:val="分配股利利润或偿付利息所支付的现金中的支付少数股东的股利"/>
                    <w:tag w:val="_GBC_387e81f2f55c437db18eea98c09d53c3"/>
                    <w:id w:val="1684705208"/>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2,229,765.08</w:t>
                        </w: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szCs w:val="21"/>
                      </w:rPr>
                    </w:pPr>
                    <w:r>
                      <w:rPr>
                        <w:rFonts w:hint="eastAsia"/>
                        <w:szCs w:val="21"/>
                      </w:rPr>
                      <w:t>支付其他与筹资活动有关的现金</w:t>
                    </w:r>
                  </w:p>
                </w:tc>
                <w:sdt>
                  <w:sdtPr>
                    <w:rPr>
                      <w:szCs w:val="21"/>
                    </w:rPr>
                    <w:alias w:val="附注_支付的其他与筹资活动有关的现金"/>
                    <w:tag w:val="_GBC_88686fbce69647a08fedf928c6e6db24"/>
                    <w:id w:val="-631790090"/>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0C072F" w:rsidP="00A25A37">
                        <w:pPr>
                          <w:rPr>
                            <w:szCs w:val="21"/>
                          </w:rPr>
                        </w:pPr>
                        <w:r>
                          <w:rPr>
                            <w:rFonts w:hint="eastAsia"/>
                            <w:szCs w:val="21"/>
                          </w:rPr>
                          <w:t>七</w:t>
                        </w:r>
                        <w:r>
                          <w:rPr>
                            <w:szCs w:val="21"/>
                          </w:rPr>
                          <w:t>、</w:t>
                        </w:r>
                        <w:r w:rsidR="00A25A37">
                          <w:rPr>
                            <w:rFonts w:hint="eastAsia"/>
                            <w:szCs w:val="21"/>
                          </w:rPr>
                          <w:t>73</w:t>
                        </w:r>
                      </w:p>
                    </w:tc>
                  </w:sdtContent>
                </w:sdt>
                <w:sdt>
                  <w:sdtPr>
                    <w:rPr>
                      <w:szCs w:val="21"/>
                    </w:rPr>
                    <w:alias w:val="支付的其他与筹资活动有关的现金"/>
                    <w:tag w:val="_GBC_19b81f32f7714009a3555234075279c8"/>
                    <w:id w:val="657572726"/>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238,017.99</w:t>
                        </w:r>
                      </w:p>
                    </w:tc>
                  </w:sdtContent>
                </w:sdt>
                <w:sdt>
                  <w:sdtPr>
                    <w:rPr>
                      <w:szCs w:val="21"/>
                    </w:rPr>
                    <w:alias w:val="支付的其他与筹资活动有关的现金"/>
                    <w:tag w:val="_GBC_edcad122e1074e1d9d0b784b4ab466ba"/>
                    <w:id w:val="-254438422"/>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243,626.85</w:t>
                        </w: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200" w:firstLine="420"/>
                      <w:rPr>
                        <w:color w:val="000000"/>
                        <w:szCs w:val="21"/>
                      </w:rPr>
                    </w:pPr>
                    <w:r>
                      <w:rPr>
                        <w:rFonts w:hint="eastAsia"/>
                        <w:szCs w:val="21"/>
                      </w:rPr>
                      <w:t>筹资活动现金流出小计</w:t>
                    </w:r>
                  </w:p>
                </w:tc>
                <w:sdt>
                  <w:sdtPr>
                    <w:rPr>
                      <w:szCs w:val="21"/>
                    </w:rPr>
                    <w:alias w:val="附注_筹资活动现金流出小计"/>
                    <w:tag w:val="_GBC_61a62821a4404984bb0667cf75dd7584"/>
                    <w:id w:val="-831978866"/>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筹资活动现金流出小计"/>
                    <w:tag w:val="_GBC_33c5f7515ba34278a6763a4efa2cce1a"/>
                    <w:id w:val="1157655382"/>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250,636,637.89</w:t>
                        </w:r>
                      </w:p>
                    </w:tc>
                  </w:sdtContent>
                </w:sdt>
                <w:sdt>
                  <w:sdtPr>
                    <w:rPr>
                      <w:szCs w:val="21"/>
                    </w:rPr>
                    <w:alias w:val="筹资活动现金流出小计"/>
                    <w:tag w:val="_GBC_dc70b9c9b8c241e6b272815d21043499"/>
                    <w:id w:val="452987845"/>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252,741,846.33</w:t>
                        </w: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300" w:firstLine="630"/>
                      <w:rPr>
                        <w:color w:val="000000"/>
                        <w:szCs w:val="21"/>
                      </w:rPr>
                    </w:pPr>
                    <w:r>
                      <w:rPr>
                        <w:rFonts w:hint="eastAsia"/>
                        <w:szCs w:val="21"/>
                      </w:rPr>
                      <w:t>筹资活动产生的现金流量净额</w:t>
                    </w:r>
                  </w:p>
                </w:tc>
                <w:sdt>
                  <w:sdtPr>
                    <w:rPr>
                      <w:szCs w:val="21"/>
                    </w:rPr>
                    <w:alias w:val="附注_筹资活动产生的现金流量净额"/>
                    <w:tag w:val="_GBC_9c0affd356084f899d74826769063ac3"/>
                    <w:id w:val="-828209933"/>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筹资活动产生的现金流量净额"/>
                    <w:tag w:val="_GBC_838449ea1c5b4f97bee38ff76e40bdd4"/>
                    <w:id w:val="-1217201255"/>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-250,636,637.89</w:t>
                        </w:r>
                      </w:p>
                    </w:tc>
                  </w:sdtContent>
                </w:sdt>
                <w:sdt>
                  <w:sdtPr>
                    <w:rPr>
                      <w:szCs w:val="21"/>
                    </w:rPr>
                    <w:alias w:val="筹资活动产生的现金流量净额"/>
                    <w:tag w:val="_GBC_648f4585fbad4d8a907a5427adf5929a"/>
                    <w:id w:val="-1892569332"/>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-252,741,846.33</w:t>
                        </w: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rPr>
                        <w:color w:val="000000"/>
                        <w:szCs w:val="21"/>
                      </w:rPr>
                    </w:pPr>
                    <w:r>
                      <w:rPr>
                        <w:rFonts w:hint="eastAsia"/>
                        <w:b/>
                        <w:bCs/>
                        <w:szCs w:val="21"/>
                      </w:rPr>
                      <w:lastRenderedPageBreak/>
                      <w:t>四、汇率变动对现金及现金等价物的影响</w:t>
                    </w:r>
                  </w:p>
                </w:tc>
                <w:sdt>
                  <w:sdtPr>
                    <w:rPr>
                      <w:szCs w:val="21"/>
                    </w:rPr>
                    <w:alias w:val="附注_汇率变动对现金的影响"/>
                    <w:tag w:val="_GBC_5cbb84f1ef104c50acc718b8ef934f77"/>
                    <w:id w:val="-1154989024"/>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汇率变动对现金的影响"/>
                    <w:tag w:val="_GBC_ccb694878b3d4ba3a27403714420249a"/>
                    <w:id w:val="-821968955"/>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sdt>
                  <w:sdtPr>
                    <w:rPr>
                      <w:szCs w:val="21"/>
                    </w:rPr>
                    <w:alias w:val="汇率变动对现金的影响"/>
                    <w:tag w:val="_GBC_7f1fe5c313b04f3bb4cae2b8e4edad29"/>
                    <w:id w:val="1406955237"/>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rPr>
                        <w:color w:val="000000"/>
                        <w:szCs w:val="21"/>
                      </w:rPr>
                    </w:pPr>
                    <w:r>
                      <w:rPr>
                        <w:rFonts w:hint="eastAsia"/>
                        <w:b/>
                        <w:bCs/>
                        <w:szCs w:val="21"/>
                      </w:rPr>
                      <w:t>五、现金及现金等价物净增加额</w:t>
                    </w:r>
                  </w:p>
                </w:tc>
                <w:sdt>
                  <w:sdtPr>
                    <w:rPr>
                      <w:szCs w:val="21"/>
                    </w:rPr>
                    <w:alias w:val="附注_现金及现金等价物净增加额"/>
                    <w:tag w:val="_GBC_28aceb1920d9482bb5b7521eb3bf830c"/>
                    <w:id w:val="-1592154654"/>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现金及现金等价物净增加额"/>
                    <w:tag w:val="_GBC_b6b01c9e77794c9f8587115c534cf8cc"/>
                    <w:id w:val="522755680"/>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1,784,596,494.83</w:t>
                        </w:r>
                      </w:p>
                    </w:tc>
                  </w:sdtContent>
                </w:sdt>
                <w:sdt>
                  <w:sdtPr>
                    <w:rPr>
                      <w:szCs w:val="21"/>
                    </w:rPr>
                    <w:alias w:val="现金及现金等价物净增加额"/>
                    <w:tag w:val="_GBC_225a814e915f442bae7e6704c8477d5d"/>
                    <w:id w:val="446052390"/>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-1,764,485,745.80</w:t>
                        </w: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ind w:firstLineChars="100" w:firstLine="210"/>
                      <w:rPr>
                        <w:color w:val="000000"/>
                        <w:szCs w:val="21"/>
                      </w:rPr>
                    </w:pPr>
                    <w:r>
                      <w:rPr>
                        <w:rFonts w:hint="eastAsia"/>
                        <w:szCs w:val="21"/>
                      </w:rPr>
                      <w:t>加：期初现金及现金等价物余额</w:t>
                    </w:r>
                  </w:p>
                </w:tc>
                <w:sdt>
                  <w:sdtPr>
                    <w:rPr>
                      <w:szCs w:val="21"/>
                    </w:rPr>
                    <w:alias w:val="附注_现金及现金等价物余额"/>
                    <w:tag w:val="_GBC_bfc5c246d60f424b9edeaa6525177b8b"/>
                    <w:id w:val="1825778220"/>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现金及现金等价物余额"/>
                    <w:tag w:val="_GBC_dcd2243dd2f24df481ddcae7608e4649"/>
                    <w:id w:val="663747056"/>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5,296,452,177.66</w:t>
                        </w:r>
                      </w:p>
                    </w:tc>
                  </w:sdtContent>
                </w:sdt>
                <w:sdt>
                  <w:sdtPr>
                    <w:rPr>
                      <w:szCs w:val="21"/>
                    </w:rPr>
                    <w:alias w:val="现金及现金等价物余额"/>
                    <w:tag w:val="_GBC_3c851a526a974faf90c672921c00f4d0"/>
                    <w:id w:val="-902750464"/>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6,777,448,400.91</w:t>
                        </w:r>
                      </w:p>
                    </w:tc>
                  </w:sdtContent>
                </w:sdt>
              </w:tr>
              <w:tr w:rsidR="00B5426A" w:rsidTr="0085524E">
                <w:tc>
                  <w:tcPr>
                    <w:tcW w:w="2017" w:type="pct"/>
                    <w:tcBorders>
                      <w:top w:val="outset" w:sz="6" w:space="0" w:color="auto"/>
                      <w:left w:val="outset" w:sz="6" w:space="0" w:color="auto"/>
                      <w:bottom w:val="outset" w:sz="6" w:space="0" w:color="auto"/>
                      <w:right w:val="outset" w:sz="6" w:space="0" w:color="auto"/>
                    </w:tcBorders>
                  </w:tcPr>
                  <w:p w:rsidR="00B5426A" w:rsidRDefault="00B5426A" w:rsidP="0085524E">
                    <w:pPr>
                      <w:rPr>
                        <w:color w:val="000000"/>
                        <w:szCs w:val="21"/>
                      </w:rPr>
                    </w:pPr>
                    <w:r>
                      <w:rPr>
                        <w:rFonts w:hint="eastAsia"/>
                        <w:b/>
                        <w:bCs/>
                        <w:szCs w:val="21"/>
                      </w:rPr>
                      <w:t>六、期末现金及现金等价物余额</w:t>
                    </w:r>
                  </w:p>
                </w:tc>
                <w:sdt>
                  <w:sdtPr>
                    <w:rPr>
                      <w:szCs w:val="21"/>
                    </w:rPr>
                    <w:alias w:val="附注_现金及现金等价物余额"/>
                    <w:tag w:val="_GBC_7b520ce4e63b48d6b3c2745d22b2a179"/>
                    <w:id w:val="-1739008155"/>
                    <w:lock w:val="sdtLocked"/>
                  </w:sdtPr>
                  <w:sdtEndPr/>
                  <w:sdtContent>
                    <w:tc>
                      <w:tcPr>
                        <w:tcW w:w="543" w:type="pct"/>
                        <w:tcBorders>
                          <w:top w:val="outset" w:sz="6" w:space="0" w:color="auto"/>
                          <w:left w:val="outset" w:sz="6" w:space="0" w:color="auto"/>
                          <w:bottom w:val="outset" w:sz="6" w:space="0" w:color="auto"/>
                          <w:right w:val="outset" w:sz="6" w:space="0" w:color="auto"/>
                        </w:tcBorders>
                      </w:tcPr>
                      <w:p w:rsidR="00B5426A" w:rsidRDefault="00B5426A" w:rsidP="0085524E">
                        <w:pPr>
                          <w:rPr>
                            <w:szCs w:val="21"/>
                          </w:rPr>
                        </w:pPr>
                        <w:r>
                          <w:rPr>
                            <w:rFonts w:hint="eastAsia"/>
                            <w:szCs w:val="21"/>
                          </w:rPr>
                          <w:t> </w:t>
                        </w:r>
                      </w:p>
                    </w:tc>
                  </w:sdtContent>
                </w:sdt>
                <w:sdt>
                  <w:sdtPr>
                    <w:rPr>
                      <w:szCs w:val="21"/>
                    </w:rPr>
                    <w:alias w:val="现金及现金等价物余额"/>
                    <w:tag w:val="_GBC_16d21095fb964099892ed2663f901ede"/>
                    <w:id w:val="-1460328196"/>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7,081,048,672.49</w:t>
                        </w:r>
                      </w:p>
                    </w:tc>
                  </w:sdtContent>
                </w:sdt>
                <w:sdt>
                  <w:sdtPr>
                    <w:rPr>
                      <w:szCs w:val="21"/>
                    </w:rPr>
                    <w:alias w:val="现金及现金等价物余额"/>
                    <w:tag w:val="_GBC_ddf06ba5241d4311945164c615b92123"/>
                    <w:id w:val="-1575810925"/>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B5426A" w:rsidRDefault="00B5426A" w:rsidP="0085524E">
                        <w:pPr>
                          <w:jc w:val="right"/>
                          <w:rPr>
                            <w:szCs w:val="21"/>
                          </w:rPr>
                        </w:pPr>
                        <w:r>
                          <w:rPr>
                            <w:szCs w:val="21"/>
                          </w:rPr>
                          <w:t>5,012,962,655.11</w:t>
                        </w:r>
                      </w:p>
                    </w:tc>
                  </w:sdtContent>
                </w:sdt>
              </w:tr>
            </w:tbl>
            <w:p w:rsidR="0025056E" w:rsidRDefault="009B705E">
              <w:pPr>
                <w:snapToGrid w:val="0"/>
                <w:spacing w:line="240" w:lineRule="atLeast"/>
                <w:ind w:rightChars="12" w:right="25"/>
                <w:rPr>
                  <w:b/>
                  <w:bCs/>
                  <w:color w:val="FF0000"/>
                  <w:szCs w:val="21"/>
                </w:rPr>
              </w:pPr>
              <w:r>
                <w:rPr>
                  <w:szCs w:val="21"/>
                </w:rPr>
                <w:t>法定代表人</w:t>
              </w:r>
              <w:r>
                <w:rPr>
                  <w:rFonts w:hint="eastAsia"/>
                  <w:szCs w:val="21"/>
                </w:rPr>
                <w:t>：</w:t>
              </w:r>
              <w:sdt>
                <w:sdtPr>
                  <w:rPr>
                    <w:rFonts w:hint="eastAsia"/>
                    <w:szCs w:val="21"/>
                  </w:rPr>
                  <w:alias w:val="公司法定代表人"/>
                  <w:tag w:val="_GBC_d1f7cb193ab444ff8482a06aad12f0db"/>
                  <w:id w:val="-1458486580"/>
                  <w:lock w:val="sdtLocked"/>
                  <w:placeholder>
                    <w:docPart w:val="GBC22222222222222222222222222222"/>
                  </w:placeholder>
                  <w:dataBinding w:prefixMappings="xmlns:clcid-cgi='clcid-cgi'" w:xpath="/*/clcid-cgi:GongSiFaDingDaiBiaoRen" w:storeItemID="{89EBAB94-44A0-46A2-B712-30D997D04A6D}"/>
                  <w:text/>
                </w:sdtPr>
                <w:sdtEndPr/>
                <w:sdtContent>
                  <w:r w:rsidR="00A67B48">
                    <w:rPr>
                      <w:rFonts w:hint="eastAsia"/>
                      <w:szCs w:val="21"/>
                    </w:rPr>
                    <w:t>郭章鹏</w:t>
                  </w:r>
                </w:sdtContent>
              </w:sdt>
              <w:r>
                <w:rPr>
                  <w:rFonts w:hint="eastAsia"/>
                  <w:szCs w:val="21"/>
                </w:rPr>
                <w:t xml:space="preserve"> </w:t>
              </w:r>
              <w:r w:rsidR="00446E72">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45110b4746914613a7aad68cef7b1bed"/>
                  <w:id w:val="-481003687"/>
                  <w:lock w:val="sdtLocked"/>
                  <w:placeholder>
                    <w:docPart w:val="GBC22222222222222222222222222222"/>
                  </w:placeholder>
                  <w:dataBinding w:prefixMappings="xmlns:clcid-mr='clcid-mr'" w:xpath="/*/clcid-mr:ZhuGuanKuaiJiGongZuoFuZeRenXingMing" w:storeItemID="{89EBAB94-44A0-46A2-B712-30D997D04A6D}"/>
                  <w:text/>
                </w:sdtPr>
                <w:sdtEndPr/>
                <w:sdtContent>
                  <w:r w:rsidR="005B3306">
                    <w:rPr>
                      <w:rFonts w:hint="eastAsia"/>
                      <w:szCs w:val="21"/>
                    </w:rPr>
                    <w:t>胡志鹏</w:t>
                  </w:r>
                </w:sdtContent>
              </w:sdt>
              <w:r>
                <w:rPr>
                  <w:rFonts w:hint="eastAsia"/>
                  <w:szCs w:val="21"/>
                </w:rPr>
                <w:t xml:space="preserve"> </w:t>
              </w:r>
              <w:r w:rsidR="00446E72">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7d70223996e482d9871cfff87704452"/>
                  <w:id w:val="-41675631"/>
                  <w:lock w:val="sdtLocked"/>
                  <w:placeholder>
                    <w:docPart w:val="GBC22222222222222222222222222222"/>
                  </w:placeholder>
                  <w:dataBinding w:prefixMappings="xmlns:clcid-mr='clcid-mr'" w:xpath="/*/clcid-mr:KuaiJiJiGouFuZeRenXingMing" w:storeItemID="{89EBAB94-44A0-46A2-B712-30D997D04A6D}"/>
                  <w:text/>
                </w:sdtPr>
                <w:sdtEndPr/>
                <w:sdtContent>
                  <w:r w:rsidR="005B3306">
                    <w:rPr>
                      <w:rFonts w:hint="eastAsia"/>
                      <w:szCs w:val="21"/>
                    </w:rPr>
                    <w:t>吴春燕</w:t>
                  </w:r>
                </w:sdtContent>
              </w:sdt>
            </w:p>
          </w:sdtContent>
        </w:sdt>
        <w:p w:rsidR="0025056E" w:rsidRDefault="0025056E">
          <w:pPr>
            <w:rPr>
              <w:szCs w:val="21"/>
            </w:rPr>
          </w:pPr>
        </w:p>
        <w:p w:rsidR="0025056E" w:rsidRDefault="0025056E">
          <w:pPr>
            <w:jc w:val="center"/>
            <w:rPr>
              <w:b/>
              <w:bCs/>
              <w:szCs w:val="21"/>
            </w:rPr>
          </w:pPr>
        </w:p>
        <w:sdt>
          <w:sdtPr>
            <w:rPr>
              <w:rFonts w:hint="eastAsia"/>
              <w:b/>
              <w:bCs/>
              <w:szCs w:val="21"/>
            </w:rPr>
            <w:tag w:val="_GBC_fa07832b39b14b348ba105d6cedbd7b8"/>
            <w:id w:val="1228189524"/>
            <w:lock w:val="sdtLocked"/>
            <w:placeholder>
              <w:docPart w:val="GBC22222222222222222222222222222"/>
            </w:placeholder>
          </w:sdtPr>
          <w:sdtEndPr>
            <w:rPr>
              <w:b w:val="0"/>
              <w:bCs w:val="0"/>
            </w:rPr>
          </w:sdtEndPr>
          <w:sdtContent>
            <w:p w:rsidR="0079211F" w:rsidRDefault="0079211F">
              <w:pPr>
                <w:jc w:val="center"/>
                <w:rPr>
                  <w:b/>
                  <w:bCs/>
                  <w:szCs w:val="21"/>
                </w:rPr>
              </w:pPr>
            </w:p>
            <w:p w:rsidR="0079211F" w:rsidRDefault="0079211F">
              <w:pPr>
                <w:jc w:val="center"/>
                <w:rPr>
                  <w:b/>
                  <w:bCs/>
                  <w:szCs w:val="21"/>
                </w:rPr>
              </w:pPr>
            </w:p>
            <w:p w:rsidR="0025056E" w:rsidRDefault="009B705E">
              <w:pPr>
                <w:jc w:val="center"/>
                <w:rPr>
                  <w:b/>
                  <w:bCs/>
                  <w:szCs w:val="21"/>
                </w:rPr>
              </w:pPr>
              <w:r>
                <w:rPr>
                  <w:rFonts w:hint="eastAsia"/>
                  <w:b/>
                  <w:bCs/>
                  <w:szCs w:val="21"/>
                </w:rPr>
                <w:t>母公司</w:t>
              </w:r>
              <w:r>
                <w:rPr>
                  <w:b/>
                  <w:bCs/>
                  <w:szCs w:val="21"/>
                </w:rPr>
                <w:t>现金流量表</w:t>
              </w:r>
            </w:p>
            <w:p w:rsidR="0025056E" w:rsidRDefault="009B705E">
              <w:pPr>
                <w:jc w:val="center"/>
                <w:rPr>
                  <w:b/>
                  <w:bCs/>
                  <w:szCs w:val="21"/>
                </w:rPr>
              </w:pPr>
              <w:r>
                <w:rPr>
                  <w:szCs w:val="21"/>
                </w:rPr>
                <w:t>201</w:t>
              </w:r>
              <w:r>
                <w:rPr>
                  <w:rFonts w:hint="eastAsia"/>
                  <w:szCs w:val="21"/>
                </w:rPr>
                <w:t>7</w:t>
              </w:r>
              <w:r>
                <w:rPr>
                  <w:szCs w:val="21"/>
                </w:rPr>
                <w:t>年</w:t>
              </w:r>
              <w:r>
                <w:rPr>
                  <w:rFonts w:hint="eastAsia"/>
                  <w:szCs w:val="21"/>
                </w:rPr>
                <w:t>1—6</w:t>
              </w:r>
              <w:r>
                <w:rPr>
                  <w:szCs w:val="21"/>
                </w:rPr>
                <w:t>月</w:t>
              </w:r>
            </w:p>
            <w:p w:rsidR="0025056E" w:rsidRDefault="009B705E">
              <w:pPr>
                <w:jc w:val="right"/>
                <w:rPr>
                  <w:szCs w:val="21"/>
                </w:rPr>
              </w:pPr>
              <w:r>
                <w:rPr>
                  <w:szCs w:val="21"/>
                </w:rPr>
                <w:t>单位:</w:t>
              </w:r>
              <w:sdt>
                <w:sdtPr>
                  <w:rPr>
                    <w:szCs w:val="21"/>
                  </w:rPr>
                  <w:alias w:val="单位：母公司现金流量表"/>
                  <w:tag w:val="_GBC_993ead81b27a41dfaccaacfaec8b7c78"/>
                  <w:id w:val="14030260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母公司现金流量表"/>
                  <w:tag w:val="_GBC_2dd4b706d0a244a4b4c21166025356cc"/>
                  <w:id w:val="14045645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51"/>
                <w:gridCol w:w="995"/>
                <w:gridCol w:w="2208"/>
                <w:gridCol w:w="2195"/>
              </w:tblGrid>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jc w:val="center"/>
                      <w:rPr>
                        <w:b/>
                        <w:bCs/>
                        <w:szCs w:val="21"/>
                      </w:rPr>
                    </w:pPr>
                    <w:r>
                      <w:rPr>
                        <w:b/>
                        <w:bCs/>
                        <w:szCs w:val="21"/>
                      </w:rPr>
                      <w:t>项目</w:t>
                    </w:r>
                  </w:p>
                </w:tc>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autoSpaceDE w:val="0"/>
                      <w:autoSpaceDN w:val="0"/>
                      <w:adjustRightInd w:val="0"/>
                      <w:jc w:val="center"/>
                      <w:rPr>
                        <w:b/>
                        <w:szCs w:val="21"/>
                      </w:rPr>
                    </w:pPr>
                    <w:r>
                      <w:rPr>
                        <w:b/>
                        <w:szCs w:val="21"/>
                      </w:rPr>
                      <w:t>附注</w:t>
                    </w:r>
                  </w:p>
                </w:tc>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autoSpaceDE w:val="0"/>
                      <w:autoSpaceDN w:val="0"/>
                      <w:adjustRightInd w:val="0"/>
                      <w:jc w:val="center"/>
                      <w:rPr>
                        <w:b/>
                        <w:szCs w:val="21"/>
                      </w:rPr>
                    </w:pPr>
                    <w:r>
                      <w:rPr>
                        <w:b/>
                        <w:szCs w:val="21"/>
                      </w:rPr>
                      <w:t>本期</w:t>
                    </w:r>
                    <w:r>
                      <w:rPr>
                        <w:rFonts w:hint="eastAsia"/>
                        <w:b/>
                        <w:szCs w:val="21"/>
                      </w:rPr>
                      <w:t>发生</w:t>
                    </w:r>
                    <w:r>
                      <w:rPr>
                        <w:b/>
                        <w:szCs w:val="21"/>
                      </w:rPr>
                      <w:t>额</w:t>
                    </w:r>
                  </w:p>
                </w:tc>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autoSpaceDE w:val="0"/>
                      <w:autoSpaceDN w:val="0"/>
                      <w:adjustRightInd w:val="0"/>
                      <w:jc w:val="center"/>
                      <w:rPr>
                        <w:b/>
                        <w:szCs w:val="21"/>
                      </w:rPr>
                    </w:pPr>
                    <w:r>
                      <w:rPr>
                        <w:b/>
                        <w:szCs w:val="21"/>
                      </w:rPr>
                      <w:t>上期</w:t>
                    </w:r>
                    <w:r>
                      <w:rPr>
                        <w:rFonts w:hint="eastAsia"/>
                        <w:b/>
                        <w:szCs w:val="21"/>
                      </w:rPr>
                      <w:t>发生</w:t>
                    </w:r>
                    <w:r>
                      <w:rPr>
                        <w:b/>
                        <w:szCs w:val="21"/>
                      </w:rPr>
                      <w:t>额</w:t>
                    </w:r>
                  </w:p>
                </w:tc>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rPr>
                        <w:color w:val="000000"/>
                        <w:szCs w:val="21"/>
                      </w:rPr>
                    </w:pPr>
                    <w:r>
                      <w:rPr>
                        <w:rFonts w:hint="eastAsia"/>
                        <w:b/>
                        <w:bCs/>
                        <w:szCs w:val="21"/>
                      </w:rPr>
                      <w:t>一、经营活动产生的现金流量：</w:t>
                    </w:r>
                  </w:p>
                </w:tc>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p>
                </w:tc>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p>
                </w:tc>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p>
                </w:tc>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100" w:firstLine="210"/>
                      <w:rPr>
                        <w:color w:val="000000"/>
                        <w:szCs w:val="21"/>
                      </w:rPr>
                    </w:pPr>
                    <w:r>
                      <w:rPr>
                        <w:rFonts w:hint="eastAsia"/>
                        <w:szCs w:val="21"/>
                      </w:rPr>
                      <w:t>销售商品、提供劳务收到的现金</w:t>
                    </w:r>
                  </w:p>
                </w:tc>
                <w:sdt>
                  <w:sdtPr>
                    <w:rPr>
                      <w:szCs w:val="21"/>
                    </w:rPr>
                    <w:alias w:val="附注_销售商品提供劳务收到的现金"/>
                    <w:tag w:val="_GBC_605039522a294c848db6514f3b858e3c"/>
                    <w:id w:val="-332690992"/>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销售商品提供劳务收到的现金"/>
                    <w:tag w:val="_GBC_26a0a8a7558d417e9aa2d6eae01a21fd"/>
                    <w:id w:val="105351329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1,152,844,892.83</w:t>
                        </w:r>
                      </w:p>
                    </w:tc>
                  </w:sdtContent>
                </w:sdt>
                <w:sdt>
                  <w:sdtPr>
                    <w:rPr>
                      <w:szCs w:val="21"/>
                    </w:rPr>
                    <w:alias w:val="销售商品提供劳务收到的现金"/>
                    <w:tag w:val="_GBC_05e5c53359124c5e94c7a8fc62228bce"/>
                    <w:id w:val="-249424430"/>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1,172,427,175.22</w:t>
                        </w: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100" w:firstLine="210"/>
                      <w:rPr>
                        <w:color w:val="000000"/>
                        <w:szCs w:val="21"/>
                      </w:rPr>
                    </w:pPr>
                    <w:r>
                      <w:rPr>
                        <w:rFonts w:hint="eastAsia"/>
                        <w:szCs w:val="21"/>
                      </w:rPr>
                      <w:t>收到的税费返还</w:t>
                    </w:r>
                  </w:p>
                </w:tc>
                <w:sdt>
                  <w:sdtPr>
                    <w:rPr>
                      <w:szCs w:val="21"/>
                    </w:rPr>
                    <w:alias w:val="附注_收到的税费返还"/>
                    <w:tag w:val="_GBC_8eb77bbdbf4c47a8a925b440c63b905c"/>
                    <w:id w:val="1539318215"/>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收到的税费返还"/>
                    <w:tag w:val="_GBC_ee0a170a65c340459ceaa6addfec3107"/>
                    <w:id w:val="18394399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p>
                    </w:tc>
                  </w:sdtContent>
                </w:sdt>
                <w:sdt>
                  <w:sdtPr>
                    <w:rPr>
                      <w:szCs w:val="21"/>
                    </w:rPr>
                    <w:alias w:val="收到的税费返还"/>
                    <w:tag w:val="_GBC_447db6067afa41abba002ffed5fb7e91"/>
                    <w:id w:val="-98338423"/>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100" w:firstLine="210"/>
                      <w:rPr>
                        <w:color w:val="000000"/>
                        <w:szCs w:val="21"/>
                      </w:rPr>
                    </w:pPr>
                    <w:r>
                      <w:rPr>
                        <w:rFonts w:hint="eastAsia"/>
                        <w:szCs w:val="21"/>
                      </w:rPr>
                      <w:t>收到其他与经营活动有关的现金</w:t>
                    </w:r>
                  </w:p>
                </w:tc>
                <w:sdt>
                  <w:sdtPr>
                    <w:rPr>
                      <w:szCs w:val="21"/>
                    </w:rPr>
                    <w:alias w:val="附注_收到的其他与经营活动有关的现金"/>
                    <w:tag w:val="_GBC_a082de20afc34bb0bef1856bfbeac469"/>
                    <w:id w:val="-528411345"/>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收到的其他与经营活动有关的现金"/>
                    <w:tag w:val="_GBC_ceeebc045b4c4666960e378cb1447232"/>
                    <w:id w:val="-34016269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6,797,005.87</w:t>
                        </w:r>
                      </w:p>
                    </w:tc>
                  </w:sdtContent>
                </w:sdt>
                <w:sdt>
                  <w:sdtPr>
                    <w:rPr>
                      <w:szCs w:val="21"/>
                    </w:rPr>
                    <w:alias w:val="收到的其他与经营活动有关的现金"/>
                    <w:tag w:val="_GBC_f6856dc7490d41cf8df5583b50d22f13"/>
                    <w:id w:val="-61873902"/>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2,866,474.08</w:t>
                        </w: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200" w:firstLine="420"/>
                      <w:rPr>
                        <w:color w:val="000000"/>
                        <w:szCs w:val="21"/>
                      </w:rPr>
                    </w:pPr>
                    <w:r>
                      <w:rPr>
                        <w:rFonts w:hint="eastAsia"/>
                        <w:szCs w:val="21"/>
                      </w:rPr>
                      <w:t>经营活动现金流入小计</w:t>
                    </w:r>
                  </w:p>
                </w:tc>
                <w:sdt>
                  <w:sdtPr>
                    <w:rPr>
                      <w:szCs w:val="21"/>
                    </w:rPr>
                    <w:alias w:val="附注_经营活动现金流入小计"/>
                    <w:tag w:val="_GBC_c0b08bc225234d389d4be625a45e7012"/>
                    <w:id w:val="-515305501"/>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经营活动现金流入小计"/>
                    <w:tag w:val="_GBC_3b0be85fe5024f3c8389f11883e52a2d"/>
                    <w:id w:val="-73161523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1,159,641,898.70</w:t>
                        </w:r>
                      </w:p>
                    </w:tc>
                  </w:sdtContent>
                </w:sdt>
                <w:sdt>
                  <w:sdtPr>
                    <w:rPr>
                      <w:szCs w:val="21"/>
                    </w:rPr>
                    <w:alias w:val="经营活动现金流入小计"/>
                    <w:tag w:val="_GBC_8d4b347eb1b0406ab1031ee33e91a0bb"/>
                    <w:id w:val="-1742018097"/>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1,175,293,649.30</w:t>
                        </w: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100" w:firstLine="210"/>
                      <w:rPr>
                        <w:szCs w:val="21"/>
                      </w:rPr>
                    </w:pPr>
                    <w:r>
                      <w:rPr>
                        <w:rFonts w:hint="eastAsia"/>
                        <w:szCs w:val="21"/>
                      </w:rPr>
                      <w:t>购买商品、接受劳务支付的现金</w:t>
                    </w:r>
                  </w:p>
                </w:tc>
                <w:sdt>
                  <w:sdtPr>
                    <w:rPr>
                      <w:szCs w:val="21"/>
                    </w:rPr>
                    <w:alias w:val="附注_购买商品接受劳务支付的现金"/>
                    <w:tag w:val="_GBC_ce0ca858af8c4337916a0ed534439006"/>
                    <w:id w:val="500709355"/>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购买商品接受劳务支付的现金"/>
                    <w:tag w:val="_GBC_695cc505466e453aaf12a5694eb77c5f"/>
                    <w:id w:val="-190852684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368,938,308.16</w:t>
                        </w:r>
                      </w:p>
                    </w:tc>
                  </w:sdtContent>
                </w:sdt>
                <w:sdt>
                  <w:sdtPr>
                    <w:rPr>
                      <w:szCs w:val="21"/>
                    </w:rPr>
                    <w:alias w:val="购买商品接受劳务支付的现金"/>
                    <w:tag w:val="_GBC_7b7db7ab3b7845cc80c2e36d22f48d53"/>
                    <w:id w:val="-1256749044"/>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360,477,442.61</w:t>
                        </w: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100" w:firstLine="210"/>
                      <w:rPr>
                        <w:szCs w:val="21"/>
                      </w:rPr>
                    </w:pPr>
                    <w:r>
                      <w:rPr>
                        <w:rFonts w:hint="eastAsia"/>
                        <w:szCs w:val="21"/>
                      </w:rPr>
                      <w:t>支付给职工以及为职工支付的现金</w:t>
                    </w:r>
                  </w:p>
                </w:tc>
                <w:sdt>
                  <w:sdtPr>
                    <w:rPr>
                      <w:szCs w:val="21"/>
                    </w:rPr>
                    <w:alias w:val="附注_支付给职工以及为职工支付的现金"/>
                    <w:tag w:val="_GBC_88b3e9db5418440989fa99464de061e8"/>
                    <w:id w:val="-2108027236"/>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支付给职工以及为职工支付的现金"/>
                    <w:tag w:val="_GBC_a2ad1d7953b941588c4844a2fb94f1ca"/>
                    <w:id w:val="-90267551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272,300,394.55</w:t>
                        </w:r>
                      </w:p>
                    </w:tc>
                  </w:sdtContent>
                </w:sdt>
                <w:sdt>
                  <w:sdtPr>
                    <w:rPr>
                      <w:szCs w:val="21"/>
                    </w:rPr>
                    <w:alias w:val="支付给职工以及为职工支付的现金"/>
                    <w:tag w:val="_GBC_88919a7d686d4bc5bbdfed9c0440019b"/>
                    <w:id w:val="2071080939"/>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256,839,960.97</w:t>
                        </w: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100" w:firstLine="210"/>
                      <w:rPr>
                        <w:szCs w:val="21"/>
                      </w:rPr>
                    </w:pPr>
                    <w:r>
                      <w:rPr>
                        <w:rFonts w:hint="eastAsia"/>
                        <w:szCs w:val="21"/>
                      </w:rPr>
                      <w:t>支付的各项税费</w:t>
                    </w:r>
                  </w:p>
                </w:tc>
                <w:sdt>
                  <w:sdtPr>
                    <w:rPr>
                      <w:szCs w:val="21"/>
                    </w:rPr>
                    <w:alias w:val="附注_支付的各项税费"/>
                    <w:tag w:val="_GBC_dc3cc8ee517942d089e1a214aa409604"/>
                    <w:id w:val="-1688661386"/>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支付的各项税费"/>
                    <w:tag w:val="_GBC_c2a673debc6d4e239e25d63ad8b658e5"/>
                    <w:id w:val="-201351701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10,000,337.12</w:t>
                        </w:r>
                      </w:p>
                    </w:tc>
                  </w:sdtContent>
                </w:sdt>
                <w:sdt>
                  <w:sdtPr>
                    <w:rPr>
                      <w:szCs w:val="21"/>
                    </w:rPr>
                    <w:alias w:val="支付的各项税费"/>
                    <w:tag w:val="_GBC_3a3b5133bd32484598c95fd281047a6c"/>
                    <w:id w:val="1488134854"/>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29,274,921.87</w:t>
                        </w: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100" w:firstLine="210"/>
                      <w:rPr>
                        <w:szCs w:val="21"/>
                      </w:rPr>
                    </w:pPr>
                    <w:r>
                      <w:rPr>
                        <w:rFonts w:hint="eastAsia"/>
                        <w:szCs w:val="21"/>
                      </w:rPr>
                      <w:t>支付其他与经营活动有关的现金</w:t>
                    </w:r>
                  </w:p>
                </w:tc>
                <w:sdt>
                  <w:sdtPr>
                    <w:rPr>
                      <w:szCs w:val="21"/>
                    </w:rPr>
                    <w:alias w:val="附注_支付的其他与经营活动有关的现金"/>
                    <w:tag w:val="_GBC_e9b4ea901ff0479cb63510fcaa60fad0"/>
                    <w:id w:val="1284923169"/>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支付的其他与经营活动有关的现金"/>
                    <w:tag w:val="_GBC_fc0287f0660c4639897e7d3989286094"/>
                    <w:id w:val="-86235846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46,267,465.47</w:t>
                        </w:r>
                      </w:p>
                    </w:tc>
                  </w:sdtContent>
                </w:sdt>
                <w:sdt>
                  <w:sdtPr>
                    <w:rPr>
                      <w:szCs w:val="21"/>
                    </w:rPr>
                    <w:alias w:val="支付的其他与经营活动有关的现金"/>
                    <w:tag w:val="_GBC_4c015bad09cd43ee8c7730dd8e2c7abe"/>
                    <w:id w:val="-231077515"/>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33,296,461.81</w:t>
                        </w: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200" w:firstLine="420"/>
                      <w:rPr>
                        <w:color w:val="000000"/>
                        <w:szCs w:val="21"/>
                      </w:rPr>
                    </w:pPr>
                    <w:r>
                      <w:rPr>
                        <w:rFonts w:hint="eastAsia"/>
                        <w:szCs w:val="21"/>
                      </w:rPr>
                      <w:t>经营活动现金流出小计</w:t>
                    </w:r>
                  </w:p>
                </w:tc>
                <w:sdt>
                  <w:sdtPr>
                    <w:rPr>
                      <w:szCs w:val="21"/>
                    </w:rPr>
                    <w:alias w:val="附注_经营活动现金流出小计"/>
                    <w:tag w:val="_GBC_68f0e77dc3544c89887b86896352e48a"/>
                    <w:id w:val="266742892"/>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经营活动现金流出小计"/>
                    <w:tag w:val="_GBC_7548f56e30094a2b8dfcb3c9688fa0cf"/>
                    <w:id w:val="194774062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697,506,505.30</w:t>
                        </w:r>
                      </w:p>
                    </w:tc>
                  </w:sdtContent>
                </w:sdt>
                <w:sdt>
                  <w:sdtPr>
                    <w:rPr>
                      <w:szCs w:val="21"/>
                    </w:rPr>
                    <w:alias w:val="经营活动现金流出小计"/>
                    <w:tag w:val="_GBC_e020ff4a8d6440668287bab4c93ac14b"/>
                    <w:id w:val="-1486461427"/>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679,888,787.26</w:t>
                        </w: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100" w:firstLine="210"/>
                      <w:rPr>
                        <w:color w:val="000000"/>
                        <w:szCs w:val="21"/>
                      </w:rPr>
                    </w:pPr>
                    <w:r>
                      <w:rPr>
                        <w:rFonts w:hint="eastAsia"/>
                        <w:szCs w:val="21"/>
                      </w:rPr>
                      <w:t>经营活动产生的现金流量净额</w:t>
                    </w:r>
                  </w:p>
                </w:tc>
                <w:sdt>
                  <w:sdtPr>
                    <w:rPr>
                      <w:szCs w:val="21"/>
                    </w:rPr>
                    <w:alias w:val="附注_经营活动现金流量净额"/>
                    <w:tag w:val="_GBC_e49a6d18583d4f9e85d9f24b84c73e48"/>
                    <w:id w:val="1230653769"/>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经营活动现金流量净额"/>
                    <w:tag w:val="_GBC_edbc5c88fe1c4df1ace5ee2bbe84843b"/>
                    <w:id w:val="-74441034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462,135,393.40</w:t>
                        </w:r>
                      </w:p>
                    </w:tc>
                  </w:sdtContent>
                </w:sdt>
                <w:sdt>
                  <w:sdtPr>
                    <w:rPr>
                      <w:szCs w:val="21"/>
                    </w:rPr>
                    <w:alias w:val="经营活动现金流量净额"/>
                    <w:tag w:val="_GBC_ac48b37a318243fd876f6329e4de3454"/>
                    <w:id w:val="586889470"/>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495,404,862.04</w:t>
                        </w: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rPr>
                        <w:color w:val="000000"/>
                        <w:szCs w:val="21"/>
                      </w:rPr>
                    </w:pPr>
                    <w:r>
                      <w:rPr>
                        <w:rFonts w:hint="eastAsia"/>
                        <w:b/>
                        <w:bCs/>
                        <w:szCs w:val="21"/>
                      </w:rPr>
                      <w:t>二、投资活动产生的现金流量：</w:t>
                    </w:r>
                  </w:p>
                </w:tc>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t> </w:t>
                    </w:r>
                  </w:p>
                </w:tc>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t> </w:t>
                    </w:r>
                  </w:p>
                </w:tc>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t> </w:t>
                    </w:r>
                  </w:p>
                </w:tc>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100" w:firstLine="210"/>
                      <w:rPr>
                        <w:szCs w:val="21"/>
                      </w:rPr>
                    </w:pPr>
                    <w:r>
                      <w:rPr>
                        <w:rFonts w:hint="eastAsia"/>
                        <w:szCs w:val="21"/>
                      </w:rPr>
                      <w:t>收回投资收到的现金</w:t>
                    </w:r>
                  </w:p>
                </w:tc>
                <w:sdt>
                  <w:sdtPr>
                    <w:rPr>
                      <w:szCs w:val="21"/>
                    </w:rPr>
                    <w:alias w:val="附注_收回投资所收到的现金"/>
                    <w:tag w:val="_GBC_b7a11a195b604feaa1a0883f4cd62dc9"/>
                    <w:id w:val="-1298063972"/>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收回投资所收到的现金"/>
                    <w:tag w:val="_GBC_4cf53dc1685e4ddf97dbb2ed4c0ebc60"/>
                    <w:id w:val="61957760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1,921,257,759.71</w:t>
                        </w:r>
                      </w:p>
                    </w:tc>
                  </w:sdtContent>
                </w:sdt>
                <w:sdt>
                  <w:sdtPr>
                    <w:rPr>
                      <w:szCs w:val="21"/>
                    </w:rPr>
                    <w:alias w:val="收回投资所收到的现金"/>
                    <w:tag w:val="_GBC_e353bd01067741b7a51ca94e2136bb0e"/>
                    <w:id w:val="330334642"/>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580,000,000.00</w:t>
                        </w: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100" w:firstLine="210"/>
                      <w:rPr>
                        <w:szCs w:val="21"/>
                      </w:rPr>
                    </w:pPr>
                    <w:r>
                      <w:rPr>
                        <w:rFonts w:hint="eastAsia"/>
                        <w:szCs w:val="21"/>
                      </w:rPr>
                      <w:t>取得投资收益收到的现金</w:t>
                    </w:r>
                  </w:p>
                </w:tc>
                <w:sdt>
                  <w:sdtPr>
                    <w:rPr>
                      <w:szCs w:val="21"/>
                    </w:rPr>
                    <w:alias w:val="附注_取得投资收益所收到的现金"/>
                    <w:tag w:val="_GBC_23b33d5daea14607a2562deba2ec338a"/>
                    <w:id w:val="-303928643"/>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取得投资收益所收到的现金"/>
                    <w:tag w:val="_GBC_bd221de6e9f942dd8e1f1dcd222a6777"/>
                    <w:id w:val="81237508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44,881,509.29</w:t>
                        </w:r>
                      </w:p>
                    </w:tc>
                  </w:sdtContent>
                </w:sdt>
                <w:sdt>
                  <w:sdtPr>
                    <w:rPr>
                      <w:szCs w:val="21"/>
                    </w:rPr>
                    <w:alias w:val="取得投资收益所收到的现金"/>
                    <w:tag w:val="_GBC_77f296066fd449e292dffb880e3948f6"/>
                    <w:id w:val="-145056543"/>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37,365,855.08</w:t>
                        </w: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100" w:firstLine="210"/>
                      <w:rPr>
                        <w:szCs w:val="21"/>
                      </w:rPr>
                    </w:pPr>
                    <w:r>
                      <w:rPr>
                        <w:rFonts w:hint="eastAsia"/>
                        <w:szCs w:val="21"/>
                      </w:rPr>
                      <w:t>处置固定资产、无形资产和其他长期资产收回的现金净额</w:t>
                    </w:r>
                  </w:p>
                </w:tc>
                <w:sdt>
                  <w:sdtPr>
                    <w:rPr>
                      <w:szCs w:val="21"/>
                    </w:rPr>
                    <w:alias w:val="附注_处置固定资产无形资产和其他长期资产而收回的现金"/>
                    <w:tag w:val="_GBC_ce8d1efa86174c11a6e66a5903467639"/>
                    <w:id w:val="-1007741941"/>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处置固定资产、无形资产和其他长期资产而收回的现金"/>
                    <w:tag w:val="_GBC_7b48ca67ddb94ee185dee00682d10be5"/>
                    <w:id w:val="115980884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2,458,230.80</w:t>
                        </w:r>
                      </w:p>
                    </w:tc>
                  </w:sdtContent>
                </w:sdt>
                <w:sdt>
                  <w:sdtPr>
                    <w:rPr>
                      <w:szCs w:val="21"/>
                    </w:rPr>
                    <w:alias w:val="处置固定资产、无形资产和其他长期资产而收回的现金"/>
                    <w:tag w:val="_GBC_545026a75f02448686423718c3d5559b"/>
                    <w:id w:val="-1221133489"/>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2,614,679.22</w:t>
                        </w: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100" w:firstLine="210"/>
                      <w:rPr>
                        <w:szCs w:val="21"/>
                      </w:rPr>
                    </w:pPr>
                    <w:r>
                      <w:rPr>
                        <w:rFonts w:hint="eastAsia"/>
                        <w:szCs w:val="21"/>
                      </w:rPr>
                      <w:t>处置子公司及其他营业单位收到的现金净额</w:t>
                    </w:r>
                  </w:p>
                </w:tc>
                <w:sdt>
                  <w:sdtPr>
                    <w:rPr>
                      <w:szCs w:val="21"/>
                    </w:rPr>
                    <w:alias w:val="附注_收回投资所收到的现金中的出售子公司收到的现金"/>
                    <w:tag w:val="_GBC_2d328f6da4214bba98e6215a64e8b161"/>
                    <w:id w:val="1922601791"/>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收回投资所收到的现金中的出售子公司收到的现金"/>
                    <w:tag w:val="_GBC_de5ea385d78f4c65a472a6c24c54791f"/>
                    <w:id w:val="69404058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p>
                    </w:tc>
                  </w:sdtContent>
                </w:sdt>
                <w:sdt>
                  <w:sdtPr>
                    <w:rPr>
                      <w:szCs w:val="21"/>
                    </w:rPr>
                    <w:alias w:val="收回投资所收到的现金中的出售子公司收到的现金"/>
                    <w:tag w:val="_GBC_c28f6af4c47641708afb4a3c17a414bb"/>
                    <w:id w:val="-1913005523"/>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100" w:firstLine="210"/>
                      <w:rPr>
                        <w:szCs w:val="21"/>
                      </w:rPr>
                    </w:pPr>
                    <w:r>
                      <w:rPr>
                        <w:rFonts w:hint="eastAsia"/>
                        <w:szCs w:val="21"/>
                      </w:rPr>
                      <w:t>收到其他与投资活动有关的现金</w:t>
                    </w:r>
                  </w:p>
                </w:tc>
                <w:sdt>
                  <w:sdtPr>
                    <w:rPr>
                      <w:szCs w:val="21"/>
                    </w:rPr>
                    <w:alias w:val="附注_收到的其他与投资活动有关的现金"/>
                    <w:tag w:val="_GBC_8d3285ce0fa94832b313735403692166"/>
                    <w:id w:val="1228798771"/>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收到的其他与投资活动有关的现金"/>
                    <w:tag w:val="_GBC_865c0a06996540e88e9de33d0ae380ec"/>
                    <w:id w:val="113051457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88,611,516.61</w:t>
                        </w:r>
                      </w:p>
                    </w:tc>
                  </w:sdtContent>
                </w:sdt>
                <w:sdt>
                  <w:sdtPr>
                    <w:rPr>
                      <w:szCs w:val="21"/>
                    </w:rPr>
                    <w:alias w:val="收到的其他与投资活动有关的现金"/>
                    <w:tag w:val="_GBC_0876b8bd36064f909704aed7f0c4068a"/>
                    <w:id w:val="-2092459202"/>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69,541,034.64</w:t>
                        </w: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200" w:firstLine="420"/>
                      <w:rPr>
                        <w:color w:val="000000"/>
                        <w:szCs w:val="21"/>
                      </w:rPr>
                    </w:pPr>
                    <w:r>
                      <w:rPr>
                        <w:rFonts w:hint="eastAsia"/>
                        <w:szCs w:val="21"/>
                      </w:rPr>
                      <w:t>投资活动现金流入小计</w:t>
                    </w:r>
                  </w:p>
                </w:tc>
                <w:sdt>
                  <w:sdtPr>
                    <w:rPr>
                      <w:szCs w:val="21"/>
                    </w:rPr>
                    <w:alias w:val="附注_投资活动现金流入小计"/>
                    <w:tag w:val="_GBC_a47b39b98dc347429cb7b3058ebdcf59"/>
                    <w:id w:val="-256135668"/>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投资活动现金流入小计"/>
                    <w:tag w:val="_GBC_0e68b64c15d2482b8e592af6a0e5bcde"/>
                    <w:id w:val="171661653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2,057,209,016.41</w:t>
                        </w:r>
                      </w:p>
                    </w:tc>
                  </w:sdtContent>
                </w:sdt>
                <w:sdt>
                  <w:sdtPr>
                    <w:rPr>
                      <w:szCs w:val="21"/>
                    </w:rPr>
                    <w:alias w:val="投资活动现金流入小计"/>
                    <w:tag w:val="_GBC_d475168e36ec4ac08420fb3f497832e9"/>
                    <w:id w:val="1405330167"/>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689,521,568.94</w:t>
                        </w: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100" w:firstLine="210"/>
                      <w:rPr>
                        <w:szCs w:val="21"/>
                      </w:rPr>
                    </w:pPr>
                    <w:r>
                      <w:rPr>
                        <w:rFonts w:hint="eastAsia"/>
                        <w:szCs w:val="21"/>
                      </w:rPr>
                      <w:t>购建固定资产、无形资产和其他长期资产支付的现金</w:t>
                    </w:r>
                  </w:p>
                </w:tc>
                <w:sdt>
                  <w:sdtPr>
                    <w:rPr>
                      <w:szCs w:val="21"/>
                    </w:rPr>
                    <w:alias w:val="附注_购建固定资产无形资产和其他长期资产所支付的现金"/>
                    <w:tag w:val="_GBC_afdcbabfc94b4d369b6a5b54cc4c0064"/>
                    <w:id w:val="1384214359"/>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购建固定资产、无形资产和其他长期资产所支付的现金"/>
                    <w:tag w:val="_GBC_5fea2f6305a74079aae2e4dd61fa4c1a"/>
                    <w:id w:val="-108059318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408,802,029.33</w:t>
                        </w:r>
                      </w:p>
                    </w:tc>
                  </w:sdtContent>
                </w:sdt>
                <w:sdt>
                  <w:sdtPr>
                    <w:rPr>
                      <w:szCs w:val="21"/>
                    </w:rPr>
                    <w:alias w:val="购建固定资产、无形资产和其他长期资产所支付的现金"/>
                    <w:tag w:val="_GBC_099fdab95d4048e4a207b5ac296b85e7"/>
                    <w:id w:val="-94172945"/>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210,211,929.77</w:t>
                        </w: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100" w:firstLine="210"/>
                      <w:rPr>
                        <w:szCs w:val="21"/>
                      </w:rPr>
                    </w:pPr>
                    <w:r>
                      <w:rPr>
                        <w:rFonts w:hint="eastAsia"/>
                        <w:szCs w:val="21"/>
                      </w:rPr>
                      <w:t>投资支付的现金</w:t>
                    </w:r>
                  </w:p>
                </w:tc>
                <w:sdt>
                  <w:sdtPr>
                    <w:rPr>
                      <w:szCs w:val="21"/>
                    </w:rPr>
                    <w:alias w:val="附注_投资所支付的现金"/>
                    <w:tag w:val="_GBC_ef4b5467b83047cc96607cf72efdb947"/>
                    <w:id w:val="-175124617"/>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投资所支付的现金"/>
                    <w:tag w:val="_GBC_9595566f97ae4549abc834d70cab3070"/>
                    <w:id w:val="206089325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72,000,000.00</w:t>
                        </w:r>
                      </w:p>
                    </w:tc>
                  </w:sdtContent>
                </w:sdt>
                <w:sdt>
                  <w:sdtPr>
                    <w:rPr>
                      <w:szCs w:val="21"/>
                    </w:rPr>
                    <w:alias w:val="投资所支付的现金"/>
                    <w:tag w:val="_GBC_8cda2dd7f93549599d61edaedac02dd1"/>
                    <w:id w:val="465321036"/>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2,465,900,000.00</w:t>
                        </w: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100" w:firstLine="210"/>
                      <w:rPr>
                        <w:szCs w:val="21"/>
                      </w:rPr>
                    </w:pPr>
                    <w:r>
                      <w:rPr>
                        <w:rFonts w:hint="eastAsia"/>
                        <w:szCs w:val="21"/>
                      </w:rPr>
                      <w:t>取得子公司及其他营业单位支付的现金净额</w:t>
                    </w:r>
                  </w:p>
                </w:tc>
                <w:sdt>
                  <w:sdtPr>
                    <w:rPr>
                      <w:szCs w:val="21"/>
                    </w:rPr>
                    <w:alias w:val="附注_取得子公司及其他营业单位支付的现金净额"/>
                    <w:tag w:val="_GBC_69d53c9f82ee4aac8e69e741bb52462a"/>
                    <w:id w:val="2059890076"/>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取得子公司及其他营业单位支付的现金净额"/>
                    <w:tag w:val="_GBC_02cff565d7234b029414fd2e7afe0aac"/>
                    <w:id w:val="148913004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p>
                    </w:tc>
                  </w:sdtContent>
                </w:sdt>
                <w:sdt>
                  <w:sdtPr>
                    <w:rPr>
                      <w:szCs w:val="21"/>
                    </w:rPr>
                    <w:alias w:val="取得子公司及其他营业单位支付的现金净额"/>
                    <w:tag w:val="_GBC_72bbace46823488dbcf66ca235ab6a98"/>
                    <w:id w:val="-605266968"/>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100" w:firstLine="210"/>
                      <w:rPr>
                        <w:szCs w:val="21"/>
                      </w:rPr>
                    </w:pPr>
                    <w:r>
                      <w:rPr>
                        <w:rFonts w:hint="eastAsia"/>
                        <w:szCs w:val="21"/>
                      </w:rPr>
                      <w:t>支付其他与投资活动有关的现金</w:t>
                    </w:r>
                  </w:p>
                </w:tc>
                <w:sdt>
                  <w:sdtPr>
                    <w:rPr>
                      <w:szCs w:val="21"/>
                    </w:rPr>
                    <w:alias w:val="附注_支付的其他与投资活动有关的现金"/>
                    <w:tag w:val="_GBC_2b687661432a43b9a71d8d464d459ed8"/>
                    <w:id w:val="502557923"/>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支付的其他与投资活动有关的现金"/>
                    <w:tag w:val="_GBC_c7e93badb6584dcb96f2d80a35f8cc2c"/>
                    <w:id w:val="-177608072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p>
                    </w:tc>
                  </w:sdtContent>
                </w:sdt>
                <w:sdt>
                  <w:sdtPr>
                    <w:rPr>
                      <w:szCs w:val="21"/>
                    </w:rPr>
                    <w:alias w:val="支付的其他与投资活动有关的现金"/>
                    <w:tag w:val="_GBC_7d7f342d402a4c3ab012db2dff9a2b7c"/>
                    <w:id w:val="-263224561"/>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37,000,000.00</w:t>
                        </w: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200" w:firstLine="420"/>
                      <w:rPr>
                        <w:color w:val="000000"/>
                        <w:szCs w:val="21"/>
                      </w:rPr>
                    </w:pPr>
                    <w:r>
                      <w:rPr>
                        <w:rFonts w:hint="eastAsia"/>
                        <w:szCs w:val="21"/>
                      </w:rPr>
                      <w:t>投资活动现金流出小计</w:t>
                    </w:r>
                  </w:p>
                </w:tc>
                <w:sdt>
                  <w:sdtPr>
                    <w:rPr>
                      <w:szCs w:val="21"/>
                    </w:rPr>
                    <w:alias w:val="附注_投资活动现金流出小计"/>
                    <w:tag w:val="_GBC_67e47dca53f94e1db4945deeff9a6cad"/>
                    <w:id w:val="1042012907"/>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投资活动现金流出小计"/>
                    <w:tag w:val="_GBC_d961cb3602c6408193a6fdab0d13fb9d"/>
                    <w:id w:val="-72244272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480,802,029.33</w:t>
                        </w:r>
                      </w:p>
                    </w:tc>
                  </w:sdtContent>
                </w:sdt>
                <w:sdt>
                  <w:sdtPr>
                    <w:rPr>
                      <w:szCs w:val="21"/>
                    </w:rPr>
                    <w:alias w:val="投资活动现金流出小计"/>
                    <w:tag w:val="_GBC_3f8a04f16fdd4b6ebbfc3021150768b5"/>
                    <w:id w:val="-1891103284"/>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2,713,111,929.77</w:t>
                        </w: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300" w:firstLine="630"/>
                      <w:rPr>
                        <w:color w:val="000000"/>
                        <w:szCs w:val="21"/>
                      </w:rPr>
                    </w:pPr>
                    <w:r>
                      <w:rPr>
                        <w:rFonts w:hint="eastAsia"/>
                        <w:szCs w:val="21"/>
                      </w:rPr>
                      <w:t>投资活动产生的现金流量净额</w:t>
                    </w:r>
                  </w:p>
                </w:tc>
                <w:sdt>
                  <w:sdtPr>
                    <w:rPr>
                      <w:szCs w:val="21"/>
                    </w:rPr>
                    <w:alias w:val="附注_投资活动产生的现金流量净额"/>
                    <w:tag w:val="_GBC_68b793d04ab845ba919e5258fa6026d4"/>
                    <w:id w:val="-1509593008"/>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投资活动产生的现金流量净额"/>
                    <w:tag w:val="_GBC_342e80563b7c45af87f9cc1df685ef53"/>
                    <w:id w:val="43294479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1,576,406,987.08</w:t>
                        </w:r>
                      </w:p>
                    </w:tc>
                  </w:sdtContent>
                </w:sdt>
                <w:sdt>
                  <w:sdtPr>
                    <w:rPr>
                      <w:szCs w:val="21"/>
                    </w:rPr>
                    <w:alias w:val="投资活动产生的现金流量净额"/>
                    <w:tag w:val="_GBC_3a4ff7c69dec48b1ba8a801d9aa88f31"/>
                    <w:id w:val="-1361197080"/>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-2,023,590,360.83</w:t>
                        </w: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rPr>
                        <w:color w:val="000000"/>
                        <w:szCs w:val="21"/>
                      </w:rPr>
                    </w:pPr>
                    <w:r>
                      <w:rPr>
                        <w:rFonts w:hint="eastAsia"/>
                        <w:b/>
                        <w:bCs/>
                        <w:szCs w:val="21"/>
                      </w:rPr>
                      <w:t>三、筹资活动产生的现金流量：</w:t>
                    </w:r>
                  </w:p>
                </w:tc>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t> </w:t>
                    </w:r>
                  </w:p>
                </w:tc>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t> </w:t>
                    </w:r>
                  </w:p>
                </w:tc>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t> </w:t>
                    </w:r>
                  </w:p>
                </w:tc>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100" w:firstLine="210"/>
                      <w:rPr>
                        <w:color w:val="000000"/>
                        <w:szCs w:val="21"/>
                      </w:rPr>
                    </w:pPr>
                    <w:r>
                      <w:rPr>
                        <w:rFonts w:hint="eastAsia"/>
                        <w:szCs w:val="21"/>
                      </w:rPr>
                      <w:t>吸收投资收到的现金</w:t>
                    </w:r>
                  </w:p>
                </w:tc>
                <w:sdt>
                  <w:sdtPr>
                    <w:rPr>
                      <w:szCs w:val="21"/>
                    </w:rPr>
                    <w:alias w:val="附注_吸收投资所收到的现金"/>
                    <w:tag w:val="_GBC_ec4fef71b3c4435b9ddb9caeed9a38e9"/>
                    <w:id w:val="-2021304400"/>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rPr>
                          <w:t xml:space="preserve">　</w:t>
                        </w:r>
                      </w:p>
                    </w:tc>
                  </w:sdtContent>
                </w:sdt>
                <w:sdt>
                  <w:sdtPr>
                    <w:rPr>
                      <w:szCs w:val="21"/>
                    </w:rPr>
                    <w:alias w:val="吸收投资所收到的现金"/>
                    <w:tag w:val="_GBC_781ef2cdb564428eb3b987973dbf9a36"/>
                    <w:id w:val="168331653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p>
                    </w:tc>
                  </w:sdtContent>
                </w:sdt>
                <w:sdt>
                  <w:sdtPr>
                    <w:rPr>
                      <w:szCs w:val="21"/>
                    </w:rPr>
                    <w:alias w:val="吸收投资所收到的现金"/>
                    <w:tag w:val="_GBC_27cf4774b9fc4121931027a0a5f87878"/>
                    <w:id w:val="-1007666356"/>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100" w:firstLine="210"/>
                      <w:rPr>
                        <w:color w:val="000000"/>
                        <w:szCs w:val="21"/>
                      </w:rPr>
                    </w:pPr>
                    <w:r>
                      <w:rPr>
                        <w:rFonts w:hint="eastAsia"/>
                        <w:szCs w:val="21"/>
                      </w:rPr>
                      <w:t>取得借款收到的现金</w:t>
                    </w:r>
                  </w:p>
                </w:tc>
                <w:sdt>
                  <w:sdtPr>
                    <w:rPr>
                      <w:szCs w:val="21"/>
                    </w:rPr>
                    <w:alias w:val="附注_借款所收到的现金"/>
                    <w:tag w:val="_GBC_bd52ed709694484899656af9245ec462"/>
                    <w:id w:val="872354533"/>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借款所收到的现金"/>
                    <w:tag w:val="_GBC_e30ce9001e4846518cbba58ce1078aa3"/>
                    <w:id w:val="49600403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p>
                    </w:tc>
                  </w:sdtContent>
                </w:sdt>
                <w:sdt>
                  <w:sdtPr>
                    <w:rPr>
                      <w:szCs w:val="21"/>
                    </w:rPr>
                    <w:alias w:val="借款所收到的现金"/>
                    <w:tag w:val="_GBC_2f0aedd1297641e69e21017f08cc182d"/>
                    <w:id w:val="-716355661"/>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100" w:firstLine="210"/>
                      <w:rPr>
                        <w:szCs w:val="21"/>
                      </w:rPr>
                    </w:pPr>
                    <w:r>
                      <w:rPr>
                        <w:rFonts w:hint="eastAsia"/>
                        <w:szCs w:val="21"/>
                      </w:rPr>
                      <w:t>发行债券收到的现金</w:t>
                    </w:r>
                  </w:p>
                </w:tc>
                <w:sdt>
                  <w:sdtPr>
                    <w:rPr>
                      <w:szCs w:val="21"/>
                    </w:rPr>
                    <w:alias w:val="附注_发行债券收到的现金"/>
                    <w:tag w:val="_GBC_6ae5a37a0732404185de6aa0c0e8bdc8"/>
                    <w:id w:val="-383253176"/>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rPr>
                          <w:t xml:space="preserve">　</w:t>
                        </w:r>
                      </w:p>
                    </w:tc>
                  </w:sdtContent>
                </w:sdt>
                <w:sdt>
                  <w:sdtPr>
                    <w:rPr>
                      <w:szCs w:val="21"/>
                    </w:rPr>
                    <w:alias w:val="发行债券所收到的现金"/>
                    <w:tag w:val="_GBC_ab723ac358bc420c9cb6000e45295952"/>
                    <w:id w:val="-15407918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p>
                    </w:tc>
                  </w:sdtContent>
                </w:sdt>
                <w:sdt>
                  <w:sdtPr>
                    <w:rPr>
                      <w:szCs w:val="21"/>
                    </w:rPr>
                    <w:alias w:val="发行债券所收到的现金"/>
                    <w:tag w:val="_GBC_06ba69334f8c474193df79128d206cfd"/>
                    <w:id w:val="-1544283186"/>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100" w:firstLine="210"/>
                      <w:rPr>
                        <w:color w:val="000000"/>
                        <w:szCs w:val="21"/>
                      </w:rPr>
                    </w:pPr>
                    <w:r>
                      <w:rPr>
                        <w:rFonts w:hint="eastAsia"/>
                        <w:szCs w:val="21"/>
                      </w:rPr>
                      <w:t>收到其他与筹资活动有关的现金</w:t>
                    </w:r>
                  </w:p>
                </w:tc>
                <w:sdt>
                  <w:sdtPr>
                    <w:rPr>
                      <w:szCs w:val="21"/>
                    </w:rPr>
                    <w:alias w:val="附注_收到其他与筹资活动有关的现金"/>
                    <w:tag w:val="_GBC_12ed22e2aa9f4daf9474d3a2cf6abeab"/>
                    <w:id w:val="-367450938"/>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收到其他与筹资活动有关的现金"/>
                    <w:tag w:val="_GBC_ed39f8d29c054fc5b19de0086e6c6dfa"/>
                    <w:id w:val="49561470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p>
                    </w:tc>
                  </w:sdtContent>
                </w:sdt>
                <w:sdt>
                  <w:sdtPr>
                    <w:rPr>
                      <w:szCs w:val="21"/>
                    </w:rPr>
                    <w:alias w:val="收到其他与筹资活动有关的现金"/>
                    <w:tag w:val="_GBC_27dc26a336944bcca81801dbfb14ae9f"/>
                    <w:id w:val="-297997614"/>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200" w:firstLine="420"/>
                      <w:rPr>
                        <w:color w:val="000000"/>
                        <w:szCs w:val="21"/>
                      </w:rPr>
                    </w:pPr>
                    <w:r>
                      <w:rPr>
                        <w:rFonts w:hint="eastAsia"/>
                        <w:szCs w:val="21"/>
                      </w:rPr>
                      <w:t>筹资活动现金流入小计</w:t>
                    </w:r>
                  </w:p>
                </w:tc>
                <w:sdt>
                  <w:sdtPr>
                    <w:rPr>
                      <w:szCs w:val="21"/>
                    </w:rPr>
                    <w:alias w:val="附注_筹资活动现金流入小计"/>
                    <w:tag w:val="_GBC_bd2b3adb2a3548ac8b34a3f1983e5f80"/>
                    <w:id w:val="-636874654"/>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筹资活动现金流入小计"/>
                    <w:tag w:val="_GBC_224ad2a302484a7085727857f08b4234"/>
                    <w:id w:val="-70887838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p>
                    </w:tc>
                  </w:sdtContent>
                </w:sdt>
                <w:sdt>
                  <w:sdtPr>
                    <w:rPr>
                      <w:szCs w:val="21"/>
                    </w:rPr>
                    <w:alias w:val="筹资活动现金流入小计"/>
                    <w:tag w:val="_GBC_beb53aafa5ae4b20b77c5128a1941589"/>
                    <w:id w:val="202291849"/>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100" w:firstLine="210"/>
                      <w:rPr>
                        <w:szCs w:val="21"/>
                      </w:rPr>
                    </w:pPr>
                    <w:r>
                      <w:rPr>
                        <w:rFonts w:hint="eastAsia"/>
                        <w:szCs w:val="21"/>
                      </w:rPr>
                      <w:lastRenderedPageBreak/>
                      <w:t>偿还债务支付的现金</w:t>
                    </w:r>
                  </w:p>
                </w:tc>
                <w:sdt>
                  <w:sdtPr>
                    <w:rPr>
                      <w:szCs w:val="21"/>
                    </w:rPr>
                    <w:alias w:val="附注_偿还债务所支付的现金"/>
                    <w:tag w:val="_GBC_12e8ea83d1f54bb8887b857e0ccc667d"/>
                    <w:id w:val="-1926331142"/>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偿还债务所支付的现金"/>
                    <w:tag w:val="_GBC_4d6555ca518b428793daf6cc8a02d10d"/>
                    <w:id w:val="-94045824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p>
                    </w:tc>
                  </w:sdtContent>
                </w:sdt>
                <w:sdt>
                  <w:sdtPr>
                    <w:rPr>
                      <w:szCs w:val="21"/>
                    </w:rPr>
                    <w:alias w:val="偿还债务所支付的现金"/>
                    <w:tag w:val="_GBC_f1d0a15997c74c369dc5167fcbe6ec7e"/>
                    <w:id w:val="1798482246"/>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100" w:firstLine="210"/>
                      <w:rPr>
                        <w:szCs w:val="21"/>
                      </w:rPr>
                    </w:pPr>
                    <w:r>
                      <w:rPr>
                        <w:rFonts w:hint="eastAsia"/>
                        <w:szCs w:val="21"/>
                      </w:rPr>
                      <w:t>分配股利、利润或偿付利息支付的现金</w:t>
                    </w:r>
                  </w:p>
                </w:tc>
                <w:sdt>
                  <w:sdtPr>
                    <w:rPr>
                      <w:szCs w:val="21"/>
                    </w:rPr>
                    <w:alias w:val="附注_分配股利利润或偿付利息所支付的现金"/>
                    <w:tag w:val="_GBC_d6d30a0f2c574b878c3de2c00825daaf"/>
                    <w:id w:val="1462150518"/>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分配股利利润或偿付利息所支付的现金"/>
                    <w:tag w:val="_GBC_415cd74977a049448843fb9463f01202"/>
                    <w:id w:val="-8345735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250,398,619.90</w:t>
                        </w:r>
                      </w:p>
                    </w:tc>
                  </w:sdtContent>
                </w:sdt>
                <w:sdt>
                  <w:sdtPr>
                    <w:rPr>
                      <w:szCs w:val="21"/>
                    </w:rPr>
                    <w:alias w:val="分配股利利润或偿付利息所支付的现金"/>
                    <w:tag w:val="_GBC_ef929b5a11704a5da391ae8ea15cb6e5"/>
                    <w:id w:val="985290383"/>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250,268,454.40</w:t>
                        </w: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100" w:firstLine="210"/>
                      <w:rPr>
                        <w:color w:val="000000"/>
                        <w:szCs w:val="21"/>
                      </w:rPr>
                    </w:pPr>
                    <w:r>
                      <w:rPr>
                        <w:rFonts w:hint="eastAsia"/>
                        <w:szCs w:val="21"/>
                      </w:rPr>
                      <w:t>支付其他与筹资活动有关的现金</w:t>
                    </w:r>
                  </w:p>
                </w:tc>
                <w:sdt>
                  <w:sdtPr>
                    <w:rPr>
                      <w:szCs w:val="21"/>
                    </w:rPr>
                    <w:alias w:val="附注_支付的其他与筹资活动有关的现金"/>
                    <w:tag w:val="_GBC_cf7e1b85027a4848aab8501c4326a60b"/>
                    <w:id w:val="-252892462"/>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支付的其他与筹资活动有关的现金"/>
                    <w:tag w:val="_GBC_2866a9cc7e9a40ae87028a8357669f4f"/>
                    <w:id w:val="-11506291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225,041.77</w:t>
                        </w:r>
                      </w:p>
                    </w:tc>
                  </w:sdtContent>
                </w:sdt>
                <w:sdt>
                  <w:sdtPr>
                    <w:rPr>
                      <w:szCs w:val="21"/>
                    </w:rPr>
                    <w:alias w:val="支付的其他与筹资活动有关的现金"/>
                    <w:tag w:val="_GBC_f325c1e947774cd2afa355f87f77ff59"/>
                    <w:id w:val="915444729"/>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233,597.47</w:t>
                        </w: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200" w:firstLine="420"/>
                      <w:rPr>
                        <w:color w:val="000000"/>
                        <w:szCs w:val="21"/>
                      </w:rPr>
                    </w:pPr>
                    <w:r>
                      <w:rPr>
                        <w:rFonts w:hint="eastAsia"/>
                        <w:szCs w:val="21"/>
                      </w:rPr>
                      <w:t>筹资活动现金流出小计</w:t>
                    </w:r>
                  </w:p>
                </w:tc>
                <w:sdt>
                  <w:sdtPr>
                    <w:rPr>
                      <w:szCs w:val="21"/>
                    </w:rPr>
                    <w:alias w:val="附注_筹资活动现金流出小计"/>
                    <w:tag w:val="_GBC_8ebbceca6f5c471284fe385a20392fc7"/>
                    <w:id w:val="573163911"/>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筹资活动现金流出小计"/>
                    <w:tag w:val="_GBC_9abed6b968d84744a81ced50d5506020"/>
                    <w:id w:val="5251554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250,623,661.67</w:t>
                        </w:r>
                      </w:p>
                    </w:tc>
                  </w:sdtContent>
                </w:sdt>
                <w:sdt>
                  <w:sdtPr>
                    <w:rPr>
                      <w:szCs w:val="21"/>
                    </w:rPr>
                    <w:alias w:val="筹资活动现金流出小计"/>
                    <w:tag w:val="_GBC_1c55b28795654c1bafe909d1948585f6"/>
                    <w:id w:val="718406013"/>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250,502,051.87</w:t>
                        </w: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300" w:firstLine="630"/>
                      <w:rPr>
                        <w:color w:val="000000"/>
                        <w:szCs w:val="21"/>
                      </w:rPr>
                    </w:pPr>
                    <w:r>
                      <w:rPr>
                        <w:rFonts w:hint="eastAsia"/>
                        <w:szCs w:val="21"/>
                      </w:rPr>
                      <w:t>筹资活动产生的现金流量净额</w:t>
                    </w:r>
                  </w:p>
                </w:tc>
                <w:sdt>
                  <w:sdtPr>
                    <w:rPr>
                      <w:szCs w:val="21"/>
                    </w:rPr>
                    <w:alias w:val="附注_筹资活动产生的现金流量净额"/>
                    <w:tag w:val="_GBC_5ee7741747cf457f9218c53e0f59af20"/>
                    <w:id w:val="1338036216"/>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筹资活动产生的现金流量净额"/>
                    <w:tag w:val="_GBC_1521f4463f2b418187ab92450a6c32d9"/>
                    <w:id w:val="-71843717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-250,623,661.67</w:t>
                        </w:r>
                      </w:p>
                    </w:tc>
                  </w:sdtContent>
                </w:sdt>
                <w:sdt>
                  <w:sdtPr>
                    <w:rPr>
                      <w:szCs w:val="21"/>
                    </w:rPr>
                    <w:alias w:val="筹资活动产生的现金流量净额"/>
                    <w:tag w:val="_GBC_38c10b8960314a4497e2e3412cca1683"/>
                    <w:id w:val="-343945184"/>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-250,502,051.87</w:t>
                        </w: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rPr>
                        <w:color w:val="000000"/>
                        <w:szCs w:val="21"/>
                      </w:rPr>
                    </w:pPr>
                    <w:r>
                      <w:rPr>
                        <w:rFonts w:hint="eastAsia"/>
                        <w:b/>
                        <w:bCs/>
                        <w:szCs w:val="21"/>
                      </w:rPr>
                      <w:t>四、汇率变动对现金及现金等价物的影响</w:t>
                    </w:r>
                  </w:p>
                </w:tc>
                <w:sdt>
                  <w:sdtPr>
                    <w:rPr>
                      <w:szCs w:val="21"/>
                    </w:rPr>
                    <w:alias w:val="附注_汇率变动对现金的影响"/>
                    <w:tag w:val="_GBC_c74af2f5be684c238bc8da20723277a7"/>
                    <w:id w:val="-986472408"/>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汇率变动对现金的影响"/>
                    <w:tag w:val="_GBC_ab5665ed7462459f8f5e35ef6a08ec12"/>
                    <w:id w:val="-195979936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p>
                    </w:tc>
                  </w:sdtContent>
                </w:sdt>
                <w:sdt>
                  <w:sdtPr>
                    <w:rPr>
                      <w:szCs w:val="21"/>
                    </w:rPr>
                    <w:alias w:val="汇率变动对现金的影响"/>
                    <w:tag w:val="_GBC_c84fe057de4b431ab2cf9efb6292e4f4"/>
                    <w:id w:val="1706135590"/>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rPr>
                        <w:color w:val="000000"/>
                        <w:szCs w:val="21"/>
                      </w:rPr>
                    </w:pPr>
                    <w:r>
                      <w:rPr>
                        <w:rFonts w:hint="eastAsia"/>
                        <w:b/>
                        <w:bCs/>
                        <w:szCs w:val="21"/>
                      </w:rPr>
                      <w:t>五、现金及现金等价物净增加额</w:t>
                    </w:r>
                  </w:p>
                </w:tc>
                <w:sdt>
                  <w:sdtPr>
                    <w:rPr>
                      <w:szCs w:val="21"/>
                    </w:rPr>
                    <w:alias w:val="附注_现金及现金等价物净增加额"/>
                    <w:tag w:val="_GBC_0f8c774e053b4a649c83a94d694e543e"/>
                    <w:id w:val="1411354230"/>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现金及现金等价物净增加额"/>
                    <w:tag w:val="_GBC_7b8c0e65757345e5b8383783750e18c3"/>
                    <w:id w:val="-127139070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1,787,918,718.81</w:t>
                        </w:r>
                      </w:p>
                    </w:tc>
                  </w:sdtContent>
                </w:sdt>
                <w:sdt>
                  <w:sdtPr>
                    <w:rPr>
                      <w:szCs w:val="21"/>
                    </w:rPr>
                    <w:alias w:val="现金及现金等价物净增加额"/>
                    <w:tag w:val="_GBC_5fe6de5cc045470f9e2dcbc50168953e"/>
                    <w:id w:val="-592864914"/>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-1,778,687,550.66</w:t>
                        </w: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ind w:firstLineChars="100" w:firstLine="210"/>
                      <w:rPr>
                        <w:color w:val="000000"/>
                        <w:szCs w:val="21"/>
                      </w:rPr>
                    </w:pPr>
                    <w:r>
                      <w:rPr>
                        <w:rFonts w:hint="eastAsia"/>
                        <w:szCs w:val="21"/>
                      </w:rPr>
                      <w:t>加：期初现金及现金等价物余额</w:t>
                    </w:r>
                  </w:p>
                </w:tc>
                <w:sdt>
                  <w:sdtPr>
                    <w:rPr>
                      <w:szCs w:val="21"/>
                    </w:rPr>
                    <w:alias w:val="附注_现金及现金等价物余额"/>
                    <w:tag w:val="_GBC_91dd87ea8c434fcda48e7d44f9fcc2eb"/>
                    <w:id w:val="2004241113"/>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现金及现金等价物余额"/>
                    <w:tag w:val="_GBC_2acd09c59fa94e0b841e81c465149b3e"/>
                    <w:id w:val="-120223720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4,960,769,024.09</w:t>
                        </w:r>
                      </w:p>
                    </w:tc>
                  </w:sdtContent>
                </w:sdt>
                <w:sdt>
                  <w:sdtPr>
                    <w:rPr>
                      <w:szCs w:val="21"/>
                    </w:rPr>
                    <w:alias w:val="现金及现金等价物余额"/>
                    <w:tag w:val="_GBC_397cffa5deb74443aea9901bea944ec5"/>
                    <w:id w:val="1715386339"/>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6,574,078,513.06</w:t>
                        </w:r>
                      </w:p>
                    </w:tc>
                  </w:sdtContent>
                </w:sdt>
              </w:tr>
              <w:tr w:rsidR="00B5426A" w:rsidTr="00065115">
                <w:tc>
                  <w:tcPr>
                    <w:tcW w:w="2017" w:type="pct"/>
                    <w:tcBorders>
                      <w:top w:val="outset" w:sz="6" w:space="0" w:color="auto"/>
                      <w:left w:val="outset" w:sz="6" w:space="0" w:color="auto"/>
                      <w:bottom w:val="outset" w:sz="6" w:space="0" w:color="auto"/>
                      <w:right w:val="outset" w:sz="6" w:space="0" w:color="auto"/>
                    </w:tcBorders>
                  </w:tcPr>
                  <w:p w:rsidR="00B5426A" w:rsidRDefault="00B5426A" w:rsidP="00065115">
                    <w:pPr>
                      <w:rPr>
                        <w:color w:val="000000"/>
                        <w:szCs w:val="21"/>
                      </w:rPr>
                    </w:pPr>
                    <w:r>
                      <w:rPr>
                        <w:rFonts w:hint="eastAsia"/>
                        <w:b/>
                        <w:bCs/>
                        <w:szCs w:val="21"/>
                      </w:rPr>
                      <w:t>六、期末现金及现金等价物余额</w:t>
                    </w:r>
                  </w:p>
                </w:tc>
                <w:sdt>
                  <w:sdtPr>
                    <w:rPr>
                      <w:szCs w:val="21"/>
                    </w:rPr>
                    <w:alias w:val="附注_现金及现金等价物余额"/>
                    <w:tag w:val="_GBC_9e4b1f43c06149de99435c7559d7b241"/>
                    <w:id w:val="-261378598"/>
                    <w:lock w:val="sdtLocked"/>
                  </w:sdtPr>
                  <w:sdtEndPr/>
                  <w:sdtContent>
                    <w:tc>
                      <w:tcPr>
                        <w:tcW w:w="550" w:type="pct"/>
                        <w:tcBorders>
                          <w:top w:val="outset" w:sz="6" w:space="0" w:color="auto"/>
                          <w:left w:val="outset" w:sz="6" w:space="0" w:color="auto"/>
                          <w:bottom w:val="outset" w:sz="6" w:space="0" w:color="auto"/>
                          <w:right w:val="outset" w:sz="6" w:space="0" w:color="auto"/>
                        </w:tcBorders>
                      </w:tcPr>
                      <w:p w:rsidR="00B5426A" w:rsidRDefault="00B5426A" w:rsidP="00065115">
                        <w:pPr>
                          <w:rPr>
                            <w:szCs w:val="21"/>
                          </w:rPr>
                        </w:pPr>
                        <w:r>
                          <w:rPr>
                            <w:rFonts w:hint="eastAsia"/>
                            <w:szCs w:val="21"/>
                          </w:rPr>
                          <w:t xml:space="preserve">　</w:t>
                        </w:r>
                      </w:p>
                    </w:tc>
                  </w:sdtContent>
                </w:sdt>
                <w:sdt>
                  <w:sdtPr>
                    <w:rPr>
                      <w:szCs w:val="21"/>
                    </w:rPr>
                    <w:alias w:val="现金及现金等价物余额"/>
                    <w:tag w:val="_GBC_3d8ff972a3774ee68f3611f35787ed21"/>
                    <w:id w:val="-171179787"/>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6,748,687,742.90</w:t>
                        </w:r>
                      </w:p>
                    </w:tc>
                  </w:sdtContent>
                </w:sdt>
                <w:sdt>
                  <w:sdtPr>
                    <w:rPr>
                      <w:szCs w:val="21"/>
                    </w:rPr>
                    <w:alias w:val="现金及现金等价物余额"/>
                    <w:tag w:val="_GBC_08dfa6ce94da4b2a9c230b0eeb2d356d"/>
                    <w:id w:val="-87242871"/>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B5426A" w:rsidRDefault="00B5426A" w:rsidP="00065115">
                        <w:pPr>
                          <w:jc w:val="right"/>
                          <w:rPr>
                            <w:szCs w:val="21"/>
                          </w:rPr>
                        </w:pPr>
                        <w:r>
                          <w:rPr>
                            <w:szCs w:val="21"/>
                          </w:rPr>
                          <w:t>4,795,390,962.40</w:t>
                        </w:r>
                      </w:p>
                    </w:tc>
                  </w:sdtContent>
                </w:sdt>
              </w:tr>
            </w:tbl>
            <w:p w:rsidR="0025056E" w:rsidRDefault="009B705E">
              <w:pPr>
                <w:snapToGrid w:val="0"/>
                <w:spacing w:line="240" w:lineRule="atLeast"/>
                <w:ind w:rightChars="-73" w:right="-153"/>
                <w:rPr>
                  <w:b/>
                  <w:bCs/>
                  <w:color w:val="FF0000"/>
                  <w:szCs w:val="21"/>
                </w:rPr>
              </w:pPr>
              <w:r>
                <w:rPr>
                  <w:szCs w:val="21"/>
                </w:rPr>
                <w:t>法定代表人</w:t>
              </w:r>
              <w:r>
                <w:rPr>
                  <w:rFonts w:hint="eastAsia"/>
                  <w:szCs w:val="21"/>
                </w:rPr>
                <w:t>：</w:t>
              </w:r>
              <w:sdt>
                <w:sdtPr>
                  <w:rPr>
                    <w:rFonts w:hint="eastAsia"/>
                    <w:szCs w:val="21"/>
                  </w:rPr>
                  <w:alias w:val="公司法定代表人"/>
                  <w:tag w:val="_GBC_b872f4b10a12453987b2d73dfe2a5ff9"/>
                  <w:id w:val="-1011674143"/>
                  <w:lock w:val="sdtLocked"/>
                  <w:placeholder>
                    <w:docPart w:val="GBC22222222222222222222222222222"/>
                  </w:placeholder>
                  <w:dataBinding w:prefixMappings="xmlns:clcid-cgi='clcid-cgi'" w:xpath="/*/clcid-cgi:GongSiFaDingDaiBiaoRen" w:storeItemID="{89EBAB94-44A0-46A2-B712-30D997D04A6D}"/>
                  <w:text/>
                </w:sdtPr>
                <w:sdtEndPr/>
                <w:sdtContent>
                  <w:r w:rsidR="00A67B48">
                    <w:rPr>
                      <w:rFonts w:hint="eastAsia"/>
                      <w:szCs w:val="21"/>
                    </w:rPr>
                    <w:t>郭章鹏</w:t>
                  </w:r>
                </w:sdtContent>
              </w:sdt>
              <w:r>
                <w:rPr>
                  <w:rFonts w:hint="eastAsia"/>
                  <w:szCs w:val="21"/>
                </w:rPr>
                <w:t xml:space="preserve"> </w:t>
              </w:r>
              <w:r w:rsidR="00446E72">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29443dd8858043c68f8217b05d1e3346"/>
                  <w:id w:val="-78826865"/>
                  <w:lock w:val="sdtLocked"/>
                  <w:placeholder>
                    <w:docPart w:val="GBC22222222222222222222222222222"/>
                  </w:placeholder>
                  <w:dataBinding w:prefixMappings="xmlns:clcid-mr='clcid-mr'" w:xpath="/*/clcid-mr:ZhuGuanKuaiJiGongZuoFuZeRenXingMing" w:storeItemID="{89EBAB94-44A0-46A2-B712-30D997D04A6D}"/>
                  <w:text/>
                </w:sdtPr>
                <w:sdtEndPr/>
                <w:sdtContent>
                  <w:r w:rsidR="005B3306">
                    <w:rPr>
                      <w:rFonts w:hint="eastAsia"/>
                      <w:szCs w:val="21"/>
                    </w:rPr>
                    <w:t>胡志鹏</w:t>
                  </w:r>
                </w:sdtContent>
              </w:sdt>
              <w:r>
                <w:rPr>
                  <w:rFonts w:hint="eastAsia"/>
                  <w:szCs w:val="21"/>
                </w:rPr>
                <w:t xml:space="preserve"> </w:t>
              </w:r>
              <w:r w:rsidR="00446E72">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952065710c0f41709539d877935c1903"/>
                  <w:id w:val="-490786152"/>
                  <w:lock w:val="sdtLocked"/>
                  <w:placeholder>
                    <w:docPart w:val="GBC22222222222222222222222222222"/>
                  </w:placeholder>
                  <w:dataBinding w:prefixMappings="xmlns:clcid-mr='clcid-mr'" w:xpath="/*/clcid-mr:KuaiJiJiGouFuZeRenXingMing" w:storeItemID="{89EBAB94-44A0-46A2-B712-30D997D04A6D}"/>
                  <w:text/>
                </w:sdtPr>
                <w:sdtEndPr/>
                <w:sdtContent>
                  <w:r w:rsidR="005B3306">
                    <w:rPr>
                      <w:rFonts w:hint="eastAsia"/>
                      <w:szCs w:val="21"/>
                    </w:rPr>
                    <w:t>吴春燕</w:t>
                  </w:r>
                </w:sdtContent>
              </w:sdt>
            </w:p>
          </w:sdtContent>
        </w:sdt>
        <w:p w:rsidR="0025056E" w:rsidRDefault="008C2A9B">
          <w:pPr>
            <w:rPr>
              <w:b/>
              <w:bCs/>
              <w:color w:val="FF0000"/>
              <w:szCs w:val="21"/>
            </w:rPr>
          </w:pPr>
        </w:p>
      </w:sdtContent>
    </w:sdt>
    <w:p w:rsidR="0025056E" w:rsidRDefault="0025056E">
      <w:pPr>
        <w:rPr>
          <w:szCs w:val="21"/>
        </w:rPr>
      </w:pPr>
    </w:p>
    <w:p w:rsidR="0025056E" w:rsidRDefault="0025056E">
      <w:pPr>
        <w:rPr>
          <w:szCs w:val="21"/>
        </w:rPr>
        <w:sectPr w:rsidR="0025056E" w:rsidSect="004860B6">
          <w:pgSz w:w="11906" w:h="16838"/>
          <w:pgMar w:top="1525" w:right="1276" w:bottom="1440" w:left="1797" w:header="851" w:footer="992" w:gutter="0"/>
          <w:cols w:space="425"/>
          <w:docGrid w:linePitch="312"/>
        </w:sectPr>
      </w:pPr>
    </w:p>
    <w:sdt>
      <w:sdtPr>
        <w:rPr>
          <w:b/>
          <w:szCs w:val="21"/>
        </w:rPr>
        <w:alias w:val="选项模块:需要编制合并报表"/>
        <w:tag w:val="_GBC_3b1dcbfa33024cc0a5c2f3d693817342"/>
        <w:id w:val="260110851"/>
        <w:lock w:val="sdtLocked"/>
        <w:placeholder>
          <w:docPart w:val="GBC22222222222222222222222222222"/>
        </w:placeholder>
      </w:sdtPr>
      <w:sdtEndPr>
        <w:rPr>
          <w:b w:val="0"/>
          <w:color w:val="FF0000"/>
          <w:szCs w:val="24"/>
        </w:rPr>
      </w:sdtEndPr>
      <w:sdtContent>
        <w:sdt>
          <w:sdtPr>
            <w:rPr>
              <w:b/>
              <w:szCs w:val="21"/>
            </w:rPr>
            <w:tag w:val="_GBC_3eeab460b9b64d53b91f5e0ddcd3030f"/>
            <w:id w:val="-477770253"/>
            <w:lock w:val="sdtLocked"/>
            <w:placeholder>
              <w:docPart w:val="GBC22222222222222222222222222222"/>
            </w:placeholder>
          </w:sdtPr>
          <w:sdtEndPr>
            <w:rPr>
              <w:rFonts w:hint="eastAsia"/>
              <w:b w:val="0"/>
            </w:rPr>
          </w:sdtEndPr>
          <w:sdtContent>
            <w:p w:rsidR="0025056E" w:rsidRDefault="009B705E">
              <w:pPr>
                <w:tabs>
                  <w:tab w:val="left" w:pos="10080"/>
                </w:tabs>
                <w:snapToGrid w:val="0"/>
                <w:spacing w:line="240" w:lineRule="atLeast"/>
                <w:ind w:rightChars="12" w:right="25"/>
                <w:jc w:val="center"/>
                <w:rPr>
                  <w:b/>
                  <w:szCs w:val="21"/>
                </w:rPr>
              </w:pPr>
              <w:r>
                <w:rPr>
                  <w:b/>
                  <w:szCs w:val="21"/>
                </w:rPr>
                <w:t>合并</w:t>
              </w:r>
              <w:r>
                <w:rPr>
                  <w:rFonts w:hint="eastAsia"/>
                  <w:b/>
                  <w:szCs w:val="21"/>
                </w:rPr>
                <w:t>所有者权益变动表</w:t>
              </w:r>
            </w:p>
            <w:p w:rsidR="0025056E" w:rsidRDefault="009B705E">
              <w:pPr>
                <w:tabs>
                  <w:tab w:val="left" w:pos="10080"/>
                </w:tabs>
                <w:snapToGrid w:val="0"/>
                <w:spacing w:line="240" w:lineRule="atLeast"/>
                <w:ind w:rightChars="12" w:right="25"/>
                <w:jc w:val="center"/>
                <w:rPr>
                  <w:szCs w:val="21"/>
                </w:rPr>
              </w:pPr>
              <w:r>
                <w:rPr>
                  <w:szCs w:val="21"/>
                </w:rPr>
                <w:t>201</w:t>
              </w:r>
              <w:r>
                <w:rPr>
                  <w:rFonts w:hint="eastAsia"/>
                  <w:szCs w:val="21"/>
                </w:rPr>
                <w:t>7</w:t>
              </w:r>
              <w:r>
                <w:rPr>
                  <w:szCs w:val="21"/>
                </w:rPr>
                <w:t>年</w:t>
              </w:r>
              <w:r>
                <w:rPr>
                  <w:rFonts w:hint="eastAsia"/>
                  <w:szCs w:val="21"/>
                </w:rPr>
                <w:t>1—6月</w:t>
              </w:r>
            </w:p>
            <w:p w:rsidR="0025056E" w:rsidRDefault="009B705E">
              <w:pPr>
                <w:tabs>
                  <w:tab w:val="left" w:pos="10080"/>
                </w:tabs>
                <w:snapToGrid w:val="0"/>
                <w:spacing w:line="240" w:lineRule="atLeast"/>
                <w:jc w:val="right"/>
                <w:rPr>
                  <w:szCs w:val="21"/>
                </w:rPr>
              </w:pPr>
              <w:r>
                <w:rPr>
                  <w:szCs w:val="21"/>
                </w:rPr>
                <w:t>单位:</w:t>
              </w:r>
              <w:sdt>
                <w:sdtPr>
                  <w:rPr>
                    <w:szCs w:val="21"/>
                  </w:rPr>
                  <w:alias w:val="单位：合并股东权益调节表"/>
                  <w:tag w:val="_GBC_57faea4e453e49ad93821b7dd6ce8bc4"/>
                  <w:id w:val="-1427648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合并股东权益调节表"/>
                  <w:tag w:val="_GBC_cef77704267643d794145c73763360e5"/>
                  <w:id w:val="-17368500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138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
                <w:gridCol w:w="1559"/>
                <w:gridCol w:w="425"/>
                <w:gridCol w:w="425"/>
                <w:gridCol w:w="426"/>
                <w:gridCol w:w="1559"/>
                <w:gridCol w:w="425"/>
                <w:gridCol w:w="1559"/>
                <w:gridCol w:w="426"/>
                <w:gridCol w:w="1559"/>
                <w:gridCol w:w="567"/>
                <w:gridCol w:w="1559"/>
                <w:gridCol w:w="425"/>
                <w:gridCol w:w="1843"/>
              </w:tblGrid>
              <w:tr w:rsidR="009176AE" w:rsidTr="009176AE">
                <w:trPr>
                  <w:cantSplit/>
                </w:trPr>
                <w:tc>
                  <w:tcPr>
                    <w:tcW w:w="1049" w:type="dxa"/>
                    <w:vMerge w:val="restart"/>
                    <w:vAlign w:val="center"/>
                  </w:tcPr>
                  <w:p w:rsidR="009176AE" w:rsidRDefault="009176AE" w:rsidP="00684346">
                    <w:pPr>
                      <w:snapToGrid w:val="0"/>
                      <w:spacing w:line="240" w:lineRule="atLeast"/>
                      <w:jc w:val="center"/>
                      <w:rPr>
                        <w:sz w:val="18"/>
                        <w:szCs w:val="18"/>
                      </w:rPr>
                    </w:pPr>
                    <w:r>
                      <w:rPr>
                        <w:sz w:val="18"/>
                        <w:szCs w:val="18"/>
                      </w:rPr>
                      <w:t>项目</w:t>
                    </w:r>
                  </w:p>
                </w:tc>
                <w:tc>
                  <w:tcPr>
                    <w:tcW w:w="12757" w:type="dxa"/>
                    <w:gridSpan w:val="13"/>
                    <w:vAlign w:val="center"/>
                  </w:tcPr>
                  <w:p w:rsidR="009176AE" w:rsidRDefault="009176AE" w:rsidP="00684346">
                    <w:pPr>
                      <w:snapToGrid w:val="0"/>
                      <w:spacing w:line="240" w:lineRule="atLeast"/>
                      <w:ind w:rightChars="-759" w:right="-1594"/>
                      <w:jc w:val="center"/>
                      <w:rPr>
                        <w:sz w:val="18"/>
                        <w:szCs w:val="18"/>
                      </w:rPr>
                    </w:pPr>
                    <w:r>
                      <w:rPr>
                        <w:rFonts w:hint="eastAsia"/>
                        <w:sz w:val="18"/>
                        <w:szCs w:val="18"/>
                      </w:rPr>
                      <w:t>本期</w:t>
                    </w:r>
                  </w:p>
                </w:tc>
              </w:tr>
              <w:tr w:rsidR="009176AE" w:rsidTr="009176AE">
                <w:trPr>
                  <w:cantSplit/>
                  <w:trHeight w:val="540"/>
                </w:trPr>
                <w:tc>
                  <w:tcPr>
                    <w:tcW w:w="1049" w:type="dxa"/>
                    <w:vMerge/>
                  </w:tcPr>
                  <w:p w:rsidR="009176AE" w:rsidRDefault="009176AE" w:rsidP="00684346">
                    <w:pPr>
                      <w:snapToGrid w:val="0"/>
                      <w:spacing w:line="240" w:lineRule="atLeast"/>
                      <w:ind w:rightChars="-759" w:right="-1594"/>
                      <w:rPr>
                        <w:sz w:val="18"/>
                        <w:szCs w:val="18"/>
                      </w:rPr>
                    </w:pPr>
                  </w:p>
                </w:tc>
                <w:tc>
                  <w:tcPr>
                    <w:tcW w:w="10489" w:type="dxa"/>
                    <w:gridSpan w:val="11"/>
                    <w:vAlign w:val="center"/>
                  </w:tcPr>
                  <w:p w:rsidR="009176AE" w:rsidRDefault="009176AE" w:rsidP="00684346">
                    <w:pPr>
                      <w:snapToGrid w:val="0"/>
                      <w:spacing w:line="240" w:lineRule="atLeast"/>
                      <w:ind w:rightChars="-759" w:right="-1594"/>
                      <w:jc w:val="center"/>
                      <w:rPr>
                        <w:sz w:val="18"/>
                        <w:szCs w:val="18"/>
                      </w:rPr>
                    </w:pPr>
                    <w:r>
                      <w:rPr>
                        <w:sz w:val="18"/>
                        <w:szCs w:val="18"/>
                      </w:rPr>
                      <w:t>归属于母公司所有者权益</w:t>
                    </w:r>
                  </w:p>
                </w:tc>
                <w:tc>
                  <w:tcPr>
                    <w:tcW w:w="425" w:type="dxa"/>
                    <w:vMerge w:val="restart"/>
                    <w:vAlign w:val="center"/>
                  </w:tcPr>
                  <w:p w:rsidR="009176AE" w:rsidRDefault="009176AE" w:rsidP="00684346">
                    <w:pPr>
                      <w:jc w:val="center"/>
                      <w:rPr>
                        <w:sz w:val="18"/>
                        <w:szCs w:val="18"/>
                      </w:rPr>
                    </w:pPr>
                    <w:r>
                      <w:rPr>
                        <w:sz w:val="18"/>
                        <w:szCs w:val="18"/>
                      </w:rPr>
                      <w:t>少数股东权益</w:t>
                    </w:r>
                  </w:p>
                </w:tc>
                <w:tc>
                  <w:tcPr>
                    <w:tcW w:w="1843" w:type="dxa"/>
                    <w:vMerge w:val="restart"/>
                    <w:vAlign w:val="center"/>
                  </w:tcPr>
                  <w:p w:rsidR="009176AE" w:rsidRDefault="009176AE" w:rsidP="00684346">
                    <w:pPr>
                      <w:jc w:val="center"/>
                      <w:rPr>
                        <w:sz w:val="18"/>
                        <w:szCs w:val="18"/>
                      </w:rPr>
                    </w:pPr>
                    <w:r>
                      <w:rPr>
                        <w:sz w:val="18"/>
                        <w:szCs w:val="18"/>
                      </w:rPr>
                      <w:t>所有者权益合计</w:t>
                    </w:r>
                  </w:p>
                </w:tc>
              </w:tr>
              <w:tr w:rsidR="009176AE" w:rsidTr="009176AE">
                <w:trPr>
                  <w:cantSplit/>
                  <w:trHeight w:val="352"/>
                </w:trPr>
                <w:tc>
                  <w:tcPr>
                    <w:tcW w:w="1049" w:type="dxa"/>
                    <w:vMerge/>
                  </w:tcPr>
                  <w:p w:rsidR="009176AE" w:rsidRDefault="009176AE" w:rsidP="00684346">
                    <w:pPr>
                      <w:snapToGrid w:val="0"/>
                      <w:spacing w:line="240" w:lineRule="atLeast"/>
                      <w:ind w:rightChars="-759" w:right="-1594"/>
                      <w:rPr>
                        <w:sz w:val="18"/>
                        <w:szCs w:val="18"/>
                      </w:rPr>
                    </w:pPr>
                  </w:p>
                </w:tc>
                <w:tc>
                  <w:tcPr>
                    <w:tcW w:w="1559" w:type="dxa"/>
                    <w:vMerge w:val="restart"/>
                    <w:vAlign w:val="center"/>
                  </w:tcPr>
                  <w:p w:rsidR="009176AE" w:rsidRDefault="009176AE" w:rsidP="00684346">
                    <w:pPr>
                      <w:snapToGrid w:val="0"/>
                      <w:spacing w:line="240" w:lineRule="atLeast"/>
                      <w:jc w:val="center"/>
                      <w:rPr>
                        <w:sz w:val="18"/>
                        <w:szCs w:val="18"/>
                      </w:rPr>
                    </w:pPr>
                    <w:r>
                      <w:rPr>
                        <w:rFonts w:hint="eastAsia"/>
                        <w:sz w:val="18"/>
                        <w:szCs w:val="18"/>
                      </w:rPr>
                      <w:t>股本</w:t>
                    </w:r>
                  </w:p>
                </w:tc>
                <w:tc>
                  <w:tcPr>
                    <w:tcW w:w="1276" w:type="dxa"/>
                    <w:gridSpan w:val="3"/>
                    <w:vAlign w:val="center"/>
                  </w:tcPr>
                  <w:p w:rsidR="009176AE" w:rsidRDefault="009176AE" w:rsidP="00684346">
                    <w:pPr>
                      <w:snapToGrid w:val="0"/>
                      <w:spacing w:line="240" w:lineRule="atLeast"/>
                      <w:jc w:val="center"/>
                      <w:rPr>
                        <w:sz w:val="18"/>
                        <w:szCs w:val="18"/>
                      </w:rPr>
                    </w:pPr>
                    <w:r>
                      <w:rPr>
                        <w:rFonts w:hint="eastAsia"/>
                        <w:sz w:val="18"/>
                        <w:szCs w:val="18"/>
                      </w:rPr>
                      <w:t>其他权益工具</w:t>
                    </w:r>
                  </w:p>
                </w:tc>
                <w:tc>
                  <w:tcPr>
                    <w:tcW w:w="1559" w:type="dxa"/>
                    <w:vMerge w:val="restart"/>
                    <w:vAlign w:val="center"/>
                  </w:tcPr>
                  <w:p w:rsidR="009176AE" w:rsidRDefault="009176AE" w:rsidP="00684346">
                    <w:pPr>
                      <w:snapToGrid w:val="0"/>
                      <w:spacing w:line="240" w:lineRule="atLeast"/>
                      <w:jc w:val="center"/>
                      <w:rPr>
                        <w:sz w:val="18"/>
                        <w:szCs w:val="18"/>
                      </w:rPr>
                    </w:pPr>
                    <w:r>
                      <w:rPr>
                        <w:rFonts w:hint="eastAsia"/>
                        <w:sz w:val="18"/>
                        <w:szCs w:val="18"/>
                      </w:rPr>
                      <w:t>资本公积</w:t>
                    </w:r>
                  </w:p>
                </w:tc>
                <w:tc>
                  <w:tcPr>
                    <w:tcW w:w="425" w:type="dxa"/>
                    <w:vMerge w:val="restart"/>
                    <w:vAlign w:val="center"/>
                  </w:tcPr>
                  <w:p w:rsidR="009176AE" w:rsidRDefault="009176AE" w:rsidP="00684346">
                    <w:pPr>
                      <w:snapToGrid w:val="0"/>
                      <w:spacing w:line="240" w:lineRule="atLeast"/>
                      <w:jc w:val="center"/>
                      <w:rPr>
                        <w:sz w:val="18"/>
                        <w:szCs w:val="18"/>
                      </w:rPr>
                    </w:pPr>
                    <w:r>
                      <w:rPr>
                        <w:rFonts w:hint="eastAsia"/>
                        <w:sz w:val="18"/>
                        <w:szCs w:val="18"/>
                      </w:rPr>
                      <w:t>减：库存股</w:t>
                    </w:r>
                  </w:p>
                </w:tc>
                <w:tc>
                  <w:tcPr>
                    <w:tcW w:w="1559" w:type="dxa"/>
                    <w:vMerge w:val="restart"/>
                    <w:vAlign w:val="center"/>
                  </w:tcPr>
                  <w:p w:rsidR="009176AE" w:rsidRDefault="009176AE" w:rsidP="00684346">
                    <w:pPr>
                      <w:snapToGrid w:val="0"/>
                      <w:spacing w:line="240" w:lineRule="atLeast"/>
                      <w:jc w:val="center"/>
                      <w:rPr>
                        <w:sz w:val="18"/>
                        <w:szCs w:val="18"/>
                      </w:rPr>
                    </w:pPr>
                    <w:r>
                      <w:rPr>
                        <w:rFonts w:hint="eastAsia"/>
                        <w:sz w:val="18"/>
                        <w:szCs w:val="18"/>
                      </w:rPr>
                      <w:t>其他综合收益</w:t>
                    </w:r>
                  </w:p>
                </w:tc>
                <w:tc>
                  <w:tcPr>
                    <w:tcW w:w="426" w:type="dxa"/>
                    <w:vMerge w:val="restart"/>
                    <w:vAlign w:val="center"/>
                  </w:tcPr>
                  <w:p w:rsidR="009176AE" w:rsidRDefault="009176AE" w:rsidP="00684346">
                    <w:pPr>
                      <w:snapToGrid w:val="0"/>
                      <w:spacing w:line="240" w:lineRule="atLeast"/>
                      <w:jc w:val="center"/>
                      <w:rPr>
                        <w:sz w:val="18"/>
                        <w:szCs w:val="18"/>
                      </w:rPr>
                    </w:pPr>
                    <w:r>
                      <w:rPr>
                        <w:rFonts w:hint="eastAsia"/>
                        <w:sz w:val="18"/>
                        <w:szCs w:val="18"/>
                      </w:rPr>
                      <w:t>专项储备</w:t>
                    </w:r>
                  </w:p>
                </w:tc>
                <w:tc>
                  <w:tcPr>
                    <w:tcW w:w="1559" w:type="dxa"/>
                    <w:vMerge w:val="restart"/>
                    <w:vAlign w:val="center"/>
                  </w:tcPr>
                  <w:p w:rsidR="009176AE" w:rsidRDefault="009176AE" w:rsidP="00684346">
                    <w:pPr>
                      <w:snapToGrid w:val="0"/>
                      <w:spacing w:line="240" w:lineRule="atLeast"/>
                      <w:jc w:val="center"/>
                      <w:rPr>
                        <w:sz w:val="18"/>
                        <w:szCs w:val="18"/>
                      </w:rPr>
                    </w:pPr>
                    <w:r>
                      <w:rPr>
                        <w:rFonts w:hint="eastAsia"/>
                        <w:sz w:val="18"/>
                        <w:szCs w:val="18"/>
                      </w:rPr>
                      <w:t>盈余公积</w:t>
                    </w:r>
                  </w:p>
                </w:tc>
                <w:tc>
                  <w:tcPr>
                    <w:tcW w:w="567" w:type="dxa"/>
                    <w:vMerge w:val="restart"/>
                    <w:vAlign w:val="center"/>
                  </w:tcPr>
                  <w:p w:rsidR="009176AE" w:rsidRDefault="009176AE" w:rsidP="00684346">
                    <w:pPr>
                      <w:snapToGrid w:val="0"/>
                      <w:spacing w:line="240" w:lineRule="atLeast"/>
                      <w:jc w:val="center"/>
                      <w:rPr>
                        <w:sz w:val="18"/>
                        <w:szCs w:val="18"/>
                      </w:rPr>
                    </w:pPr>
                    <w:r>
                      <w:rPr>
                        <w:rFonts w:hint="eastAsia"/>
                        <w:sz w:val="18"/>
                        <w:szCs w:val="18"/>
                      </w:rPr>
                      <w:t>一般风险准备</w:t>
                    </w:r>
                  </w:p>
                </w:tc>
                <w:tc>
                  <w:tcPr>
                    <w:tcW w:w="1559" w:type="dxa"/>
                    <w:vMerge w:val="restart"/>
                    <w:vAlign w:val="center"/>
                  </w:tcPr>
                  <w:p w:rsidR="009176AE" w:rsidRDefault="009176AE" w:rsidP="00684346">
                    <w:pPr>
                      <w:snapToGrid w:val="0"/>
                      <w:spacing w:line="240" w:lineRule="atLeast"/>
                      <w:jc w:val="center"/>
                      <w:rPr>
                        <w:sz w:val="18"/>
                        <w:szCs w:val="18"/>
                      </w:rPr>
                    </w:pPr>
                    <w:r>
                      <w:rPr>
                        <w:rFonts w:hint="eastAsia"/>
                        <w:sz w:val="18"/>
                        <w:szCs w:val="18"/>
                      </w:rPr>
                      <w:t>未分配利润</w:t>
                    </w:r>
                  </w:p>
                </w:tc>
                <w:tc>
                  <w:tcPr>
                    <w:tcW w:w="425" w:type="dxa"/>
                    <w:vMerge/>
                    <w:vAlign w:val="center"/>
                  </w:tcPr>
                  <w:p w:rsidR="009176AE" w:rsidRDefault="009176AE" w:rsidP="00684346">
                    <w:pPr>
                      <w:jc w:val="center"/>
                      <w:rPr>
                        <w:sz w:val="18"/>
                        <w:szCs w:val="18"/>
                      </w:rPr>
                    </w:pPr>
                  </w:p>
                </w:tc>
                <w:tc>
                  <w:tcPr>
                    <w:tcW w:w="1843" w:type="dxa"/>
                    <w:vMerge/>
                    <w:vAlign w:val="center"/>
                  </w:tcPr>
                  <w:p w:rsidR="009176AE" w:rsidRDefault="009176AE" w:rsidP="00684346">
                    <w:pPr>
                      <w:jc w:val="center"/>
                      <w:rPr>
                        <w:sz w:val="18"/>
                        <w:szCs w:val="18"/>
                      </w:rPr>
                    </w:pPr>
                  </w:p>
                </w:tc>
              </w:tr>
              <w:tr w:rsidR="009176AE" w:rsidTr="009176AE">
                <w:trPr>
                  <w:cantSplit/>
                  <w:trHeight w:val="345"/>
                </w:trPr>
                <w:tc>
                  <w:tcPr>
                    <w:tcW w:w="1049" w:type="dxa"/>
                    <w:vMerge/>
                  </w:tcPr>
                  <w:p w:rsidR="009176AE" w:rsidRDefault="009176AE" w:rsidP="00684346">
                    <w:pPr>
                      <w:snapToGrid w:val="0"/>
                      <w:spacing w:line="240" w:lineRule="atLeast"/>
                      <w:ind w:rightChars="-759" w:right="-1594"/>
                      <w:rPr>
                        <w:sz w:val="18"/>
                        <w:szCs w:val="18"/>
                      </w:rPr>
                    </w:pPr>
                  </w:p>
                </w:tc>
                <w:tc>
                  <w:tcPr>
                    <w:tcW w:w="1559" w:type="dxa"/>
                    <w:vMerge/>
                  </w:tcPr>
                  <w:p w:rsidR="009176AE" w:rsidRDefault="009176AE" w:rsidP="00684346">
                    <w:pPr>
                      <w:snapToGrid w:val="0"/>
                      <w:spacing w:line="240" w:lineRule="atLeast"/>
                      <w:jc w:val="center"/>
                      <w:rPr>
                        <w:sz w:val="18"/>
                        <w:szCs w:val="18"/>
                      </w:rPr>
                    </w:pPr>
                  </w:p>
                </w:tc>
                <w:tc>
                  <w:tcPr>
                    <w:tcW w:w="425" w:type="dxa"/>
                    <w:vAlign w:val="center"/>
                  </w:tcPr>
                  <w:p w:rsidR="009176AE" w:rsidRDefault="009176AE" w:rsidP="00684346">
                    <w:pPr>
                      <w:snapToGrid w:val="0"/>
                      <w:spacing w:line="240" w:lineRule="atLeast"/>
                      <w:jc w:val="center"/>
                      <w:rPr>
                        <w:sz w:val="18"/>
                        <w:szCs w:val="18"/>
                      </w:rPr>
                    </w:pPr>
                    <w:r>
                      <w:rPr>
                        <w:rFonts w:hint="eastAsia"/>
                        <w:sz w:val="18"/>
                        <w:szCs w:val="18"/>
                      </w:rPr>
                      <w:t>优先股</w:t>
                    </w:r>
                  </w:p>
                </w:tc>
                <w:tc>
                  <w:tcPr>
                    <w:tcW w:w="425" w:type="dxa"/>
                    <w:vAlign w:val="center"/>
                  </w:tcPr>
                  <w:p w:rsidR="009176AE" w:rsidRDefault="009176AE" w:rsidP="00684346">
                    <w:pPr>
                      <w:snapToGrid w:val="0"/>
                      <w:spacing w:line="240" w:lineRule="atLeast"/>
                      <w:jc w:val="center"/>
                      <w:rPr>
                        <w:sz w:val="18"/>
                        <w:szCs w:val="18"/>
                      </w:rPr>
                    </w:pPr>
                    <w:r>
                      <w:rPr>
                        <w:rFonts w:hint="eastAsia"/>
                        <w:sz w:val="18"/>
                        <w:szCs w:val="18"/>
                      </w:rPr>
                      <w:t>永续债</w:t>
                    </w:r>
                  </w:p>
                </w:tc>
                <w:tc>
                  <w:tcPr>
                    <w:tcW w:w="426" w:type="dxa"/>
                    <w:vAlign w:val="center"/>
                  </w:tcPr>
                  <w:p w:rsidR="009176AE" w:rsidRDefault="009176AE" w:rsidP="00684346">
                    <w:pPr>
                      <w:snapToGrid w:val="0"/>
                      <w:spacing w:line="240" w:lineRule="atLeast"/>
                      <w:jc w:val="center"/>
                      <w:rPr>
                        <w:sz w:val="18"/>
                        <w:szCs w:val="18"/>
                      </w:rPr>
                    </w:pPr>
                    <w:r>
                      <w:rPr>
                        <w:rFonts w:hint="eastAsia"/>
                        <w:sz w:val="18"/>
                        <w:szCs w:val="18"/>
                      </w:rPr>
                      <w:t>其他</w:t>
                    </w:r>
                  </w:p>
                </w:tc>
                <w:tc>
                  <w:tcPr>
                    <w:tcW w:w="1559" w:type="dxa"/>
                    <w:vMerge/>
                  </w:tcPr>
                  <w:p w:rsidR="009176AE" w:rsidRDefault="009176AE" w:rsidP="00684346">
                    <w:pPr>
                      <w:snapToGrid w:val="0"/>
                      <w:spacing w:line="240" w:lineRule="atLeast"/>
                      <w:jc w:val="center"/>
                      <w:rPr>
                        <w:sz w:val="18"/>
                        <w:szCs w:val="18"/>
                      </w:rPr>
                    </w:pPr>
                  </w:p>
                </w:tc>
                <w:tc>
                  <w:tcPr>
                    <w:tcW w:w="425" w:type="dxa"/>
                    <w:vMerge/>
                  </w:tcPr>
                  <w:p w:rsidR="009176AE" w:rsidRDefault="009176AE" w:rsidP="00684346">
                    <w:pPr>
                      <w:snapToGrid w:val="0"/>
                      <w:spacing w:line="240" w:lineRule="atLeast"/>
                      <w:jc w:val="center"/>
                      <w:rPr>
                        <w:sz w:val="18"/>
                        <w:szCs w:val="18"/>
                      </w:rPr>
                    </w:pPr>
                  </w:p>
                </w:tc>
                <w:tc>
                  <w:tcPr>
                    <w:tcW w:w="1559" w:type="dxa"/>
                    <w:vMerge/>
                  </w:tcPr>
                  <w:p w:rsidR="009176AE" w:rsidRDefault="009176AE" w:rsidP="00684346">
                    <w:pPr>
                      <w:snapToGrid w:val="0"/>
                      <w:spacing w:line="240" w:lineRule="atLeast"/>
                      <w:jc w:val="center"/>
                      <w:rPr>
                        <w:sz w:val="18"/>
                        <w:szCs w:val="18"/>
                      </w:rPr>
                    </w:pPr>
                  </w:p>
                </w:tc>
                <w:tc>
                  <w:tcPr>
                    <w:tcW w:w="426" w:type="dxa"/>
                    <w:vMerge/>
                  </w:tcPr>
                  <w:p w:rsidR="009176AE" w:rsidRDefault="009176AE" w:rsidP="00684346">
                    <w:pPr>
                      <w:snapToGrid w:val="0"/>
                      <w:spacing w:line="240" w:lineRule="atLeast"/>
                      <w:jc w:val="center"/>
                      <w:rPr>
                        <w:sz w:val="18"/>
                        <w:szCs w:val="18"/>
                      </w:rPr>
                    </w:pPr>
                  </w:p>
                </w:tc>
                <w:tc>
                  <w:tcPr>
                    <w:tcW w:w="1559" w:type="dxa"/>
                    <w:vMerge/>
                  </w:tcPr>
                  <w:p w:rsidR="009176AE" w:rsidRDefault="009176AE" w:rsidP="00684346">
                    <w:pPr>
                      <w:snapToGrid w:val="0"/>
                      <w:spacing w:line="240" w:lineRule="atLeast"/>
                      <w:jc w:val="center"/>
                      <w:rPr>
                        <w:sz w:val="18"/>
                        <w:szCs w:val="18"/>
                      </w:rPr>
                    </w:pPr>
                  </w:p>
                </w:tc>
                <w:tc>
                  <w:tcPr>
                    <w:tcW w:w="567" w:type="dxa"/>
                    <w:vMerge/>
                  </w:tcPr>
                  <w:p w:rsidR="009176AE" w:rsidRDefault="009176AE" w:rsidP="00684346">
                    <w:pPr>
                      <w:snapToGrid w:val="0"/>
                      <w:spacing w:line="240" w:lineRule="atLeast"/>
                      <w:jc w:val="center"/>
                      <w:rPr>
                        <w:sz w:val="18"/>
                        <w:szCs w:val="18"/>
                      </w:rPr>
                    </w:pPr>
                  </w:p>
                </w:tc>
                <w:tc>
                  <w:tcPr>
                    <w:tcW w:w="1559" w:type="dxa"/>
                    <w:vMerge/>
                  </w:tcPr>
                  <w:p w:rsidR="009176AE" w:rsidRDefault="009176AE" w:rsidP="00684346">
                    <w:pPr>
                      <w:snapToGrid w:val="0"/>
                      <w:spacing w:line="240" w:lineRule="atLeast"/>
                      <w:jc w:val="center"/>
                      <w:rPr>
                        <w:sz w:val="18"/>
                        <w:szCs w:val="18"/>
                      </w:rPr>
                    </w:pPr>
                  </w:p>
                </w:tc>
                <w:tc>
                  <w:tcPr>
                    <w:tcW w:w="425" w:type="dxa"/>
                    <w:vMerge/>
                  </w:tcPr>
                  <w:p w:rsidR="009176AE" w:rsidRDefault="009176AE" w:rsidP="00684346">
                    <w:pPr>
                      <w:jc w:val="center"/>
                      <w:rPr>
                        <w:sz w:val="18"/>
                        <w:szCs w:val="18"/>
                      </w:rPr>
                    </w:pPr>
                  </w:p>
                </w:tc>
                <w:tc>
                  <w:tcPr>
                    <w:tcW w:w="1843" w:type="dxa"/>
                    <w:vMerge/>
                    <w:tcBorders>
                      <w:bottom w:val="nil"/>
                    </w:tcBorders>
                  </w:tcPr>
                  <w:p w:rsidR="009176AE" w:rsidRDefault="009176AE" w:rsidP="00684346">
                    <w:pPr>
                      <w:jc w:val="center"/>
                      <w:rPr>
                        <w:sz w:val="18"/>
                        <w:szCs w:val="18"/>
                      </w:rPr>
                    </w:pPr>
                  </w:p>
                </w:tc>
              </w:tr>
              <w:tr w:rsidR="009176AE" w:rsidTr="009176AE">
                <w:tc>
                  <w:tcPr>
                    <w:tcW w:w="1049" w:type="dxa"/>
                  </w:tcPr>
                  <w:p w:rsidR="009176AE" w:rsidRDefault="009176AE" w:rsidP="00684346">
                    <w:pPr>
                      <w:rPr>
                        <w:sz w:val="18"/>
                        <w:szCs w:val="18"/>
                      </w:rPr>
                    </w:pPr>
                    <w:r>
                      <w:rPr>
                        <w:sz w:val="18"/>
                        <w:szCs w:val="18"/>
                      </w:rPr>
                      <w:t>一、上年</w:t>
                    </w:r>
                    <w:r>
                      <w:rPr>
                        <w:rFonts w:hint="eastAsia"/>
                        <w:sz w:val="18"/>
                        <w:szCs w:val="18"/>
                      </w:rPr>
                      <w:t>期</w:t>
                    </w:r>
                    <w:r>
                      <w:rPr>
                        <w:sz w:val="18"/>
                        <w:szCs w:val="18"/>
                      </w:rPr>
                      <w:t>末余额</w:t>
                    </w:r>
                  </w:p>
                </w:tc>
                <w:sdt>
                  <w:sdtPr>
                    <w:rPr>
                      <w:sz w:val="16"/>
                      <w:szCs w:val="16"/>
                    </w:rPr>
                    <w:alias w:val="股本"/>
                    <w:tag w:val="_GBC_0c6d10b4149444af9e03828789314f4e"/>
                    <w:id w:val="1103074322"/>
                    <w:lock w:val="sdtLocked"/>
                  </w:sdtPr>
                  <w:sdtEndPr/>
                  <w:sdtContent>
                    <w:tc>
                      <w:tcPr>
                        <w:tcW w:w="1559" w:type="dxa"/>
                      </w:tcPr>
                      <w:p w:rsidR="009176AE" w:rsidRPr="009176AE" w:rsidRDefault="009176AE" w:rsidP="00684346">
                        <w:pPr>
                          <w:jc w:val="right"/>
                          <w:rPr>
                            <w:sz w:val="16"/>
                            <w:szCs w:val="16"/>
                          </w:rPr>
                        </w:pPr>
                        <w:r w:rsidRPr="009176AE">
                          <w:rPr>
                            <w:sz w:val="16"/>
                            <w:szCs w:val="16"/>
                          </w:rPr>
                          <w:t>1,391,777,884.00</w:t>
                        </w:r>
                      </w:p>
                    </w:tc>
                  </w:sdtContent>
                </w:sdt>
                <w:sdt>
                  <w:sdtPr>
                    <w:rPr>
                      <w:sz w:val="16"/>
                      <w:szCs w:val="16"/>
                    </w:rPr>
                    <w:alias w:val="其他权益工具-其中：优先股"/>
                    <w:tag w:val="_GBC_982fe865592d4b15a92d62983df136c4"/>
                    <w:id w:val="-870371808"/>
                    <w:lock w:val="sdtLocked"/>
                    <w:showingPlcHdr/>
                  </w:sdtPr>
                  <w:sdtEndPr/>
                  <w:sdtContent>
                    <w:tc>
                      <w:tcPr>
                        <w:tcW w:w="425" w:type="dxa"/>
                      </w:tcPr>
                      <w:p w:rsidR="009176AE" w:rsidRPr="009176AE" w:rsidRDefault="009176AE" w:rsidP="00684346">
                        <w:pPr>
                          <w:jc w:val="right"/>
                          <w:rPr>
                            <w:sz w:val="16"/>
                            <w:szCs w:val="16"/>
                          </w:rPr>
                        </w:pPr>
                        <w:r>
                          <w:rPr>
                            <w:sz w:val="16"/>
                            <w:szCs w:val="16"/>
                          </w:rPr>
                          <w:t xml:space="preserve">     </w:t>
                        </w:r>
                      </w:p>
                    </w:tc>
                  </w:sdtContent>
                </w:sdt>
                <w:sdt>
                  <w:sdtPr>
                    <w:rPr>
                      <w:sz w:val="16"/>
                      <w:szCs w:val="16"/>
                    </w:rPr>
                    <w:alias w:val="其他权益工具-永续债"/>
                    <w:tag w:val="_GBC_40a1ed824c2a42aaac28b02d5e456282"/>
                    <w:id w:val="-1073803755"/>
                    <w:lock w:val="sdtLocked"/>
                    <w:showingPlcHdr/>
                  </w:sdtPr>
                  <w:sdtEndPr/>
                  <w:sdtContent>
                    <w:tc>
                      <w:tcPr>
                        <w:tcW w:w="425" w:type="dxa"/>
                      </w:tcPr>
                      <w:p w:rsidR="009176AE" w:rsidRPr="009176AE" w:rsidRDefault="009176AE" w:rsidP="00684346">
                        <w:pPr>
                          <w:jc w:val="right"/>
                          <w:rPr>
                            <w:sz w:val="16"/>
                            <w:szCs w:val="16"/>
                          </w:rPr>
                        </w:pPr>
                        <w:r>
                          <w:rPr>
                            <w:sz w:val="16"/>
                            <w:szCs w:val="16"/>
                          </w:rPr>
                          <w:t xml:space="preserve">     </w:t>
                        </w:r>
                      </w:p>
                    </w:tc>
                  </w:sdtContent>
                </w:sdt>
                <w:sdt>
                  <w:sdtPr>
                    <w:rPr>
                      <w:sz w:val="16"/>
                      <w:szCs w:val="16"/>
                    </w:rPr>
                    <w:alias w:val="其他权益工具-其他"/>
                    <w:tag w:val="_GBC_499b812412af495f87aadae11b78a86f"/>
                    <w:id w:val="2061742126"/>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资本公积"/>
                    <w:tag w:val="_GBC_17765a3568404a1da120e3efb1f6f4e4"/>
                    <w:id w:val="915291293"/>
                    <w:lock w:val="sdtLocked"/>
                  </w:sdtPr>
                  <w:sdtEndPr/>
                  <w:sdtContent>
                    <w:tc>
                      <w:tcPr>
                        <w:tcW w:w="1559" w:type="dxa"/>
                      </w:tcPr>
                      <w:p w:rsidR="009176AE" w:rsidRPr="009176AE" w:rsidRDefault="009176AE" w:rsidP="00684346">
                        <w:pPr>
                          <w:jc w:val="right"/>
                          <w:rPr>
                            <w:sz w:val="16"/>
                            <w:szCs w:val="16"/>
                          </w:rPr>
                        </w:pPr>
                        <w:r w:rsidRPr="009176AE">
                          <w:rPr>
                            <w:sz w:val="16"/>
                            <w:szCs w:val="16"/>
                          </w:rPr>
                          <w:t>6,548,375,094.28</w:t>
                        </w:r>
                      </w:p>
                    </w:tc>
                  </w:sdtContent>
                </w:sdt>
                <w:sdt>
                  <w:sdtPr>
                    <w:rPr>
                      <w:sz w:val="16"/>
                      <w:szCs w:val="16"/>
                    </w:rPr>
                    <w:alias w:val="库存股"/>
                    <w:tag w:val="_GBC_ff0b556e074b4279952ce608e45e952c"/>
                    <w:id w:val="-1480145923"/>
                    <w:lock w:val="sdtLocked"/>
                  </w:sdtPr>
                  <w:sdtEndPr/>
                  <w:sdtContent>
                    <w:tc>
                      <w:tcPr>
                        <w:tcW w:w="425"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其他综合收益（资产负债表项目）"/>
                    <w:tag w:val="_GBC_f9aebbd1b1c84315a34c6118344ff78a"/>
                    <w:id w:val="506802480"/>
                    <w:lock w:val="sdtLocked"/>
                  </w:sdtPr>
                  <w:sdtEndPr/>
                  <w:sdtContent>
                    <w:tc>
                      <w:tcPr>
                        <w:tcW w:w="1559" w:type="dxa"/>
                      </w:tcPr>
                      <w:p w:rsidR="009176AE" w:rsidRPr="009176AE" w:rsidRDefault="009176AE" w:rsidP="00684346">
                        <w:pPr>
                          <w:jc w:val="right"/>
                          <w:rPr>
                            <w:sz w:val="16"/>
                            <w:szCs w:val="16"/>
                          </w:rPr>
                        </w:pPr>
                        <w:r w:rsidRPr="009176AE">
                          <w:rPr>
                            <w:sz w:val="16"/>
                            <w:szCs w:val="16"/>
                          </w:rPr>
                          <w:t>684,947,690.45</w:t>
                        </w:r>
                      </w:p>
                    </w:tc>
                  </w:sdtContent>
                </w:sdt>
                <w:sdt>
                  <w:sdtPr>
                    <w:rPr>
                      <w:sz w:val="16"/>
                      <w:szCs w:val="16"/>
                    </w:rPr>
                    <w:alias w:val="专项储备"/>
                    <w:tag w:val="_GBC_9eb39a3a39374605966081e833de3d62"/>
                    <w:id w:val="1349063227"/>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盈余公积"/>
                    <w:tag w:val="_GBC_4d0e171ece294c249574e2dd9dd024ac"/>
                    <w:id w:val="-1250725755"/>
                    <w:lock w:val="sdtLocked"/>
                  </w:sdtPr>
                  <w:sdtEndPr/>
                  <w:sdtContent>
                    <w:tc>
                      <w:tcPr>
                        <w:tcW w:w="1559" w:type="dxa"/>
                      </w:tcPr>
                      <w:p w:rsidR="009176AE" w:rsidRPr="009176AE" w:rsidRDefault="009176AE" w:rsidP="00684346">
                        <w:pPr>
                          <w:jc w:val="right"/>
                          <w:rPr>
                            <w:sz w:val="16"/>
                            <w:szCs w:val="16"/>
                          </w:rPr>
                        </w:pPr>
                        <w:r w:rsidRPr="009176AE">
                          <w:rPr>
                            <w:sz w:val="16"/>
                            <w:szCs w:val="16"/>
                          </w:rPr>
                          <w:t>716,718,372.29</w:t>
                        </w:r>
                      </w:p>
                    </w:tc>
                  </w:sdtContent>
                </w:sdt>
                <w:sdt>
                  <w:sdtPr>
                    <w:rPr>
                      <w:sz w:val="16"/>
                      <w:szCs w:val="16"/>
                    </w:rPr>
                    <w:alias w:val="一般风险准备"/>
                    <w:tag w:val="_GBC_05519bf562014f01af8c45c90f8931fd"/>
                    <w:id w:val="-389891343"/>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未分配利润"/>
                    <w:tag w:val="_GBC_e15cc3ba9f6240299aa2a5b528ed8bb5"/>
                    <w:id w:val="402347592"/>
                    <w:lock w:val="sdtLocked"/>
                  </w:sdtPr>
                  <w:sdtEndPr/>
                  <w:sdtContent>
                    <w:tc>
                      <w:tcPr>
                        <w:tcW w:w="1559" w:type="dxa"/>
                      </w:tcPr>
                      <w:p w:rsidR="009176AE" w:rsidRPr="009176AE" w:rsidRDefault="009176AE" w:rsidP="00684346">
                        <w:pPr>
                          <w:jc w:val="right"/>
                          <w:rPr>
                            <w:sz w:val="16"/>
                            <w:szCs w:val="16"/>
                          </w:rPr>
                        </w:pPr>
                        <w:r w:rsidRPr="009176AE">
                          <w:rPr>
                            <w:sz w:val="16"/>
                            <w:szCs w:val="16"/>
                          </w:rPr>
                          <w:t>3,348,447,645.96</w:t>
                        </w:r>
                      </w:p>
                    </w:tc>
                  </w:sdtContent>
                </w:sdt>
                <w:sdt>
                  <w:sdtPr>
                    <w:rPr>
                      <w:sz w:val="16"/>
                      <w:szCs w:val="16"/>
                    </w:rPr>
                    <w:alias w:val="少数股东权益"/>
                    <w:tag w:val="_GBC_c7fd558fdc874fe096ada525906f5f26"/>
                    <w:id w:val="1818450105"/>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股东权益合计"/>
                    <w:tag w:val="_GBC_442dec9268e8466ea499b32b3eb59da1"/>
                    <w:id w:val="356476244"/>
                    <w:lock w:val="sdtLocked"/>
                  </w:sdtPr>
                  <w:sdtEndPr/>
                  <w:sdtContent>
                    <w:tc>
                      <w:tcPr>
                        <w:tcW w:w="1843" w:type="dxa"/>
                      </w:tcPr>
                      <w:p w:rsidR="009176AE" w:rsidRPr="009176AE" w:rsidRDefault="009176AE" w:rsidP="00684346">
                        <w:pPr>
                          <w:jc w:val="right"/>
                          <w:rPr>
                            <w:sz w:val="16"/>
                            <w:szCs w:val="16"/>
                          </w:rPr>
                        </w:pPr>
                        <w:r w:rsidRPr="009176AE">
                          <w:rPr>
                            <w:sz w:val="16"/>
                            <w:szCs w:val="16"/>
                          </w:rPr>
                          <w:t>12,690,266,686.98</w:t>
                        </w:r>
                      </w:p>
                    </w:tc>
                  </w:sdtContent>
                </w:sdt>
              </w:tr>
              <w:tr w:rsidR="009176AE" w:rsidTr="009176AE">
                <w:tc>
                  <w:tcPr>
                    <w:tcW w:w="1049" w:type="dxa"/>
                  </w:tcPr>
                  <w:p w:rsidR="009176AE" w:rsidRDefault="009176AE" w:rsidP="00684346">
                    <w:pPr>
                      <w:rPr>
                        <w:sz w:val="18"/>
                        <w:szCs w:val="18"/>
                      </w:rPr>
                    </w:pPr>
                    <w:r>
                      <w:rPr>
                        <w:rFonts w:hint="eastAsia"/>
                        <w:sz w:val="18"/>
                        <w:szCs w:val="18"/>
                      </w:rPr>
                      <w:t>加：</w:t>
                    </w:r>
                    <w:r>
                      <w:rPr>
                        <w:sz w:val="18"/>
                        <w:szCs w:val="18"/>
                      </w:rPr>
                      <w:t>会计政策变更</w:t>
                    </w:r>
                  </w:p>
                </w:tc>
                <w:sdt>
                  <w:sdtPr>
                    <w:rPr>
                      <w:sz w:val="16"/>
                      <w:szCs w:val="16"/>
                    </w:rPr>
                    <w:alias w:val="会计政策变更导致实收资本（或股本）净额变动金额"/>
                    <w:tag w:val="_GBC_c09674179ce04567bbdc74d40619e0a6"/>
                    <w:id w:val="-1736469115"/>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会计政策变更导致优先股变动金额"/>
                    <w:tag w:val="_GBC_cbe46d14e1764d73a07ad0d43e35ae86"/>
                    <w:id w:val="1965607683"/>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会计政策变更导致永续债变动金额"/>
                    <w:tag w:val="_GBC_2c116f784c51417688bbb09382ebd9fa"/>
                    <w:id w:val="-1662000610"/>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会计政策变更导致其他权益工具中的其他变动金额"/>
                    <w:tag w:val="_GBC_4cec86d3c0f84e15bf8f5c6c5fe1d770"/>
                    <w:id w:val="280776676"/>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会计政策变更导致资本公积变动金额"/>
                    <w:tag w:val="_GBC_988ab3c6702a4b17988040b16b6d8ccf"/>
                    <w:id w:val="559760319"/>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会计政策变更导致库存股变动金额"/>
                    <w:tag w:val="_GBC_aa4d170130d44daa855018a7b0a59dbd"/>
                    <w:id w:val="1260874480"/>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会计政策变更导致其他综合收益变动金额"/>
                    <w:tag w:val="_GBC_5f1ed07c8dad4b9e8bc742dd13cf5145"/>
                    <w:id w:val="-660550667"/>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会计政策变更导致专项储备变动金额"/>
                    <w:tag w:val="_GBC_0ad9b945c8e44bc2a67ae3b0043604bc"/>
                    <w:id w:val="-837537167"/>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会计政策变更导致盈余公积变动金额"/>
                    <w:tag w:val="_GBC_23f1c404f27043c88e9b093b2272621d"/>
                    <w:id w:val="1641067017"/>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会计政策变更导致一般风险准备变动金额"/>
                    <w:tag w:val="_GBC_cb1b5c178a3d49048bcf651f765e6984"/>
                    <w:id w:val="1460995880"/>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会计政策变更导致未分配利润变动金额"/>
                    <w:tag w:val="_GBC_03fbcf224f96453a9ed5c217dd4bfd27"/>
                    <w:id w:val="-715500403"/>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会计政策变更导致少数股东权益变动金额"/>
                    <w:tag w:val="_GBC_fd067631d404438ea02d264dd48e70d2"/>
                    <w:id w:val="207388615"/>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会计政策变更导致股东权益合计变动金额"/>
                    <w:tag w:val="_GBC_c2d525eff22840f09e6b321deb2de9dc"/>
                    <w:id w:val="1484500832"/>
                    <w:lock w:val="sdtLocked"/>
                  </w:sdtPr>
                  <w:sdtEndPr/>
                  <w:sdtContent>
                    <w:tc>
                      <w:tcPr>
                        <w:tcW w:w="1843" w:type="dxa"/>
                      </w:tcPr>
                      <w:p w:rsidR="009176AE" w:rsidRPr="009176AE" w:rsidRDefault="009176AE" w:rsidP="00684346">
                        <w:pPr>
                          <w:jc w:val="right"/>
                          <w:rPr>
                            <w:sz w:val="16"/>
                            <w:szCs w:val="16"/>
                          </w:rPr>
                        </w:pPr>
                      </w:p>
                    </w:tc>
                  </w:sdtContent>
                </w:sdt>
              </w:tr>
              <w:tr w:rsidR="009176AE" w:rsidTr="009176AE">
                <w:tc>
                  <w:tcPr>
                    <w:tcW w:w="1049" w:type="dxa"/>
                  </w:tcPr>
                  <w:p w:rsidR="009176AE" w:rsidRDefault="009176AE" w:rsidP="00684346">
                    <w:pPr>
                      <w:ind w:firstLineChars="200" w:firstLine="360"/>
                      <w:rPr>
                        <w:sz w:val="18"/>
                        <w:szCs w:val="18"/>
                      </w:rPr>
                    </w:pPr>
                    <w:r>
                      <w:rPr>
                        <w:sz w:val="18"/>
                        <w:szCs w:val="18"/>
                      </w:rPr>
                      <w:t>前期差错更正</w:t>
                    </w:r>
                  </w:p>
                </w:tc>
                <w:sdt>
                  <w:sdtPr>
                    <w:rPr>
                      <w:sz w:val="16"/>
                      <w:szCs w:val="16"/>
                    </w:rPr>
                    <w:alias w:val="前期差错更正导致实收资本（或股本）净额变动金额"/>
                    <w:tag w:val="_GBC_93f36e0a882744b5861bc7a1dccabaeb"/>
                    <w:id w:val="1671831302"/>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前期差错更正导致优先股变动金额"/>
                    <w:tag w:val="_GBC_d6f6def1ae7545468eafa8186027ee5e"/>
                    <w:id w:val="1951123682"/>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前期差错更正导致永续债变动金额"/>
                    <w:tag w:val="_GBC_df62292574364a8198663e1267a2ed79"/>
                    <w:id w:val="-256913329"/>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前期差错更正导致其他权益工具中的其他变动金额"/>
                    <w:tag w:val="_GBC_663b4fe31ce74275a778cc6df70c3639"/>
                    <w:id w:val="-833760319"/>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前期差错更正导致资本公积变动金额"/>
                    <w:tag w:val="_GBC_94c671c7686347a88eb000d09e3d3ddd"/>
                    <w:id w:val="135065976"/>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前期差错更正导致库存股变动金额"/>
                    <w:tag w:val="_GBC_64664cca9dc9486e90495fbeff172f3b"/>
                    <w:id w:val="47122316"/>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前期差错更正导致其他综合收益变动金额"/>
                    <w:tag w:val="_GBC_7e3a01e150c04a54a0ad3810ffe58fdd"/>
                    <w:id w:val="-996717395"/>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前期差错更正导致专项储备变动金额"/>
                    <w:tag w:val="_GBC_011ec8b3b27f4052b19d72752b723315"/>
                    <w:id w:val="-521781185"/>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前期差错更正导致盈余公积变动金额"/>
                    <w:tag w:val="_GBC_b17e1011b6424dda884e9d25914b0cd9"/>
                    <w:id w:val="-50008807"/>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前期差错更正导致一般风险准备变动金额"/>
                    <w:tag w:val="_GBC_344ef63e1eb04723864624f5ac9eb2ac"/>
                    <w:id w:val="1186639018"/>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前期差错更正导致未分配利润变动金额"/>
                    <w:tag w:val="_GBC_04871b5d738b4d7f961c55cedd1cb620"/>
                    <w:id w:val="176534507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前期差错更正导致少数股东权益变动金额"/>
                    <w:tag w:val="_GBC_07d019d58b7b4fd8a02aa80d34be2a19"/>
                    <w:id w:val="-667561865"/>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前期差错更正导致股东权益合计变动金额"/>
                    <w:tag w:val="_GBC_bae414834150489281217f029021ce34"/>
                    <w:id w:val="-594485305"/>
                    <w:lock w:val="sdtLocked"/>
                  </w:sdtPr>
                  <w:sdtEndPr/>
                  <w:sdtContent>
                    <w:tc>
                      <w:tcPr>
                        <w:tcW w:w="1843" w:type="dxa"/>
                      </w:tcPr>
                      <w:p w:rsidR="009176AE" w:rsidRPr="009176AE" w:rsidRDefault="009176AE" w:rsidP="00684346">
                        <w:pPr>
                          <w:jc w:val="right"/>
                          <w:rPr>
                            <w:sz w:val="16"/>
                            <w:szCs w:val="16"/>
                          </w:rPr>
                        </w:pPr>
                      </w:p>
                    </w:tc>
                  </w:sdtContent>
                </w:sdt>
              </w:tr>
              <w:tr w:rsidR="009176AE" w:rsidTr="009176AE">
                <w:tc>
                  <w:tcPr>
                    <w:tcW w:w="1049" w:type="dxa"/>
                  </w:tcPr>
                  <w:p w:rsidR="009176AE" w:rsidRDefault="009176AE" w:rsidP="00684346">
                    <w:pPr>
                      <w:ind w:firstLineChars="200" w:firstLine="360"/>
                      <w:rPr>
                        <w:sz w:val="18"/>
                        <w:szCs w:val="18"/>
                      </w:rPr>
                    </w:pPr>
                    <w:r>
                      <w:rPr>
                        <w:rFonts w:hint="eastAsia"/>
                        <w:sz w:val="18"/>
                        <w:szCs w:val="18"/>
                      </w:rPr>
                      <w:t>同</w:t>
                    </w:r>
                    <w:proofErr w:type="gramStart"/>
                    <w:r>
                      <w:rPr>
                        <w:rFonts w:hint="eastAsia"/>
                        <w:sz w:val="18"/>
                        <w:szCs w:val="18"/>
                      </w:rPr>
                      <w:t>一控制</w:t>
                    </w:r>
                    <w:proofErr w:type="gramEnd"/>
                    <w:r>
                      <w:rPr>
                        <w:rFonts w:hint="eastAsia"/>
                        <w:sz w:val="18"/>
                        <w:szCs w:val="18"/>
                      </w:rPr>
                      <w:t>下企业合并</w:t>
                    </w:r>
                  </w:p>
                </w:tc>
                <w:sdt>
                  <w:sdtPr>
                    <w:rPr>
                      <w:sz w:val="16"/>
                      <w:szCs w:val="16"/>
                    </w:rPr>
                    <w:alias w:val="同一控制下企业合并导致股本变动金额"/>
                    <w:tag w:val="_GBC_488e53613b3f4fe7bcd2de60f55c0755"/>
                    <w:id w:val="814760865"/>
                    <w:lock w:val="sdtLocked"/>
                    <w:showingPlcHdr/>
                  </w:sdtPr>
                  <w:sdtEndPr/>
                  <w:sdtContent>
                    <w:tc>
                      <w:tcPr>
                        <w:tcW w:w="1559" w:type="dxa"/>
                      </w:tcPr>
                      <w:p w:rsidR="009176AE" w:rsidRPr="009176AE" w:rsidRDefault="009176AE" w:rsidP="00684346">
                        <w:pPr>
                          <w:jc w:val="right"/>
                          <w:rPr>
                            <w:sz w:val="16"/>
                            <w:szCs w:val="16"/>
                          </w:rPr>
                        </w:pPr>
                        <w:r>
                          <w:rPr>
                            <w:sz w:val="16"/>
                            <w:szCs w:val="16"/>
                          </w:rPr>
                          <w:t xml:space="preserve">     </w:t>
                        </w:r>
                      </w:p>
                    </w:tc>
                  </w:sdtContent>
                </w:sdt>
                <w:sdt>
                  <w:sdtPr>
                    <w:rPr>
                      <w:sz w:val="16"/>
                      <w:szCs w:val="16"/>
                    </w:rPr>
                    <w:alias w:val="同一控制下企业合并导致优先股变动金额"/>
                    <w:tag w:val="_GBC_3957ac04959e43b6b1b940c2171c0cfd"/>
                    <w:id w:val="-760763740"/>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同一控制下企业合并导致永续债变动金额"/>
                    <w:tag w:val="_GBC_c37c1705ca3944f587225a7ca47801f9"/>
                    <w:id w:val="-910152771"/>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同一控制下企业合并导致其他权益工具中的其他变动金额"/>
                    <w:tag w:val="_GBC_e728318ba28446a3bbaa5bda514d6aa4"/>
                    <w:id w:val="1298182616"/>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同一控制下企业合并导致资本公积变动金额"/>
                    <w:tag w:val="_GBC_c46915fb73bf44ae92f06f05739812e3"/>
                    <w:id w:val="41174287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同一控制下企业合并导致库存股变动金额"/>
                    <w:tag w:val="_GBC_2306bf2e1b914e188fe32c84db49c978"/>
                    <w:id w:val="-1639874184"/>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同一控制下企业合并导致其他综合收益变动金额"/>
                    <w:tag w:val="_GBC_b0adbe4224be48aaa832539d7c37eb69"/>
                    <w:id w:val="711387256"/>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同一控制下企业合并导致专项储备变动金额"/>
                    <w:tag w:val="_GBC_53123ae2175e47f499281dd24111466f"/>
                    <w:id w:val="-1321271332"/>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同一控制下企业合并导致盈余公积变动金额"/>
                    <w:tag w:val="_GBC_2fff66357a4c4cd69263dd5b3dfb3564"/>
                    <w:id w:val="21801654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同一控制下企业合并导致一般风险准备变动金额"/>
                    <w:tag w:val="_GBC_3a9cd2dffb85450dbb12bb815d0377e6"/>
                    <w:id w:val="-349874558"/>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同一控制下企业合并导致未分配利润变动金额"/>
                    <w:tag w:val="_GBC_006ffa52dca54ac68ac2fa105901a3c3"/>
                    <w:id w:val="58527732"/>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同一控制下企业合并导致少数股东权益变动金额"/>
                    <w:tag w:val="_GBC_23404c0c316d45728f16761a4006919c"/>
                    <w:id w:val="1309216084"/>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同一控制下企业合并导致股东权益合计变动金额"/>
                    <w:tag w:val="_GBC_e1a691549cf14d17b12c7b7ee9923e1b"/>
                    <w:id w:val="-2013293990"/>
                    <w:lock w:val="sdtLocked"/>
                  </w:sdtPr>
                  <w:sdtEndPr/>
                  <w:sdtContent>
                    <w:tc>
                      <w:tcPr>
                        <w:tcW w:w="1843" w:type="dxa"/>
                      </w:tcPr>
                      <w:p w:rsidR="009176AE" w:rsidRPr="009176AE" w:rsidRDefault="009176AE" w:rsidP="00684346">
                        <w:pPr>
                          <w:jc w:val="right"/>
                          <w:rPr>
                            <w:sz w:val="16"/>
                            <w:szCs w:val="16"/>
                          </w:rPr>
                        </w:pPr>
                      </w:p>
                    </w:tc>
                  </w:sdtContent>
                </w:sdt>
              </w:tr>
              <w:tr w:rsidR="009176AE" w:rsidTr="009176AE">
                <w:tc>
                  <w:tcPr>
                    <w:tcW w:w="1049" w:type="dxa"/>
                  </w:tcPr>
                  <w:p w:rsidR="009176AE" w:rsidRDefault="009176AE" w:rsidP="00684346">
                    <w:pPr>
                      <w:ind w:firstLineChars="200" w:firstLine="360"/>
                      <w:rPr>
                        <w:sz w:val="18"/>
                        <w:szCs w:val="18"/>
                      </w:rPr>
                    </w:pPr>
                    <w:r>
                      <w:rPr>
                        <w:rFonts w:hint="eastAsia"/>
                        <w:sz w:val="18"/>
                        <w:szCs w:val="18"/>
                      </w:rPr>
                      <w:t>其他</w:t>
                    </w:r>
                  </w:p>
                </w:tc>
                <w:sdt>
                  <w:sdtPr>
                    <w:rPr>
                      <w:sz w:val="16"/>
                      <w:szCs w:val="16"/>
                    </w:rPr>
                    <w:alias w:val="实收资本变动金额（其他追溯调整）"/>
                    <w:tag w:val="_GBC_3ce4c537c6c14d6ebac9f0acfa456c11"/>
                    <w:id w:val="-14797373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优先股变动金额（其他追溯调整）"/>
                    <w:tag w:val="_GBC_9bd80f65003546c9a5f5c12a572f4a0d"/>
                    <w:id w:val="-319430777"/>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永续债变动金额（其他追溯调整）"/>
                    <w:tag w:val="_GBC_9773a6ccfe1b40eab076304fc747a3d8"/>
                    <w:id w:val="-1321032006"/>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权益工具中的其他变动金额（其他追溯调整）"/>
                    <w:tag w:val="_GBC_969e4910380b4f1b8449243cd0c457e7"/>
                    <w:id w:val="-1872377539"/>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资本公积变动金额（其他追溯调整）"/>
                    <w:tag w:val="_GBC_f83a56fb63a440168a0343274dc2b990"/>
                    <w:id w:val="-1991702743"/>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库存股变动金额（其他追溯调整）"/>
                    <w:tag w:val="_GBC_a18df4f42f77442484184a8acb296947"/>
                    <w:id w:val="-127945208"/>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综合收益变动金额（其他追溯调整）"/>
                    <w:tag w:val="_GBC_dc58b36912e0425e966d0bd5b1905959"/>
                    <w:id w:val="-1103030142"/>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专项储备变动金额（其他追溯调整）"/>
                    <w:tag w:val="_GBC_5ff74747889243619bf99c2d2a1f956f"/>
                    <w:id w:val="2145852169"/>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盈余公积变动金额（其他追溯调整）"/>
                    <w:tag w:val="_GBC_e856558096674dfba47ef191f34bc5c3"/>
                    <w:id w:val="-2017685153"/>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一般风险准备变动金额（其他追溯调整）"/>
                    <w:tag w:val="_GBC_a7b815ca86384f68b72722d9393a269c"/>
                    <w:id w:val="1523280823"/>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未分配利润变动金额（其他追溯调整）"/>
                    <w:tag w:val="_GBC_b183e3d49d3746dfad9419a752120b5d"/>
                    <w:id w:val="-1325964553"/>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少数股东权益变动金额（其他追溯调整）"/>
                    <w:tag w:val="_GBC_48aa47eb23c0469d82eb2b7904a0ba2a"/>
                    <w:id w:val="-489639644"/>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股东权益变动金额（其他追溯调整）"/>
                    <w:tag w:val="_GBC_a716f6f27f394f64aabe1cffb90f3ef4"/>
                    <w:id w:val="326167470"/>
                    <w:lock w:val="sdtLocked"/>
                  </w:sdtPr>
                  <w:sdtEndPr/>
                  <w:sdtContent>
                    <w:tc>
                      <w:tcPr>
                        <w:tcW w:w="1843" w:type="dxa"/>
                      </w:tcPr>
                      <w:p w:rsidR="009176AE" w:rsidRPr="009176AE" w:rsidRDefault="009176AE" w:rsidP="00684346">
                        <w:pPr>
                          <w:jc w:val="right"/>
                          <w:rPr>
                            <w:sz w:val="16"/>
                            <w:szCs w:val="16"/>
                          </w:rPr>
                        </w:pPr>
                      </w:p>
                    </w:tc>
                  </w:sdtContent>
                </w:sdt>
              </w:tr>
              <w:tr w:rsidR="009176AE" w:rsidTr="009176AE">
                <w:tc>
                  <w:tcPr>
                    <w:tcW w:w="1049" w:type="dxa"/>
                  </w:tcPr>
                  <w:p w:rsidR="009176AE" w:rsidRDefault="009176AE" w:rsidP="00684346">
                    <w:pPr>
                      <w:rPr>
                        <w:sz w:val="18"/>
                        <w:szCs w:val="18"/>
                      </w:rPr>
                    </w:pPr>
                    <w:r>
                      <w:rPr>
                        <w:sz w:val="18"/>
                        <w:szCs w:val="18"/>
                      </w:rPr>
                      <w:t>二、本年</w:t>
                    </w:r>
                    <w:r>
                      <w:rPr>
                        <w:rFonts w:hint="eastAsia"/>
                        <w:sz w:val="18"/>
                        <w:szCs w:val="18"/>
                      </w:rPr>
                      <w:t>期</w:t>
                    </w:r>
                    <w:r>
                      <w:rPr>
                        <w:sz w:val="18"/>
                        <w:szCs w:val="18"/>
                      </w:rPr>
                      <w:t>初余额</w:t>
                    </w:r>
                  </w:p>
                </w:tc>
                <w:sdt>
                  <w:sdtPr>
                    <w:rPr>
                      <w:sz w:val="16"/>
                      <w:szCs w:val="16"/>
                    </w:rPr>
                    <w:alias w:val="股本"/>
                    <w:tag w:val="_GBC_7ffb904e78e6477884ead627a8c631d3"/>
                    <w:id w:val="-641962224"/>
                    <w:lock w:val="sdtLocked"/>
                  </w:sdtPr>
                  <w:sdtEndPr/>
                  <w:sdtContent>
                    <w:tc>
                      <w:tcPr>
                        <w:tcW w:w="1559" w:type="dxa"/>
                      </w:tcPr>
                      <w:p w:rsidR="009176AE" w:rsidRPr="009176AE" w:rsidRDefault="009176AE" w:rsidP="00684346">
                        <w:pPr>
                          <w:jc w:val="right"/>
                          <w:rPr>
                            <w:sz w:val="16"/>
                            <w:szCs w:val="16"/>
                          </w:rPr>
                        </w:pPr>
                        <w:r w:rsidRPr="009176AE">
                          <w:rPr>
                            <w:sz w:val="16"/>
                            <w:szCs w:val="16"/>
                          </w:rPr>
                          <w:t>1,391,777,884.00</w:t>
                        </w:r>
                      </w:p>
                    </w:tc>
                  </w:sdtContent>
                </w:sdt>
                <w:sdt>
                  <w:sdtPr>
                    <w:rPr>
                      <w:sz w:val="16"/>
                      <w:szCs w:val="16"/>
                    </w:rPr>
                    <w:alias w:val="其他权益工具-其中：优先股"/>
                    <w:tag w:val="_GBC_dba908bc5e0e4171b7ebfbc41d7847a1"/>
                    <w:id w:val="311304739"/>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权益工具-永续债"/>
                    <w:tag w:val="_GBC_4515a054b6a14ecfbf1fd9407f99e3e4"/>
                    <w:id w:val="-468360762"/>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权益工具-其他"/>
                    <w:tag w:val="_GBC_7753d394adf44e1f8f53149adfd044ba"/>
                    <w:id w:val="942649581"/>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资本公积"/>
                    <w:tag w:val="_GBC_68dbe5f167e148f0a5f0a3f6330cb542"/>
                    <w:id w:val="-491407351"/>
                    <w:lock w:val="sdtLocked"/>
                  </w:sdtPr>
                  <w:sdtEndPr/>
                  <w:sdtContent>
                    <w:tc>
                      <w:tcPr>
                        <w:tcW w:w="1559" w:type="dxa"/>
                      </w:tcPr>
                      <w:p w:rsidR="009176AE" w:rsidRPr="009176AE" w:rsidRDefault="009176AE" w:rsidP="00684346">
                        <w:pPr>
                          <w:jc w:val="right"/>
                          <w:rPr>
                            <w:sz w:val="16"/>
                            <w:szCs w:val="16"/>
                          </w:rPr>
                        </w:pPr>
                        <w:r w:rsidRPr="009176AE">
                          <w:rPr>
                            <w:sz w:val="16"/>
                            <w:szCs w:val="16"/>
                          </w:rPr>
                          <w:t>6,548,375,094.28</w:t>
                        </w:r>
                      </w:p>
                    </w:tc>
                  </w:sdtContent>
                </w:sdt>
                <w:sdt>
                  <w:sdtPr>
                    <w:rPr>
                      <w:sz w:val="16"/>
                      <w:szCs w:val="16"/>
                    </w:rPr>
                    <w:alias w:val="库存股"/>
                    <w:tag w:val="_GBC_890dc2108e9743459a162d1be96c9b38"/>
                    <w:id w:val="-1769080758"/>
                    <w:lock w:val="sdtLocked"/>
                  </w:sdtPr>
                  <w:sdtEndPr/>
                  <w:sdtContent>
                    <w:tc>
                      <w:tcPr>
                        <w:tcW w:w="425"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其他综合收益（资产负债表项目）"/>
                    <w:tag w:val="_GBC_7e7cea458edc4fef83b6aa00b0d6aee4"/>
                    <w:id w:val="-1904976572"/>
                    <w:lock w:val="sdtLocked"/>
                  </w:sdtPr>
                  <w:sdtEndPr/>
                  <w:sdtContent>
                    <w:tc>
                      <w:tcPr>
                        <w:tcW w:w="1559" w:type="dxa"/>
                      </w:tcPr>
                      <w:p w:rsidR="009176AE" w:rsidRPr="009176AE" w:rsidRDefault="009176AE" w:rsidP="00684346">
                        <w:pPr>
                          <w:jc w:val="right"/>
                          <w:rPr>
                            <w:sz w:val="16"/>
                            <w:szCs w:val="16"/>
                          </w:rPr>
                        </w:pPr>
                        <w:r w:rsidRPr="009176AE">
                          <w:rPr>
                            <w:sz w:val="16"/>
                            <w:szCs w:val="16"/>
                          </w:rPr>
                          <w:t>684,947,690.45</w:t>
                        </w:r>
                      </w:p>
                    </w:tc>
                  </w:sdtContent>
                </w:sdt>
                <w:sdt>
                  <w:sdtPr>
                    <w:rPr>
                      <w:sz w:val="16"/>
                      <w:szCs w:val="16"/>
                    </w:rPr>
                    <w:alias w:val="专项储备"/>
                    <w:tag w:val="_GBC_0c6e51a496b546c9b745a8e54be8f15f"/>
                    <w:id w:val="1088041390"/>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盈余公积"/>
                    <w:tag w:val="_GBC_1d110a200be1458996f25bcb00197f2a"/>
                    <w:id w:val="1014729479"/>
                    <w:lock w:val="sdtLocked"/>
                  </w:sdtPr>
                  <w:sdtEndPr/>
                  <w:sdtContent>
                    <w:tc>
                      <w:tcPr>
                        <w:tcW w:w="1559" w:type="dxa"/>
                      </w:tcPr>
                      <w:p w:rsidR="009176AE" w:rsidRPr="009176AE" w:rsidRDefault="009176AE" w:rsidP="00684346">
                        <w:pPr>
                          <w:jc w:val="right"/>
                          <w:rPr>
                            <w:sz w:val="16"/>
                            <w:szCs w:val="16"/>
                          </w:rPr>
                        </w:pPr>
                        <w:r w:rsidRPr="009176AE">
                          <w:rPr>
                            <w:sz w:val="16"/>
                            <w:szCs w:val="16"/>
                          </w:rPr>
                          <w:t>716,718,372.29</w:t>
                        </w:r>
                      </w:p>
                    </w:tc>
                  </w:sdtContent>
                </w:sdt>
                <w:sdt>
                  <w:sdtPr>
                    <w:rPr>
                      <w:sz w:val="16"/>
                      <w:szCs w:val="16"/>
                    </w:rPr>
                    <w:alias w:val="一般风险准备"/>
                    <w:tag w:val="_GBC_717743d5dc924f1d8c14f011cbf3c2b9"/>
                    <w:id w:val="-663392585"/>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未分配利润"/>
                    <w:tag w:val="_GBC_da6a75e012994c7dbdfd6cd3df7244d8"/>
                    <w:id w:val="-1324046863"/>
                    <w:lock w:val="sdtLocked"/>
                  </w:sdtPr>
                  <w:sdtEndPr/>
                  <w:sdtContent>
                    <w:tc>
                      <w:tcPr>
                        <w:tcW w:w="1559" w:type="dxa"/>
                      </w:tcPr>
                      <w:p w:rsidR="009176AE" w:rsidRPr="009176AE" w:rsidRDefault="009176AE" w:rsidP="00684346">
                        <w:pPr>
                          <w:jc w:val="right"/>
                          <w:rPr>
                            <w:sz w:val="16"/>
                            <w:szCs w:val="16"/>
                          </w:rPr>
                        </w:pPr>
                        <w:r w:rsidRPr="009176AE">
                          <w:rPr>
                            <w:sz w:val="16"/>
                            <w:szCs w:val="16"/>
                          </w:rPr>
                          <w:t>3,348,447,645.96</w:t>
                        </w:r>
                      </w:p>
                    </w:tc>
                  </w:sdtContent>
                </w:sdt>
                <w:sdt>
                  <w:sdtPr>
                    <w:rPr>
                      <w:sz w:val="16"/>
                      <w:szCs w:val="16"/>
                    </w:rPr>
                    <w:alias w:val="少数股东权益"/>
                    <w:tag w:val="_GBC_99f25fd6062e41bb8036bd4a399f2ad1"/>
                    <w:id w:val="1736441922"/>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股东权益合计"/>
                    <w:tag w:val="_GBC_9d6e65929de14e19acba2e4a333251a7"/>
                    <w:id w:val="1037618104"/>
                    <w:lock w:val="sdtLocked"/>
                  </w:sdtPr>
                  <w:sdtEndPr/>
                  <w:sdtContent>
                    <w:tc>
                      <w:tcPr>
                        <w:tcW w:w="1843" w:type="dxa"/>
                      </w:tcPr>
                      <w:p w:rsidR="009176AE" w:rsidRPr="009176AE" w:rsidRDefault="009176AE" w:rsidP="00684346">
                        <w:pPr>
                          <w:jc w:val="right"/>
                          <w:rPr>
                            <w:sz w:val="16"/>
                            <w:szCs w:val="16"/>
                          </w:rPr>
                        </w:pPr>
                        <w:r w:rsidRPr="009176AE">
                          <w:rPr>
                            <w:sz w:val="16"/>
                            <w:szCs w:val="16"/>
                          </w:rPr>
                          <w:t>12,690,266,686.98</w:t>
                        </w:r>
                      </w:p>
                    </w:tc>
                  </w:sdtContent>
                </w:sdt>
              </w:tr>
              <w:tr w:rsidR="009176AE" w:rsidTr="009176AE">
                <w:tc>
                  <w:tcPr>
                    <w:tcW w:w="1049" w:type="dxa"/>
                  </w:tcPr>
                  <w:p w:rsidR="009176AE" w:rsidRDefault="009176AE" w:rsidP="00684346">
                    <w:pPr>
                      <w:rPr>
                        <w:sz w:val="18"/>
                        <w:szCs w:val="18"/>
                      </w:rPr>
                    </w:pPr>
                    <w:r>
                      <w:rPr>
                        <w:sz w:val="18"/>
                        <w:szCs w:val="18"/>
                      </w:rPr>
                      <w:t>三、本</w:t>
                    </w:r>
                    <w:r>
                      <w:rPr>
                        <w:rFonts w:hint="eastAsia"/>
                        <w:sz w:val="18"/>
                        <w:szCs w:val="18"/>
                      </w:rPr>
                      <w:t>期</w:t>
                    </w:r>
                    <w:r>
                      <w:rPr>
                        <w:sz w:val="18"/>
                        <w:szCs w:val="18"/>
                      </w:rPr>
                      <w:t>增减变动金额（减少以“－”号填列）</w:t>
                    </w:r>
                  </w:p>
                </w:tc>
                <w:sdt>
                  <w:sdtPr>
                    <w:rPr>
                      <w:sz w:val="16"/>
                      <w:szCs w:val="16"/>
                    </w:rPr>
                    <w:alias w:val="实收资本（或股本）净额增减变动金额"/>
                    <w:tag w:val="_GBC_97f48e8fa059431594f52db718ff0b70"/>
                    <w:id w:val="-1128695059"/>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权益工具中的优先股增减变动金额"/>
                    <w:tag w:val="_GBC_133e9814b8ea45e5894c6f0571711e7b"/>
                    <w:id w:val="810136836"/>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权益工具中的永续债增减变动金额"/>
                    <w:tag w:val="_GBC_fbc37b80f4164abe82529524c4414f88"/>
                    <w:id w:val="-1153209286"/>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权益工具中的其他增减变动金额"/>
                    <w:tag w:val="_GBC_3a7f7687e8674f45a32aa6a42ebca88c"/>
                    <w:id w:val="1030379502"/>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资本公积增减变动金额"/>
                    <w:tag w:val="_GBC_b7fb5f5cb7c84e1fb799da57c6195385"/>
                    <w:id w:val="-158807145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库存股增减变动金额"/>
                    <w:tag w:val="_GBC_aa12688c99574b6e90d9188a21d9de29"/>
                    <w:id w:val="-98962682"/>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综合收益增减变动金额"/>
                    <w:tag w:val="_GBC_d123f8e3c9d54cbb8f7acbc3df0f0f7e"/>
                    <w:id w:val="-1379314282"/>
                    <w:lock w:val="sdtLocked"/>
                  </w:sdtPr>
                  <w:sdtEndPr/>
                  <w:sdtContent>
                    <w:tc>
                      <w:tcPr>
                        <w:tcW w:w="1559" w:type="dxa"/>
                      </w:tcPr>
                      <w:p w:rsidR="009176AE" w:rsidRPr="009176AE" w:rsidRDefault="009176AE" w:rsidP="00684346">
                        <w:pPr>
                          <w:jc w:val="right"/>
                          <w:rPr>
                            <w:sz w:val="16"/>
                            <w:szCs w:val="16"/>
                          </w:rPr>
                        </w:pPr>
                        <w:r w:rsidRPr="009176AE">
                          <w:rPr>
                            <w:sz w:val="16"/>
                            <w:szCs w:val="16"/>
                          </w:rPr>
                          <w:t>-225,148,908.10</w:t>
                        </w:r>
                      </w:p>
                    </w:tc>
                  </w:sdtContent>
                </w:sdt>
                <w:sdt>
                  <w:sdtPr>
                    <w:rPr>
                      <w:sz w:val="16"/>
                      <w:szCs w:val="16"/>
                    </w:rPr>
                    <w:alias w:val="专项储备增减变动金额"/>
                    <w:tag w:val="_GBC_dbc36e10e87b4b74aaffbdcbeef7367f"/>
                    <w:id w:val="-1503498361"/>
                    <w:lock w:val="sdtLocked"/>
                  </w:sdtPr>
                  <w:sdtEndPr/>
                  <w:sdtContent>
                    <w:tc>
                      <w:tcPr>
                        <w:tcW w:w="426"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盈余公积增减变动金额"/>
                    <w:tag w:val="_GBC_0804ce30f18b485199a4d2de5232b4a1"/>
                    <w:id w:val="-336845470"/>
                    <w:lock w:val="sdtLocked"/>
                  </w:sdtPr>
                  <w:sdtEndPr/>
                  <w:sdtContent>
                    <w:tc>
                      <w:tcPr>
                        <w:tcW w:w="1559"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一般风险准备增减变动金额"/>
                    <w:tag w:val="_GBC_b8b74db52ed34b4da8a398a063864478"/>
                    <w:id w:val="2028143814"/>
                    <w:lock w:val="sdtLocked"/>
                  </w:sdtPr>
                  <w:sdtEndPr/>
                  <w:sdtContent>
                    <w:tc>
                      <w:tcPr>
                        <w:tcW w:w="567"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未分配利润增减变动金额"/>
                    <w:tag w:val="_GBC_309c90277c884ffc87911778089e7bc5"/>
                    <w:id w:val="1946500294"/>
                    <w:lock w:val="sdtLocked"/>
                  </w:sdtPr>
                  <w:sdtEndPr/>
                  <w:sdtContent>
                    <w:tc>
                      <w:tcPr>
                        <w:tcW w:w="1559" w:type="dxa"/>
                      </w:tcPr>
                      <w:p w:rsidR="009176AE" w:rsidRPr="009176AE" w:rsidRDefault="009176AE" w:rsidP="00684346">
                        <w:pPr>
                          <w:jc w:val="right"/>
                          <w:rPr>
                            <w:sz w:val="16"/>
                            <w:szCs w:val="16"/>
                          </w:rPr>
                        </w:pPr>
                        <w:r w:rsidRPr="009176AE">
                          <w:rPr>
                            <w:sz w:val="16"/>
                            <w:szCs w:val="16"/>
                          </w:rPr>
                          <w:t>128,280,809.95</w:t>
                        </w:r>
                      </w:p>
                    </w:tc>
                  </w:sdtContent>
                </w:sdt>
                <w:sdt>
                  <w:sdtPr>
                    <w:rPr>
                      <w:sz w:val="16"/>
                      <w:szCs w:val="16"/>
                    </w:rPr>
                    <w:alias w:val="少数股东权益增减变动金额"/>
                    <w:tag w:val="_GBC_015e57c6486646408ee3c68da2a54a2b"/>
                    <w:id w:val="-930199440"/>
                    <w:lock w:val="sdtLocked"/>
                  </w:sdtPr>
                  <w:sdtEndPr/>
                  <w:sdtContent>
                    <w:tc>
                      <w:tcPr>
                        <w:tcW w:w="425"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股东权益合计增减变动金额"/>
                    <w:tag w:val="_GBC_ef5895ec267c4011b8002c93402fc4de"/>
                    <w:id w:val="910819585"/>
                    <w:lock w:val="sdtLocked"/>
                  </w:sdtPr>
                  <w:sdtEndPr/>
                  <w:sdtContent>
                    <w:tc>
                      <w:tcPr>
                        <w:tcW w:w="1843" w:type="dxa"/>
                      </w:tcPr>
                      <w:p w:rsidR="009176AE" w:rsidRPr="009176AE" w:rsidRDefault="009176AE" w:rsidP="00684346">
                        <w:pPr>
                          <w:jc w:val="right"/>
                          <w:rPr>
                            <w:sz w:val="16"/>
                            <w:szCs w:val="16"/>
                          </w:rPr>
                        </w:pPr>
                        <w:r w:rsidRPr="009176AE">
                          <w:rPr>
                            <w:sz w:val="16"/>
                            <w:szCs w:val="16"/>
                          </w:rPr>
                          <w:t>-96,868,098.15</w:t>
                        </w:r>
                      </w:p>
                    </w:tc>
                  </w:sdtContent>
                </w:sdt>
              </w:tr>
              <w:tr w:rsidR="009176AE" w:rsidTr="009176AE">
                <w:tc>
                  <w:tcPr>
                    <w:tcW w:w="1049" w:type="dxa"/>
                  </w:tcPr>
                  <w:p w:rsidR="009176AE" w:rsidRDefault="009176AE" w:rsidP="00684346">
                    <w:pPr>
                      <w:rPr>
                        <w:sz w:val="18"/>
                        <w:szCs w:val="18"/>
                      </w:rPr>
                    </w:pPr>
                    <w:r>
                      <w:rPr>
                        <w:rFonts w:hint="eastAsia"/>
                        <w:sz w:val="18"/>
                        <w:szCs w:val="18"/>
                      </w:rPr>
                      <w:t>（一）综合收益总额</w:t>
                    </w:r>
                  </w:p>
                </w:tc>
                <w:sdt>
                  <w:sdtPr>
                    <w:rPr>
                      <w:sz w:val="16"/>
                      <w:szCs w:val="16"/>
                    </w:rPr>
                    <w:alias w:val="综合收益总额导致股本变动金额"/>
                    <w:tag w:val="_GBC_481cb388917b4373826bcfe7accb489d"/>
                    <w:id w:val="-1031793748"/>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综合收益总额导致优先股变动金额"/>
                    <w:tag w:val="_GBC_827f72604665404c89124cec65c384ea"/>
                    <w:id w:val="77269282"/>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综合收益总额导致永续债变动金额"/>
                    <w:tag w:val="_GBC_f22e5b8b0f3749309845723c55e2ceae"/>
                    <w:id w:val="-1669851449"/>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综合收益总额导致其他权益工具中的其他变动金额"/>
                    <w:tag w:val="_GBC_8fd40b3b2d994910ace8b5fb50d91ac5"/>
                    <w:id w:val="261805296"/>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综合收益总额导致资本公积变动金额"/>
                    <w:tag w:val="_GBC_43b3330670414658b9663d5bc3483afe"/>
                    <w:id w:val="1940175123"/>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综合收益总额导致库存股变动金额"/>
                    <w:tag w:val="_GBC_958849866dcf4040b0b04eedb553c198"/>
                    <w:id w:val="1721322159"/>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综合收益总额导致其他综合收益变动金额"/>
                    <w:tag w:val="_GBC_35e9930a331d4c23931e611a28af4bb1"/>
                    <w:id w:val="1651170534"/>
                    <w:lock w:val="sdtLocked"/>
                  </w:sdtPr>
                  <w:sdtEndPr/>
                  <w:sdtContent>
                    <w:tc>
                      <w:tcPr>
                        <w:tcW w:w="1559" w:type="dxa"/>
                      </w:tcPr>
                      <w:p w:rsidR="009176AE" w:rsidRPr="009176AE" w:rsidRDefault="009176AE" w:rsidP="00684346">
                        <w:pPr>
                          <w:jc w:val="right"/>
                          <w:rPr>
                            <w:sz w:val="16"/>
                            <w:szCs w:val="16"/>
                          </w:rPr>
                        </w:pPr>
                        <w:r w:rsidRPr="009176AE">
                          <w:rPr>
                            <w:sz w:val="16"/>
                            <w:szCs w:val="16"/>
                          </w:rPr>
                          <w:t>-225,148,908.10</w:t>
                        </w:r>
                      </w:p>
                    </w:tc>
                  </w:sdtContent>
                </w:sdt>
                <w:sdt>
                  <w:sdtPr>
                    <w:rPr>
                      <w:sz w:val="16"/>
                      <w:szCs w:val="16"/>
                    </w:rPr>
                    <w:alias w:val="综合收益总额导致专项储备变动金额"/>
                    <w:tag w:val="_GBC_6aab059aab234dfd9c1bf709de29c92c"/>
                    <w:id w:val="-633875469"/>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综合收益总额导致盈余公积变动金额"/>
                    <w:tag w:val="_GBC_d2dce871c7d94ad08a557ac2aeb15645"/>
                    <w:id w:val="2090425732"/>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综合收益总额导致一般风险准备变动金额"/>
                    <w:tag w:val="_GBC_89eed531bee6461d9549c1f49db566ad"/>
                    <w:id w:val="-180902199"/>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综合收益总额导致未分配利润变动金额"/>
                    <w:tag w:val="_GBC_6b6eb0c9c96f4688b2a9409dcc0c763f"/>
                    <w:id w:val="-655458675"/>
                    <w:lock w:val="sdtLocked"/>
                  </w:sdtPr>
                  <w:sdtEndPr/>
                  <w:sdtContent>
                    <w:tc>
                      <w:tcPr>
                        <w:tcW w:w="1559" w:type="dxa"/>
                      </w:tcPr>
                      <w:p w:rsidR="009176AE" w:rsidRPr="009176AE" w:rsidRDefault="009176AE" w:rsidP="00684346">
                        <w:pPr>
                          <w:jc w:val="right"/>
                          <w:rPr>
                            <w:sz w:val="16"/>
                            <w:szCs w:val="16"/>
                          </w:rPr>
                        </w:pPr>
                        <w:r w:rsidRPr="009176AE">
                          <w:rPr>
                            <w:sz w:val="16"/>
                            <w:szCs w:val="16"/>
                          </w:rPr>
                          <w:t>378,800,829.07</w:t>
                        </w:r>
                      </w:p>
                    </w:tc>
                  </w:sdtContent>
                </w:sdt>
                <w:sdt>
                  <w:sdtPr>
                    <w:rPr>
                      <w:sz w:val="16"/>
                      <w:szCs w:val="16"/>
                    </w:rPr>
                    <w:alias w:val="综合收益总额导致少数股东权益变动金额"/>
                    <w:tag w:val="_GBC_cdaf9091ceeb4f0c87ed6d10b981b442"/>
                    <w:id w:val="1091201134"/>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综合收益总额导致股东权益合计变动金额"/>
                    <w:tag w:val="_GBC_bae442d5344247e6ad5412c50613a80a"/>
                    <w:id w:val="-1941819696"/>
                    <w:lock w:val="sdtLocked"/>
                  </w:sdtPr>
                  <w:sdtEndPr/>
                  <w:sdtContent>
                    <w:tc>
                      <w:tcPr>
                        <w:tcW w:w="1843" w:type="dxa"/>
                      </w:tcPr>
                      <w:p w:rsidR="009176AE" w:rsidRPr="009176AE" w:rsidRDefault="009176AE" w:rsidP="00684346">
                        <w:pPr>
                          <w:jc w:val="right"/>
                          <w:rPr>
                            <w:sz w:val="16"/>
                            <w:szCs w:val="16"/>
                          </w:rPr>
                        </w:pPr>
                        <w:r w:rsidRPr="009176AE">
                          <w:rPr>
                            <w:sz w:val="16"/>
                            <w:szCs w:val="16"/>
                          </w:rPr>
                          <w:t>153,651,920.97</w:t>
                        </w:r>
                      </w:p>
                    </w:tc>
                  </w:sdtContent>
                </w:sdt>
              </w:tr>
              <w:tr w:rsidR="009176AE" w:rsidTr="009176AE">
                <w:tc>
                  <w:tcPr>
                    <w:tcW w:w="1049" w:type="dxa"/>
                  </w:tcPr>
                  <w:p w:rsidR="009176AE" w:rsidRDefault="009176AE" w:rsidP="00684346">
                    <w:pPr>
                      <w:rPr>
                        <w:sz w:val="18"/>
                        <w:szCs w:val="18"/>
                      </w:rPr>
                    </w:pPr>
                    <w:r>
                      <w:rPr>
                        <w:sz w:val="18"/>
                        <w:szCs w:val="18"/>
                      </w:rPr>
                      <w:t>（</w:t>
                    </w:r>
                    <w:r>
                      <w:rPr>
                        <w:rFonts w:hint="eastAsia"/>
                        <w:sz w:val="18"/>
                        <w:szCs w:val="18"/>
                      </w:rPr>
                      <w:t>二</w:t>
                    </w:r>
                    <w:r>
                      <w:rPr>
                        <w:sz w:val="18"/>
                        <w:szCs w:val="18"/>
                      </w:rPr>
                      <w:t>）所有者投入和减少资本</w:t>
                    </w:r>
                  </w:p>
                </w:tc>
                <w:sdt>
                  <w:sdtPr>
                    <w:rPr>
                      <w:sz w:val="16"/>
                      <w:szCs w:val="16"/>
                    </w:rPr>
                    <w:alias w:val="所有者投入和减少资本导致实收资本（或股本）净额变动金额"/>
                    <w:tag w:val="_GBC_2136b75d8d3943e0856036061a6bd009"/>
                    <w:id w:val="710460918"/>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所有者投入和减少资本导致其他权益工具中的优先股变动金额"/>
                    <w:tag w:val="_GBC_bb8ec3f268bb43929fdaa6e0233518d7"/>
                    <w:id w:val="-781880972"/>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所有者投入和减少资本导致其他权益工具中的永续债变动金额"/>
                    <w:tag w:val="_GBC_ca866c1fadc84ff482b567211c9594a2"/>
                    <w:id w:val="-821729262"/>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所有者投入和减少资本导致其他权益工具中的其他变动金额"/>
                    <w:tag w:val="_GBC_39d4c8621dd8412c8034cdd219ffe7b2"/>
                    <w:id w:val="-775095570"/>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所有者投入和减少资本导致资本公积变动金额"/>
                    <w:tag w:val="_GBC_5e4e6b8dafd248e1b30211ef8d3b68f1"/>
                    <w:id w:val="-436372707"/>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所有者投入和减少资本导致库存股变动金额"/>
                    <w:tag w:val="_GBC_1031ef8f517d4b449d2297057466cae1"/>
                    <w:id w:val="1422678992"/>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所有者投入和减少资本导致其他综合收益变动金额"/>
                    <w:tag w:val="_GBC_6bb85df0c51f4e0db8ce23ccdbedf326"/>
                    <w:id w:val="-1698462304"/>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所有者投入和减少资本导致专项储备变动金额"/>
                    <w:tag w:val="_GBC_dd606d273be344a6a57137cc3c480b78"/>
                    <w:id w:val="-1468115692"/>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所有者投入和减少资本导致盈余公积变动金额"/>
                    <w:tag w:val="_GBC_274fd5be469e477fabae0c95441ba7e3"/>
                    <w:id w:val="1100675389"/>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所有者投入和减少资本导致一般风险准备变动金额"/>
                    <w:tag w:val="_GBC_e3b3d5fbd75d4087990da16f37821985"/>
                    <w:id w:val="206297520"/>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所有者投入和减少资本导致未分配利润变动金额"/>
                    <w:tag w:val="_GBC_cecb41d145f444fdbeb9aab36181261b"/>
                    <w:id w:val="-1334215306"/>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所有者投入和减少资本导致少数股东权益变动金额"/>
                    <w:tag w:val="_GBC_d9aec9a52ba94b1b82b8661e4d2bb772"/>
                    <w:id w:val="1634682384"/>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所有者投入和减少资本导致股东权益合计变动金额"/>
                    <w:tag w:val="_GBC_74d390902bbf4c65bb687b07102fde1c"/>
                    <w:id w:val="586502138"/>
                    <w:lock w:val="sdtLocked"/>
                  </w:sdtPr>
                  <w:sdtEndPr/>
                  <w:sdtContent>
                    <w:tc>
                      <w:tcPr>
                        <w:tcW w:w="1843" w:type="dxa"/>
                      </w:tcPr>
                      <w:p w:rsidR="009176AE" w:rsidRPr="009176AE" w:rsidRDefault="009176AE" w:rsidP="00684346">
                        <w:pPr>
                          <w:jc w:val="right"/>
                          <w:rPr>
                            <w:sz w:val="16"/>
                            <w:szCs w:val="16"/>
                          </w:rPr>
                        </w:pPr>
                      </w:p>
                    </w:tc>
                  </w:sdtContent>
                </w:sdt>
              </w:tr>
              <w:tr w:rsidR="009176AE" w:rsidTr="009176AE">
                <w:tc>
                  <w:tcPr>
                    <w:tcW w:w="1049" w:type="dxa"/>
                  </w:tcPr>
                  <w:p w:rsidR="009176AE" w:rsidRDefault="009176AE" w:rsidP="00684346">
                    <w:pPr>
                      <w:rPr>
                        <w:sz w:val="18"/>
                        <w:szCs w:val="18"/>
                      </w:rPr>
                    </w:pPr>
                    <w:r>
                      <w:rPr>
                        <w:rFonts w:hint="eastAsia"/>
                        <w:sz w:val="18"/>
                        <w:szCs w:val="18"/>
                      </w:rPr>
                      <w:t>1．股东投</w:t>
                    </w:r>
                    <w:r>
                      <w:rPr>
                        <w:rFonts w:hint="eastAsia"/>
                        <w:sz w:val="18"/>
                        <w:szCs w:val="18"/>
                      </w:rPr>
                      <w:lastRenderedPageBreak/>
                      <w:t>入的普通股</w:t>
                    </w:r>
                  </w:p>
                </w:tc>
                <w:sdt>
                  <w:sdtPr>
                    <w:rPr>
                      <w:sz w:val="16"/>
                      <w:szCs w:val="16"/>
                    </w:rPr>
                    <w:alias w:val="股东投入的普通股导致股本变动金额"/>
                    <w:tag w:val="_GBC_30cd21c74eca42c1af2d9d3f95c9e3fb"/>
                    <w:id w:val="-1900194855"/>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股东投入的普通股导致优先股变动金额"/>
                    <w:tag w:val="_GBC_90833fc8acb748fd96d96e1561386358"/>
                    <w:id w:val="160668683"/>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股东投入的普通股导致永续债变动金额"/>
                    <w:tag w:val="_GBC_3d08b667e6624a54a6a6f5f70d2e774f"/>
                    <w:id w:val="-1093852447"/>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股东投入的普通股导致其他权益工具中的其他变动金额"/>
                    <w:tag w:val="_GBC_d329a616b9084378865df82da1be6b5f"/>
                    <w:id w:val="1561825524"/>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股东投入的普通股导致资本公积变动金额"/>
                    <w:tag w:val="_GBC_b81d036065894df193ea6c80d83b13bf"/>
                    <w:id w:val="1117873593"/>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股东投入的普通股导致库存股变动金额"/>
                    <w:tag w:val="_GBC_efe94ce0078742f9bd9e000e21d3df1a"/>
                    <w:id w:val="-982841729"/>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股东投入的普通股导致其他综合收益变动金额"/>
                    <w:tag w:val="_GBC_4e3f258d0fb1431ab66926e2cb296578"/>
                    <w:id w:val="-2114043334"/>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股东投入的普通股导致专项储备变动金额"/>
                    <w:tag w:val="_GBC_d405ffda14474e9bbd99c544528ae748"/>
                    <w:id w:val="139083259"/>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股东投入的普通股导致盈余公积变动金额"/>
                    <w:tag w:val="_GBC_fd748f2915b6467788deba55d63731cb"/>
                    <w:id w:val="390696163"/>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股东投入的普通股导致一般风险准备变动金额"/>
                    <w:tag w:val="_GBC_3e345b4bf985449c9562480813710581"/>
                    <w:id w:val="1111714298"/>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股东投入的普通股导致未分配利润变动金额"/>
                    <w:tag w:val="_GBC_983a47a88da84642ac3cdd81d7e423f7"/>
                    <w:id w:val="-63023403"/>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股东投入的普通股导致少数股东权益变动金额"/>
                    <w:tag w:val="_GBC_2c40e67446574324bf88cad9fc7d9802"/>
                    <w:id w:val="-2079208151"/>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股东投入的普通股导致股东权益合计变动金额"/>
                    <w:tag w:val="_GBC_659709f19ec94ee3a215bcc5e634c5d9"/>
                    <w:id w:val="242537282"/>
                    <w:lock w:val="sdtLocked"/>
                  </w:sdtPr>
                  <w:sdtEndPr/>
                  <w:sdtContent>
                    <w:tc>
                      <w:tcPr>
                        <w:tcW w:w="1843" w:type="dxa"/>
                      </w:tcPr>
                      <w:p w:rsidR="009176AE" w:rsidRPr="009176AE" w:rsidRDefault="009176AE" w:rsidP="00684346">
                        <w:pPr>
                          <w:jc w:val="right"/>
                          <w:rPr>
                            <w:sz w:val="16"/>
                            <w:szCs w:val="16"/>
                          </w:rPr>
                        </w:pPr>
                      </w:p>
                    </w:tc>
                  </w:sdtContent>
                </w:sdt>
              </w:tr>
              <w:tr w:rsidR="009176AE" w:rsidTr="009176AE">
                <w:tc>
                  <w:tcPr>
                    <w:tcW w:w="1049" w:type="dxa"/>
                  </w:tcPr>
                  <w:p w:rsidR="009176AE" w:rsidRDefault="009176AE" w:rsidP="00684346">
                    <w:pPr>
                      <w:rPr>
                        <w:sz w:val="18"/>
                        <w:szCs w:val="18"/>
                      </w:rPr>
                    </w:pPr>
                    <w:r>
                      <w:rPr>
                        <w:rFonts w:hint="eastAsia"/>
                        <w:sz w:val="18"/>
                        <w:szCs w:val="18"/>
                      </w:rPr>
                      <w:lastRenderedPageBreak/>
                      <w:t>2．其他权益工具持有者投入资本</w:t>
                    </w:r>
                  </w:p>
                </w:tc>
                <w:sdt>
                  <w:sdtPr>
                    <w:rPr>
                      <w:sz w:val="16"/>
                      <w:szCs w:val="16"/>
                    </w:rPr>
                    <w:alias w:val="其他权益工具持有者投入资本导致股本变动金额"/>
                    <w:tag w:val="_GBC_6a2eee5d5a9a450b866e9b6c58510368"/>
                    <w:id w:val="-64410752"/>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权益工具持有者投入资本导致优先股变动金额"/>
                    <w:tag w:val="_GBC_7c17be055fa444c0abc1128bd29c4317"/>
                    <w:id w:val="359334482"/>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权益工具持有者投入资本导致永续债变动金额"/>
                    <w:tag w:val="_GBC_0e3623f53e964d63b789de22ad66658a"/>
                    <w:id w:val="1238824531"/>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权益工具持有者投入资本导致其他权益工具中的其他变动金额"/>
                    <w:tag w:val="_GBC_fd14f98700bc4b8cae7ebec7ccc7b199"/>
                    <w:id w:val="937952417"/>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其他权益工具持有者投入资本导致资本公积变动金额"/>
                    <w:tag w:val="_GBC_4c189238d5a14bb790ad262c8687d6b1"/>
                    <w:id w:val="-68397808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权益工具持有者投入资本导致库存股变动金额"/>
                    <w:tag w:val="_GBC_ace9e97bcfba4f629274e603bee99895"/>
                    <w:id w:val="71252938"/>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权益工具持有者投入资本导致其他综合收益变动金额"/>
                    <w:tag w:val="_GBC_c0b4f11f76cc4f7584a70105df2bd0ee"/>
                    <w:id w:val="7182190"/>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权益工具持有者投入资本导致专项储备变动金额"/>
                    <w:tag w:val="_GBC_df4b592348184af0b7157539d8940436"/>
                    <w:id w:val="-987545383"/>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其他权益工具持有者投入资本导致盈余公积变动金额"/>
                    <w:tag w:val="_GBC_62b26ae9426c41ffbb929f22bb4d7d9a"/>
                    <w:id w:val="8844218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权益工具持有者投入资本导致一般风险准备变动金额"/>
                    <w:tag w:val="_GBC_c936ba022f614a219c5f1febebbebb7b"/>
                    <w:id w:val="225810829"/>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其他权益工具持有者投入资本导致未分配利润变动金额"/>
                    <w:tag w:val="_GBC_b59c733092954582b6fa1ea88a37a325"/>
                    <w:id w:val="460773536"/>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权益工具持有者投入资本导致少数股东权益变动金额"/>
                    <w:tag w:val="_GBC_d6596c77313449628c519dafccb2593f"/>
                    <w:id w:val="-834840680"/>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权益工具持有者投入资本导致股东权益合计变动金额"/>
                    <w:tag w:val="_GBC_8f1ddac7d0c244b683483b1985ebd89c"/>
                    <w:id w:val="-905294069"/>
                    <w:lock w:val="sdtLocked"/>
                  </w:sdtPr>
                  <w:sdtEndPr/>
                  <w:sdtContent>
                    <w:tc>
                      <w:tcPr>
                        <w:tcW w:w="1843" w:type="dxa"/>
                      </w:tcPr>
                      <w:p w:rsidR="009176AE" w:rsidRPr="009176AE" w:rsidRDefault="009176AE" w:rsidP="00684346">
                        <w:pPr>
                          <w:jc w:val="right"/>
                          <w:rPr>
                            <w:sz w:val="16"/>
                            <w:szCs w:val="16"/>
                          </w:rPr>
                        </w:pPr>
                      </w:p>
                    </w:tc>
                  </w:sdtContent>
                </w:sdt>
              </w:tr>
              <w:tr w:rsidR="009176AE" w:rsidTr="009176AE">
                <w:tc>
                  <w:tcPr>
                    <w:tcW w:w="1049" w:type="dxa"/>
                  </w:tcPr>
                  <w:p w:rsidR="009176AE" w:rsidRDefault="009176AE" w:rsidP="00684346">
                    <w:pPr>
                      <w:rPr>
                        <w:sz w:val="18"/>
                        <w:szCs w:val="18"/>
                      </w:rPr>
                    </w:pPr>
                    <w:r>
                      <w:rPr>
                        <w:rFonts w:hint="eastAsia"/>
                        <w:sz w:val="18"/>
                        <w:szCs w:val="18"/>
                      </w:rPr>
                      <w:t>3</w:t>
                    </w:r>
                    <w:r>
                      <w:rPr>
                        <w:sz w:val="18"/>
                        <w:szCs w:val="18"/>
                      </w:rPr>
                      <w:t>．股份支付计入所有者权益的金额</w:t>
                    </w:r>
                  </w:p>
                </w:tc>
                <w:sdt>
                  <w:sdtPr>
                    <w:rPr>
                      <w:sz w:val="16"/>
                      <w:szCs w:val="16"/>
                    </w:rPr>
                    <w:alias w:val="股份支付计入所有者权益的金额导致实收资本（或股本）净额变动金额"/>
                    <w:tag w:val="_GBC_3791332551bd454b96448cf994e51457"/>
                    <w:id w:val="-1238473986"/>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股份支付计入所有者权益的金额导致其他权益工具中的优先股变动金额"/>
                    <w:tag w:val="_GBC_a2c47fb408954009a39c5507049f1206"/>
                    <w:id w:val="109643561"/>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股份支付计入所有者权益的金额导致其他权益工具中的永续债变动金额"/>
                    <w:tag w:val="_GBC_21d745acfbef4f388ba66d6434919a0b"/>
                    <w:id w:val="-114750504"/>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股份支付计入所有者权益的金额导致其他权益工具中的其他变动金额"/>
                    <w:tag w:val="_GBC_f57f1522382548d9b1b978e472a26a3a"/>
                    <w:id w:val="-1671253061"/>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股份支付计入所有者权益的金额导致资本公积变动金额"/>
                    <w:tag w:val="_GBC_0ba9f6a2a12947a79fcc6ae5dc683115"/>
                    <w:id w:val="1993052953"/>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股份支付计入所有者权益的金额导致库存股变动金额"/>
                    <w:tag w:val="_GBC_de63e365b51041e99fd2a1e96d1ac448"/>
                    <w:id w:val="2139688485"/>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股份支付计入所有者权益的金额导致其他综合收益变动金额"/>
                    <w:tag w:val="_GBC_292015fe1f444e0fbf7bc0c7b90748a9"/>
                    <w:id w:val="-401225726"/>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股份支付计入所有者权益的金额导致专项储备变动金额"/>
                    <w:tag w:val="_GBC_e8faccb4253f400fa57479fa7eaf8991"/>
                    <w:id w:val="1831411975"/>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股份支付计入所有者权益的金额导致盈余公积变动金额"/>
                    <w:tag w:val="_GBC_85e0a39d632b4c9895faf9e279b37485"/>
                    <w:id w:val="1758410514"/>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股份支付计入所有者权益的金额导致一般风险准备变动金额"/>
                    <w:tag w:val="_GBC_ecee5f37d1b0402ea471037bfab95d47"/>
                    <w:id w:val="76334768"/>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股份支付计入所有者权益的金额导致未分配利润变动金额"/>
                    <w:tag w:val="_GBC_ca76ac794d11448fbbdac6a6fc56bf30"/>
                    <w:id w:val="-1485300856"/>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股份支付计入所有者权益的金额导致少数股东权益变动金额"/>
                    <w:tag w:val="_GBC_6d2fb01705584b38a5cd7338f6d7010b"/>
                    <w:id w:val="1913430037"/>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股份支付计入所有者权益的金额导致股东权益合计变动金额"/>
                    <w:tag w:val="_GBC_1dd0e6ec44044f609705f8013ea23916"/>
                    <w:id w:val="-1213263605"/>
                    <w:lock w:val="sdtLocked"/>
                  </w:sdtPr>
                  <w:sdtEndPr/>
                  <w:sdtContent>
                    <w:tc>
                      <w:tcPr>
                        <w:tcW w:w="1843" w:type="dxa"/>
                      </w:tcPr>
                      <w:p w:rsidR="009176AE" w:rsidRPr="009176AE" w:rsidRDefault="009176AE" w:rsidP="00684346">
                        <w:pPr>
                          <w:jc w:val="right"/>
                          <w:rPr>
                            <w:sz w:val="16"/>
                            <w:szCs w:val="16"/>
                          </w:rPr>
                        </w:pPr>
                      </w:p>
                    </w:tc>
                  </w:sdtContent>
                </w:sdt>
              </w:tr>
              <w:tr w:rsidR="009176AE" w:rsidTr="009176AE">
                <w:tc>
                  <w:tcPr>
                    <w:tcW w:w="1049" w:type="dxa"/>
                  </w:tcPr>
                  <w:p w:rsidR="009176AE" w:rsidRDefault="009176AE" w:rsidP="00684346">
                    <w:pPr>
                      <w:rPr>
                        <w:sz w:val="18"/>
                        <w:szCs w:val="18"/>
                      </w:rPr>
                    </w:pPr>
                    <w:r>
                      <w:rPr>
                        <w:rFonts w:hint="eastAsia"/>
                        <w:sz w:val="18"/>
                        <w:szCs w:val="18"/>
                      </w:rPr>
                      <w:t>4</w:t>
                    </w:r>
                    <w:r>
                      <w:rPr>
                        <w:sz w:val="18"/>
                        <w:szCs w:val="18"/>
                      </w:rPr>
                      <w:t>．其他</w:t>
                    </w:r>
                  </w:p>
                </w:tc>
                <w:sdt>
                  <w:sdtPr>
                    <w:rPr>
                      <w:sz w:val="16"/>
                      <w:szCs w:val="16"/>
                    </w:rPr>
                    <w:alias w:val="其他所有者投入和减少资本导致实收资本（或股本）净额变动金额"/>
                    <w:tag w:val="_GBC_c527c71c4fa643c0a7b04719e5a230ef"/>
                    <w:id w:val="586041218"/>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所有者投入和减少资本导致其他权益工具中的优先股变动金额"/>
                    <w:tag w:val="_GBC_2e7c7783c06245f3851d819fede87110"/>
                    <w:id w:val="-1638787646"/>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所有者投入和减少资本导致其他权益工具中的永续债变动金额"/>
                    <w:tag w:val="_GBC_62fd9a78c7da4f38b77a2a3b851e7358"/>
                    <w:id w:val="-240486661"/>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所有者投入和减少资本导致其他权益工具中的其他变动金额"/>
                    <w:tag w:val="_GBC_e99256ce2e9d4b71990075d307cefa44"/>
                    <w:id w:val="-644654932"/>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其他所有者投入和减少资本导致资本公积变动金额"/>
                    <w:tag w:val="_GBC_b9624e4fc85749f68f689c5b08246f55"/>
                    <w:id w:val="228817613"/>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所有者投入和减少资本导致库存股变动金额"/>
                    <w:tag w:val="_GBC_46cee3d9284a4561ab54cd563be64ce7"/>
                    <w:id w:val="1756634613"/>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所有者投入和减少资本导致其他综合收益变动金额"/>
                    <w:tag w:val="_GBC_561d88b29dba420dbb0270db86e597ce"/>
                    <w:id w:val="-2125687392"/>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所有者投入和减少资本导致专项储备变动金额"/>
                    <w:tag w:val="_GBC_3e92406b9198435ea8fff9629700ace1"/>
                    <w:id w:val="1951209639"/>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其他所有者投入和减少资本导致盈余公积变动金额"/>
                    <w:tag w:val="_GBC_97999a28af804707896032c98c71f9ac"/>
                    <w:id w:val="228743880"/>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所有者投入和减少资本导致一般风险准备变动金额"/>
                    <w:tag w:val="_GBC_409c5554df514bc2b863bad127ec481b"/>
                    <w:id w:val="-132558850"/>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其他所有者投入和减少资本导致未分配利润变动金额"/>
                    <w:tag w:val="_GBC_2cf5415c5054489b94e4c2d3c1422096"/>
                    <w:id w:val="466711286"/>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所有者投入和减少资本导致少数股东权益变动金额"/>
                    <w:tag w:val="_GBC_cf602e8674d146e587d83e4b56d48aa1"/>
                    <w:id w:val="-1631234358"/>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所有者投入和减少资本导致股东权益合计变动金额"/>
                    <w:tag w:val="_GBC_28ff968fe8d6459cbac21ca64c9581cc"/>
                    <w:id w:val="-394285434"/>
                    <w:lock w:val="sdtLocked"/>
                  </w:sdtPr>
                  <w:sdtEndPr/>
                  <w:sdtContent>
                    <w:tc>
                      <w:tcPr>
                        <w:tcW w:w="1843" w:type="dxa"/>
                      </w:tcPr>
                      <w:p w:rsidR="009176AE" w:rsidRPr="009176AE" w:rsidRDefault="009176AE" w:rsidP="00684346">
                        <w:pPr>
                          <w:jc w:val="right"/>
                          <w:rPr>
                            <w:sz w:val="16"/>
                            <w:szCs w:val="16"/>
                          </w:rPr>
                        </w:pPr>
                      </w:p>
                    </w:tc>
                  </w:sdtContent>
                </w:sdt>
              </w:tr>
              <w:tr w:rsidR="009176AE" w:rsidTr="009176AE">
                <w:tc>
                  <w:tcPr>
                    <w:tcW w:w="1049" w:type="dxa"/>
                  </w:tcPr>
                  <w:p w:rsidR="009176AE" w:rsidRDefault="009176AE" w:rsidP="00684346">
                    <w:pPr>
                      <w:rPr>
                        <w:sz w:val="18"/>
                        <w:szCs w:val="18"/>
                      </w:rPr>
                    </w:pPr>
                    <w:r>
                      <w:rPr>
                        <w:sz w:val="18"/>
                        <w:szCs w:val="18"/>
                      </w:rPr>
                      <w:t>（</w:t>
                    </w:r>
                    <w:r>
                      <w:rPr>
                        <w:rFonts w:hint="eastAsia"/>
                        <w:sz w:val="18"/>
                        <w:szCs w:val="18"/>
                      </w:rPr>
                      <w:t>三</w:t>
                    </w:r>
                    <w:r>
                      <w:rPr>
                        <w:sz w:val="18"/>
                        <w:szCs w:val="18"/>
                      </w:rPr>
                      <w:t>）利润分配</w:t>
                    </w:r>
                  </w:p>
                </w:tc>
                <w:sdt>
                  <w:sdtPr>
                    <w:rPr>
                      <w:sz w:val="16"/>
                      <w:szCs w:val="16"/>
                    </w:rPr>
                    <w:alias w:val="利润分配导致实收资本（或股本）净额变动金额"/>
                    <w:tag w:val="_GBC_2851cc52a624492097bc439bcb274218"/>
                    <w:id w:val="-1452539318"/>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利润分配导致其他权益工具中的优先股变动金额"/>
                    <w:tag w:val="_GBC_ec61dbaac98c4e1c95bb001221e37c66"/>
                    <w:id w:val="408810106"/>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利润分配导致其他权益工具中的永续债变动金额"/>
                    <w:tag w:val="_GBC_b269be15818b4ac294e4df7cf9907492"/>
                    <w:id w:val="-1354960044"/>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利润分配导致其他权益工具中的其他变动金额"/>
                    <w:tag w:val="_GBC_8fffa4535bd243b5b308f3b916e4407e"/>
                    <w:id w:val="978811022"/>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利润分配导致资本公积变动金额"/>
                    <w:tag w:val="_GBC_1284bdeb0c954c439b359d911823e78a"/>
                    <w:id w:val="967238098"/>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利润分配导致库存股变动金额"/>
                    <w:tag w:val="_GBC_7afb33dfb77f4dc3b254ad9ecef2522c"/>
                    <w:id w:val="-1879076281"/>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利润分配导致其他综合收益变动金额"/>
                    <w:tag w:val="_GBC_576b308b61db40318d2e74fac8502721"/>
                    <w:id w:val="42932005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利润分配导致专项储备变动金额"/>
                    <w:tag w:val="_GBC_91e943552d8e40c58d5fbddd7de01f97"/>
                    <w:id w:val="-1998643707"/>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利润分配导致盈余公积变动金额"/>
                    <w:tag w:val="_GBC_836d9e9571b24603948597980ffa90cc"/>
                    <w:id w:val="-41685445"/>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利润分配导致一般风险准备变动金额"/>
                    <w:tag w:val="_GBC_2d3fd314934c4ebbb489e203dc126f06"/>
                    <w:id w:val="-886575642"/>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利润分配导致未分配利润变动金额"/>
                    <w:tag w:val="_GBC_260b37b1de814c418cb525bf6f7d0120"/>
                    <w:id w:val="235053936"/>
                    <w:lock w:val="sdtLocked"/>
                  </w:sdtPr>
                  <w:sdtEndPr/>
                  <w:sdtContent>
                    <w:tc>
                      <w:tcPr>
                        <w:tcW w:w="1559" w:type="dxa"/>
                      </w:tcPr>
                      <w:p w:rsidR="009176AE" w:rsidRPr="009176AE" w:rsidRDefault="009176AE" w:rsidP="00684346">
                        <w:pPr>
                          <w:jc w:val="right"/>
                          <w:rPr>
                            <w:sz w:val="16"/>
                            <w:szCs w:val="16"/>
                          </w:rPr>
                        </w:pPr>
                        <w:r w:rsidRPr="009176AE">
                          <w:rPr>
                            <w:sz w:val="16"/>
                            <w:szCs w:val="16"/>
                          </w:rPr>
                          <w:t>-250,520,019.12</w:t>
                        </w:r>
                      </w:p>
                    </w:tc>
                  </w:sdtContent>
                </w:sdt>
                <w:sdt>
                  <w:sdtPr>
                    <w:rPr>
                      <w:sz w:val="16"/>
                      <w:szCs w:val="16"/>
                    </w:rPr>
                    <w:alias w:val="利润分配导致少数股东权益变动金额"/>
                    <w:tag w:val="_GBC_e182c560bc1d4f318894d856a345307b"/>
                    <w:id w:val="1847125741"/>
                    <w:lock w:val="sdtLocked"/>
                  </w:sdtPr>
                  <w:sdtEndPr/>
                  <w:sdtContent>
                    <w:tc>
                      <w:tcPr>
                        <w:tcW w:w="425"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利润分配导致股东权益合计变动金额"/>
                    <w:tag w:val="_GBC_36fa9a3a4cfc45168eb5d272aa7a4f76"/>
                    <w:id w:val="2141068355"/>
                    <w:lock w:val="sdtLocked"/>
                  </w:sdtPr>
                  <w:sdtEndPr/>
                  <w:sdtContent>
                    <w:tc>
                      <w:tcPr>
                        <w:tcW w:w="1843" w:type="dxa"/>
                      </w:tcPr>
                      <w:p w:rsidR="009176AE" w:rsidRPr="009176AE" w:rsidRDefault="009176AE" w:rsidP="00684346">
                        <w:pPr>
                          <w:jc w:val="right"/>
                          <w:rPr>
                            <w:sz w:val="16"/>
                            <w:szCs w:val="16"/>
                          </w:rPr>
                        </w:pPr>
                        <w:r w:rsidRPr="009176AE">
                          <w:rPr>
                            <w:sz w:val="16"/>
                            <w:szCs w:val="16"/>
                          </w:rPr>
                          <w:t>-250,520,019.12</w:t>
                        </w:r>
                      </w:p>
                    </w:tc>
                  </w:sdtContent>
                </w:sdt>
              </w:tr>
              <w:tr w:rsidR="009176AE" w:rsidTr="009176AE">
                <w:tc>
                  <w:tcPr>
                    <w:tcW w:w="1049" w:type="dxa"/>
                  </w:tcPr>
                  <w:p w:rsidR="009176AE" w:rsidRDefault="009176AE" w:rsidP="00684346">
                    <w:pPr>
                      <w:rPr>
                        <w:sz w:val="18"/>
                        <w:szCs w:val="18"/>
                      </w:rPr>
                    </w:pPr>
                    <w:r>
                      <w:rPr>
                        <w:sz w:val="18"/>
                        <w:szCs w:val="18"/>
                      </w:rPr>
                      <w:t>1．提取盈余公积</w:t>
                    </w:r>
                  </w:p>
                </w:tc>
                <w:sdt>
                  <w:sdtPr>
                    <w:rPr>
                      <w:sz w:val="16"/>
                      <w:szCs w:val="16"/>
                    </w:rPr>
                    <w:alias w:val="提取盈余公积导致实收资本（或股本）净额变动金额"/>
                    <w:tag w:val="_GBC_57623c506e0c40a1ade91cb8a5aaf398"/>
                    <w:id w:val="2013104259"/>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提取盈余公积导致其他权益工具中的优先股变动金额"/>
                    <w:tag w:val="_GBC_cfdaf47719fa479aa0d9e98a4ffd8545"/>
                    <w:id w:val="1960831271"/>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提取盈余公积导致其他权益工具中的永续债变动金额"/>
                    <w:tag w:val="_GBC_1c63051053774100b5869c81404834cc"/>
                    <w:id w:val="-222914160"/>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提取盈余公积导致其他权益工具中的其他变动金额"/>
                    <w:tag w:val="_GBC_26499bfc54c84d5b99f89ca106a9611a"/>
                    <w:id w:val="-1872446077"/>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提取盈余公积导致资本公积变动金额"/>
                    <w:tag w:val="_GBC_46c60ff0d56e4c4d9bc307a194f88f46"/>
                    <w:id w:val="-1467732839"/>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提取盈余公积导致库存股变动金额"/>
                    <w:tag w:val="_GBC_ab7a98cb4ff74e27bb4c6c8754db9b11"/>
                    <w:id w:val="833650834"/>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提取盈余公积导致其他综合收益变动金额"/>
                    <w:tag w:val="_GBC_3553220a26424793952ffb0b2e78f267"/>
                    <w:id w:val="-1254346199"/>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提取盈余公积导致专项储备变动金额"/>
                    <w:tag w:val="_GBC_18a7e25b01fa4877b9bda043b8fe0411"/>
                    <w:id w:val="-1483528388"/>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提取盈余公积导致盈余公积变动金额"/>
                    <w:tag w:val="_GBC_51cede8901aa44609433032238183b1d"/>
                    <w:id w:val="-2128229464"/>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提取盈余公积导致一般风险准备变动金额"/>
                    <w:tag w:val="_GBC_a9a0056e895747c387552a3d3371eb9e"/>
                    <w:id w:val="1148707399"/>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提取盈余公积导致未分配利润变动金额"/>
                    <w:tag w:val="_GBC_49a38d91e67c40c08946c986dfcbee84"/>
                    <w:id w:val="1007175493"/>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提取盈余公积导致少数股东权益变动金额"/>
                    <w:tag w:val="_GBC_92d8af388835446784814e7b2ca35b0c"/>
                    <w:id w:val="2090037798"/>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提取盈余公积导致股东权益合计变动金额"/>
                    <w:tag w:val="_GBC_20142f4d252246ebb755e9d3bdb0a534"/>
                    <w:id w:val="1934543332"/>
                    <w:lock w:val="sdtLocked"/>
                  </w:sdtPr>
                  <w:sdtEndPr/>
                  <w:sdtContent>
                    <w:tc>
                      <w:tcPr>
                        <w:tcW w:w="1843" w:type="dxa"/>
                      </w:tcPr>
                      <w:p w:rsidR="009176AE" w:rsidRPr="009176AE" w:rsidRDefault="009176AE" w:rsidP="00684346">
                        <w:pPr>
                          <w:jc w:val="right"/>
                          <w:rPr>
                            <w:sz w:val="16"/>
                            <w:szCs w:val="16"/>
                          </w:rPr>
                        </w:pPr>
                      </w:p>
                    </w:tc>
                  </w:sdtContent>
                </w:sdt>
              </w:tr>
              <w:tr w:rsidR="009176AE" w:rsidTr="009176AE">
                <w:tc>
                  <w:tcPr>
                    <w:tcW w:w="1049" w:type="dxa"/>
                  </w:tcPr>
                  <w:p w:rsidR="009176AE" w:rsidRDefault="009176AE" w:rsidP="00684346">
                    <w:pPr>
                      <w:rPr>
                        <w:sz w:val="18"/>
                        <w:szCs w:val="18"/>
                      </w:rPr>
                    </w:pPr>
                    <w:r>
                      <w:rPr>
                        <w:sz w:val="18"/>
                        <w:szCs w:val="18"/>
                      </w:rPr>
                      <w:t>2．提取一般风险准备</w:t>
                    </w:r>
                  </w:p>
                </w:tc>
                <w:sdt>
                  <w:sdtPr>
                    <w:rPr>
                      <w:sz w:val="16"/>
                      <w:szCs w:val="16"/>
                    </w:rPr>
                    <w:alias w:val="提取一般风险准备导致实收资本（或股本）净额变动金额"/>
                    <w:tag w:val="_GBC_6ed9670ec7f24b018f96e99a8efe441d"/>
                    <w:id w:val="-1982762522"/>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提取一般风险准备导致其他权益工具中的优先股变动金额"/>
                    <w:tag w:val="_GBC_6c1af28bcb094ffdb40d9303bd42967e"/>
                    <w:id w:val="-778643441"/>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提取一般风险准备导致其他权益工具中的永续债变动金额"/>
                    <w:tag w:val="_GBC_3047530481d7476d9dfc5e4cd50785e5"/>
                    <w:id w:val="496701468"/>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提取一般风险准备导致其他权益工具中的其他变动金额"/>
                    <w:tag w:val="_GBC_7a33d738f07448e78d284f6b6c5566b9"/>
                    <w:id w:val="1433245955"/>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提取一般风险准备导致资本公积变动金额"/>
                    <w:tag w:val="_GBC_cbd71f74fa0f41ddb258524eda3797ef"/>
                    <w:id w:val="1930846776"/>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提取一般风险准备导致库存股变动金额"/>
                    <w:tag w:val="_GBC_3aa9194a9f1b43cea4d7b27f656f2f4c"/>
                    <w:id w:val="1615319781"/>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提取一般风险准备导致其他综合收益变动金额"/>
                    <w:tag w:val="_GBC_58abcc0ee0814915ae5c918f603e01d7"/>
                    <w:id w:val="-167481627"/>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提取一般风险准备导致专项储备变动金额"/>
                    <w:tag w:val="_GBC_5b70a39a371e47c2a746f67c5a61bc20"/>
                    <w:id w:val="-1578903448"/>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提取一般风险准备导致盈余公积变动金额"/>
                    <w:tag w:val="_GBC_f1b9f272e17e4ae09eef9c93d5eb5fec"/>
                    <w:id w:val="-2110956123"/>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提取一般风险准备导致一般风险准备变动金额"/>
                    <w:tag w:val="_GBC_67f319d35ec3497eaa3d118006f39907"/>
                    <w:id w:val="-446780050"/>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提取一般风险准备导致未分配利润变动金额"/>
                    <w:tag w:val="_GBC_70b15506f0ae408580f3e755ace9cb3c"/>
                    <w:id w:val="-1357495724"/>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提取一般风险准备导致少数股东权益变动金额"/>
                    <w:tag w:val="_GBC_46d6349f57724be6bda517b3809edc9e"/>
                    <w:id w:val="-279490365"/>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提取一般风险准备导致股东权益合计变动金额"/>
                    <w:tag w:val="_GBC_4bae56fcf1684c709f90b1fcbdf971e4"/>
                    <w:id w:val="-1886791215"/>
                    <w:lock w:val="sdtLocked"/>
                  </w:sdtPr>
                  <w:sdtEndPr/>
                  <w:sdtContent>
                    <w:tc>
                      <w:tcPr>
                        <w:tcW w:w="1843" w:type="dxa"/>
                      </w:tcPr>
                      <w:p w:rsidR="009176AE" w:rsidRPr="009176AE" w:rsidRDefault="009176AE" w:rsidP="00684346">
                        <w:pPr>
                          <w:jc w:val="right"/>
                          <w:rPr>
                            <w:sz w:val="16"/>
                            <w:szCs w:val="16"/>
                          </w:rPr>
                        </w:pPr>
                      </w:p>
                    </w:tc>
                  </w:sdtContent>
                </w:sdt>
              </w:tr>
              <w:tr w:rsidR="009176AE" w:rsidTr="009176AE">
                <w:tc>
                  <w:tcPr>
                    <w:tcW w:w="1049" w:type="dxa"/>
                  </w:tcPr>
                  <w:p w:rsidR="009176AE" w:rsidRDefault="009176AE" w:rsidP="00684346">
                    <w:pPr>
                      <w:rPr>
                        <w:sz w:val="18"/>
                        <w:szCs w:val="18"/>
                      </w:rPr>
                    </w:pPr>
                    <w:r>
                      <w:rPr>
                        <w:sz w:val="18"/>
                        <w:szCs w:val="18"/>
                      </w:rPr>
                      <w:t>3．对所有者（或股东）的分配</w:t>
                    </w:r>
                  </w:p>
                </w:tc>
                <w:sdt>
                  <w:sdtPr>
                    <w:rPr>
                      <w:sz w:val="16"/>
                      <w:szCs w:val="16"/>
                    </w:rPr>
                    <w:alias w:val="对所有者（或股东）的分配导致实收资本（或股本）净额变动金额"/>
                    <w:tag w:val="_GBC_be8730efe10947c2ad2f6fdba67fb0a9"/>
                    <w:id w:val="-1861964635"/>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对所有者（或股东）的分配导致其他权益工具中的优先股变动金额"/>
                    <w:tag w:val="_GBC_36cac875e4c74a81a12f3c7de69e243f"/>
                    <w:id w:val="-1651445523"/>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对所有者（或股东）的分配导致其他权益工具中的永续债变动金额"/>
                    <w:tag w:val="_GBC_3b51fad731724398856be5fbeb01afa6"/>
                    <w:id w:val="409967117"/>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对所有者（或股东）的分配导致其他权益工具中的其他变动金额"/>
                    <w:tag w:val="_GBC_d0a14220af9b45a8bd48c88dab298639"/>
                    <w:id w:val="1198662795"/>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对所有者（或股东）的分配导致资本公积变动金额"/>
                    <w:tag w:val="_GBC_c45f6bb4dfe64f6ba1750f04f3745cda"/>
                    <w:id w:val="1028292947"/>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对所有者（或股东）的分配导致库存股变动金额"/>
                    <w:tag w:val="_GBC_1daf915c61dc4199a4b9dfd9555cb6b4"/>
                    <w:id w:val="-1243251370"/>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对所有者（或股东）的分配导致其他综合收益变动金额"/>
                    <w:tag w:val="_GBC_220fbdc87b394b9b933f081d2b2532cf"/>
                    <w:id w:val="-1280635937"/>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对所有者（或股东）的分配导致专项储备变动金额"/>
                    <w:tag w:val="_GBC_0438c1b6d1a04fef8979c7fa1247146e"/>
                    <w:id w:val="-1136327619"/>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对所有者（或股东）的分配导致盈余公积变动金额"/>
                    <w:tag w:val="_GBC_14d38d32346d4331ad03abee52d262e4"/>
                    <w:id w:val="-471683374"/>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对所有者（或股东）的分配导致一般风险准备变动金额"/>
                    <w:tag w:val="_GBC_166468d47a6e4399b7483713f22f8497"/>
                    <w:id w:val="173456932"/>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对所有者（或股东）的分配导致未分配利润变动金额"/>
                    <w:tag w:val="_GBC_ea6452f41ba4424692acb1cbfa7a4e26"/>
                    <w:id w:val="-766231776"/>
                    <w:lock w:val="sdtLocked"/>
                  </w:sdtPr>
                  <w:sdtEndPr/>
                  <w:sdtContent>
                    <w:tc>
                      <w:tcPr>
                        <w:tcW w:w="1559" w:type="dxa"/>
                      </w:tcPr>
                      <w:p w:rsidR="009176AE" w:rsidRPr="009176AE" w:rsidRDefault="009176AE" w:rsidP="00684346">
                        <w:pPr>
                          <w:jc w:val="right"/>
                          <w:rPr>
                            <w:sz w:val="16"/>
                            <w:szCs w:val="16"/>
                          </w:rPr>
                        </w:pPr>
                        <w:r w:rsidRPr="009176AE">
                          <w:rPr>
                            <w:sz w:val="16"/>
                            <w:szCs w:val="16"/>
                          </w:rPr>
                          <w:t>-250,520,019.12</w:t>
                        </w:r>
                      </w:p>
                    </w:tc>
                  </w:sdtContent>
                </w:sdt>
                <w:sdt>
                  <w:sdtPr>
                    <w:rPr>
                      <w:sz w:val="16"/>
                      <w:szCs w:val="16"/>
                    </w:rPr>
                    <w:alias w:val="对所有者（或股东）的分配导致少数股东权益变动金额"/>
                    <w:tag w:val="_GBC_240b7a509479473690f81f3f6443ebdd"/>
                    <w:id w:val="-1689359504"/>
                    <w:lock w:val="sdtLocked"/>
                  </w:sdtPr>
                  <w:sdtEndPr/>
                  <w:sdtContent>
                    <w:tc>
                      <w:tcPr>
                        <w:tcW w:w="425"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对所有者（或股东）的分配导致股东权益合计变动金额"/>
                    <w:tag w:val="_GBC_659dba2ebe3c4225ae45ccf6ce13e772"/>
                    <w:id w:val="35701425"/>
                    <w:lock w:val="sdtLocked"/>
                  </w:sdtPr>
                  <w:sdtEndPr/>
                  <w:sdtContent>
                    <w:tc>
                      <w:tcPr>
                        <w:tcW w:w="1843" w:type="dxa"/>
                      </w:tcPr>
                      <w:p w:rsidR="009176AE" w:rsidRPr="009176AE" w:rsidRDefault="009176AE" w:rsidP="00684346">
                        <w:pPr>
                          <w:jc w:val="right"/>
                          <w:rPr>
                            <w:sz w:val="16"/>
                            <w:szCs w:val="16"/>
                          </w:rPr>
                        </w:pPr>
                        <w:r w:rsidRPr="009176AE">
                          <w:rPr>
                            <w:sz w:val="16"/>
                            <w:szCs w:val="16"/>
                          </w:rPr>
                          <w:t>-250,520,019.12</w:t>
                        </w:r>
                      </w:p>
                    </w:tc>
                  </w:sdtContent>
                </w:sdt>
              </w:tr>
              <w:tr w:rsidR="009176AE" w:rsidTr="009176AE">
                <w:tc>
                  <w:tcPr>
                    <w:tcW w:w="1049" w:type="dxa"/>
                  </w:tcPr>
                  <w:p w:rsidR="009176AE" w:rsidRDefault="009176AE" w:rsidP="00684346">
                    <w:pPr>
                      <w:rPr>
                        <w:sz w:val="18"/>
                        <w:szCs w:val="18"/>
                      </w:rPr>
                    </w:pPr>
                    <w:r>
                      <w:rPr>
                        <w:sz w:val="18"/>
                        <w:szCs w:val="18"/>
                      </w:rPr>
                      <w:t>4．其他</w:t>
                    </w:r>
                  </w:p>
                </w:tc>
                <w:sdt>
                  <w:sdtPr>
                    <w:rPr>
                      <w:sz w:val="16"/>
                      <w:szCs w:val="16"/>
                    </w:rPr>
                    <w:alias w:val="其他利润分配导致实收资本（或股本）净额变动金额"/>
                    <w:tag w:val="_GBC_f86a41a52bef4646aa886b1b62af9ca2"/>
                    <w:id w:val="2009247032"/>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利润分配导致其他权益工具中的优先股变动金额"/>
                    <w:tag w:val="_GBC_1166fb01e6414768a6f074101dc0bde8"/>
                    <w:id w:val="-1512438273"/>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利润分配导致其他权益工具中的永续债变动金额"/>
                    <w:tag w:val="_GBC_a71ca53261264284bd2730c9d3351c91"/>
                    <w:id w:val="1297184767"/>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利润分配导致其他权益工具中的其他变动金额"/>
                    <w:tag w:val="_GBC_43ff5d06e2e24be3a4dbb924cc1c9638"/>
                    <w:id w:val="-1145735889"/>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其他利润分配导致资本公积变动金额"/>
                    <w:tag w:val="_GBC_690e297607494ffb9ce752e155137b5f"/>
                    <w:id w:val="-545994973"/>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利润分配导致库存股变动金额"/>
                    <w:tag w:val="_GBC_6bf05080dae4474893900bc558cd596f"/>
                    <w:id w:val="-165635548"/>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利润分配导致其他综合收益变动金额"/>
                    <w:tag w:val="_GBC_94b605bb99314d23bd031b76ca16d6f6"/>
                    <w:id w:val="-1228301260"/>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利润分配导致专项储备变动金额"/>
                    <w:tag w:val="_GBC_8f54f8a997d74231bb57ec6046f5480a"/>
                    <w:id w:val="-876940451"/>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其他利润分配导致盈余公积变动金额"/>
                    <w:tag w:val="_GBC_f6d18e06d2e44391a337079928175d45"/>
                    <w:id w:val="-1687056287"/>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利润分配导致一般风险准备变动金额"/>
                    <w:tag w:val="_GBC_250fb2eb35a14e2e8c69b0bc45913481"/>
                    <w:id w:val="1251085578"/>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其他利润分配导致未分配利润变动金额"/>
                    <w:tag w:val="_GBC_ba66ff1daab04302ac5d209bf87dee73"/>
                    <w:id w:val="2059583379"/>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利润分配导致少数股东权益变动金额"/>
                    <w:tag w:val="_GBC_258ced943163405da1b41d13dd834438"/>
                    <w:id w:val="-509684227"/>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利润分配导致股东权益合计变动金额"/>
                    <w:tag w:val="_GBC_be1b050ed0e74260bcdea7959deb5a6a"/>
                    <w:id w:val="-1195301150"/>
                    <w:lock w:val="sdtLocked"/>
                  </w:sdtPr>
                  <w:sdtEndPr/>
                  <w:sdtContent>
                    <w:tc>
                      <w:tcPr>
                        <w:tcW w:w="1843" w:type="dxa"/>
                      </w:tcPr>
                      <w:p w:rsidR="009176AE" w:rsidRPr="009176AE" w:rsidRDefault="009176AE" w:rsidP="00684346">
                        <w:pPr>
                          <w:jc w:val="right"/>
                          <w:rPr>
                            <w:sz w:val="16"/>
                            <w:szCs w:val="16"/>
                          </w:rPr>
                        </w:pPr>
                      </w:p>
                    </w:tc>
                  </w:sdtContent>
                </w:sdt>
              </w:tr>
              <w:tr w:rsidR="009176AE" w:rsidTr="009176AE">
                <w:tc>
                  <w:tcPr>
                    <w:tcW w:w="1049" w:type="dxa"/>
                  </w:tcPr>
                  <w:p w:rsidR="009176AE" w:rsidRDefault="009176AE" w:rsidP="00684346">
                    <w:pPr>
                      <w:rPr>
                        <w:sz w:val="18"/>
                        <w:szCs w:val="18"/>
                      </w:rPr>
                    </w:pPr>
                    <w:r>
                      <w:rPr>
                        <w:sz w:val="18"/>
                        <w:szCs w:val="18"/>
                      </w:rPr>
                      <w:t>（</w:t>
                    </w:r>
                    <w:r>
                      <w:rPr>
                        <w:rFonts w:hint="eastAsia"/>
                        <w:sz w:val="18"/>
                        <w:szCs w:val="18"/>
                      </w:rPr>
                      <w:t>四</w:t>
                    </w:r>
                    <w:r>
                      <w:rPr>
                        <w:sz w:val="18"/>
                        <w:szCs w:val="18"/>
                      </w:rPr>
                      <w:t>）所有者权益内部结转</w:t>
                    </w:r>
                  </w:p>
                </w:tc>
                <w:sdt>
                  <w:sdtPr>
                    <w:rPr>
                      <w:sz w:val="16"/>
                      <w:szCs w:val="16"/>
                    </w:rPr>
                    <w:alias w:val="所有者权益内部结转导致实收资本（或股本）净额变动金额"/>
                    <w:tag w:val="_GBC_b11c3104a0ea4c569011a66c2df804e4"/>
                    <w:id w:val="-8606334"/>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所有者权益内部结转导致其他权益工具中的优先股变动金额"/>
                    <w:tag w:val="_GBC_1b1e018a344d449691d6c4b3e1dbe0bb"/>
                    <w:id w:val="-1289352317"/>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所有者权益内部结转导致其他权益工具中的永续债变动金额"/>
                    <w:tag w:val="_GBC_c933388c0a2047b1978bfc58666107fb"/>
                    <w:id w:val="-507910543"/>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所有者权益内部结转导致其他权益工具中的其他变动金额"/>
                    <w:tag w:val="_GBC_8c40d3028232418fa4545a97e2dbc0b8"/>
                    <w:id w:val="-66959900"/>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所有者权益内部结转导致资本公积变动金额"/>
                    <w:tag w:val="_GBC_000ad320848d499b9696328fcdf5b37d"/>
                    <w:id w:val="-1604711263"/>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所有者权益内部结转导致库存股变动金额"/>
                    <w:tag w:val="_GBC_a65b26b0de6d4df0871bd1781cac3be3"/>
                    <w:id w:val="-722516188"/>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所有者权益内部结转导致其他综合收益变动金额"/>
                    <w:tag w:val="_GBC_a0f546f119894730ad39e1a27987eddb"/>
                    <w:id w:val="-1894806582"/>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所有者权益内部结转导致专项储备变动金额"/>
                    <w:tag w:val="_GBC_ce506c278d524b368ca1822aad5fc7c4"/>
                    <w:id w:val="614948645"/>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所有者权益内部结转导致盈余公积变动金额"/>
                    <w:tag w:val="_GBC_a9612697573e4b9da47df234733d488f"/>
                    <w:id w:val="1767492258"/>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所有者权益内部结转导致一般风险准备变动金额"/>
                    <w:tag w:val="_GBC_bb4f8b604b9c454987cae9a7bd551880"/>
                    <w:id w:val="580805945"/>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所有者权益内部结转导致未分配利润变动金额"/>
                    <w:tag w:val="_GBC_333263d5dc0744409902eeed23df6c83"/>
                    <w:id w:val="-1582671366"/>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所有者权益内部结转导致少数股东权益变动金额"/>
                    <w:tag w:val="_GBC_7a3da204ce3646049b03df923d66cf80"/>
                    <w:id w:val="693345481"/>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所有者权益内部结转导致股东权益合计变动金额"/>
                    <w:tag w:val="_GBC_3ada0a68972e4b9f8920f5045a9f6cf8"/>
                    <w:id w:val="547959964"/>
                    <w:lock w:val="sdtLocked"/>
                  </w:sdtPr>
                  <w:sdtEndPr/>
                  <w:sdtContent>
                    <w:tc>
                      <w:tcPr>
                        <w:tcW w:w="1843" w:type="dxa"/>
                      </w:tcPr>
                      <w:p w:rsidR="009176AE" w:rsidRPr="009176AE" w:rsidRDefault="009176AE" w:rsidP="00684346">
                        <w:pPr>
                          <w:jc w:val="right"/>
                          <w:rPr>
                            <w:sz w:val="16"/>
                            <w:szCs w:val="16"/>
                          </w:rPr>
                        </w:pPr>
                      </w:p>
                    </w:tc>
                  </w:sdtContent>
                </w:sdt>
              </w:tr>
              <w:tr w:rsidR="009176AE" w:rsidTr="009176AE">
                <w:tc>
                  <w:tcPr>
                    <w:tcW w:w="1049" w:type="dxa"/>
                  </w:tcPr>
                  <w:p w:rsidR="009176AE" w:rsidRDefault="009176AE" w:rsidP="00684346">
                    <w:pPr>
                      <w:rPr>
                        <w:sz w:val="18"/>
                        <w:szCs w:val="18"/>
                      </w:rPr>
                    </w:pPr>
                    <w:r>
                      <w:rPr>
                        <w:sz w:val="18"/>
                        <w:szCs w:val="18"/>
                      </w:rPr>
                      <w:t>1．资本公积转增资本（或股本）</w:t>
                    </w:r>
                  </w:p>
                </w:tc>
                <w:sdt>
                  <w:sdtPr>
                    <w:rPr>
                      <w:sz w:val="16"/>
                      <w:szCs w:val="16"/>
                    </w:rPr>
                    <w:alias w:val="资本公积转增资本（或股本）导致实收资本（或股本）净额变动金额"/>
                    <w:tag w:val="_GBC_9db68c2d02a74324a707f8a0a4e1e145"/>
                    <w:id w:val="-156618111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资本公积转增资本（或股本）导致其他权益工具中的优先股变动金额"/>
                    <w:tag w:val="_GBC_0ca2d2a297f841f9954b74895a302383"/>
                    <w:id w:val="959689011"/>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资本公积转增资本（或股本）导致其他权益工具中的永续债变动金额"/>
                    <w:tag w:val="_GBC_dac8cd8080f44352bfadf9bfab96a4e2"/>
                    <w:id w:val="1537074774"/>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资本公积转增资本（或股本）导致其他权益工具中的其他变动金额"/>
                    <w:tag w:val="_GBC_640b05b76a704e06952e1118785ef332"/>
                    <w:id w:val="-360433718"/>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资本公积转增资本（或股本）导致资本公积变动金额"/>
                    <w:tag w:val="_GBC_30de2400658c4f44920e292884cfe421"/>
                    <w:id w:val="-2144492059"/>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资本公积转增资本（或股本）导致库存股变动金额"/>
                    <w:tag w:val="_GBC_6268d47b970d4db2a5d7e64ae3be06cc"/>
                    <w:id w:val="-1757657616"/>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资本公积转增资本（或股本）导致其他综合收益变动金额"/>
                    <w:tag w:val="_GBC_880e95e25f574e3eab11f8b21bdd5959"/>
                    <w:id w:val="1457292005"/>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资本公积转增资本（或股本）导致专项储备变动金额"/>
                    <w:tag w:val="_GBC_23e7aa5a0a9c4e35b487476acfb820ec"/>
                    <w:id w:val="-610508102"/>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资本公积转增资本（或股本）导致盈余公积变动金额"/>
                    <w:tag w:val="_GBC_e514d3b9bb0949daa4623e0a596d5d33"/>
                    <w:id w:val="-734402729"/>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资本公积转增资本（或股本）导致一般风险准备变动金额"/>
                    <w:tag w:val="_GBC_4995640c2dea4c12938012fc541f32a4"/>
                    <w:id w:val="1703666459"/>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资本公积转增资本（或股本）导致未分配利润变动金额"/>
                    <w:tag w:val="_GBC_0cb019dbadc74175946c013af83d71e7"/>
                    <w:id w:val="-544447308"/>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资本公积转增资本（或股本）导致少数股东权益变动金额"/>
                    <w:tag w:val="_GBC_c9757cbc4fa8494da8042507570d49a6"/>
                    <w:id w:val="-1469122756"/>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资本公积转增资本（或股本）导致股东权益合计变动金额"/>
                    <w:tag w:val="_GBC_802060d12bdc4cecae1298de1d168773"/>
                    <w:id w:val="653807469"/>
                    <w:lock w:val="sdtLocked"/>
                  </w:sdtPr>
                  <w:sdtEndPr/>
                  <w:sdtContent>
                    <w:tc>
                      <w:tcPr>
                        <w:tcW w:w="1843" w:type="dxa"/>
                      </w:tcPr>
                      <w:p w:rsidR="009176AE" w:rsidRPr="009176AE" w:rsidRDefault="009176AE" w:rsidP="00684346">
                        <w:pPr>
                          <w:jc w:val="right"/>
                          <w:rPr>
                            <w:sz w:val="16"/>
                            <w:szCs w:val="16"/>
                          </w:rPr>
                        </w:pPr>
                      </w:p>
                    </w:tc>
                  </w:sdtContent>
                </w:sdt>
              </w:tr>
              <w:tr w:rsidR="009176AE" w:rsidTr="009176AE">
                <w:tc>
                  <w:tcPr>
                    <w:tcW w:w="1049" w:type="dxa"/>
                  </w:tcPr>
                  <w:p w:rsidR="009176AE" w:rsidRDefault="009176AE" w:rsidP="00684346">
                    <w:pPr>
                      <w:rPr>
                        <w:sz w:val="18"/>
                        <w:szCs w:val="18"/>
                      </w:rPr>
                    </w:pPr>
                    <w:r>
                      <w:rPr>
                        <w:sz w:val="18"/>
                        <w:szCs w:val="18"/>
                      </w:rPr>
                      <w:t>2．盈余公积转增资本（或股本）</w:t>
                    </w:r>
                  </w:p>
                </w:tc>
                <w:sdt>
                  <w:sdtPr>
                    <w:rPr>
                      <w:sz w:val="16"/>
                      <w:szCs w:val="16"/>
                    </w:rPr>
                    <w:alias w:val="盈余公积转增资本（或股本）导致实收资本（或股本）净额变动金额"/>
                    <w:tag w:val="_GBC_eafb156329a6496f9482adc364a5a048"/>
                    <w:id w:val="1884976139"/>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盈余公积转增资本（或股本）导致其他权益工具中的优先股变动金额"/>
                    <w:tag w:val="_GBC_9e3c0c833f2f48118bc6cfe19eeda43f"/>
                    <w:id w:val="692352552"/>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盈余公积转增资本（或股本）导致其他权益工具中的永续债变动金额"/>
                    <w:tag w:val="_GBC_967122b66e5c4bb18043ad9ec7d070fa"/>
                    <w:id w:val="-476149557"/>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盈余公积转增资本（或股本）导致其他权益工具中的其他变动金额"/>
                    <w:tag w:val="_GBC_1339ebbd6af84797bf191fd37ce94f45"/>
                    <w:id w:val="774142555"/>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盈余公积转增资本（或股本）导致资本公积变动金额"/>
                    <w:tag w:val="_GBC_ef51fc52e8894e1bac71d48d8f6ad3dd"/>
                    <w:id w:val="1464619616"/>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盈余公积转增资本（或股本）导致库存股变动金额"/>
                    <w:tag w:val="_GBC_3f4d077e917446aaa06515acff4586c0"/>
                    <w:id w:val="1898700804"/>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盈余公积转增资本（或股本）导致其他综合收益变动金额"/>
                    <w:tag w:val="_GBC_7a651627c18e41d1bb4b51253f0b8481"/>
                    <w:id w:val="1915588416"/>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盈余公积转增资本（或股本）导致专项储备变动金额"/>
                    <w:tag w:val="_GBC_aeef5ec51bf941668bdbf1a7ac2cbbba"/>
                    <w:id w:val="-629929181"/>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盈余公积转增资本（或股本）导致盈余公积变动金额"/>
                    <w:tag w:val="_GBC_e603227d26d34f83890df29603d99081"/>
                    <w:id w:val="-1737083737"/>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盈余公积转增资本（或股本）导致一般风险准备变动金额"/>
                    <w:tag w:val="_GBC_afb7371014aa48d78542092c6abfdeea"/>
                    <w:id w:val="934712159"/>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盈余公积转增资本（或股本）导致未分配利润变动金额"/>
                    <w:tag w:val="_GBC_1457ec50f548478faf72965b35d297f2"/>
                    <w:id w:val="-200869038"/>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盈余公积转增资本（或股本）导致少数股东权益变动金额"/>
                    <w:tag w:val="_GBC_76833378c1bf4e77b69829506f1497aa"/>
                    <w:id w:val="-643127855"/>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盈余公积转增资本（或股本）导致股东权益合计变动金额"/>
                    <w:tag w:val="_GBC_efcad2803e7745c680315a90f030d993"/>
                    <w:id w:val="-1559930965"/>
                    <w:lock w:val="sdtLocked"/>
                  </w:sdtPr>
                  <w:sdtEndPr/>
                  <w:sdtContent>
                    <w:tc>
                      <w:tcPr>
                        <w:tcW w:w="1843" w:type="dxa"/>
                      </w:tcPr>
                      <w:p w:rsidR="009176AE" w:rsidRPr="009176AE" w:rsidRDefault="009176AE" w:rsidP="00684346">
                        <w:pPr>
                          <w:jc w:val="right"/>
                          <w:rPr>
                            <w:sz w:val="16"/>
                            <w:szCs w:val="16"/>
                          </w:rPr>
                        </w:pPr>
                      </w:p>
                    </w:tc>
                  </w:sdtContent>
                </w:sdt>
              </w:tr>
              <w:tr w:rsidR="009176AE" w:rsidTr="009176AE">
                <w:tc>
                  <w:tcPr>
                    <w:tcW w:w="1049" w:type="dxa"/>
                  </w:tcPr>
                  <w:p w:rsidR="009176AE" w:rsidRDefault="009176AE" w:rsidP="00684346">
                    <w:pPr>
                      <w:rPr>
                        <w:sz w:val="18"/>
                        <w:szCs w:val="18"/>
                      </w:rPr>
                    </w:pPr>
                    <w:r>
                      <w:rPr>
                        <w:sz w:val="18"/>
                        <w:szCs w:val="18"/>
                      </w:rPr>
                      <w:t>3．盈余公积弥补亏损</w:t>
                    </w:r>
                  </w:p>
                </w:tc>
                <w:sdt>
                  <w:sdtPr>
                    <w:rPr>
                      <w:sz w:val="16"/>
                      <w:szCs w:val="16"/>
                    </w:rPr>
                    <w:alias w:val="盈余公积弥补亏损导致实收资本（或股本）净额变动金额"/>
                    <w:tag w:val="_GBC_d96e675317ec4efda34532e70f5ba775"/>
                    <w:id w:val="-1846630182"/>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盈余公积弥补亏损导致其他权益工具中的优先股变动金额"/>
                    <w:tag w:val="_GBC_09318c810afc4c57a6e2ec49b1dccdd6"/>
                    <w:id w:val="94767567"/>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盈余公积弥补亏损导致其他权益工具中的永续债变动金额"/>
                    <w:tag w:val="_GBC_b99c057b3bef4910a174eaf8a23b71a2"/>
                    <w:id w:val="-1882474285"/>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盈余公积弥补亏损导致其他权益工具中的其他变动金额"/>
                    <w:tag w:val="_GBC_e4de9205a8104a4ab26fdce78f098192"/>
                    <w:id w:val="-759986134"/>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盈余公积弥补亏损导致资本公积变动金额"/>
                    <w:tag w:val="_GBC_0f305eb55cfd4724a3da3e5b9e6ce159"/>
                    <w:id w:val="11642077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盈余公积弥补亏损导致库存股变动金额"/>
                    <w:tag w:val="_GBC_c8066994531b4964abd2e795fc785d26"/>
                    <w:id w:val="1898938550"/>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盈余公积弥补亏损导致其他综合收益变动金额"/>
                    <w:tag w:val="_GBC_7feb6719ffbf4d27bf4d226b105f733e"/>
                    <w:id w:val="735819079"/>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盈余公积弥补亏损导致专项储备变动金额"/>
                    <w:tag w:val="_GBC_a8513b3c9ff244ee8db231205a58a5da"/>
                    <w:id w:val="-1178113547"/>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盈余公积弥补亏损导致盈余公积变动金额"/>
                    <w:tag w:val="_GBC_6c65bb6e687949618102adcce004e610"/>
                    <w:id w:val="787626627"/>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盈余公积弥补亏损导致一般风险准备变动金额"/>
                    <w:tag w:val="_GBC_55729793f9b045ebbf13f1d563ff76ef"/>
                    <w:id w:val="-65345854"/>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盈余公积弥补亏损导致未分配利润变动金额"/>
                    <w:tag w:val="_GBC_7e9d220f6b73492c8c024169588a45f4"/>
                    <w:id w:val="-41281850"/>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盈余公积弥补亏损导致少数股东权益变动金额"/>
                    <w:tag w:val="_GBC_7910ec8ad0634bccae1811d4de7e530a"/>
                    <w:id w:val="-317270378"/>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盈余公积弥补亏损导致股东权益合计变动金额"/>
                    <w:tag w:val="_GBC_32f8dc3511264106aa43eb99420efb7c"/>
                    <w:id w:val="-1298684003"/>
                    <w:lock w:val="sdtLocked"/>
                  </w:sdtPr>
                  <w:sdtEndPr/>
                  <w:sdtContent>
                    <w:tc>
                      <w:tcPr>
                        <w:tcW w:w="1843" w:type="dxa"/>
                      </w:tcPr>
                      <w:p w:rsidR="009176AE" w:rsidRPr="009176AE" w:rsidRDefault="009176AE" w:rsidP="00684346">
                        <w:pPr>
                          <w:jc w:val="right"/>
                          <w:rPr>
                            <w:sz w:val="16"/>
                            <w:szCs w:val="16"/>
                          </w:rPr>
                        </w:pPr>
                      </w:p>
                    </w:tc>
                  </w:sdtContent>
                </w:sdt>
              </w:tr>
              <w:tr w:rsidR="009176AE" w:rsidTr="009176AE">
                <w:tc>
                  <w:tcPr>
                    <w:tcW w:w="1049" w:type="dxa"/>
                  </w:tcPr>
                  <w:p w:rsidR="009176AE" w:rsidRDefault="009176AE" w:rsidP="00684346">
                    <w:pPr>
                      <w:rPr>
                        <w:sz w:val="18"/>
                        <w:szCs w:val="18"/>
                      </w:rPr>
                    </w:pPr>
                    <w:r>
                      <w:rPr>
                        <w:sz w:val="18"/>
                        <w:szCs w:val="18"/>
                      </w:rPr>
                      <w:lastRenderedPageBreak/>
                      <w:t>4．其他</w:t>
                    </w:r>
                  </w:p>
                </w:tc>
                <w:sdt>
                  <w:sdtPr>
                    <w:rPr>
                      <w:sz w:val="16"/>
                      <w:szCs w:val="16"/>
                    </w:rPr>
                    <w:alias w:val="其他所有者权益内部结转导致实收资本（或股本）净额变动金额"/>
                    <w:tag w:val="_GBC_993a05505fb94d0a91b089558de44fce"/>
                    <w:id w:val="-184855153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所有者权益内部结转导致其他权益工具中的优先股变动金额"/>
                    <w:tag w:val="_GBC_30ced917bd09466a872975e748eb6c4c"/>
                    <w:id w:val="979269130"/>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所有者权益内部结转导致其他权益工具中的永续债变动金额"/>
                    <w:tag w:val="_GBC_a1d305b59dad491fb4f8ffaee3f65c31"/>
                    <w:id w:val="-1465809932"/>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所有者权益内部结转导致其他权益工具中的其他变动金额"/>
                    <w:tag w:val="_GBC_8b0d1f8f99544f028fa985218415c815"/>
                    <w:id w:val="-1791820057"/>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其他所有者权益内部结转导致资本公积变动金额"/>
                    <w:tag w:val="_GBC_b3e8148d69e140a38d69919d1cdbc100"/>
                    <w:id w:val="1641841255"/>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所有者权益内部结转导致库存股变动金额"/>
                    <w:tag w:val="_GBC_31ff889b6ab543d786bec743890ada88"/>
                    <w:id w:val="-129718701"/>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所有者权益内部结转导致其他综合收益变动金额"/>
                    <w:tag w:val="_GBC_1327b06c5d2a4f9d9202c9da9c7866be"/>
                    <w:id w:val="77945159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所有者权益内部结转导致专项储备变动金额"/>
                    <w:tag w:val="_GBC_8537b8b65c31492cafa3df2e5f6b2270"/>
                    <w:id w:val="1003629949"/>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其他所有者权益内部结转导致盈余公积变动金额"/>
                    <w:tag w:val="_GBC_1e683fbc4e874f78acc210e3973075ff"/>
                    <w:id w:val="1913425367"/>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所有者权益内部结转导致一般风险准备变动金额"/>
                    <w:tag w:val="_GBC_1e447db81e79459ea9ae88a55c127eb2"/>
                    <w:id w:val="-572434221"/>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其他所有者权益内部结转导致未分配利润变动金额"/>
                    <w:tag w:val="_GBC_15b900d7e5b743379bc6f99e862d2a52"/>
                    <w:id w:val="-430979176"/>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所有者权益内部结转导致少数股东权益变动金额"/>
                    <w:tag w:val="_GBC_eb121ed57c134598ba34e05bc7068c78"/>
                    <w:id w:val="-1956084921"/>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所有者权益内部结转导致股东权益合计变动金额"/>
                    <w:tag w:val="_GBC_ff2ac4e17c494d679e38c2b242677a3b"/>
                    <w:id w:val="-1471053889"/>
                    <w:lock w:val="sdtLocked"/>
                  </w:sdtPr>
                  <w:sdtEndPr/>
                  <w:sdtContent>
                    <w:tc>
                      <w:tcPr>
                        <w:tcW w:w="1843" w:type="dxa"/>
                      </w:tcPr>
                      <w:p w:rsidR="009176AE" w:rsidRPr="009176AE" w:rsidRDefault="009176AE" w:rsidP="00684346">
                        <w:pPr>
                          <w:jc w:val="right"/>
                          <w:rPr>
                            <w:sz w:val="16"/>
                            <w:szCs w:val="16"/>
                          </w:rPr>
                        </w:pPr>
                      </w:p>
                    </w:tc>
                  </w:sdtContent>
                </w:sdt>
              </w:tr>
              <w:tr w:rsidR="009176AE" w:rsidTr="009176AE">
                <w:tc>
                  <w:tcPr>
                    <w:tcW w:w="1049" w:type="dxa"/>
                  </w:tcPr>
                  <w:p w:rsidR="009176AE" w:rsidRDefault="009176AE" w:rsidP="00684346">
                    <w:pPr>
                      <w:rPr>
                        <w:sz w:val="18"/>
                        <w:szCs w:val="18"/>
                      </w:rPr>
                    </w:pPr>
                    <w:r>
                      <w:rPr>
                        <w:rFonts w:hint="eastAsia"/>
                        <w:sz w:val="18"/>
                        <w:szCs w:val="18"/>
                      </w:rPr>
                      <w:t>（五）专项储备</w:t>
                    </w:r>
                  </w:p>
                </w:tc>
                <w:sdt>
                  <w:sdtPr>
                    <w:rPr>
                      <w:sz w:val="16"/>
                      <w:szCs w:val="16"/>
                    </w:rPr>
                    <w:alias w:val="专项储备导致实收资本（或股本）净额变动金额"/>
                    <w:tag w:val="_GBC_c9d16507d5e04809a149be4791a1cbe4"/>
                    <w:id w:val="481828112"/>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专项储备导致其他权益工具中的优先股变动金额"/>
                    <w:tag w:val="_GBC_ffdcc01a63e64680ba9e018c38188b74"/>
                    <w:id w:val="1143316399"/>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专项储备导致其他权益工具中的永续债变动金额"/>
                    <w:tag w:val="_GBC_f6223f79a5204e25a073dfab012bc568"/>
                    <w:id w:val="1813678977"/>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专项储备导致其他权益工具中的其他变动金额"/>
                    <w:tag w:val="_GBC_b4270cf652e14eff96a44803f10354c5"/>
                    <w:id w:val="830713246"/>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专项储备导致资本公积变动金额"/>
                    <w:tag w:val="_GBC_85909a9b6b044b4b955d3d9ab1d6abf4"/>
                    <w:id w:val="-265309097"/>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专项储备导致库存股变动金额"/>
                    <w:tag w:val="_GBC_ffe942cd7f31460b85bb829e33644b01"/>
                    <w:id w:val="-544600469"/>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专项储备导致其他综合收益变动金额"/>
                    <w:tag w:val="_GBC_3263be153d654d1e827de1316e802d39"/>
                    <w:id w:val="1678232080"/>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专项储备导致专项储备变动金额"/>
                    <w:tag w:val="_GBC_51eb699af9f544c2942a76cd9e5ab725"/>
                    <w:id w:val="561219050"/>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专项储备导致盈余公积变动金额"/>
                    <w:tag w:val="_GBC_d688ef4618e44be898cf238d3284e7ab"/>
                    <w:id w:val="-900051166"/>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专项储备导致一般风险准备变动金额"/>
                    <w:tag w:val="_GBC_13714ffe59d646fab9a9214003d103c1"/>
                    <w:id w:val="571009333"/>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专项储备导致未分配利润变动金额"/>
                    <w:tag w:val="_GBC_b3c55ba0245f4f9e879adff9f674b33b"/>
                    <w:id w:val="-90248534"/>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专项储备导致少数股东权益变动金额"/>
                    <w:tag w:val="_GBC_57f00c8cf4934893bda6aabfc8918860"/>
                    <w:id w:val="-106428888"/>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专项储备导致股东权益合计变动金额"/>
                    <w:tag w:val="_GBC_0a42c029915d40a6b89b0bba799c34a8"/>
                    <w:id w:val="1887601873"/>
                    <w:lock w:val="sdtLocked"/>
                  </w:sdtPr>
                  <w:sdtEndPr/>
                  <w:sdtContent>
                    <w:tc>
                      <w:tcPr>
                        <w:tcW w:w="1843" w:type="dxa"/>
                      </w:tcPr>
                      <w:p w:rsidR="009176AE" w:rsidRPr="009176AE" w:rsidRDefault="009176AE" w:rsidP="00684346">
                        <w:pPr>
                          <w:jc w:val="right"/>
                          <w:rPr>
                            <w:sz w:val="16"/>
                            <w:szCs w:val="16"/>
                          </w:rPr>
                        </w:pPr>
                      </w:p>
                    </w:tc>
                  </w:sdtContent>
                </w:sdt>
              </w:tr>
              <w:tr w:rsidR="009176AE" w:rsidTr="009176AE">
                <w:tc>
                  <w:tcPr>
                    <w:tcW w:w="1049" w:type="dxa"/>
                  </w:tcPr>
                  <w:p w:rsidR="009176AE" w:rsidRDefault="009176AE" w:rsidP="00684346">
                    <w:pPr>
                      <w:rPr>
                        <w:sz w:val="18"/>
                        <w:szCs w:val="18"/>
                      </w:rPr>
                    </w:pPr>
                    <w:r>
                      <w:rPr>
                        <w:rFonts w:hint="eastAsia"/>
                        <w:sz w:val="18"/>
                        <w:szCs w:val="18"/>
                      </w:rPr>
                      <w:t>1．本期提取</w:t>
                    </w:r>
                  </w:p>
                </w:tc>
                <w:sdt>
                  <w:sdtPr>
                    <w:rPr>
                      <w:sz w:val="16"/>
                      <w:szCs w:val="16"/>
                    </w:rPr>
                    <w:alias w:val="提取导致实收资本（或股本）净额变动金额"/>
                    <w:tag w:val="_GBC_5943d6f9e110433ba6d32b301772a41c"/>
                    <w:id w:val="-1639021595"/>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提取导致其他权益工具中的优先股变动金额"/>
                    <w:tag w:val="_GBC_745ab7ca94ce41e5b9b163959af42c3a"/>
                    <w:id w:val="1069235305"/>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提取导致其他权益工具中的永续债变动金额"/>
                    <w:tag w:val="_GBC_a09e546157f140b383c2debce584952b"/>
                    <w:id w:val="-695074529"/>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提取导致其他权益工具中的其他变动金额"/>
                    <w:tag w:val="_GBC_b0788bf7232345f99bcefe7abd3887de"/>
                    <w:id w:val="1089893475"/>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提取导致资本公积变动金额"/>
                    <w:tag w:val="_GBC_5ce5420a8f8044179effbd41cd21056a"/>
                    <w:id w:val="1339896924"/>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提取导致库存股变动金额"/>
                    <w:tag w:val="_GBC_539f314cd0dd4f23aa43185d5259b218"/>
                    <w:id w:val="-10693148"/>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提取导致其他综合收益变动金额"/>
                    <w:tag w:val="_GBC_fb2739bf512340e89a7c603058291c46"/>
                    <w:id w:val="-94097778"/>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提取导致专项储备变动金额"/>
                    <w:tag w:val="_GBC_d46f191fd6f6473fa4f9fe48aaa3d6fe"/>
                    <w:id w:val="1378661312"/>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提取导致盈余公积变动金额"/>
                    <w:tag w:val="_GBC_fea303d886784e44a17415b1abcdc373"/>
                    <w:id w:val="893236862"/>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提取导致一般风险准备变动金额"/>
                    <w:tag w:val="_GBC_4a355c586cdb4a24ad65d4bfc3c0a871"/>
                    <w:id w:val="1474714892"/>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提取导致未分配利润变动金额"/>
                    <w:tag w:val="_GBC_d9098bf5b2fe46a29aa0456b4e78629c"/>
                    <w:id w:val="-309325004"/>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提取导致少数股东权益变动金额"/>
                    <w:tag w:val="_GBC_ad3e34e8c7064476af7b26b151447582"/>
                    <w:id w:val="6943789"/>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提取导致股东权益合计变动金额"/>
                    <w:tag w:val="_GBC_ff0bd11df77f4802a79de7771699b65a"/>
                    <w:id w:val="-487479676"/>
                    <w:lock w:val="sdtLocked"/>
                  </w:sdtPr>
                  <w:sdtEndPr/>
                  <w:sdtContent>
                    <w:tc>
                      <w:tcPr>
                        <w:tcW w:w="1843" w:type="dxa"/>
                      </w:tcPr>
                      <w:p w:rsidR="009176AE" w:rsidRPr="009176AE" w:rsidRDefault="009176AE" w:rsidP="00684346">
                        <w:pPr>
                          <w:jc w:val="right"/>
                          <w:rPr>
                            <w:sz w:val="16"/>
                            <w:szCs w:val="16"/>
                          </w:rPr>
                        </w:pPr>
                      </w:p>
                    </w:tc>
                  </w:sdtContent>
                </w:sdt>
              </w:tr>
              <w:tr w:rsidR="009176AE" w:rsidTr="009176AE">
                <w:tc>
                  <w:tcPr>
                    <w:tcW w:w="1049" w:type="dxa"/>
                  </w:tcPr>
                  <w:p w:rsidR="009176AE" w:rsidRDefault="009176AE" w:rsidP="00684346">
                    <w:pPr>
                      <w:rPr>
                        <w:sz w:val="18"/>
                        <w:szCs w:val="18"/>
                      </w:rPr>
                    </w:pPr>
                    <w:r>
                      <w:rPr>
                        <w:rFonts w:hint="eastAsia"/>
                        <w:sz w:val="18"/>
                        <w:szCs w:val="18"/>
                      </w:rPr>
                      <w:t>2．本期使用</w:t>
                    </w:r>
                  </w:p>
                </w:tc>
                <w:sdt>
                  <w:sdtPr>
                    <w:rPr>
                      <w:sz w:val="16"/>
                      <w:szCs w:val="16"/>
                    </w:rPr>
                    <w:alias w:val="使用导致实收资本（或股本）净额变动金额"/>
                    <w:tag w:val="_GBC_181f958547c3487b8d0f482393652a1d"/>
                    <w:id w:val="-2021694067"/>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使用导致其他权益工具中的优先股变动金额"/>
                    <w:tag w:val="_GBC_4a60a5cbdbd7489eac24f74790eeedcf"/>
                    <w:id w:val="771126979"/>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使用导致其他权益工具中的永续债变动金额"/>
                    <w:tag w:val="_GBC_97e5e1aafe41412c92f472e0641c5f3a"/>
                    <w:id w:val="1804266875"/>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使用导致其他权益工具中的其他变动金额"/>
                    <w:tag w:val="_GBC_f8c42e4ec5df4ba2a71abf1993891c7b"/>
                    <w:id w:val="-400673813"/>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使用导致资本公积变动金额"/>
                    <w:tag w:val="_GBC_8302d0f9213046c7bb18b6fd11345d5d"/>
                    <w:id w:val="543021166"/>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使用导致库存股变动金额"/>
                    <w:tag w:val="_GBC_48f8f2f981b6428d88261e28193ee014"/>
                    <w:id w:val="1418755812"/>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使用导致其他综合收益变动金额"/>
                    <w:tag w:val="_GBC_76623c3fca5e4e14a3a2d795667238c9"/>
                    <w:id w:val="1114096018"/>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使用导致专项储备变动金额"/>
                    <w:tag w:val="_GBC_307af4786ea04342a04cbef490744027"/>
                    <w:id w:val="1852068549"/>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使用导致盈余公积变动金额"/>
                    <w:tag w:val="_GBC_e8d41a46bdc34e939cc6d8474ee56225"/>
                    <w:id w:val="-1712182326"/>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使用导致一般风险准备变动金额"/>
                    <w:tag w:val="_GBC_bf9b1f48565a45e499157785ccb0ef95"/>
                    <w:id w:val="1113321457"/>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使用导致未分配利润变动金额"/>
                    <w:tag w:val="_GBC_ca8e929a2134411cbc3cc6b7af3a4309"/>
                    <w:id w:val="1257642558"/>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使用导致少数股东权益变动金额"/>
                    <w:tag w:val="_GBC_f22ea241b06a4e85be4b9f2cb67f7ea7"/>
                    <w:id w:val="-99035812"/>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使用导致股东权益合计变动金额"/>
                    <w:tag w:val="_GBC_0dc6a35cff074cf992bff4c0627a3f72"/>
                    <w:id w:val="-2026317527"/>
                    <w:lock w:val="sdtLocked"/>
                  </w:sdtPr>
                  <w:sdtEndPr/>
                  <w:sdtContent>
                    <w:tc>
                      <w:tcPr>
                        <w:tcW w:w="1843" w:type="dxa"/>
                      </w:tcPr>
                      <w:p w:rsidR="009176AE" w:rsidRPr="009176AE" w:rsidRDefault="009176AE" w:rsidP="00684346">
                        <w:pPr>
                          <w:jc w:val="right"/>
                          <w:rPr>
                            <w:sz w:val="16"/>
                            <w:szCs w:val="16"/>
                          </w:rPr>
                        </w:pPr>
                      </w:p>
                    </w:tc>
                  </w:sdtContent>
                </w:sdt>
              </w:tr>
              <w:tr w:rsidR="009176AE" w:rsidTr="009176AE">
                <w:tc>
                  <w:tcPr>
                    <w:tcW w:w="1049" w:type="dxa"/>
                  </w:tcPr>
                  <w:p w:rsidR="009176AE" w:rsidRDefault="009176AE" w:rsidP="00684346">
                    <w:pPr>
                      <w:rPr>
                        <w:sz w:val="18"/>
                        <w:szCs w:val="18"/>
                      </w:rPr>
                    </w:pPr>
                    <w:r>
                      <w:rPr>
                        <w:rFonts w:hint="eastAsia"/>
                        <w:sz w:val="18"/>
                        <w:szCs w:val="18"/>
                      </w:rPr>
                      <w:t>（六）其他</w:t>
                    </w:r>
                  </w:p>
                </w:tc>
                <w:sdt>
                  <w:sdtPr>
                    <w:rPr>
                      <w:sz w:val="16"/>
                      <w:szCs w:val="16"/>
                    </w:rPr>
                    <w:alias w:val="其他导致实收资本（或股本）净额变动金额"/>
                    <w:tag w:val="_GBC_401d8f9b9f9544bb84c832c894aea1e7"/>
                    <w:id w:val="1892454283"/>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导致其他权益工具中的优先股变动金额"/>
                    <w:tag w:val="_GBC_21baeff8940d4784a7627867901557f0"/>
                    <w:id w:val="371740526"/>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导致其他权益工具中的永续债变动金额"/>
                    <w:tag w:val="_GBC_7fab13391c6d47fead390c8b50ab3c1b"/>
                    <w:id w:val="-2053990617"/>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导致其他权益工具中的其他变动金额"/>
                    <w:tag w:val="_GBC_8d6f07dc58c74f9d96edbae867951bf0"/>
                    <w:id w:val="344296434"/>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其他导致资本公积变动金额"/>
                    <w:tag w:val="_GBC_e5eb0d41377b49b29660ac5d77bf437a"/>
                    <w:id w:val="305751113"/>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导致库存股变动金额"/>
                    <w:tag w:val="_GBC_1b1db32888be42f094b719e1cffea0dd"/>
                    <w:id w:val="-1606020985"/>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导致其他综合收益变动金额"/>
                    <w:tag w:val="_GBC_ee19f67b198d433bb8a11a0c3fb83aa0"/>
                    <w:id w:val="1648084735"/>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导致专项储备变动金额"/>
                    <w:tag w:val="_GBC_aeb8bd936ad042679e8cb34e348aa8e8"/>
                    <w:id w:val="-1884560581"/>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其他导致盈余公积变动金额"/>
                    <w:tag w:val="_GBC_ee58f1edf9f4406c8a021ddfeba4ea91"/>
                    <w:id w:val="-1383404693"/>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导致一般风险准备变动金额"/>
                    <w:tag w:val="_GBC_0bec4a121fc1478e861fc0c17aa9f1d6"/>
                    <w:id w:val="-920639742"/>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其他导致未分配利润变动金额"/>
                    <w:tag w:val="_GBC_fd049f4ddde8433385c0e73918b6de29"/>
                    <w:id w:val="-764534619"/>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导致少数股东权益变动金额"/>
                    <w:tag w:val="_GBC_375e18c3361c4d76980648c02e05991d"/>
                    <w:id w:val="-1715033473"/>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导致股东权益合计变动金额"/>
                    <w:tag w:val="_GBC_6303db71afe248f9b87e9f4bcb0694ce"/>
                    <w:id w:val="780073530"/>
                    <w:lock w:val="sdtLocked"/>
                  </w:sdtPr>
                  <w:sdtEndPr/>
                  <w:sdtContent>
                    <w:tc>
                      <w:tcPr>
                        <w:tcW w:w="1843" w:type="dxa"/>
                      </w:tcPr>
                      <w:p w:rsidR="009176AE" w:rsidRPr="009176AE" w:rsidRDefault="009176AE" w:rsidP="00684346">
                        <w:pPr>
                          <w:jc w:val="right"/>
                          <w:rPr>
                            <w:sz w:val="16"/>
                            <w:szCs w:val="16"/>
                          </w:rPr>
                        </w:pPr>
                      </w:p>
                    </w:tc>
                  </w:sdtContent>
                </w:sdt>
              </w:tr>
              <w:tr w:rsidR="009176AE" w:rsidTr="009176AE">
                <w:tc>
                  <w:tcPr>
                    <w:tcW w:w="1049" w:type="dxa"/>
                  </w:tcPr>
                  <w:p w:rsidR="009176AE" w:rsidRDefault="009176AE" w:rsidP="00684346">
                    <w:pPr>
                      <w:rPr>
                        <w:sz w:val="18"/>
                        <w:szCs w:val="18"/>
                      </w:rPr>
                    </w:pPr>
                    <w:r>
                      <w:rPr>
                        <w:sz w:val="18"/>
                        <w:szCs w:val="18"/>
                      </w:rPr>
                      <w:t>四、本期期末余额</w:t>
                    </w:r>
                  </w:p>
                </w:tc>
                <w:sdt>
                  <w:sdtPr>
                    <w:rPr>
                      <w:sz w:val="16"/>
                      <w:szCs w:val="16"/>
                    </w:rPr>
                    <w:alias w:val="股本"/>
                    <w:tag w:val="_GBC_9c7536afbf6d45a5aa0c4ccd90ba43a9"/>
                    <w:id w:val="79337492"/>
                    <w:lock w:val="sdtLocked"/>
                  </w:sdtPr>
                  <w:sdtEndPr/>
                  <w:sdtContent>
                    <w:tc>
                      <w:tcPr>
                        <w:tcW w:w="1559" w:type="dxa"/>
                      </w:tcPr>
                      <w:p w:rsidR="009176AE" w:rsidRPr="009176AE" w:rsidRDefault="009176AE" w:rsidP="00684346">
                        <w:pPr>
                          <w:jc w:val="right"/>
                          <w:rPr>
                            <w:sz w:val="16"/>
                            <w:szCs w:val="16"/>
                          </w:rPr>
                        </w:pPr>
                        <w:r w:rsidRPr="009176AE">
                          <w:rPr>
                            <w:sz w:val="16"/>
                            <w:szCs w:val="16"/>
                          </w:rPr>
                          <w:t>1,391,777,884.00</w:t>
                        </w:r>
                      </w:p>
                    </w:tc>
                  </w:sdtContent>
                </w:sdt>
                <w:sdt>
                  <w:sdtPr>
                    <w:rPr>
                      <w:sz w:val="16"/>
                      <w:szCs w:val="16"/>
                    </w:rPr>
                    <w:alias w:val="其他权益工具-其中：优先股"/>
                    <w:tag w:val="_GBC_30afaca0f89141ff850f9e2542bd0eac"/>
                    <w:id w:val="-1735384692"/>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权益工具-永续债"/>
                    <w:tag w:val="_GBC_6fdb0a5c2a354bb9a67bab242d14502d"/>
                    <w:id w:val="898938404"/>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权益工具-其他"/>
                    <w:tag w:val="_GBC_e1af1da77a5c459a9e708999307d59fc"/>
                    <w:id w:val="-700621323"/>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资本公积"/>
                    <w:tag w:val="_GBC_d9946e51eab94a5ca39bb0ce6921a96e"/>
                    <w:id w:val="-653533454"/>
                    <w:lock w:val="sdtLocked"/>
                  </w:sdtPr>
                  <w:sdtEndPr/>
                  <w:sdtContent>
                    <w:tc>
                      <w:tcPr>
                        <w:tcW w:w="1559" w:type="dxa"/>
                      </w:tcPr>
                      <w:p w:rsidR="009176AE" w:rsidRPr="009176AE" w:rsidRDefault="009176AE" w:rsidP="00684346">
                        <w:pPr>
                          <w:jc w:val="right"/>
                          <w:rPr>
                            <w:sz w:val="16"/>
                            <w:szCs w:val="16"/>
                          </w:rPr>
                        </w:pPr>
                        <w:r w:rsidRPr="009176AE">
                          <w:rPr>
                            <w:sz w:val="16"/>
                            <w:szCs w:val="16"/>
                          </w:rPr>
                          <w:t>6,548,375,094.28</w:t>
                        </w:r>
                      </w:p>
                    </w:tc>
                  </w:sdtContent>
                </w:sdt>
                <w:sdt>
                  <w:sdtPr>
                    <w:rPr>
                      <w:sz w:val="16"/>
                      <w:szCs w:val="16"/>
                    </w:rPr>
                    <w:alias w:val="库存股"/>
                    <w:tag w:val="_GBC_ec3f37daafa74c2e88732ea5cb464a4b"/>
                    <w:id w:val="1734659508"/>
                    <w:lock w:val="sdtLocked"/>
                  </w:sdtPr>
                  <w:sdtEndPr/>
                  <w:sdtContent>
                    <w:tc>
                      <w:tcPr>
                        <w:tcW w:w="425"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其他综合收益（资产负债表项目）"/>
                    <w:tag w:val="_GBC_d876678f17c247bcbd73f7abd9008b3a"/>
                    <w:id w:val="-394743009"/>
                    <w:lock w:val="sdtLocked"/>
                  </w:sdtPr>
                  <w:sdtEndPr/>
                  <w:sdtContent>
                    <w:tc>
                      <w:tcPr>
                        <w:tcW w:w="1559" w:type="dxa"/>
                      </w:tcPr>
                      <w:p w:rsidR="009176AE" w:rsidRPr="009176AE" w:rsidRDefault="009176AE" w:rsidP="00684346">
                        <w:pPr>
                          <w:jc w:val="right"/>
                          <w:rPr>
                            <w:sz w:val="16"/>
                            <w:szCs w:val="16"/>
                          </w:rPr>
                        </w:pPr>
                        <w:r w:rsidRPr="009176AE">
                          <w:rPr>
                            <w:sz w:val="16"/>
                            <w:szCs w:val="16"/>
                          </w:rPr>
                          <w:t>459,798,782.35</w:t>
                        </w:r>
                      </w:p>
                    </w:tc>
                  </w:sdtContent>
                </w:sdt>
                <w:sdt>
                  <w:sdtPr>
                    <w:rPr>
                      <w:sz w:val="16"/>
                      <w:szCs w:val="16"/>
                    </w:rPr>
                    <w:alias w:val="专项储备"/>
                    <w:tag w:val="_GBC_2ba8e15cb45a4f06871de8f1f73c2e48"/>
                    <w:id w:val="494378084"/>
                    <w:lock w:val="sdtLocked"/>
                  </w:sdtPr>
                  <w:sdtEndPr/>
                  <w:sdtContent>
                    <w:tc>
                      <w:tcPr>
                        <w:tcW w:w="426"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盈余公积"/>
                    <w:tag w:val="_GBC_9685cb08afc148a7b86696155c5f606a"/>
                    <w:id w:val="115108981"/>
                    <w:lock w:val="sdtLocked"/>
                  </w:sdtPr>
                  <w:sdtEndPr/>
                  <w:sdtContent>
                    <w:tc>
                      <w:tcPr>
                        <w:tcW w:w="1559" w:type="dxa"/>
                      </w:tcPr>
                      <w:p w:rsidR="009176AE" w:rsidRPr="009176AE" w:rsidRDefault="009176AE" w:rsidP="00684346">
                        <w:pPr>
                          <w:jc w:val="right"/>
                          <w:rPr>
                            <w:sz w:val="16"/>
                            <w:szCs w:val="16"/>
                          </w:rPr>
                        </w:pPr>
                        <w:r w:rsidRPr="009176AE">
                          <w:rPr>
                            <w:sz w:val="16"/>
                            <w:szCs w:val="16"/>
                          </w:rPr>
                          <w:t>716,718,372.29</w:t>
                        </w:r>
                      </w:p>
                    </w:tc>
                  </w:sdtContent>
                </w:sdt>
                <w:sdt>
                  <w:sdtPr>
                    <w:rPr>
                      <w:sz w:val="16"/>
                      <w:szCs w:val="16"/>
                    </w:rPr>
                    <w:alias w:val="一般风险准备"/>
                    <w:tag w:val="_GBC_eb9d2962c3b947aa95326dac50e584b2"/>
                    <w:id w:val="189347681"/>
                    <w:lock w:val="sdtLocked"/>
                  </w:sdtPr>
                  <w:sdtEndPr/>
                  <w:sdtContent>
                    <w:tc>
                      <w:tcPr>
                        <w:tcW w:w="567"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未分配利润"/>
                    <w:tag w:val="_GBC_cd483a481558403ca5a426923d52e8db"/>
                    <w:id w:val="-572282371"/>
                    <w:lock w:val="sdtLocked"/>
                  </w:sdtPr>
                  <w:sdtEndPr/>
                  <w:sdtContent>
                    <w:tc>
                      <w:tcPr>
                        <w:tcW w:w="1559" w:type="dxa"/>
                      </w:tcPr>
                      <w:p w:rsidR="009176AE" w:rsidRPr="009176AE" w:rsidRDefault="009176AE" w:rsidP="00684346">
                        <w:pPr>
                          <w:jc w:val="right"/>
                          <w:rPr>
                            <w:sz w:val="16"/>
                            <w:szCs w:val="16"/>
                          </w:rPr>
                        </w:pPr>
                        <w:r w:rsidRPr="009176AE">
                          <w:rPr>
                            <w:sz w:val="16"/>
                            <w:szCs w:val="16"/>
                          </w:rPr>
                          <w:t>3,476,728,455.91</w:t>
                        </w:r>
                      </w:p>
                    </w:tc>
                  </w:sdtContent>
                </w:sdt>
                <w:sdt>
                  <w:sdtPr>
                    <w:rPr>
                      <w:sz w:val="16"/>
                      <w:szCs w:val="16"/>
                    </w:rPr>
                    <w:alias w:val="少数股东权益"/>
                    <w:tag w:val="_GBC_e3d2b51493a24098abf16b36552f6c71"/>
                    <w:id w:val="-1887552541"/>
                    <w:lock w:val="sdtLocked"/>
                  </w:sdtPr>
                  <w:sdtEndPr/>
                  <w:sdtContent>
                    <w:tc>
                      <w:tcPr>
                        <w:tcW w:w="425"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股东权益合计"/>
                    <w:tag w:val="_GBC_5b2499fa8712440f8b65d410b5080ca2"/>
                    <w:id w:val="-1269541831"/>
                    <w:lock w:val="sdtLocked"/>
                  </w:sdtPr>
                  <w:sdtEndPr/>
                  <w:sdtContent>
                    <w:tc>
                      <w:tcPr>
                        <w:tcW w:w="1843" w:type="dxa"/>
                      </w:tcPr>
                      <w:p w:rsidR="009176AE" w:rsidRPr="009176AE" w:rsidRDefault="009176AE" w:rsidP="00684346">
                        <w:pPr>
                          <w:jc w:val="right"/>
                          <w:rPr>
                            <w:sz w:val="16"/>
                            <w:szCs w:val="16"/>
                          </w:rPr>
                        </w:pPr>
                        <w:r w:rsidRPr="009176AE">
                          <w:rPr>
                            <w:sz w:val="16"/>
                            <w:szCs w:val="16"/>
                          </w:rPr>
                          <w:t>12,593,398,588.83</w:t>
                        </w:r>
                      </w:p>
                    </w:tc>
                  </w:sdtContent>
                </w:sdt>
              </w:tr>
            </w:tbl>
            <w:p w:rsidR="009176AE" w:rsidRDefault="009176AE"/>
            <w:p w:rsidR="009176AE" w:rsidRDefault="009176AE">
              <w:pPr>
                <w:snapToGrid w:val="0"/>
                <w:spacing w:line="240" w:lineRule="atLeast"/>
                <w:ind w:rightChars="-759" w:right="-1594"/>
                <w:rPr>
                  <w:szCs w:val="21"/>
                </w:rPr>
              </w:pPr>
            </w:p>
            <w:tbl>
              <w:tblPr>
                <w:tblW w:w="1424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1559"/>
                <w:gridCol w:w="425"/>
                <w:gridCol w:w="425"/>
                <w:gridCol w:w="426"/>
                <w:gridCol w:w="1559"/>
                <w:gridCol w:w="425"/>
                <w:gridCol w:w="851"/>
                <w:gridCol w:w="708"/>
                <w:gridCol w:w="1418"/>
                <w:gridCol w:w="709"/>
                <w:gridCol w:w="1701"/>
                <w:gridCol w:w="1275"/>
                <w:gridCol w:w="1701"/>
              </w:tblGrid>
              <w:tr w:rsidR="009176AE" w:rsidTr="0079211F">
                <w:trPr>
                  <w:cantSplit/>
                </w:trPr>
                <w:tc>
                  <w:tcPr>
                    <w:tcW w:w="1063" w:type="dxa"/>
                    <w:vMerge w:val="restart"/>
                    <w:vAlign w:val="center"/>
                  </w:tcPr>
                  <w:p w:rsidR="009176AE" w:rsidRDefault="009176AE" w:rsidP="00684346">
                    <w:pPr>
                      <w:snapToGrid w:val="0"/>
                      <w:spacing w:line="240" w:lineRule="atLeast"/>
                      <w:jc w:val="center"/>
                      <w:rPr>
                        <w:sz w:val="18"/>
                        <w:szCs w:val="18"/>
                      </w:rPr>
                    </w:pPr>
                    <w:r>
                      <w:rPr>
                        <w:sz w:val="18"/>
                        <w:szCs w:val="18"/>
                      </w:rPr>
                      <w:t>项目</w:t>
                    </w:r>
                  </w:p>
                </w:tc>
                <w:tc>
                  <w:tcPr>
                    <w:tcW w:w="13182" w:type="dxa"/>
                    <w:gridSpan w:val="13"/>
                  </w:tcPr>
                  <w:p w:rsidR="009176AE" w:rsidRDefault="009176AE" w:rsidP="00684346">
                    <w:pPr>
                      <w:snapToGrid w:val="0"/>
                      <w:spacing w:line="240" w:lineRule="atLeast"/>
                      <w:ind w:rightChars="-759" w:right="-1594"/>
                      <w:jc w:val="center"/>
                      <w:rPr>
                        <w:sz w:val="18"/>
                        <w:szCs w:val="18"/>
                      </w:rPr>
                    </w:pPr>
                    <w:r>
                      <w:rPr>
                        <w:rFonts w:hint="eastAsia"/>
                        <w:sz w:val="18"/>
                        <w:szCs w:val="18"/>
                      </w:rPr>
                      <w:t>上期</w:t>
                    </w:r>
                  </w:p>
                </w:tc>
              </w:tr>
              <w:tr w:rsidR="009176AE" w:rsidTr="0079211F">
                <w:trPr>
                  <w:cantSplit/>
                  <w:trHeight w:val="471"/>
                </w:trPr>
                <w:tc>
                  <w:tcPr>
                    <w:tcW w:w="1063" w:type="dxa"/>
                    <w:vMerge/>
                  </w:tcPr>
                  <w:p w:rsidR="009176AE" w:rsidRDefault="009176AE" w:rsidP="00684346">
                    <w:pPr>
                      <w:snapToGrid w:val="0"/>
                      <w:spacing w:line="240" w:lineRule="atLeast"/>
                      <w:ind w:rightChars="-759" w:right="-1594"/>
                      <w:rPr>
                        <w:sz w:val="18"/>
                        <w:szCs w:val="18"/>
                      </w:rPr>
                    </w:pPr>
                  </w:p>
                </w:tc>
                <w:tc>
                  <w:tcPr>
                    <w:tcW w:w="10206" w:type="dxa"/>
                    <w:gridSpan w:val="11"/>
                    <w:vAlign w:val="center"/>
                  </w:tcPr>
                  <w:p w:rsidR="009176AE" w:rsidRDefault="009176AE" w:rsidP="00684346">
                    <w:pPr>
                      <w:snapToGrid w:val="0"/>
                      <w:spacing w:line="240" w:lineRule="atLeast"/>
                      <w:ind w:rightChars="-759" w:right="-1594"/>
                      <w:jc w:val="center"/>
                      <w:rPr>
                        <w:sz w:val="18"/>
                        <w:szCs w:val="18"/>
                      </w:rPr>
                    </w:pPr>
                    <w:r>
                      <w:rPr>
                        <w:sz w:val="18"/>
                        <w:szCs w:val="18"/>
                      </w:rPr>
                      <w:t>归属于母公司所有者权益</w:t>
                    </w:r>
                  </w:p>
                </w:tc>
                <w:tc>
                  <w:tcPr>
                    <w:tcW w:w="1275" w:type="dxa"/>
                    <w:vMerge w:val="restart"/>
                    <w:vAlign w:val="center"/>
                  </w:tcPr>
                  <w:p w:rsidR="009176AE" w:rsidRDefault="009176AE" w:rsidP="00684346">
                    <w:pPr>
                      <w:jc w:val="center"/>
                      <w:rPr>
                        <w:sz w:val="18"/>
                        <w:szCs w:val="18"/>
                      </w:rPr>
                    </w:pPr>
                    <w:r>
                      <w:rPr>
                        <w:sz w:val="18"/>
                        <w:szCs w:val="18"/>
                      </w:rPr>
                      <w:t>少数股东权益</w:t>
                    </w:r>
                  </w:p>
                </w:tc>
                <w:tc>
                  <w:tcPr>
                    <w:tcW w:w="1701" w:type="dxa"/>
                    <w:vMerge w:val="restart"/>
                    <w:vAlign w:val="center"/>
                  </w:tcPr>
                  <w:p w:rsidR="009176AE" w:rsidRDefault="009176AE" w:rsidP="00684346">
                    <w:pPr>
                      <w:jc w:val="center"/>
                      <w:rPr>
                        <w:sz w:val="18"/>
                        <w:szCs w:val="18"/>
                      </w:rPr>
                    </w:pPr>
                    <w:r>
                      <w:rPr>
                        <w:sz w:val="18"/>
                        <w:szCs w:val="18"/>
                      </w:rPr>
                      <w:t>所有者权益合计</w:t>
                    </w:r>
                  </w:p>
                </w:tc>
              </w:tr>
              <w:tr w:rsidR="009176AE" w:rsidTr="0079211F">
                <w:trPr>
                  <w:cantSplit/>
                  <w:trHeight w:val="383"/>
                </w:trPr>
                <w:tc>
                  <w:tcPr>
                    <w:tcW w:w="1063" w:type="dxa"/>
                    <w:vMerge/>
                  </w:tcPr>
                  <w:p w:rsidR="009176AE" w:rsidRDefault="009176AE" w:rsidP="00684346">
                    <w:pPr>
                      <w:snapToGrid w:val="0"/>
                      <w:spacing w:line="240" w:lineRule="atLeast"/>
                      <w:ind w:rightChars="-759" w:right="-1594"/>
                      <w:rPr>
                        <w:sz w:val="18"/>
                        <w:szCs w:val="18"/>
                      </w:rPr>
                    </w:pPr>
                  </w:p>
                </w:tc>
                <w:tc>
                  <w:tcPr>
                    <w:tcW w:w="1559" w:type="dxa"/>
                    <w:vMerge w:val="restart"/>
                    <w:vAlign w:val="center"/>
                  </w:tcPr>
                  <w:p w:rsidR="009176AE" w:rsidRDefault="009176AE" w:rsidP="00684346">
                    <w:pPr>
                      <w:snapToGrid w:val="0"/>
                      <w:spacing w:line="240" w:lineRule="atLeast"/>
                      <w:jc w:val="center"/>
                      <w:rPr>
                        <w:sz w:val="18"/>
                        <w:szCs w:val="18"/>
                      </w:rPr>
                    </w:pPr>
                    <w:r>
                      <w:rPr>
                        <w:rFonts w:hint="eastAsia"/>
                        <w:sz w:val="18"/>
                        <w:szCs w:val="18"/>
                      </w:rPr>
                      <w:t>股本</w:t>
                    </w:r>
                  </w:p>
                </w:tc>
                <w:tc>
                  <w:tcPr>
                    <w:tcW w:w="1276" w:type="dxa"/>
                    <w:gridSpan w:val="3"/>
                    <w:vAlign w:val="center"/>
                  </w:tcPr>
                  <w:p w:rsidR="009176AE" w:rsidRDefault="009176AE" w:rsidP="00684346">
                    <w:pPr>
                      <w:snapToGrid w:val="0"/>
                      <w:spacing w:line="240" w:lineRule="atLeast"/>
                      <w:jc w:val="center"/>
                      <w:rPr>
                        <w:sz w:val="18"/>
                        <w:szCs w:val="18"/>
                      </w:rPr>
                    </w:pPr>
                    <w:r>
                      <w:rPr>
                        <w:rFonts w:hint="eastAsia"/>
                        <w:sz w:val="18"/>
                        <w:szCs w:val="18"/>
                      </w:rPr>
                      <w:t>其他权益工具</w:t>
                    </w:r>
                  </w:p>
                </w:tc>
                <w:tc>
                  <w:tcPr>
                    <w:tcW w:w="1559" w:type="dxa"/>
                    <w:vMerge w:val="restart"/>
                    <w:vAlign w:val="center"/>
                  </w:tcPr>
                  <w:p w:rsidR="009176AE" w:rsidRDefault="009176AE" w:rsidP="00684346">
                    <w:pPr>
                      <w:snapToGrid w:val="0"/>
                      <w:spacing w:line="240" w:lineRule="atLeast"/>
                      <w:jc w:val="center"/>
                      <w:rPr>
                        <w:sz w:val="18"/>
                        <w:szCs w:val="18"/>
                      </w:rPr>
                    </w:pPr>
                    <w:r>
                      <w:rPr>
                        <w:rFonts w:hint="eastAsia"/>
                        <w:sz w:val="18"/>
                        <w:szCs w:val="18"/>
                      </w:rPr>
                      <w:t>资本公积</w:t>
                    </w:r>
                  </w:p>
                </w:tc>
                <w:tc>
                  <w:tcPr>
                    <w:tcW w:w="425" w:type="dxa"/>
                    <w:vMerge w:val="restart"/>
                    <w:vAlign w:val="center"/>
                  </w:tcPr>
                  <w:p w:rsidR="009176AE" w:rsidRDefault="009176AE" w:rsidP="00684346">
                    <w:pPr>
                      <w:snapToGrid w:val="0"/>
                      <w:spacing w:line="240" w:lineRule="atLeast"/>
                      <w:jc w:val="center"/>
                      <w:rPr>
                        <w:sz w:val="18"/>
                        <w:szCs w:val="18"/>
                      </w:rPr>
                    </w:pPr>
                    <w:r>
                      <w:rPr>
                        <w:rFonts w:hint="eastAsia"/>
                        <w:sz w:val="18"/>
                        <w:szCs w:val="18"/>
                      </w:rPr>
                      <w:t>减：库存股</w:t>
                    </w:r>
                  </w:p>
                </w:tc>
                <w:tc>
                  <w:tcPr>
                    <w:tcW w:w="851" w:type="dxa"/>
                    <w:vMerge w:val="restart"/>
                    <w:vAlign w:val="center"/>
                  </w:tcPr>
                  <w:p w:rsidR="009176AE" w:rsidRDefault="009176AE" w:rsidP="00684346">
                    <w:pPr>
                      <w:snapToGrid w:val="0"/>
                      <w:spacing w:line="240" w:lineRule="atLeast"/>
                      <w:jc w:val="center"/>
                      <w:rPr>
                        <w:sz w:val="18"/>
                        <w:szCs w:val="18"/>
                      </w:rPr>
                    </w:pPr>
                    <w:r>
                      <w:rPr>
                        <w:rFonts w:hint="eastAsia"/>
                        <w:sz w:val="18"/>
                        <w:szCs w:val="18"/>
                      </w:rPr>
                      <w:t>其他综合收益</w:t>
                    </w:r>
                  </w:p>
                </w:tc>
                <w:tc>
                  <w:tcPr>
                    <w:tcW w:w="708" w:type="dxa"/>
                    <w:vMerge w:val="restart"/>
                    <w:vAlign w:val="center"/>
                  </w:tcPr>
                  <w:p w:rsidR="009176AE" w:rsidRDefault="009176AE" w:rsidP="00684346">
                    <w:pPr>
                      <w:snapToGrid w:val="0"/>
                      <w:spacing w:line="240" w:lineRule="atLeast"/>
                      <w:jc w:val="center"/>
                      <w:rPr>
                        <w:sz w:val="18"/>
                        <w:szCs w:val="18"/>
                      </w:rPr>
                    </w:pPr>
                    <w:r>
                      <w:rPr>
                        <w:rFonts w:hint="eastAsia"/>
                        <w:sz w:val="18"/>
                        <w:szCs w:val="18"/>
                      </w:rPr>
                      <w:t>专项储备</w:t>
                    </w:r>
                  </w:p>
                </w:tc>
                <w:tc>
                  <w:tcPr>
                    <w:tcW w:w="1418" w:type="dxa"/>
                    <w:vMerge w:val="restart"/>
                    <w:vAlign w:val="center"/>
                  </w:tcPr>
                  <w:p w:rsidR="009176AE" w:rsidRDefault="009176AE" w:rsidP="00684346">
                    <w:pPr>
                      <w:snapToGrid w:val="0"/>
                      <w:spacing w:line="240" w:lineRule="atLeast"/>
                      <w:jc w:val="center"/>
                      <w:rPr>
                        <w:sz w:val="18"/>
                        <w:szCs w:val="18"/>
                      </w:rPr>
                    </w:pPr>
                    <w:r>
                      <w:rPr>
                        <w:rFonts w:hint="eastAsia"/>
                        <w:sz w:val="18"/>
                        <w:szCs w:val="18"/>
                      </w:rPr>
                      <w:t>盈余公积</w:t>
                    </w:r>
                  </w:p>
                </w:tc>
                <w:tc>
                  <w:tcPr>
                    <w:tcW w:w="709" w:type="dxa"/>
                    <w:vMerge w:val="restart"/>
                    <w:vAlign w:val="center"/>
                  </w:tcPr>
                  <w:p w:rsidR="009176AE" w:rsidRDefault="009176AE" w:rsidP="00684346">
                    <w:pPr>
                      <w:snapToGrid w:val="0"/>
                      <w:spacing w:line="240" w:lineRule="atLeast"/>
                      <w:jc w:val="center"/>
                      <w:rPr>
                        <w:sz w:val="18"/>
                        <w:szCs w:val="18"/>
                      </w:rPr>
                    </w:pPr>
                    <w:r>
                      <w:rPr>
                        <w:rFonts w:hint="eastAsia"/>
                        <w:sz w:val="18"/>
                        <w:szCs w:val="18"/>
                      </w:rPr>
                      <w:t>一般风险准备</w:t>
                    </w:r>
                  </w:p>
                </w:tc>
                <w:tc>
                  <w:tcPr>
                    <w:tcW w:w="1701" w:type="dxa"/>
                    <w:vMerge w:val="restart"/>
                    <w:vAlign w:val="center"/>
                  </w:tcPr>
                  <w:p w:rsidR="009176AE" w:rsidRDefault="009176AE" w:rsidP="00684346">
                    <w:pPr>
                      <w:snapToGrid w:val="0"/>
                      <w:spacing w:line="240" w:lineRule="atLeast"/>
                      <w:jc w:val="center"/>
                      <w:rPr>
                        <w:sz w:val="18"/>
                        <w:szCs w:val="18"/>
                      </w:rPr>
                    </w:pPr>
                    <w:r>
                      <w:rPr>
                        <w:rFonts w:hint="eastAsia"/>
                        <w:sz w:val="18"/>
                        <w:szCs w:val="18"/>
                      </w:rPr>
                      <w:t>未分配利润</w:t>
                    </w:r>
                  </w:p>
                </w:tc>
                <w:tc>
                  <w:tcPr>
                    <w:tcW w:w="1275" w:type="dxa"/>
                    <w:vMerge/>
                    <w:vAlign w:val="center"/>
                  </w:tcPr>
                  <w:p w:rsidR="009176AE" w:rsidRDefault="009176AE" w:rsidP="00684346">
                    <w:pPr>
                      <w:jc w:val="center"/>
                      <w:rPr>
                        <w:sz w:val="18"/>
                        <w:szCs w:val="18"/>
                      </w:rPr>
                    </w:pPr>
                  </w:p>
                </w:tc>
                <w:tc>
                  <w:tcPr>
                    <w:tcW w:w="1701" w:type="dxa"/>
                    <w:vMerge/>
                  </w:tcPr>
                  <w:p w:rsidR="009176AE" w:rsidRDefault="009176AE" w:rsidP="00684346">
                    <w:pPr>
                      <w:jc w:val="center"/>
                      <w:rPr>
                        <w:sz w:val="18"/>
                        <w:szCs w:val="18"/>
                      </w:rPr>
                    </w:pPr>
                  </w:p>
                </w:tc>
              </w:tr>
              <w:tr w:rsidR="009176AE" w:rsidTr="0079211F">
                <w:trPr>
                  <w:cantSplit/>
                  <w:trHeight w:val="303"/>
                </w:trPr>
                <w:tc>
                  <w:tcPr>
                    <w:tcW w:w="1063" w:type="dxa"/>
                    <w:vMerge/>
                  </w:tcPr>
                  <w:p w:rsidR="009176AE" w:rsidRDefault="009176AE" w:rsidP="00684346">
                    <w:pPr>
                      <w:snapToGrid w:val="0"/>
                      <w:spacing w:line="240" w:lineRule="atLeast"/>
                      <w:ind w:rightChars="-759" w:right="-1594"/>
                      <w:rPr>
                        <w:sz w:val="18"/>
                        <w:szCs w:val="18"/>
                      </w:rPr>
                    </w:pPr>
                  </w:p>
                </w:tc>
                <w:tc>
                  <w:tcPr>
                    <w:tcW w:w="1559" w:type="dxa"/>
                    <w:vMerge/>
                  </w:tcPr>
                  <w:p w:rsidR="009176AE" w:rsidRDefault="009176AE" w:rsidP="00684346">
                    <w:pPr>
                      <w:snapToGrid w:val="0"/>
                      <w:spacing w:line="240" w:lineRule="atLeast"/>
                      <w:jc w:val="center"/>
                      <w:rPr>
                        <w:sz w:val="18"/>
                        <w:szCs w:val="18"/>
                      </w:rPr>
                    </w:pPr>
                  </w:p>
                </w:tc>
                <w:tc>
                  <w:tcPr>
                    <w:tcW w:w="425" w:type="dxa"/>
                    <w:vAlign w:val="center"/>
                  </w:tcPr>
                  <w:p w:rsidR="009176AE" w:rsidRDefault="009176AE" w:rsidP="00684346">
                    <w:pPr>
                      <w:jc w:val="center"/>
                      <w:rPr>
                        <w:sz w:val="18"/>
                        <w:szCs w:val="18"/>
                      </w:rPr>
                    </w:pPr>
                    <w:r>
                      <w:rPr>
                        <w:rFonts w:hint="eastAsia"/>
                        <w:sz w:val="18"/>
                        <w:szCs w:val="18"/>
                      </w:rPr>
                      <w:t>优先股</w:t>
                    </w:r>
                  </w:p>
                </w:tc>
                <w:tc>
                  <w:tcPr>
                    <w:tcW w:w="425" w:type="dxa"/>
                    <w:vAlign w:val="center"/>
                  </w:tcPr>
                  <w:p w:rsidR="009176AE" w:rsidRDefault="009176AE" w:rsidP="00684346">
                    <w:pPr>
                      <w:jc w:val="center"/>
                      <w:rPr>
                        <w:sz w:val="18"/>
                        <w:szCs w:val="18"/>
                      </w:rPr>
                    </w:pPr>
                    <w:r>
                      <w:rPr>
                        <w:rFonts w:hint="eastAsia"/>
                        <w:sz w:val="18"/>
                        <w:szCs w:val="18"/>
                      </w:rPr>
                      <w:t>永续债</w:t>
                    </w:r>
                  </w:p>
                </w:tc>
                <w:tc>
                  <w:tcPr>
                    <w:tcW w:w="426" w:type="dxa"/>
                    <w:vAlign w:val="center"/>
                  </w:tcPr>
                  <w:p w:rsidR="009176AE" w:rsidRDefault="009176AE" w:rsidP="00684346">
                    <w:pPr>
                      <w:jc w:val="center"/>
                      <w:rPr>
                        <w:sz w:val="18"/>
                        <w:szCs w:val="18"/>
                      </w:rPr>
                    </w:pPr>
                    <w:r>
                      <w:rPr>
                        <w:rFonts w:hint="eastAsia"/>
                        <w:sz w:val="18"/>
                        <w:szCs w:val="18"/>
                      </w:rPr>
                      <w:t>其他</w:t>
                    </w:r>
                  </w:p>
                </w:tc>
                <w:tc>
                  <w:tcPr>
                    <w:tcW w:w="1559" w:type="dxa"/>
                    <w:vMerge/>
                  </w:tcPr>
                  <w:p w:rsidR="009176AE" w:rsidRDefault="009176AE" w:rsidP="00684346">
                    <w:pPr>
                      <w:snapToGrid w:val="0"/>
                      <w:spacing w:line="240" w:lineRule="atLeast"/>
                      <w:jc w:val="center"/>
                      <w:rPr>
                        <w:sz w:val="18"/>
                        <w:szCs w:val="18"/>
                      </w:rPr>
                    </w:pPr>
                  </w:p>
                </w:tc>
                <w:tc>
                  <w:tcPr>
                    <w:tcW w:w="425" w:type="dxa"/>
                    <w:vMerge/>
                  </w:tcPr>
                  <w:p w:rsidR="009176AE" w:rsidRDefault="009176AE" w:rsidP="00684346">
                    <w:pPr>
                      <w:snapToGrid w:val="0"/>
                      <w:spacing w:line="240" w:lineRule="atLeast"/>
                      <w:jc w:val="center"/>
                      <w:rPr>
                        <w:sz w:val="18"/>
                        <w:szCs w:val="18"/>
                      </w:rPr>
                    </w:pPr>
                  </w:p>
                </w:tc>
                <w:tc>
                  <w:tcPr>
                    <w:tcW w:w="851" w:type="dxa"/>
                    <w:vMerge/>
                  </w:tcPr>
                  <w:p w:rsidR="009176AE" w:rsidRDefault="009176AE" w:rsidP="00684346">
                    <w:pPr>
                      <w:snapToGrid w:val="0"/>
                      <w:spacing w:line="240" w:lineRule="atLeast"/>
                      <w:jc w:val="center"/>
                      <w:rPr>
                        <w:sz w:val="18"/>
                        <w:szCs w:val="18"/>
                      </w:rPr>
                    </w:pPr>
                  </w:p>
                </w:tc>
                <w:tc>
                  <w:tcPr>
                    <w:tcW w:w="708" w:type="dxa"/>
                    <w:vMerge/>
                  </w:tcPr>
                  <w:p w:rsidR="009176AE" w:rsidRDefault="009176AE" w:rsidP="00684346">
                    <w:pPr>
                      <w:snapToGrid w:val="0"/>
                      <w:spacing w:line="240" w:lineRule="atLeast"/>
                      <w:jc w:val="center"/>
                      <w:rPr>
                        <w:sz w:val="18"/>
                        <w:szCs w:val="18"/>
                      </w:rPr>
                    </w:pPr>
                  </w:p>
                </w:tc>
                <w:tc>
                  <w:tcPr>
                    <w:tcW w:w="1418" w:type="dxa"/>
                    <w:vMerge/>
                  </w:tcPr>
                  <w:p w:rsidR="009176AE" w:rsidRDefault="009176AE" w:rsidP="00684346">
                    <w:pPr>
                      <w:snapToGrid w:val="0"/>
                      <w:spacing w:line="240" w:lineRule="atLeast"/>
                      <w:jc w:val="center"/>
                      <w:rPr>
                        <w:sz w:val="18"/>
                        <w:szCs w:val="18"/>
                      </w:rPr>
                    </w:pPr>
                  </w:p>
                </w:tc>
                <w:tc>
                  <w:tcPr>
                    <w:tcW w:w="709" w:type="dxa"/>
                    <w:vMerge/>
                  </w:tcPr>
                  <w:p w:rsidR="009176AE" w:rsidRDefault="009176AE" w:rsidP="00684346">
                    <w:pPr>
                      <w:snapToGrid w:val="0"/>
                      <w:spacing w:line="240" w:lineRule="atLeast"/>
                      <w:jc w:val="center"/>
                      <w:rPr>
                        <w:sz w:val="18"/>
                        <w:szCs w:val="18"/>
                      </w:rPr>
                    </w:pPr>
                  </w:p>
                </w:tc>
                <w:tc>
                  <w:tcPr>
                    <w:tcW w:w="1701" w:type="dxa"/>
                    <w:vMerge/>
                  </w:tcPr>
                  <w:p w:rsidR="009176AE" w:rsidRDefault="009176AE" w:rsidP="00684346">
                    <w:pPr>
                      <w:snapToGrid w:val="0"/>
                      <w:spacing w:line="240" w:lineRule="atLeast"/>
                      <w:jc w:val="center"/>
                      <w:rPr>
                        <w:sz w:val="18"/>
                        <w:szCs w:val="18"/>
                      </w:rPr>
                    </w:pPr>
                  </w:p>
                </w:tc>
                <w:tc>
                  <w:tcPr>
                    <w:tcW w:w="1275" w:type="dxa"/>
                    <w:vMerge/>
                  </w:tcPr>
                  <w:p w:rsidR="009176AE" w:rsidRDefault="009176AE" w:rsidP="00684346">
                    <w:pPr>
                      <w:jc w:val="center"/>
                      <w:rPr>
                        <w:sz w:val="18"/>
                        <w:szCs w:val="18"/>
                      </w:rPr>
                    </w:pPr>
                  </w:p>
                </w:tc>
                <w:tc>
                  <w:tcPr>
                    <w:tcW w:w="1701" w:type="dxa"/>
                    <w:vMerge/>
                    <w:tcBorders>
                      <w:bottom w:val="nil"/>
                    </w:tcBorders>
                  </w:tcPr>
                  <w:p w:rsidR="009176AE" w:rsidRDefault="009176AE" w:rsidP="00684346">
                    <w:pPr>
                      <w:jc w:val="center"/>
                      <w:rPr>
                        <w:sz w:val="18"/>
                        <w:szCs w:val="18"/>
                      </w:rPr>
                    </w:pPr>
                  </w:p>
                </w:tc>
              </w:tr>
              <w:tr w:rsidR="009176AE" w:rsidTr="0079211F">
                <w:tc>
                  <w:tcPr>
                    <w:tcW w:w="1063" w:type="dxa"/>
                  </w:tcPr>
                  <w:p w:rsidR="009176AE" w:rsidRDefault="009176AE" w:rsidP="00684346">
                    <w:pPr>
                      <w:rPr>
                        <w:sz w:val="18"/>
                        <w:szCs w:val="18"/>
                      </w:rPr>
                    </w:pPr>
                    <w:r>
                      <w:rPr>
                        <w:sz w:val="18"/>
                        <w:szCs w:val="18"/>
                      </w:rPr>
                      <w:t>一、上年</w:t>
                    </w:r>
                    <w:r>
                      <w:rPr>
                        <w:rFonts w:hint="eastAsia"/>
                        <w:sz w:val="18"/>
                        <w:szCs w:val="18"/>
                      </w:rPr>
                      <w:t>期</w:t>
                    </w:r>
                    <w:r>
                      <w:rPr>
                        <w:sz w:val="18"/>
                        <w:szCs w:val="18"/>
                      </w:rPr>
                      <w:t>末余额</w:t>
                    </w:r>
                  </w:p>
                </w:tc>
                <w:sdt>
                  <w:sdtPr>
                    <w:rPr>
                      <w:sz w:val="16"/>
                      <w:szCs w:val="16"/>
                    </w:rPr>
                    <w:alias w:val="股本"/>
                    <w:tag w:val="_GBC_854da413fe924f06ba45aba97c6c6d89"/>
                    <w:id w:val="-1453478772"/>
                    <w:lock w:val="sdtLocked"/>
                  </w:sdtPr>
                  <w:sdtEndPr/>
                  <w:sdtContent>
                    <w:tc>
                      <w:tcPr>
                        <w:tcW w:w="1559" w:type="dxa"/>
                      </w:tcPr>
                      <w:p w:rsidR="009176AE" w:rsidRPr="009176AE" w:rsidRDefault="009176AE" w:rsidP="00684346">
                        <w:pPr>
                          <w:jc w:val="right"/>
                          <w:rPr>
                            <w:sz w:val="16"/>
                            <w:szCs w:val="16"/>
                          </w:rPr>
                        </w:pPr>
                        <w:r w:rsidRPr="009176AE">
                          <w:rPr>
                            <w:sz w:val="16"/>
                            <w:szCs w:val="16"/>
                          </w:rPr>
                          <w:t>1,391,777,884.00</w:t>
                        </w:r>
                      </w:p>
                    </w:tc>
                  </w:sdtContent>
                </w:sdt>
                <w:sdt>
                  <w:sdtPr>
                    <w:rPr>
                      <w:sz w:val="16"/>
                      <w:szCs w:val="16"/>
                    </w:rPr>
                    <w:alias w:val="其他权益工具-其中：优先股"/>
                    <w:tag w:val="_GBC_ad4872ac276749f5af81d57acd57f55d"/>
                    <w:id w:val="-770778964"/>
                    <w:lock w:val="sdtLocked"/>
                  </w:sdtPr>
                  <w:sdtEndPr/>
                  <w:sdtContent>
                    <w:tc>
                      <w:tcPr>
                        <w:tcW w:w="425"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其他权益工具-永续债"/>
                    <w:tag w:val="_GBC_3e7185ee538247f89d5dfd647cf45a9b"/>
                    <w:id w:val="-1329974898"/>
                    <w:lock w:val="sdtLocked"/>
                  </w:sdtPr>
                  <w:sdtEndPr/>
                  <w:sdtContent>
                    <w:tc>
                      <w:tcPr>
                        <w:tcW w:w="425"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其他权益工具-其他"/>
                    <w:tag w:val="_GBC_74cc920a4ff44ae39d1d17b524cabe4f"/>
                    <w:id w:val="1624726902"/>
                    <w:lock w:val="sdtLocked"/>
                  </w:sdtPr>
                  <w:sdtEndPr/>
                  <w:sdtContent>
                    <w:tc>
                      <w:tcPr>
                        <w:tcW w:w="426"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资本公积"/>
                    <w:tag w:val="_GBC_1aba68439b674133b6be2b46109570dd"/>
                    <w:id w:val="-945146210"/>
                    <w:lock w:val="sdtLocked"/>
                  </w:sdtPr>
                  <w:sdtEndPr/>
                  <w:sdtContent>
                    <w:tc>
                      <w:tcPr>
                        <w:tcW w:w="1559" w:type="dxa"/>
                      </w:tcPr>
                      <w:p w:rsidR="009176AE" w:rsidRPr="009176AE" w:rsidRDefault="009176AE" w:rsidP="00684346">
                        <w:pPr>
                          <w:jc w:val="right"/>
                          <w:rPr>
                            <w:sz w:val="16"/>
                            <w:szCs w:val="16"/>
                          </w:rPr>
                        </w:pPr>
                        <w:r w:rsidRPr="009176AE">
                          <w:rPr>
                            <w:sz w:val="16"/>
                            <w:szCs w:val="16"/>
                          </w:rPr>
                          <w:t>6,547,720,684.98</w:t>
                        </w:r>
                      </w:p>
                    </w:tc>
                  </w:sdtContent>
                </w:sdt>
                <w:sdt>
                  <w:sdtPr>
                    <w:rPr>
                      <w:sz w:val="16"/>
                      <w:szCs w:val="16"/>
                    </w:rPr>
                    <w:alias w:val="库存股"/>
                    <w:tag w:val="_GBC_6f24df6985a64059a57204a19895fd1f"/>
                    <w:id w:val="-1678268946"/>
                    <w:lock w:val="sdtLocked"/>
                  </w:sdtPr>
                  <w:sdtEndPr/>
                  <w:sdtContent>
                    <w:tc>
                      <w:tcPr>
                        <w:tcW w:w="425"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其他综合收益（资产负债表项目）"/>
                    <w:tag w:val="_GBC_3e651d41ec724e9cbf5773b5eee4cc2a"/>
                    <w:id w:val="217327395"/>
                    <w:lock w:val="sdtLocked"/>
                  </w:sdtPr>
                  <w:sdtEndPr/>
                  <w:sdtContent>
                    <w:tc>
                      <w:tcPr>
                        <w:tcW w:w="851"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专项储备"/>
                    <w:tag w:val="_GBC_62deeb3aba5643628767e8b201e91104"/>
                    <w:id w:val="-1134102274"/>
                    <w:lock w:val="sdtLocked"/>
                  </w:sdtPr>
                  <w:sdtEndPr/>
                  <w:sdtContent>
                    <w:tc>
                      <w:tcPr>
                        <w:tcW w:w="708"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盈余公积"/>
                    <w:tag w:val="_GBC_c156702204e34a5f90fb1ebe40f90907"/>
                    <w:id w:val="-1871295068"/>
                    <w:lock w:val="sdtLocked"/>
                  </w:sdtPr>
                  <w:sdtEndPr/>
                  <w:sdtContent>
                    <w:tc>
                      <w:tcPr>
                        <w:tcW w:w="1418" w:type="dxa"/>
                      </w:tcPr>
                      <w:p w:rsidR="009176AE" w:rsidRPr="009176AE" w:rsidRDefault="009176AE" w:rsidP="00684346">
                        <w:pPr>
                          <w:jc w:val="right"/>
                          <w:rPr>
                            <w:sz w:val="16"/>
                            <w:szCs w:val="16"/>
                          </w:rPr>
                        </w:pPr>
                        <w:r w:rsidRPr="009176AE">
                          <w:rPr>
                            <w:sz w:val="16"/>
                            <w:szCs w:val="16"/>
                          </w:rPr>
                          <w:t>644,989,492.36</w:t>
                        </w:r>
                      </w:p>
                    </w:tc>
                  </w:sdtContent>
                </w:sdt>
                <w:sdt>
                  <w:sdtPr>
                    <w:rPr>
                      <w:sz w:val="16"/>
                      <w:szCs w:val="16"/>
                    </w:rPr>
                    <w:alias w:val="一般风险准备"/>
                    <w:tag w:val="_GBC_77d988a76f2b4a59b1e8e51e04ca4865"/>
                    <w:id w:val="-286352010"/>
                    <w:lock w:val="sdtLocked"/>
                  </w:sdtPr>
                  <w:sdtEndPr/>
                  <w:sdtContent>
                    <w:tc>
                      <w:tcPr>
                        <w:tcW w:w="709"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未分配利润"/>
                    <w:tag w:val="_GBC_3acca1b87ed54de8b386610e5ba1421a"/>
                    <w:id w:val="476809851"/>
                    <w:lock w:val="sdtLocked"/>
                  </w:sdtPr>
                  <w:sdtEndPr/>
                  <w:sdtContent>
                    <w:tc>
                      <w:tcPr>
                        <w:tcW w:w="1701" w:type="dxa"/>
                      </w:tcPr>
                      <w:p w:rsidR="009176AE" w:rsidRPr="009176AE" w:rsidRDefault="009176AE" w:rsidP="00684346">
                        <w:pPr>
                          <w:jc w:val="right"/>
                          <w:rPr>
                            <w:sz w:val="16"/>
                            <w:szCs w:val="16"/>
                          </w:rPr>
                        </w:pPr>
                        <w:r w:rsidRPr="009176AE">
                          <w:rPr>
                            <w:sz w:val="16"/>
                            <w:szCs w:val="16"/>
                          </w:rPr>
                          <w:t>2,945,494,651.06</w:t>
                        </w:r>
                      </w:p>
                    </w:tc>
                  </w:sdtContent>
                </w:sdt>
                <w:sdt>
                  <w:sdtPr>
                    <w:rPr>
                      <w:sz w:val="16"/>
                      <w:szCs w:val="16"/>
                    </w:rPr>
                    <w:alias w:val="少数股东权益"/>
                    <w:tag w:val="_GBC_ec150e53d92249d0b1f4a0e82e553323"/>
                    <w:id w:val="4025836"/>
                    <w:lock w:val="sdtLocked"/>
                  </w:sdtPr>
                  <w:sdtEndPr/>
                  <w:sdtContent>
                    <w:tc>
                      <w:tcPr>
                        <w:tcW w:w="1275" w:type="dxa"/>
                      </w:tcPr>
                      <w:p w:rsidR="009176AE" w:rsidRPr="009176AE" w:rsidRDefault="009176AE" w:rsidP="00684346">
                        <w:pPr>
                          <w:jc w:val="right"/>
                          <w:rPr>
                            <w:sz w:val="16"/>
                            <w:szCs w:val="16"/>
                          </w:rPr>
                        </w:pPr>
                        <w:r w:rsidRPr="009176AE">
                          <w:rPr>
                            <w:sz w:val="16"/>
                            <w:szCs w:val="16"/>
                          </w:rPr>
                          <w:t>3,412,645.37</w:t>
                        </w:r>
                      </w:p>
                    </w:tc>
                  </w:sdtContent>
                </w:sdt>
                <w:sdt>
                  <w:sdtPr>
                    <w:rPr>
                      <w:sz w:val="16"/>
                      <w:szCs w:val="16"/>
                    </w:rPr>
                    <w:alias w:val="股东权益合计"/>
                    <w:tag w:val="_GBC_033de45e41ec4383b5ed95d4561fbf12"/>
                    <w:id w:val="1654489642"/>
                    <w:lock w:val="sdtLocked"/>
                  </w:sdtPr>
                  <w:sdtEndPr/>
                  <w:sdtContent>
                    <w:tc>
                      <w:tcPr>
                        <w:tcW w:w="1701" w:type="dxa"/>
                      </w:tcPr>
                      <w:p w:rsidR="009176AE" w:rsidRPr="009176AE" w:rsidRDefault="009176AE" w:rsidP="00684346">
                        <w:pPr>
                          <w:jc w:val="right"/>
                          <w:rPr>
                            <w:sz w:val="16"/>
                            <w:szCs w:val="16"/>
                          </w:rPr>
                        </w:pPr>
                        <w:r w:rsidRPr="009176AE">
                          <w:rPr>
                            <w:sz w:val="16"/>
                            <w:szCs w:val="16"/>
                          </w:rPr>
                          <w:t>11,533,395,357.77</w:t>
                        </w:r>
                      </w:p>
                    </w:tc>
                  </w:sdtContent>
                </w:sdt>
              </w:tr>
              <w:tr w:rsidR="009176AE" w:rsidTr="0079211F">
                <w:tc>
                  <w:tcPr>
                    <w:tcW w:w="1063" w:type="dxa"/>
                  </w:tcPr>
                  <w:p w:rsidR="009176AE" w:rsidRDefault="009176AE" w:rsidP="00684346">
                    <w:pPr>
                      <w:rPr>
                        <w:sz w:val="18"/>
                        <w:szCs w:val="18"/>
                      </w:rPr>
                    </w:pPr>
                    <w:r>
                      <w:rPr>
                        <w:rFonts w:hint="eastAsia"/>
                        <w:sz w:val="18"/>
                        <w:szCs w:val="18"/>
                      </w:rPr>
                      <w:t>加：</w:t>
                    </w:r>
                    <w:r>
                      <w:rPr>
                        <w:sz w:val="18"/>
                        <w:szCs w:val="18"/>
                      </w:rPr>
                      <w:t>会计政策变更</w:t>
                    </w:r>
                  </w:p>
                </w:tc>
                <w:sdt>
                  <w:sdtPr>
                    <w:rPr>
                      <w:sz w:val="16"/>
                      <w:szCs w:val="16"/>
                    </w:rPr>
                    <w:alias w:val="会计政策变更导致实收资本（或股本）净额变动金额"/>
                    <w:tag w:val="_GBC_7f5d706b6e554275b4e679668e44ad68"/>
                    <w:id w:val="-427810690"/>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会计政策变更导致优先股变动金额"/>
                    <w:tag w:val="_GBC_7899d33038c14b1fb9d605f9129aee2b"/>
                    <w:id w:val="-1037049267"/>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会计政策变更导致永续债变动金额"/>
                    <w:tag w:val="_GBC_52519b8c6e3c46829364cb4f010d4848"/>
                    <w:id w:val="370113414"/>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会计政策变更导致其他权益工具中的其他变动金额"/>
                    <w:tag w:val="_GBC_7b4cebdeeb6a4bd09e6a469300de95b3"/>
                    <w:id w:val="528678593"/>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会计政策变更导致资本公积变动金额"/>
                    <w:tag w:val="_GBC_ab28fbce9bec45c589f0d28a0b72b8fd"/>
                    <w:id w:val="-1359964277"/>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会计政策变更导致库存股变动金额"/>
                    <w:tag w:val="_GBC_ee6bf7ce1f7c483fae4ce9ea7607be5c"/>
                    <w:id w:val="188192095"/>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会计政策变更导致其他综合收益变动金额"/>
                    <w:tag w:val="_GBC_55e24e8177864d2d9629ef6c2ce846dc"/>
                    <w:id w:val="-1433509257"/>
                    <w:lock w:val="sdtLocked"/>
                  </w:sdtPr>
                  <w:sdtEndPr/>
                  <w:sdtContent>
                    <w:tc>
                      <w:tcPr>
                        <w:tcW w:w="851" w:type="dxa"/>
                      </w:tcPr>
                      <w:p w:rsidR="009176AE" w:rsidRPr="009176AE" w:rsidRDefault="009176AE" w:rsidP="00684346">
                        <w:pPr>
                          <w:jc w:val="right"/>
                          <w:rPr>
                            <w:sz w:val="16"/>
                            <w:szCs w:val="16"/>
                          </w:rPr>
                        </w:pPr>
                      </w:p>
                    </w:tc>
                  </w:sdtContent>
                </w:sdt>
                <w:sdt>
                  <w:sdtPr>
                    <w:rPr>
                      <w:sz w:val="16"/>
                      <w:szCs w:val="16"/>
                    </w:rPr>
                    <w:alias w:val="会计政策变更导致专项储备变动金额"/>
                    <w:tag w:val="_GBC_315baefe38274582aae1855022c44523"/>
                    <w:id w:val="-1108962453"/>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会计政策变更导致盈余公积变动金额"/>
                    <w:tag w:val="_GBC_581208ae8fef49dea71cc91814498d9e"/>
                    <w:id w:val="-894274708"/>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会计政策变更导致一般风险准备变动金额"/>
                    <w:tag w:val="_GBC_b9a7c0a0ac5e4383a43e79bf2417c1e7"/>
                    <w:id w:val="1255243712"/>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会计政策变更导致未分配利润变动金额"/>
                    <w:tag w:val="_GBC_2ccdcf3e8e2148be9e5a91bf57c58e35"/>
                    <w:id w:val="876047216"/>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会计政策变更导致少数股东权益变动金额"/>
                    <w:tag w:val="_GBC_ffdb436b9fcf434a8804c4938099c565"/>
                    <w:id w:val="-164397449"/>
                    <w:lock w:val="sdtLocked"/>
                  </w:sdtPr>
                  <w:sdtEndPr/>
                  <w:sdtContent>
                    <w:tc>
                      <w:tcPr>
                        <w:tcW w:w="1275" w:type="dxa"/>
                      </w:tcPr>
                      <w:p w:rsidR="009176AE" w:rsidRPr="009176AE" w:rsidRDefault="009176AE" w:rsidP="00684346">
                        <w:pPr>
                          <w:jc w:val="right"/>
                          <w:rPr>
                            <w:sz w:val="16"/>
                            <w:szCs w:val="16"/>
                          </w:rPr>
                        </w:pPr>
                      </w:p>
                    </w:tc>
                  </w:sdtContent>
                </w:sdt>
                <w:sdt>
                  <w:sdtPr>
                    <w:rPr>
                      <w:sz w:val="16"/>
                      <w:szCs w:val="16"/>
                    </w:rPr>
                    <w:alias w:val="会计政策变更导致股东权益合计变动金额"/>
                    <w:tag w:val="_GBC_32d2dd3af6474a90a5453421be1a0883"/>
                    <w:id w:val="-403918024"/>
                    <w:lock w:val="sdtLocked"/>
                  </w:sdtPr>
                  <w:sdtEndPr/>
                  <w:sdtContent>
                    <w:tc>
                      <w:tcPr>
                        <w:tcW w:w="1701" w:type="dxa"/>
                      </w:tcPr>
                      <w:p w:rsidR="009176AE" w:rsidRPr="009176AE" w:rsidRDefault="009176AE" w:rsidP="00684346">
                        <w:pPr>
                          <w:jc w:val="right"/>
                          <w:rPr>
                            <w:sz w:val="16"/>
                            <w:szCs w:val="16"/>
                          </w:rPr>
                        </w:pPr>
                      </w:p>
                    </w:tc>
                  </w:sdtContent>
                </w:sdt>
              </w:tr>
              <w:tr w:rsidR="009176AE" w:rsidTr="0079211F">
                <w:tc>
                  <w:tcPr>
                    <w:tcW w:w="1063" w:type="dxa"/>
                  </w:tcPr>
                  <w:p w:rsidR="009176AE" w:rsidRDefault="009176AE" w:rsidP="00684346">
                    <w:pPr>
                      <w:ind w:firstLineChars="200" w:firstLine="360"/>
                      <w:rPr>
                        <w:sz w:val="18"/>
                        <w:szCs w:val="18"/>
                      </w:rPr>
                    </w:pPr>
                    <w:r>
                      <w:rPr>
                        <w:sz w:val="18"/>
                        <w:szCs w:val="18"/>
                      </w:rPr>
                      <w:t>前期差错更正</w:t>
                    </w:r>
                  </w:p>
                </w:tc>
                <w:sdt>
                  <w:sdtPr>
                    <w:rPr>
                      <w:sz w:val="16"/>
                      <w:szCs w:val="16"/>
                    </w:rPr>
                    <w:alias w:val="前期差错更正导致实收资本（或股本）净额变动金额"/>
                    <w:tag w:val="_GBC_e5331680faaa41dea7ca228a155e9ea7"/>
                    <w:id w:val="-982763049"/>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前期差错更正导致优先股变动金额"/>
                    <w:tag w:val="_GBC_2fa2f65644a9411a801969255f2cd68c"/>
                    <w:id w:val="1087351309"/>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前期差错更正导致永续债变动金额"/>
                    <w:tag w:val="_GBC_77a080aa9dd0493193367b74093001a5"/>
                    <w:id w:val="307521862"/>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前期差错更正导致其他权益工具中的其他变动金额"/>
                    <w:tag w:val="_GBC_dcf60019f2ae4d1392f562f4ba6e4b86"/>
                    <w:id w:val="236057508"/>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前期差错更正导致资本公积变动金额"/>
                    <w:tag w:val="_GBC_87e7e99031c5437294b2bcdc83a86ec7"/>
                    <w:id w:val="1392385927"/>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前期差错更正导致库存股变动金额"/>
                    <w:tag w:val="_GBC_5f199f3da1754e1cae4ebd100bcd4377"/>
                    <w:id w:val="-598179017"/>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前期差错更正导致其他综合收益变动金额"/>
                    <w:tag w:val="_GBC_c2ea62073a494f7f980d9015df9f45b8"/>
                    <w:id w:val="859629537"/>
                    <w:lock w:val="sdtLocked"/>
                  </w:sdtPr>
                  <w:sdtEndPr/>
                  <w:sdtContent>
                    <w:tc>
                      <w:tcPr>
                        <w:tcW w:w="851" w:type="dxa"/>
                      </w:tcPr>
                      <w:p w:rsidR="009176AE" w:rsidRPr="009176AE" w:rsidRDefault="009176AE" w:rsidP="00684346">
                        <w:pPr>
                          <w:jc w:val="right"/>
                          <w:rPr>
                            <w:sz w:val="16"/>
                            <w:szCs w:val="16"/>
                          </w:rPr>
                        </w:pPr>
                      </w:p>
                    </w:tc>
                  </w:sdtContent>
                </w:sdt>
                <w:sdt>
                  <w:sdtPr>
                    <w:rPr>
                      <w:sz w:val="16"/>
                      <w:szCs w:val="16"/>
                    </w:rPr>
                    <w:alias w:val="前期差错更正导致专项储备变动金额"/>
                    <w:tag w:val="_GBC_db2bd14f7f49435295daf03d80b9d402"/>
                    <w:id w:val="112795699"/>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前期差错更正导致盈余公积变动金额"/>
                    <w:tag w:val="_GBC_abce7751a5d447648dede0f29c643ab3"/>
                    <w:id w:val="-1880238914"/>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前期差错更正导致一般风险准备变动金额"/>
                    <w:tag w:val="_GBC_4616d57b213b44ae9ba6bfe9ef47efe6"/>
                    <w:id w:val="-279338200"/>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前期差错更正导致未分配利润变动金额"/>
                    <w:tag w:val="_GBC_3a41bcbe6fa64179bedea959f8348e0a"/>
                    <w:id w:val="-1679025323"/>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前期差错更正导致少数股东权益变动金额"/>
                    <w:tag w:val="_GBC_9d01be09200a4ee6b302ddf3d2788b12"/>
                    <w:id w:val="-442220605"/>
                    <w:lock w:val="sdtLocked"/>
                  </w:sdtPr>
                  <w:sdtEndPr/>
                  <w:sdtContent>
                    <w:tc>
                      <w:tcPr>
                        <w:tcW w:w="1275" w:type="dxa"/>
                      </w:tcPr>
                      <w:p w:rsidR="009176AE" w:rsidRPr="009176AE" w:rsidRDefault="009176AE" w:rsidP="00684346">
                        <w:pPr>
                          <w:jc w:val="right"/>
                          <w:rPr>
                            <w:sz w:val="16"/>
                            <w:szCs w:val="16"/>
                          </w:rPr>
                        </w:pPr>
                      </w:p>
                    </w:tc>
                  </w:sdtContent>
                </w:sdt>
                <w:sdt>
                  <w:sdtPr>
                    <w:rPr>
                      <w:sz w:val="16"/>
                      <w:szCs w:val="16"/>
                    </w:rPr>
                    <w:alias w:val="前期差错更正导致股东权益合计变动金额"/>
                    <w:tag w:val="_GBC_931ae19a17ed4527bc05ce36cd703491"/>
                    <w:id w:val="2022426984"/>
                    <w:lock w:val="sdtLocked"/>
                  </w:sdtPr>
                  <w:sdtEndPr/>
                  <w:sdtContent>
                    <w:tc>
                      <w:tcPr>
                        <w:tcW w:w="1701" w:type="dxa"/>
                      </w:tcPr>
                      <w:p w:rsidR="009176AE" w:rsidRPr="009176AE" w:rsidRDefault="009176AE" w:rsidP="00684346">
                        <w:pPr>
                          <w:jc w:val="right"/>
                          <w:rPr>
                            <w:sz w:val="16"/>
                            <w:szCs w:val="16"/>
                          </w:rPr>
                        </w:pPr>
                      </w:p>
                    </w:tc>
                  </w:sdtContent>
                </w:sdt>
              </w:tr>
              <w:tr w:rsidR="009176AE" w:rsidTr="0079211F">
                <w:tc>
                  <w:tcPr>
                    <w:tcW w:w="1063" w:type="dxa"/>
                  </w:tcPr>
                  <w:p w:rsidR="009176AE" w:rsidRDefault="009176AE" w:rsidP="00684346">
                    <w:pPr>
                      <w:ind w:firstLineChars="200" w:firstLine="360"/>
                      <w:rPr>
                        <w:sz w:val="18"/>
                        <w:szCs w:val="18"/>
                      </w:rPr>
                    </w:pPr>
                    <w:r>
                      <w:rPr>
                        <w:rFonts w:hint="eastAsia"/>
                        <w:sz w:val="18"/>
                        <w:szCs w:val="18"/>
                      </w:rPr>
                      <w:t>同</w:t>
                    </w:r>
                    <w:proofErr w:type="gramStart"/>
                    <w:r>
                      <w:rPr>
                        <w:rFonts w:hint="eastAsia"/>
                        <w:sz w:val="18"/>
                        <w:szCs w:val="18"/>
                      </w:rPr>
                      <w:t>一控制</w:t>
                    </w:r>
                    <w:proofErr w:type="gramEnd"/>
                    <w:r>
                      <w:rPr>
                        <w:rFonts w:hint="eastAsia"/>
                        <w:sz w:val="18"/>
                        <w:szCs w:val="18"/>
                      </w:rPr>
                      <w:t>下企业合并</w:t>
                    </w:r>
                  </w:p>
                </w:tc>
                <w:sdt>
                  <w:sdtPr>
                    <w:rPr>
                      <w:sz w:val="16"/>
                      <w:szCs w:val="16"/>
                    </w:rPr>
                    <w:alias w:val="同一控制下企业合并导致股本变动金额"/>
                    <w:tag w:val="_GBC_aa30b12bd02745898caad1fa0092e413"/>
                    <w:id w:val="-22173616"/>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同一控制下企业合并导致优先股变动金额"/>
                    <w:tag w:val="_GBC_f22ad34b8209441a972cf2e91d6b7a52"/>
                    <w:id w:val="1656645829"/>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同一控制下企业合并导致永续债变动金额"/>
                    <w:tag w:val="_GBC_81cac3539a2048ab96859a2b51148ea8"/>
                    <w:id w:val="-1431194285"/>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同一控制下企业合并导致其他权益工具中的其他变动金额"/>
                    <w:tag w:val="_GBC_f1e906e410fb4566b1ea0e233beb8969"/>
                    <w:id w:val="-1557775082"/>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同一控制下企业合并导致资本公积变动金额"/>
                    <w:tag w:val="_GBC_5e7aa23ff0b64cedb003dfbe2e9e84fb"/>
                    <w:id w:val="-664015733"/>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同一控制下企业合并导致库存股变动金额"/>
                    <w:tag w:val="_GBC_3141616d179f4c778e185af1763146d7"/>
                    <w:id w:val="61382082"/>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同一控制下企业合并导致其他综合收益变动金额"/>
                    <w:tag w:val="_GBC_524da2cc9c614a639062c64c6643e4d0"/>
                    <w:id w:val="-1902665014"/>
                    <w:lock w:val="sdtLocked"/>
                  </w:sdtPr>
                  <w:sdtEndPr/>
                  <w:sdtContent>
                    <w:tc>
                      <w:tcPr>
                        <w:tcW w:w="851" w:type="dxa"/>
                      </w:tcPr>
                      <w:p w:rsidR="009176AE" w:rsidRPr="009176AE" w:rsidRDefault="009176AE" w:rsidP="00684346">
                        <w:pPr>
                          <w:jc w:val="right"/>
                          <w:rPr>
                            <w:sz w:val="16"/>
                            <w:szCs w:val="16"/>
                          </w:rPr>
                        </w:pPr>
                      </w:p>
                    </w:tc>
                  </w:sdtContent>
                </w:sdt>
                <w:sdt>
                  <w:sdtPr>
                    <w:rPr>
                      <w:sz w:val="16"/>
                      <w:szCs w:val="16"/>
                    </w:rPr>
                    <w:alias w:val="同一控制下企业合并导致专项储备变动金额"/>
                    <w:tag w:val="_GBC_ce469aff25724bbcb78f6e89d237b02f"/>
                    <w:id w:val="2021507453"/>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同一控制下企业合并导致盈余公积变动金额"/>
                    <w:tag w:val="_GBC_d072a379be5d4963870dae76449b4d3f"/>
                    <w:id w:val="927701405"/>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同一控制下企业合并导致一般风险准备变动金额"/>
                    <w:tag w:val="_GBC_e208f7c02b294465b76b26900fbe0cb3"/>
                    <w:id w:val="-2023695402"/>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同一控制下企业合并导致未分配利润变动金额"/>
                    <w:tag w:val="_GBC_fb30a058c5834199a895b5927f3bca56"/>
                    <w:id w:val="31785780"/>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同一控制下企业合并导致少数股东权益变动金额"/>
                    <w:tag w:val="_GBC_1126a138949d4ffb96ecd1c53b661652"/>
                    <w:id w:val="493458782"/>
                    <w:lock w:val="sdtLocked"/>
                  </w:sdtPr>
                  <w:sdtEndPr/>
                  <w:sdtContent>
                    <w:tc>
                      <w:tcPr>
                        <w:tcW w:w="1275" w:type="dxa"/>
                      </w:tcPr>
                      <w:p w:rsidR="009176AE" w:rsidRPr="009176AE" w:rsidRDefault="009176AE" w:rsidP="00684346">
                        <w:pPr>
                          <w:jc w:val="right"/>
                          <w:rPr>
                            <w:sz w:val="16"/>
                            <w:szCs w:val="16"/>
                          </w:rPr>
                        </w:pPr>
                      </w:p>
                    </w:tc>
                  </w:sdtContent>
                </w:sdt>
                <w:sdt>
                  <w:sdtPr>
                    <w:rPr>
                      <w:sz w:val="16"/>
                      <w:szCs w:val="16"/>
                    </w:rPr>
                    <w:alias w:val="同一控制下企业合并导致股东权益合计变动金额"/>
                    <w:tag w:val="_GBC_2f3ffb52807c45f4aec7fb090b6c79a1"/>
                    <w:id w:val="-1860492847"/>
                    <w:lock w:val="sdtLocked"/>
                  </w:sdtPr>
                  <w:sdtEndPr/>
                  <w:sdtContent>
                    <w:tc>
                      <w:tcPr>
                        <w:tcW w:w="1701" w:type="dxa"/>
                      </w:tcPr>
                      <w:p w:rsidR="009176AE" w:rsidRPr="009176AE" w:rsidRDefault="009176AE" w:rsidP="00684346">
                        <w:pPr>
                          <w:jc w:val="right"/>
                          <w:rPr>
                            <w:sz w:val="16"/>
                            <w:szCs w:val="16"/>
                          </w:rPr>
                        </w:pPr>
                      </w:p>
                    </w:tc>
                  </w:sdtContent>
                </w:sdt>
              </w:tr>
              <w:tr w:rsidR="009176AE" w:rsidTr="0079211F">
                <w:tc>
                  <w:tcPr>
                    <w:tcW w:w="1063" w:type="dxa"/>
                  </w:tcPr>
                  <w:p w:rsidR="009176AE" w:rsidRDefault="009176AE" w:rsidP="00684346">
                    <w:pPr>
                      <w:ind w:firstLineChars="200" w:firstLine="360"/>
                      <w:rPr>
                        <w:sz w:val="18"/>
                        <w:szCs w:val="18"/>
                      </w:rPr>
                    </w:pPr>
                    <w:r>
                      <w:rPr>
                        <w:rFonts w:hint="eastAsia"/>
                        <w:sz w:val="18"/>
                        <w:szCs w:val="18"/>
                      </w:rPr>
                      <w:t>其他</w:t>
                    </w:r>
                  </w:p>
                </w:tc>
                <w:sdt>
                  <w:sdtPr>
                    <w:rPr>
                      <w:sz w:val="16"/>
                      <w:szCs w:val="16"/>
                    </w:rPr>
                    <w:alias w:val="实收资本变动金额（其他追溯调整）"/>
                    <w:tag w:val="_GBC_7014747b06a044aca34e63237762e1b6"/>
                    <w:id w:val="-1966738784"/>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优先股变动金额（其他追溯调整）"/>
                    <w:tag w:val="_GBC_24beb026d74c45669cfca2fb9f153cb9"/>
                    <w:id w:val="1128434324"/>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永续债变动金额（其他追溯调整）"/>
                    <w:tag w:val="_GBC_812bf0afa0b04166a0740c4fa37bb7dd"/>
                    <w:id w:val="-1582982593"/>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权益工具中的其他变动金额（其他追溯调整）"/>
                    <w:tag w:val="_GBC_54d2ae2f88c4425abae94ea09d4c26c7"/>
                    <w:id w:val="-834222258"/>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资本公积变动金额（其他追溯调整）"/>
                    <w:tag w:val="_GBC_4384133fe2ff4f83b61e108fadb43e9f"/>
                    <w:id w:val="1726788175"/>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库存股变动金额（其他追溯调整）"/>
                    <w:tag w:val="_GBC_67ff49fdee894fd5a793fd2d89d470fb"/>
                    <w:id w:val="-644586356"/>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综合收益变动金额（其他追溯调整）"/>
                    <w:tag w:val="_GBC_8b8ab63d66594f0d80b084fa688c7d0a"/>
                    <w:id w:val="-1437289562"/>
                    <w:lock w:val="sdtLocked"/>
                  </w:sdtPr>
                  <w:sdtEndPr/>
                  <w:sdtContent>
                    <w:tc>
                      <w:tcPr>
                        <w:tcW w:w="851" w:type="dxa"/>
                      </w:tcPr>
                      <w:p w:rsidR="009176AE" w:rsidRPr="009176AE" w:rsidRDefault="009176AE" w:rsidP="00684346">
                        <w:pPr>
                          <w:jc w:val="right"/>
                          <w:rPr>
                            <w:sz w:val="16"/>
                            <w:szCs w:val="16"/>
                          </w:rPr>
                        </w:pPr>
                      </w:p>
                    </w:tc>
                  </w:sdtContent>
                </w:sdt>
                <w:sdt>
                  <w:sdtPr>
                    <w:rPr>
                      <w:sz w:val="16"/>
                      <w:szCs w:val="16"/>
                    </w:rPr>
                    <w:alias w:val="专项储备变动金额（其他追溯调整）"/>
                    <w:tag w:val="_GBC_45b7d90f922e4b2a9bf9a575b66b380d"/>
                    <w:id w:val="1258175267"/>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盈余公积变动金额（其他追溯调整）"/>
                    <w:tag w:val="_GBC_c6b938cdb4e845298e678ed9e4a0f79e"/>
                    <w:id w:val="181176220"/>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一般风险准备变动金额（其他追溯调整）"/>
                    <w:tag w:val="_GBC_8d529a9cf7814ce5abe0feb46552fce6"/>
                    <w:id w:val="-1133095730"/>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未分配利润变动金额（其他追溯调整）"/>
                    <w:tag w:val="_GBC_acfdd2563a7c41e78c91352fe7c7a567"/>
                    <w:id w:val="-1334368535"/>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少数股东权益变动金额（其他追溯调整）"/>
                    <w:tag w:val="_GBC_f14b713f144e4112afbdc5ef3f614e03"/>
                    <w:id w:val="415375975"/>
                    <w:lock w:val="sdtLocked"/>
                  </w:sdtPr>
                  <w:sdtEndPr/>
                  <w:sdtContent>
                    <w:tc>
                      <w:tcPr>
                        <w:tcW w:w="1275" w:type="dxa"/>
                      </w:tcPr>
                      <w:p w:rsidR="009176AE" w:rsidRPr="009176AE" w:rsidRDefault="009176AE" w:rsidP="00684346">
                        <w:pPr>
                          <w:jc w:val="right"/>
                          <w:rPr>
                            <w:sz w:val="16"/>
                            <w:szCs w:val="16"/>
                          </w:rPr>
                        </w:pPr>
                      </w:p>
                    </w:tc>
                  </w:sdtContent>
                </w:sdt>
                <w:sdt>
                  <w:sdtPr>
                    <w:rPr>
                      <w:sz w:val="16"/>
                      <w:szCs w:val="16"/>
                    </w:rPr>
                    <w:alias w:val="股东权益变动金额（其他追溯调整）"/>
                    <w:tag w:val="_GBC_43a1f32d85424c1f8a13d76062ec30a3"/>
                    <w:id w:val="393710817"/>
                    <w:lock w:val="sdtLocked"/>
                  </w:sdtPr>
                  <w:sdtEndPr/>
                  <w:sdtContent>
                    <w:tc>
                      <w:tcPr>
                        <w:tcW w:w="1701" w:type="dxa"/>
                      </w:tcPr>
                      <w:p w:rsidR="009176AE" w:rsidRPr="009176AE" w:rsidRDefault="009176AE" w:rsidP="00684346">
                        <w:pPr>
                          <w:jc w:val="right"/>
                          <w:rPr>
                            <w:sz w:val="16"/>
                            <w:szCs w:val="16"/>
                          </w:rPr>
                        </w:pPr>
                      </w:p>
                    </w:tc>
                  </w:sdtContent>
                </w:sdt>
              </w:tr>
              <w:tr w:rsidR="009176AE" w:rsidTr="0079211F">
                <w:tc>
                  <w:tcPr>
                    <w:tcW w:w="1063" w:type="dxa"/>
                  </w:tcPr>
                  <w:p w:rsidR="009176AE" w:rsidRDefault="009176AE" w:rsidP="00684346">
                    <w:pPr>
                      <w:rPr>
                        <w:sz w:val="18"/>
                        <w:szCs w:val="18"/>
                      </w:rPr>
                    </w:pPr>
                    <w:r>
                      <w:rPr>
                        <w:sz w:val="18"/>
                        <w:szCs w:val="18"/>
                      </w:rPr>
                      <w:t>二、本年</w:t>
                    </w:r>
                    <w:r>
                      <w:rPr>
                        <w:rFonts w:hint="eastAsia"/>
                        <w:sz w:val="18"/>
                        <w:szCs w:val="18"/>
                      </w:rPr>
                      <w:t>期</w:t>
                    </w:r>
                    <w:r>
                      <w:rPr>
                        <w:sz w:val="18"/>
                        <w:szCs w:val="18"/>
                      </w:rPr>
                      <w:t>初余额</w:t>
                    </w:r>
                  </w:p>
                </w:tc>
                <w:sdt>
                  <w:sdtPr>
                    <w:rPr>
                      <w:sz w:val="16"/>
                      <w:szCs w:val="16"/>
                    </w:rPr>
                    <w:alias w:val="股本"/>
                    <w:tag w:val="_GBC_29228dddf11a4efd93c38283aea99940"/>
                    <w:id w:val="-496726137"/>
                    <w:lock w:val="sdtLocked"/>
                  </w:sdtPr>
                  <w:sdtEndPr/>
                  <w:sdtContent>
                    <w:tc>
                      <w:tcPr>
                        <w:tcW w:w="1559" w:type="dxa"/>
                      </w:tcPr>
                      <w:p w:rsidR="009176AE" w:rsidRPr="009176AE" w:rsidRDefault="009176AE" w:rsidP="00684346">
                        <w:pPr>
                          <w:jc w:val="right"/>
                          <w:rPr>
                            <w:sz w:val="16"/>
                            <w:szCs w:val="16"/>
                          </w:rPr>
                        </w:pPr>
                        <w:r w:rsidRPr="009176AE">
                          <w:rPr>
                            <w:sz w:val="16"/>
                            <w:szCs w:val="16"/>
                          </w:rPr>
                          <w:t>1,391,777,884.00</w:t>
                        </w:r>
                      </w:p>
                    </w:tc>
                  </w:sdtContent>
                </w:sdt>
                <w:sdt>
                  <w:sdtPr>
                    <w:rPr>
                      <w:sz w:val="16"/>
                      <w:szCs w:val="16"/>
                    </w:rPr>
                    <w:alias w:val="其他权益工具-其中：优先股"/>
                    <w:tag w:val="_GBC_586f64de03a3460aabbe5038afe82d0c"/>
                    <w:id w:val="-1761218992"/>
                    <w:lock w:val="sdtLocked"/>
                  </w:sdtPr>
                  <w:sdtEndPr/>
                  <w:sdtContent>
                    <w:tc>
                      <w:tcPr>
                        <w:tcW w:w="425"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其他权益工具-永续债"/>
                    <w:tag w:val="_GBC_b81e57233ebb43849ad885f8489e5d77"/>
                    <w:id w:val="-465735785"/>
                    <w:lock w:val="sdtLocked"/>
                  </w:sdtPr>
                  <w:sdtEndPr/>
                  <w:sdtContent>
                    <w:tc>
                      <w:tcPr>
                        <w:tcW w:w="425"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其他权益工具-其他"/>
                    <w:tag w:val="_GBC_c51d61616db94b14bf5c435dcd246b61"/>
                    <w:id w:val="1064299009"/>
                    <w:lock w:val="sdtLocked"/>
                  </w:sdtPr>
                  <w:sdtEndPr/>
                  <w:sdtContent>
                    <w:tc>
                      <w:tcPr>
                        <w:tcW w:w="426"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资本公积"/>
                    <w:tag w:val="_GBC_020ca31040f14d5b9948f64d91e25197"/>
                    <w:id w:val="-1997175089"/>
                    <w:lock w:val="sdtLocked"/>
                  </w:sdtPr>
                  <w:sdtEndPr/>
                  <w:sdtContent>
                    <w:tc>
                      <w:tcPr>
                        <w:tcW w:w="1559" w:type="dxa"/>
                      </w:tcPr>
                      <w:p w:rsidR="009176AE" w:rsidRPr="009176AE" w:rsidRDefault="009176AE" w:rsidP="00684346">
                        <w:pPr>
                          <w:jc w:val="right"/>
                          <w:rPr>
                            <w:sz w:val="16"/>
                            <w:szCs w:val="16"/>
                          </w:rPr>
                        </w:pPr>
                        <w:r w:rsidRPr="009176AE">
                          <w:rPr>
                            <w:sz w:val="16"/>
                            <w:szCs w:val="16"/>
                          </w:rPr>
                          <w:t>6,547,720,684.98</w:t>
                        </w:r>
                      </w:p>
                    </w:tc>
                  </w:sdtContent>
                </w:sdt>
                <w:sdt>
                  <w:sdtPr>
                    <w:rPr>
                      <w:sz w:val="16"/>
                      <w:szCs w:val="16"/>
                    </w:rPr>
                    <w:alias w:val="库存股"/>
                    <w:tag w:val="_GBC_badfefb2a7214eb297083b23774a1f7d"/>
                    <w:id w:val="13737771"/>
                    <w:lock w:val="sdtLocked"/>
                  </w:sdtPr>
                  <w:sdtEndPr/>
                  <w:sdtContent>
                    <w:tc>
                      <w:tcPr>
                        <w:tcW w:w="425"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其他综合收益（资产负债表项目）"/>
                    <w:tag w:val="_GBC_edb7266ef45f4da099332297613a98cf"/>
                    <w:id w:val="-1897735126"/>
                    <w:lock w:val="sdtLocked"/>
                  </w:sdtPr>
                  <w:sdtEndPr/>
                  <w:sdtContent>
                    <w:tc>
                      <w:tcPr>
                        <w:tcW w:w="851"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专项储备"/>
                    <w:tag w:val="_GBC_cdd975d1429e4d7e9a7a3210f7afdb61"/>
                    <w:id w:val="423923916"/>
                    <w:lock w:val="sdtLocked"/>
                  </w:sdtPr>
                  <w:sdtEndPr/>
                  <w:sdtContent>
                    <w:tc>
                      <w:tcPr>
                        <w:tcW w:w="708"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盈余公积"/>
                    <w:tag w:val="_GBC_2412e5b478a843eb99deba7334d5a181"/>
                    <w:id w:val="950436417"/>
                    <w:lock w:val="sdtLocked"/>
                  </w:sdtPr>
                  <w:sdtEndPr/>
                  <w:sdtContent>
                    <w:tc>
                      <w:tcPr>
                        <w:tcW w:w="1418" w:type="dxa"/>
                      </w:tcPr>
                      <w:p w:rsidR="009176AE" w:rsidRPr="009176AE" w:rsidRDefault="009176AE" w:rsidP="00684346">
                        <w:pPr>
                          <w:jc w:val="right"/>
                          <w:rPr>
                            <w:sz w:val="16"/>
                            <w:szCs w:val="16"/>
                          </w:rPr>
                        </w:pPr>
                        <w:r w:rsidRPr="009176AE">
                          <w:rPr>
                            <w:sz w:val="16"/>
                            <w:szCs w:val="16"/>
                          </w:rPr>
                          <w:t>644,989,492.36</w:t>
                        </w:r>
                      </w:p>
                    </w:tc>
                  </w:sdtContent>
                </w:sdt>
                <w:sdt>
                  <w:sdtPr>
                    <w:rPr>
                      <w:sz w:val="16"/>
                      <w:szCs w:val="16"/>
                    </w:rPr>
                    <w:alias w:val="一般风险准备"/>
                    <w:tag w:val="_GBC_0e21bee450ef463ebe134dfd6a29c056"/>
                    <w:id w:val="1518355407"/>
                    <w:lock w:val="sdtLocked"/>
                  </w:sdtPr>
                  <w:sdtEndPr/>
                  <w:sdtContent>
                    <w:tc>
                      <w:tcPr>
                        <w:tcW w:w="709"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未分配利润"/>
                    <w:tag w:val="_GBC_b9b83ce3e31743df884eb1e7b063b4b0"/>
                    <w:id w:val="-1418626590"/>
                    <w:lock w:val="sdtLocked"/>
                  </w:sdtPr>
                  <w:sdtEndPr/>
                  <w:sdtContent>
                    <w:tc>
                      <w:tcPr>
                        <w:tcW w:w="1701" w:type="dxa"/>
                      </w:tcPr>
                      <w:p w:rsidR="009176AE" w:rsidRPr="009176AE" w:rsidRDefault="009176AE" w:rsidP="00684346">
                        <w:pPr>
                          <w:jc w:val="right"/>
                          <w:rPr>
                            <w:sz w:val="16"/>
                            <w:szCs w:val="16"/>
                          </w:rPr>
                        </w:pPr>
                        <w:r w:rsidRPr="009176AE">
                          <w:rPr>
                            <w:sz w:val="16"/>
                            <w:szCs w:val="16"/>
                          </w:rPr>
                          <w:t>2,945,494,651.06</w:t>
                        </w:r>
                      </w:p>
                    </w:tc>
                  </w:sdtContent>
                </w:sdt>
                <w:sdt>
                  <w:sdtPr>
                    <w:rPr>
                      <w:sz w:val="16"/>
                      <w:szCs w:val="16"/>
                    </w:rPr>
                    <w:alias w:val="少数股东权益"/>
                    <w:tag w:val="_GBC_c64d00e83755454b959523fc682e1cab"/>
                    <w:id w:val="670841036"/>
                    <w:lock w:val="sdtLocked"/>
                  </w:sdtPr>
                  <w:sdtEndPr/>
                  <w:sdtContent>
                    <w:tc>
                      <w:tcPr>
                        <w:tcW w:w="1275" w:type="dxa"/>
                      </w:tcPr>
                      <w:p w:rsidR="009176AE" w:rsidRPr="009176AE" w:rsidRDefault="009176AE" w:rsidP="00684346">
                        <w:pPr>
                          <w:jc w:val="right"/>
                          <w:rPr>
                            <w:sz w:val="16"/>
                            <w:szCs w:val="16"/>
                          </w:rPr>
                        </w:pPr>
                        <w:r w:rsidRPr="009176AE">
                          <w:rPr>
                            <w:sz w:val="16"/>
                            <w:szCs w:val="16"/>
                          </w:rPr>
                          <w:t>3,412,645.37</w:t>
                        </w:r>
                      </w:p>
                    </w:tc>
                  </w:sdtContent>
                </w:sdt>
                <w:sdt>
                  <w:sdtPr>
                    <w:rPr>
                      <w:sz w:val="16"/>
                      <w:szCs w:val="16"/>
                    </w:rPr>
                    <w:alias w:val="股东权益合计"/>
                    <w:tag w:val="_GBC_860a27843b9e4ef492602c60eb2ea0db"/>
                    <w:id w:val="846833478"/>
                    <w:lock w:val="sdtLocked"/>
                  </w:sdtPr>
                  <w:sdtEndPr/>
                  <w:sdtContent>
                    <w:tc>
                      <w:tcPr>
                        <w:tcW w:w="1701" w:type="dxa"/>
                      </w:tcPr>
                      <w:p w:rsidR="009176AE" w:rsidRPr="009176AE" w:rsidRDefault="009176AE" w:rsidP="00684346">
                        <w:pPr>
                          <w:jc w:val="right"/>
                          <w:rPr>
                            <w:sz w:val="16"/>
                            <w:szCs w:val="16"/>
                          </w:rPr>
                        </w:pPr>
                        <w:r w:rsidRPr="009176AE">
                          <w:rPr>
                            <w:sz w:val="16"/>
                            <w:szCs w:val="16"/>
                          </w:rPr>
                          <w:t>11,533,395,357.77</w:t>
                        </w:r>
                      </w:p>
                    </w:tc>
                  </w:sdtContent>
                </w:sdt>
              </w:tr>
              <w:tr w:rsidR="009176AE" w:rsidTr="0079211F">
                <w:tc>
                  <w:tcPr>
                    <w:tcW w:w="1063" w:type="dxa"/>
                  </w:tcPr>
                  <w:p w:rsidR="009176AE" w:rsidRDefault="009176AE" w:rsidP="00684346">
                    <w:pPr>
                      <w:rPr>
                        <w:sz w:val="18"/>
                        <w:szCs w:val="18"/>
                      </w:rPr>
                    </w:pPr>
                    <w:r>
                      <w:rPr>
                        <w:sz w:val="18"/>
                        <w:szCs w:val="18"/>
                      </w:rPr>
                      <w:t>三、本</w:t>
                    </w:r>
                    <w:r>
                      <w:rPr>
                        <w:rFonts w:hint="eastAsia"/>
                        <w:sz w:val="18"/>
                        <w:szCs w:val="18"/>
                      </w:rPr>
                      <w:t>期</w:t>
                    </w:r>
                    <w:r>
                      <w:rPr>
                        <w:sz w:val="18"/>
                        <w:szCs w:val="18"/>
                      </w:rPr>
                      <w:t>增减变动金额（减少以</w:t>
                    </w:r>
                    <w:r>
                      <w:rPr>
                        <w:sz w:val="18"/>
                        <w:szCs w:val="18"/>
                      </w:rPr>
                      <w:lastRenderedPageBreak/>
                      <w:t>“－”号填列）</w:t>
                    </w:r>
                  </w:p>
                </w:tc>
                <w:sdt>
                  <w:sdtPr>
                    <w:rPr>
                      <w:sz w:val="16"/>
                      <w:szCs w:val="16"/>
                    </w:rPr>
                    <w:alias w:val="实收资本（或股本）净额增减变动金额"/>
                    <w:tag w:val="_GBC_cf199cdbf1234f5e8f4d46908bcec27b"/>
                    <w:id w:val="-2050451256"/>
                    <w:lock w:val="sdtLocked"/>
                  </w:sdtPr>
                  <w:sdtEndPr/>
                  <w:sdtContent>
                    <w:tc>
                      <w:tcPr>
                        <w:tcW w:w="1559"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其他权益工具中的优先股增减变动金额"/>
                    <w:tag w:val="_GBC_e487e561657e4d7891c17d9705fafff5"/>
                    <w:id w:val="-1735076425"/>
                    <w:lock w:val="sdtLocked"/>
                  </w:sdtPr>
                  <w:sdtEndPr/>
                  <w:sdtContent>
                    <w:tc>
                      <w:tcPr>
                        <w:tcW w:w="425"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其他权益工具中的永续债增减变动金额"/>
                    <w:tag w:val="_GBC_ec06f16ff482481a9ff04355a14cd023"/>
                    <w:id w:val="1204831555"/>
                    <w:lock w:val="sdtLocked"/>
                  </w:sdtPr>
                  <w:sdtEndPr/>
                  <w:sdtContent>
                    <w:tc>
                      <w:tcPr>
                        <w:tcW w:w="425"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其他权益工具中的其他增减变动金额"/>
                    <w:tag w:val="_GBC_67cac0a9572e4e76a54e15485eb43f66"/>
                    <w:id w:val="2112538717"/>
                    <w:lock w:val="sdtLocked"/>
                  </w:sdtPr>
                  <w:sdtEndPr/>
                  <w:sdtContent>
                    <w:tc>
                      <w:tcPr>
                        <w:tcW w:w="426"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资本公积增减变动金额"/>
                    <w:tag w:val="_GBC_736145bd6aa14664bfdaa678bc305906"/>
                    <w:id w:val="-243721340"/>
                    <w:lock w:val="sdtLocked"/>
                  </w:sdtPr>
                  <w:sdtEndPr/>
                  <w:sdtContent>
                    <w:tc>
                      <w:tcPr>
                        <w:tcW w:w="1559"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库存股增减变动金额"/>
                    <w:tag w:val="_GBC_66babe9642424a2c84970596d94a14d0"/>
                    <w:id w:val="-398972043"/>
                    <w:lock w:val="sdtLocked"/>
                  </w:sdtPr>
                  <w:sdtEndPr/>
                  <w:sdtContent>
                    <w:tc>
                      <w:tcPr>
                        <w:tcW w:w="425"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其他综合收益增减变动金额"/>
                    <w:tag w:val="_GBC_67643b420d9e4b668270971e97b41b55"/>
                    <w:id w:val="1808200037"/>
                    <w:lock w:val="sdtLocked"/>
                  </w:sdtPr>
                  <w:sdtEndPr/>
                  <w:sdtContent>
                    <w:tc>
                      <w:tcPr>
                        <w:tcW w:w="851"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专项储备增减变动金额"/>
                    <w:tag w:val="_GBC_9ab4b6e8029c43fbb6ea9cfc45c1b327"/>
                    <w:id w:val="760411163"/>
                    <w:lock w:val="sdtLocked"/>
                  </w:sdtPr>
                  <w:sdtEndPr/>
                  <w:sdtContent>
                    <w:tc>
                      <w:tcPr>
                        <w:tcW w:w="708"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盈余公积增减变动金额"/>
                    <w:tag w:val="_GBC_990b5aca47c440d38da9e89e7e1fd651"/>
                    <w:id w:val="721716696"/>
                    <w:lock w:val="sdtLocked"/>
                  </w:sdtPr>
                  <w:sdtEndPr/>
                  <w:sdtContent>
                    <w:tc>
                      <w:tcPr>
                        <w:tcW w:w="1418"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一般风险准备增减变动金额"/>
                    <w:tag w:val="_GBC_b2d1e21a3bb6495b8c9f810fbb8e2730"/>
                    <w:id w:val="422000448"/>
                    <w:lock w:val="sdtLocked"/>
                  </w:sdtPr>
                  <w:sdtEndPr/>
                  <w:sdtContent>
                    <w:tc>
                      <w:tcPr>
                        <w:tcW w:w="709"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未分配利润增减变动金额"/>
                    <w:tag w:val="_GBC_cd64648544fe4e228ff6d9074578f3e0"/>
                    <w:id w:val="-413312922"/>
                    <w:lock w:val="sdtLocked"/>
                  </w:sdtPr>
                  <w:sdtEndPr/>
                  <w:sdtContent>
                    <w:tc>
                      <w:tcPr>
                        <w:tcW w:w="1701" w:type="dxa"/>
                      </w:tcPr>
                      <w:p w:rsidR="009176AE" w:rsidRPr="009176AE" w:rsidRDefault="009176AE" w:rsidP="00684346">
                        <w:pPr>
                          <w:jc w:val="right"/>
                          <w:rPr>
                            <w:sz w:val="16"/>
                            <w:szCs w:val="16"/>
                          </w:rPr>
                        </w:pPr>
                        <w:r w:rsidRPr="009176AE">
                          <w:rPr>
                            <w:sz w:val="16"/>
                            <w:szCs w:val="16"/>
                          </w:rPr>
                          <w:t>154,811,017.26</w:t>
                        </w:r>
                      </w:p>
                    </w:tc>
                  </w:sdtContent>
                </w:sdt>
                <w:sdt>
                  <w:sdtPr>
                    <w:rPr>
                      <w:sz w:val="16"/>
                      <w:szCs w:val="16"/>
                    </w:rPr>
                    <w:alias w:val="少数股东权益增减变动金额"/>
                    <w:tag w:val="_GBC_007653fd381a480694970176f77bf4be"/>
                    <w:id w:val="-1599865012"/>
                    <w:lock w:val="sdtLocked"/>
                  </w:sdtPr>
                  <w:sdtEndPr/>
                  <w:sdtContent>
                    <w:tc>
                      <w:tcPr>
                        <w:tcW w:w="1275" w:type="dxa"/>
                      </w:tcPr>
                      <w:p w:rsidR="009176AE" w:rsidRPr="009176AE" w:rsidRDefault="009176AE" w:rsidP="00684346">
                        <w:pPr>
                          <w:jc w:val="right"/>
                          <w:rPr>
                            <w:sz w:val="16"/>
                            <w:szCs w:val="16"/>
                          </w:rPr>
                        </w:pPr>
                        <w:r w:rsidRPr="009176AE">
                          <w:rPr>
                            <w:sz w:val="16"/>
                            <w:szCs w:val="16"/>
                          </w:rPr>
                          <w:t>-529,147.99</w:t>
                        </w:r>
                      </w:p>
                    </w:tc>
                  </w:sdtContent>
                </w:sdt>
                <w:sdt>
                  <w:sdtPr>
                    <w:rPr>
                      <w:sz w:val="16"/>
                      <w:szCs w:val="16"/>
                    </w:rPr>
                    <w:alias w:val="股东权益合计增减变动金额"/>
                    <w:tag w:val="_GBC_4a83597b27e245c08d1f646b62d9dbb5"/>
                    <w:id w:val="1779825537"/>
                    <w:lock w:val="sdtLocked"/>
                  </w:sdtPr>
                  <w:sdtEndPr/>
                  <w:sdtContent>
                    <w:tc>
                      <w:tcPr>
                        <w:tcW w:w="1701" w:type="dxa"/>
                      </w:tcPr>
                      <w:p w:rsidR="009176AE" w:rsidRPr="009176AE" w:rsidRDefault="009176AE" w:rsidP="00684346">
                        <w:pPr>
                          <w:jc w:val="right"/>
                          <w:rPr>
                            <w:sz w:val="16"/>
                            <w:szCs w:val="16"/>
                          </w:rPr>
                        </w:pPr>
                        <w:r w:rsidRPr="009176AE">
                          <w:rPr>
                            <w:sz w:val="16"/>
                            <w:szCs w:val="16"/>
                          </w:rPr>
                          <w:t>154,281,869.27</w:t>
                        </w:r>
                      </w:p>
                    </w:tc>
                  </w:sdtContent>
                </w:sdt>
              </w:tr>
              <w:tr w:rsidR="009176AE" w:rsidTr="0079211F">
                <w:tc>
                  <w:tcPr>
                    <w:tcW w:w="1063" w:type="dxa"/>
                  </w:tcPr>
                  <w:p w:rsidR="009176AE" w:rsidRDefault="009176AE" w:rsidP="00684346">
                    <w:pPr>
                      <w:rPr>
                        <w:sz w:val="18"/>
                        <w:szCs w:val="18"/>
                      </w:rPr>
                    </w:pPr>
                    <w:r>
                      <w:rPr>
                        <w:rFonts w:hint="eastAsia"/>
                        <w:sz w:val="18"/>
                        <w:szCs w:val="18"/>
                      </w:rPr>
                      <w:lastRenderedPageBreak/>
                      <w:t>（一）综合收益总额</w:t>
                    </w:r>
                  </w:p>
                </w:tc>
                <w:sdt>
                  <w:sdtPr>
                    <w:rPr>
                      <w:sz w:val="16"/>
                      <w:szCs w:val="16"/>
                    </w:rPr>
                    <w:alias w:val="综合收益总额导致股本变动金额"/>
                    <w:tag w:val="_GBC_c661fdcd7e114bf7bad08bb88fd5f9cd"/>
                    <w:id w:val="80652410"/>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综合收益总额导致优先股变动金额"/>
                    <w:tag w:val="_GBC_1dd02a17a0ed4ae1b337424d46c59589"/>
                    <w:id w:val="-1259514442"/>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综合收益总额导致永续债变动金额"/>
                    <w:tag w:val="_GBC_44a4c9053ef94e26b6320a345f965a68"/>
                    <w:id w:val="-1969272046"/>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综合收益总额导致其他权益工具中的其他变动金额"/>
                    <w:tag w:val="_GBC_37c7cdec467b454daefc7bbca597d556"/>
                    <w:id w:val="1037157442"/>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综合收益总额导致资本公积变动金额"/>
                    <w:tag w:val="_GBC_bbd680eed5e943a3ba023c53f8dbaef9"/>
                    <w:id w:val="-2093690385"/>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综合收益总额导致库存股变动金额"/>
                    <w:tag w:val="_GBC_81dba68fd263481b8b9de41fc742f65b"/>
                    <w:id w:val="494083617"/>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综合收益总额导致其他综合收益变动金额"/>
                    <w:tag w:val="_GBC_5d80154a31cc487a8fca2d0795d0767d"/>
                    <w:id w:val="757408280"/>
                    <w:lock w:val="sdtLocked"/>
                  </w:sdtPr>
                  <w:sdtEndPr/>
                  <w:sdtContent>
                    <w:tc>
                      <w:tcPr>
                        <w:tcW w:w="851" w:type="dxa"/>
                      </w:tcPr>
                      <w:p w:rsidR="009176AE" w:rsidRPr="009176AE" w:rsidRDefault="009176AE" w:rsidP="00684346">
                        <w:pPr>
                          <w:jc w:val="right"/>
                          <w:rPr>
                            <w:sz w:val="16"/>
                            <w:szCs w:val="16"/>
                          </w:rPr>
                        </w:pPr>
                      </w:p>
                    </w:tc>
                  </w:sdtContent>
                </w:sdt>
                <w:sdt>
                  <w:sdtPr>
                    <w:rPr>
                      <w:sz w:val="16"/>
                      <w:szCs w:val="16"/>
                    </w:rPr>
                    <w:alias w:val="综合收益总额导致专项储备变动金额"/>
                    <w:tag w:val="_GBC_ae8c844cb34845c3b16645d890c60706"/>
                    <w:id w:val="828559141"/>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综合收益总额导致盈余公积变动金额"/>
                    <w:tag w:val="_GBC_10c37d120ee4436587ffa83db6b1e23d"/>
                    <w:id w:val="492765700"/>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综合收益总额导致一般风险准备变动金额"/>
                    <w:tag w:val="_GBC_798a59b239344605a4ba4188c21dc365"/>
                    <w:id w:val="-1450082026"/>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综合收益总额导致未分配利润变动金额"/>
                    <w:tag w:val="_GBC_9a7816da421b4e1db695bb9cae7c5700"/>
                    <w:id w:val="-1897966076"/>
                    <w:lock w:val="sdtLocked"/>
                  </w:sdtPr>
                  <w:sdtEndPr/>
                  <w:sdtContent>
                    <w:tc>
                      <w:tcPr>
                        <w:tcW w:w="1701" w:type="dxa"/>
                      </w:tcPr>
                      <w:p w:rsidR="009176AE" w:rsidRPr="009176AE" w:rsidRDefault="009176AE" w:rsidP="00684346">
                        <w:pPr>
                          <w:jc w:val="right"/>
                          <w:rPr>
                            <w:sz w:val="16"/>
                            <w:szCs w:val="16"/>
                          </w:rPr>
                        </w:pPr>
                        <w:r w:rsidRPr="009176AE">
                          <w:rPr>
                            <w:sz w:val="16"/>
                            <w:szCs w:val="16"/>
                          </w:rPr>
                          <w:t>405,331,036.38</w:t>
                        </w:r>
                      </w:p>
                    </w:tc>
                  </w:sdtContent>
                </w:sdt>
                <w:sdt>
                  <w:sdtPr>
                    <w:rPr>
                      <w:sz w:val="16"/>
                      <w:szCs w:val="16"/>
                    </w:rPr>
                    <w:alias w:val="综合收益总额导致少数股东权益变动金额"/>
                    <w:tag w:val="_GBC_2fc71a86b75b4afcbb853fbc9b03ca38"/>
                    <w:id w:val="830251553"/>
                    <w:lock w:val="sdtLocked"/>
                  </w:sdtPr>
                  <w:sdtEndPr/>
                  <w:sdtContent>
                    <w:tc>
                      <w:tcPr>
                        <w:tcW w:w="1275" w:type="dxa"/>
                      </w:tcPr>
                      <w:p w:rsidR="009176AE" w:rsidRPr="009176AE" w:rsidRDefault="009176AE" w:rsidP="00684346">
                        <w:pPr>
                          <w:jc w:val="right"/>
                          <w:rPr>
                            <w:sz w:val="16"/>
                            <w:szCs w:val="16"/>
                          </w:rPr>
                        </w:pPr>
                        <w:r w:rsidRPr="009176AE">
                          <w:rPr>
                            <w:sz w:val="16"/>
                            <w:szCs w:val="16"/>
                          </w:rPr>
                          <w:t>-529,147.99</w:t>
                        </w:r>
                      </w:p>
                    </w:tc>
                  </w:sdtContent>
                </w:sdt>
                <w:sdt>
                  <w:sdtPr>
                    <w:rPr>
                      <w:sz w:val="16"/>
                      <w:szCs w:val="16"/>
                    </w:rPr>
                    <w:alias w:val="综合收益总额导致股东权益合计变动金额"/>
                    <w:tag w:val="_GBC_35079ff902314600ae5ae7133bfbad35"/>
                    <w:id w:val="885683119"/>
                    <w:lock w:val="sdtLocked"/>
                  </w:sdtPr>
                  <w:sdtEndPr/>
                  <w:sdtContent>
                    <w:tc>
                      <w:tcPr>
                        <w:tcW w:w="1701" w:type="dxa"/>
                      </w:tcPr>
                      <w:p w:rsidR="009176AE" w:rsidRPr="009176AE" w:rsidRDefault="009176AE" w:rsidP="00684346">
                        <w:pPr>
                          <w:jc w:val="right"/>
                          <w:rPr>
                            <w:sz w:val="16"/>
                            <w:szCs w:val="16"/>
                          </w:rPr>
                        </w:pPr>
                        <w:r w:rsidRPr="009176AE">
                          <w:rPr>
                            <w:sz w:val="16"/>
                            <w:szCs w:val="16"/>
                          </w:rPr>
                          <w:t>404,801,888.39</w:t>
                        </w:r>
                      </w:p>
                    </w:tc>
                  </w:sdtContent>
                </w:sdt>
              </w:tr>
              <w:tr w:rsidR="009176AE" w:rsidTr="0079211F">
                <w:tc>
                  <w:tcPr>
                    <w:tcW w:w="1063" w:type="dxa"/>
                  </w:tcPr>
                  <w:p w:rsidR="009176AE" w:rsidRDefault="009176AE" w:rsidP="00684346">
                    <w:pPr>
                      <w:rPr>
                        <w:sz w:val="18"/>
                        <w:szCs w:val="18"/>
                      </w:rPr>
                    </w:pPr>
                    <w:r>
                      <w:rPr>
                        <w:sz w:val="18"/>
                        <w:szCs w:val="18"/>
                      </w:rPr>
                      <w:t>（</w:t>
                    </w:r>
                    <w:r>
                      <w:rPr>
                        <w:rFonts w:hint="eastAsia"/>
                        <w:sz w:val="18"/>
                        <w:szCs w:val="18"/>
                      </w:rPr>
                      <w:t>二</w:t>
                    </w:r>
                    <w:r>
                      <w:rPr>
                        <w:sz w:val="18"/>
                        <w:szCs w:val="18"/>
                      </w:rPr>
                      <w:t>）所有者投入和减少资本</w:t>
                    </w:r>
                  </w:p>
                </w:tc>
                <w:sdt>
                  <w:sdtPr>
                    <w:rPr>
                      <w:sz w:val="16"/>
                      <w:szCs w:val="16"/>
                    </w:rPr>
                    <w:alias w:val="所有者投入和减少资本导致实收资本（或股本）净额变动金额"/>
                    <w:tag w:val="_GBC_c7fc3fe916e2471c95b62a8d5367c414"/>
                    <w:id w:val="1801340768"/>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所有者投入和减少资本导致其他权益工具中的优先股变动金额"/>
                    <w:tag w:val="_GBC_f2fd5f1d6b0f46e6b89d9da4ef8eeab9"/>
                    <w:id w:val="-1807147063"/>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所有者投入和减少资本导致其他权益工具中的永续债变动金额"/>
                    <w:tag w:val="_GBC_72a4e661636f4e338787c7f11bd6586c"/>
                    <w:id w:val="-1614275746"/>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所有者投入和减少资本导致其他权益工具中的其他变动金额"/>
                    <w:tag w:val="_GBC_204f09a984ef4e88b8cdb9aea91e2bc4"/>
                    <w:id w:val="1053660207"/>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所有者投入和减少资本导致资本公积变动金额"/>
                    <w:tag w:val="_GBC_27f982b32106414ba21f8c2c8221f466"/>
                    <w:id w:val="904329568"/>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所有者投入和减少资本导致库存股变动金额"/>
                    <w:tag w:val="_GBC_4a3aa42e37e848898c76c8c6611623fa"/>
                    <w:id w:val="1298804227"/>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所有者投入和减少资本导致其他综合收益变动金额"/>
                    <w:tag w:val="_GBC_7096cd70abb34e0f9affbb8fd00e7f05"/>
                    <w:id w:val="1940707918"/>
                    <w:lock w:val="sdtLocked"/>
                  </w:sdtPr>
                  <w:sdtEndPr/>
                  <w:sdtContent>
                    <w:tc>
                      <w:tcPr>
                        <w:tcW w:w="851" w:type="dxa"/>
                      </w:tcPr>
                      <w:p w:rsidR="009176AE" w:rsidRPr="009176AE" w:rsidRDefault="009176AE" w:rsidP="00684346">
                        <w:pPr>
                          <w:jc w:val="right"/>
                          <w:rPr>
                            <w:sz w:val="16"/>
                            <w:szCs w:val="16"/>
                          </w:rPr>
                        </w:pPr>
                      </w:p>
                    </w:tc>
                  </w:sdtContent>
                </w:sdt>
                <w:sdt>
                  <w:sdtPr>
                    <w:rPr>
                      <w:sz w:val="16"/>
                      <w:szCs w:val="16"/>
                    </w:rPr>
                    <w:alias w:val="所有者投入和减少资本导致专项储备变动金额"/>
                    <w:tag w:val="_GBC_8def970b180a4090b169224fb7af132d"/>
                    <w:id w:val="1092275202"/>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所有者投入和减少资本导致盈余公积变动金额"/>
                    <w:tag w:val="_GBC_d3805221fe5445a38db6432c15320b3e"/>
                    <w:id w:val="-672176905"/>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所有者投入和减少资本导致一般风险准备变动金额"/>
                    <w:tag w:val="_GBC_251d24771e7c47bdac370c6c025c0aae"/>
                    <w:id w:val="-1185664744"/>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所有者投入和减少资本导致未分配利润变动金额"/>
                    <w:tag w:val="_GBC_d4eb7efa39f147beb4e7af97bf016c83"/>
                    <w:id w:val="-1274093863"/>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所有者投入和减少资本导致少数股东权益变动金额"/>
                    <w:tag w:val="_GBC_95ae8980eb034b729998b44929073851"/>
                    <w:id w:val="-1905139536"/>
                    <w:lock w:val="sdtLocked"/>
                  </w:sdtPr>
                  <w:sdtEndPr/>
                  <w:sdtContent>
                    <w:tc>
                      <w:tcPr>
                        <w:tcW w:w="1275" w:type="dxa"/>
                      </w:tcPr>
                      <w:p w:rsidR="009176AE" w:rsidRPr="009176AE" w:rsidRDefault="009176AE" w:rsidP="00684346">
                        <w:pPr>
                          <w:jc w:val="right"/>
                          <w:rPr>
                            <w:sz w:val="16"/>
                            <w:szCs w:val="16"/>
                          </w:rPr>
                        </w:pPr>
                      </w:p>
                    </w:tc>
                  </w:sdtContent>
                </w:sdt>
                <w:sdt>
                  <w:sdtPr>
                    <w:rPr>
                      <w:sz w:val="16"/>
                      <w:szCs w:val="16"/>
                    </w:rPr>
                    <w:alias w:val="所有者投入和减少资本导致股东权益合计变动金额"/>
                    <w:tag w:val="_GBC_b95904aab6b142d9a5f15f9617fbebec"/>
                    <w:id w:val="600072840"/>
                    <w:lock w:val="sdtLocked"/>
                  </w:sdtPr>
                  <w:sdtEndPr/>
                  <w:sdtContent>
                    <w:tc>
                      <w:tcPr>
                        <w:tcW w:w="1701" w:type="dxa"/>
                      </w:tcPr>
                      <w:p w:rsidR="009176AE" w:rsidRPr="009176AE" w:rsidRDefault="009176AE" w:rsidP="00684346">
                        <w:pPr>
                          <w:jc w:val="right"/>
                          <w:rPr>
                            <w:sz w:val="16"/>
                            <w:szCs w:val="16"/>
                          </w:rPr>
                        </w:pPr>
                      </w:p>
                    </w:tc>
                  </w:sdtContent>
                </w:sdt>
              </w:tr>
              <w:tr w:rsidR="009176AE" w:rsidTr="0079211F">
                <w:tc>
                  <w:tcPr>
                    <w:tcW w:w="1063" w:type="dxa"/>
                  </w:tcPr>
                  <w:p w:rsidR="009176AE" w:rsidRDefault="009176AE" w:rsidP="00684346">
                    <w:pPr>
                      <w:rPr>
                        <w:sz w:val="18"/>
                        <w:szCs w:val="18"/>
                      </w:rPr>
                    </w:pPr>
                    <w:r>
                      <w:rPr>
                        <w:rFonts w:hint="eastAsia"/>
                        <w:sz w:val="18"/>
                        <w:szCs w:val="18"/>
                      </w:rPr>
                      <w:t>1．股东投入的普通股</w:t>
                    </w:r>
                  </w:p>
                </w:tc>
                <w:sdt>
                  <w:sdtPr>
                    <w:rPr>
                      <w:sz w:val="16"/>
                      <w:szCs w:val="16"/>
                    </w:rPr>
                    <w:alias w:val="股东投入的普通股导致股本变动金额"/>
                    <w:tag w:val="_GBC_33bed2a1b4844d7bbb9ee2e125567606"/>
                    <w:id w:val="1136059940"/>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股东投入的普通股导致优先股变动金额"/>
                    <w:tag w:val="_GBC_ece474705f654d62845b14525ea4791e"/>
                    <w:id w:val="1647317606"/>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股东投入的普通股导致永续债变动金额"/>
                    <w:tag w:val="_GBC_21ede649bb76451cb1f041574decf38e"/>
                    <w:id w:val="823867012"/>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股东投入的普通股导致其他权益工具中的其他变动金额"/>
                    <w:tag w:val="_GBC_3a5841258d564d8baadf6c3a762da7cf"/>
                    <w:id w:val="-1072044889"/>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股东投入的普通股导致资本公积变动金额"/>
                    <w:tag w:val="_GBC_07781c78504542688475a98e4e1b03ea"/>
                    <w:id w:val="97718975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股东投入的普通股导致库存股变动金额"/>
                    <w:tag w:val="_GBC_46fdbf579d8949c3b1d1d0c24ba09c4e"/>
                    <w:id w:val="385768834"/>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股东投入的普通股导致其他综合收益变动金额"/>
                    <w:tag w:val="_GBC_2a09f7bcced1447db8bee62862c2b326"/>
                    <w:id w:val="-1781021130"/>
                    <w:lock w:val="sdtLocked"/>
                  </w:sdtPr>
                  <w:sdtEndPr/>
                  <w:sdtContent>
                    <w:tc>
                      <w:tcPr>
                        <w:tcW w:w="851" w:type="dxa"/>
                      </w:tcPr>
                      <w:p w:rsidR="009176AE" w:rsidRPr="009176AE" w:rsidRDefault="009176AE" w:rsidP="00684346">
                        <w:pPr>
                          <w:jc w:val="right"/>
                          <w:rPr>
                            <w:sz w:val="16"/>
                            <w:szCs w:val="16"/>
                          </w:rPr>
                        </w:pPr>
                      </w:p>
                    </w:tc>
                  </w:sdtContent>
                </w:sdt>
                <w:sdt>
                  <w:sdtPr>
                    <w:rPr>
                      <w:sz w:val="16"/>
                      <w:szCs w:val="16"/>
                    </w:rPr>
                    <w:alias w:val="股东投入的普通股导致专项储备变动金额"/>
                    <w:tag w:val="_GBC_e7984aca55a84aabad3e422422da01cf"/>
                    <w:id w:val="1848826075"/>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股东投入的普通股导致盈余公积变动金额"/>
                    <w:tag w:val="_GBC_1ada37726e2946538dd9f68eb9692892"/>
                    <w:id w:val="-1465810303"/>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股东投入的普通股导致一般风险准备变动金额"/>
                    <w:tag w:val="_GBC_0c65e21a9e2b47b29dd7b4f4bf6f777f"/>
                    <w:id w:val="-269082718"/>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股东投入的普通股导致未分配利润变动金额"/>
                    <w:tag w:val="_GBC_8072d8f8265c4498a3b35916bb192ac5"/>
                    <w:id w:val="-512459843"/>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股东投入的普通股导致少数股东权益变动金额"/>
                    <w:tag w:val="_GBC_4f68fa14c87e4efdb3c757ffa4a86a21"/>
                    <w:id w:val="1487662424"/>
                    <w:lock w:val="sdtLocked"/>
                  </w:sdtPr>
                  <w:sdtEndPr/>
                  <w:sdtContent>
                    <w:tc>
                      <w:tcPr>
                        <w:tcW w:w="1275" w:type="dxa"/>
                      </w:tcPr>
                      <w:p w:rsidR="009176AE" w:rsidRPr="009176AE" w:rsidRDefault="009176AE" w:rsidP="00684346">
                        <w:pPr>
                          <w:jc w:val="right"/>
                          <w:rPr>
                            <w:sz w:val="16"/>
                            <w:szCs w:val="16"/>
                          </w:rPr>
                        </w:pPr>
                      </w:p>
                    </w:tc>
                  </w:sdtContent>
                </w:sdt>
                <w:sdt>
                  <w:sdtPr>
                    <w:rPr>
                      <w:sz w:val="16"/>
                      <w:szCs w:val="16"/>
                    </w:rPr>
                    <w:alias w:val="股东投入的普通股导致股东权益合计变动金额"/>
                    <w:tag w:val="_GBC_f5a8ff08a2e640569889d2b37e30a3c5"/>
                    <w:id w:val="-1493107975"/>
                    <w:lock w:val="sdtLocked"/>
                  </w:sdtPr>
                  <w:sdtEndPr/>
                  <w:sdtContent>
                    <w:tc>
                      <w:tcPr>
                        <w:tcW w:w="1701" w:type="dxa"/>
                      </w:tcPr>
                      <w:p w:rsidR="009176AE" w:rsidRPr="009176AE" w:rsidRDefault="009176AE" w:rsidP="00684346">
                        <w:pPr>
                          <w:jc w:val="right"/>
                          <w:rPr>
                            <w:sz w:val="16"/>
                            <w:szCs w:val="16"/>
                          </w:rPr>
                        </w:pPr>
                      </w:p>
                    </w:tc>
                  </w:sdtContent>
                </w:sdt>
              </w:tr>
              <w:tr w:rsidR="009176AE" w:rsidTr="0079211F">
                <w:tc>
                  <w:tcPr>
                    <w:tcW w:w="1063" w:type="dxa"/>
                  </w:tcPr>
                  <w:p w:rsidR="009176AE" w:rsidRDefault="009176AE" w:rsidP="00684346">
                    <w:pPr>
                      <w:rPr>
                        <w:sz w:val="18"/>
                        <w:szCs w:val="18"/>
                      </w:rPr>
                    </w:pPr>
                    <w:r>
                      <w:rPr>
                        <w:rFonts w:hint="eastAsia"/>
                        <w:sz w:val="18"/>
                        <w:szCs w:val="18"/>
                      </w:rPr>
                      <w:t>2．其他权益工具持有者投入资本</w:t>
                    </w:r>
                  </w:p>
                </w:tc>
                <w:sdt>
                  <w:sdtPr>
                    <w:rPr>
                      <w:sz w:val="16"/>
                      <w:szCs w:val="16"/>
                    </w:rPr>
                    <w:alias w:val="其他权益工具持有者投入资本导致股本变动金额"/>
                    <w:tag w:val="_GBC_b1a5eb1cfa38438eb6d14aa9cc5222fd"/>
                    <w:id w:val="-1883699257"/>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权益工具持有者投入资本导致优先股变动金额"/>
                    <w:tag w:val="_GBC_abe6cf963b4b41e798f150e058331131"/>
                    <w:id w:val="-1317492258"/>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权益工具持有者投入资本导致永续债变动金额"/>
                    <w:tag w:val="_GBC_75b6e72e4f2145238acc9ea2ac6f734c"/>
                    <w:id w:val="163907033"/>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权益工具持有者投入资本导致其他权益工具中的其他变动金额"/>
                    <w:tag w:val="_GBC_0e9df496bfaf4a42a85df89d7fbb5c87"/>
                    <w:id w:val="-1811467173"/>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其他权益工具持有者投入资本导致资本公积变动金额"/>
                    <w:tag w:val="_GBC_3feb46c14e4046b4b8f65b0e91739977"/>
                    <w:id w:val="-376934700"/>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权益工具持有者投入资本导致库存股变动金额"/>
                    <w:tag w:val="_GBC_069db7cbb5a24b13aed89d29ce5ffca7"/>
                    <w:id w:val="639004576"/>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权益工具持有者投入资本导致其他综合收益变动金额"/>
                    <w:tag w:val="_GBC_ef79bfe76ae74fef852fdaf522215abc"/>
                    <w:id w:val="-1249958701"/>
                    <w:lock w:val="sdtLocked"/>
                  </w:sdtPr>
                  <w:sdtEndPr/>
                  <w:sdtContent>
                    <w:tc>
                      <w:tcPr>
                        <w:tcW w:w="851" w:type="dxa"/>
                      </w:tcPr>
                      <w:p w:rsidR="009176AE" w:rsidRPr="009176AE" w:rsidRDefault="009176AE" w:rsidP="00684346">
                        <w:pPr>
                          <w:jc w:val="right"/>
                          <w:rPr>
                            <w:sz w:val="16"/>
                            <w:szCs w:val="16"/>
                          </w:rPr>
                        </w:pPr>
                      </w:p>
                    </w:tc>
                  </w:sdtContent>
                </w:sdt>
                <w:sdt>
                  <w:sdtPr>
                    <w:rPr>
                      <w:sz w:val="16"/>
                      <w:szCs w:val="16"/>
                    </w:rPr>
                    <w:alias w:val="其他权益工具持有者投入资本导致专项储备变动金额"/>
                    <w:tag w:val="_GBC_073ffff1e6a547fd95d41e7986688671"/>
                    <w:id w:val="-260686019"/>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其他权益工具持有者投入资本导致盈余公积变动金额"/>
                    <w:tag w:val="_GBC_0c3360c40a9f4b2096b65d996a0c95ca"/>
                    <w:id w:val="1629662396"/>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其他权益工具持有者投入资本导致一般风险准备变动金额"/>
                    <w:tag w:val="_GBC_f5be6b67989749258183b1cc3d2949b8"/>
                    <w:id w:val="24069507"/>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其他权益工具持有者投入资本导致未分配利润变动金额"/>
                    <w:tag w:val="_GBC_01bbb7b9789a41178cdc55b39937c3cf"/>
                    <w:id w:val="-37129478"/>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其他权益工具持有者投入资本导致少数股东权益变动金额"/>
                    <w:tag w:val="_GBC_2665a645a2194307b4cd29cdcd7b5778"/>
                    <w:id w:val="746843659"/>
                    <w:lock w:val="sdtLocked"/>
                  </w:sdtPr>
                  <w:sdtEndPr/>
                  <w:sdtContent>
                    <w:tc>
                      <w:tcPr>
                        <w:tcW w:w="1275" w:type="dxa"/>
                      </w:tcPr>
                      <w:p w:rsidR="009176AE" w:rsidRPr="009176AE" w:rsidRDefault="009176AE" w:rsidP="00684346">
                        <w:pPr>
                          <w:jc w:val="right"/>
                          <w:rPr>
                            <w:sz w:val="16"/>
                            <w:szCs w:val="16"/>
                          </w:rPr>
                        </w:pPr>
                      </w:p>
                    </w:tc>
                  </w:sdtContent>
                </w:sdt>
                <w:sdt>
                  <w:sdtPr>
                    <w:rPr>
                      <w:sz w:val="16"/>
                      <w:szCs w:val="16"/>
                    </w:rPr>
                    <w:alias w:val="其他权益工具持有者投入资本导致股东权益合计变动金额"/>
                    <w:tag w:val="_GBC_868e58d601614fd1863ce77aad5956ed"/>
                    <w:id w:val="1997760175"/>
                    <w:lock w:val="sdtLocked"/>
                  </w:sdtPr>
                  <w:sdtEndPr/>
                  <w:sdtContent>
                    <w:tc>
                      <w:tcPr>
                        <w:tcW w:w="1701" w:type="dxa"/>
                      </w:tcPr>
                      <w:p w:rsidR="009176AE" w:rsidRPr="009176AE" w:rsidRDefault="009176AE" w:rsidP="00684346">
                        <w:pPr>
                          <w:jc w:val="right"/>
                          <w:rPr>
                            <w:sz w:val="16"/>
                            <w:szCs w:val="16"/>
                          </w:rPr>
                        </w:pPr>
                      </w:p>
                    </w:tc>
                  </w:sdtContent>
                </w:sdt>
              </w:tr>
              <w:tr w:rsidR="009176AE" w:rsidTr="0079211F">
                <w:tc>
                  <w:tcPr>
                    <w:tcW w:w="1063" w:type="dxa"/>
                  </w:tcPr>
                  <w:p w:rsidR="009176AE" w:rsidRDefault="009176AE" w:rsidP="00684346">
                    <w:pPr>
                      <w:rPr>
                        <w:sz w:val="18"/>
                        <w:szCs w:val="18"/>
                      </w:rPr>
                    </w:pPr>
                    <w:r>
                      <w:rPr>
                        <w:rFonts w:hint="eastAsia"/>
                        <w:sz w:val="18"/>
                        <w:szCs w:val="18"/>
                      </w:rPr>
                      <w:t>3</w:t>
                    </w:r>
                    <w:r>
                      <w:rPr>
                        <w:sz w:val="18"/>
                        <w:szCs w:val="18"/>
                      </w:rPr>
                      <w:t>．股份支付计入所有者权益的金额</w:t>
                    </w:r>
                  </w:p>
                </w:tc>
                <w:sdt>
                  <w:sdtPr>
                    <w:rPr>
                      <w:sz w:val="16"/>
                      <w:szCs w:val="16"/>
                    </w:rPr>
                    <w:alias w:val="股份支付计入所有者权益的金额导致实收资本（或股本）净额变动金额"/>
                    <w:tag w:val="_GBC_0d13bc1dd1794b0dbea3b911b9bb8d56"/>
                    <w:id w:val="-1758974169"/>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股份支付计入所有者权益的金额导致其他权益工具中的优先股变动金额"/>
                    <w:tag w:val="_GBC_f6c4361f32904a10ade1796fa678d7af"/>
                    <w:id w:val="809290268"/>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股份支付计入所有者权益的金额导致其他权益工具中的永续债变动金额"/>
                    <w:tag w:val="_GBC_a0b8948de5ee4d1fac5ad4cf27581069"/>
                    <w:id w:val="-278177373"/>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股份支付计入所有者权益的金额导致其他权益工具中的其他变动金额"/>
                    <w:tag w:val="_GBC_940cf225529a45e4ad2ce47e95589d2a"/>
                    <w:id w:val="361553282"/>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股份支付计入所有者权益的金额导致资本公积变动金额"/>
                    <w:tag w:val="_GBC_d05289c942ce48619d4716f188123e92"/>
                    <w:id w:val="923695173"/>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股份支付计入所有者权益的金额导致库存股变动金额"/>
                    <w:tag w:val="_GBC_c2b0ab175e7f41baaf05dd536d0df485"/>
                    <w:id w:val="1157582797"/>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股份支付计入所有者权益的金额导致其他综合收益变动金额"/>
                    <w:tag w:val="_GBC_62e63f5038924be7b4cb16ca77dbeb55"/>
                    <w:id w:val="-973829758"/>
                    <w:lock w:val="sdtLocked"/>
                  </w:sdtPr>
                  <w:sdtEndPr/>
                  <w:sdtContent>
                    <w:tc>
                      <w:tcPr>
                        <w:tcW w:w="851" w:type="dxa"/>
                      </w:tcPr>
                      <w:p w:rsidR="009176AE" w:rsidRPr="009176AE" w:rsidRDefault="009176AE" w:rsidP="00684346">
                        <w:pPr>
                          <w:jc w:val="right"/>
                          <w:rPr>
                            <w:sz w:val="16"/>
                            <w:szCs w:val="16"/>
                          </w:rPr>
                        </w:pPr>
                      </w:p>
                    </w:tc>
                  </w:sdtContent>
                </w:sdt>
                <w:sdt>
                  <w:sdtPr>
                    <w:rPr>
                      <w:sz w:val="16"/>
                      <w:szCs w:val="16"/>
                    </w:rPr>
                    <w:alias w:val="股份支付计入所有者权益的金额导致专项储备变动金额"/>
                    <w:tag w:val="_GBC_1995ebf5dcdf479f9053d9adc8a06047"/>
                    <w:id w:val="-1960717915"/>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股份支付计入所有者权益的金额导致盈余公积变动金额"/>
                    <w:tag w:val="_GBC_91deb7784b4f4833a6d29bf6a24e55b1"/>
                    <w:id w:val="466401815"/>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股份支付计入所有者权益的金额导致一般风险准备变动金额"/>
                    <w:tag w:val="_GBC_9f6515c6f95444588764053f6668ea19"/>
                    <w:id w:val="1812049633"/>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股份支付计入所有者权益的金额导致未分配利润变动金额"/>
                    <w:tag w:val="_GBC_d7d13917fb1c4c5a84637de8423fa3f8"/>
                    <w:id w:val="1207986958"/>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股份支付计入所有者权益的金额导致少数股东权益变动金额"/>
                    <w:tag w:val="_GBC_b312e0b21b524839bc3c5118410ccb47"/>
                    <w:id w:val="1324699793"/>
                    <w:lock w:val="sdtLocked"/>
                  </w:sdtPr>
                  <w:sdtEndPr/>
                  <w:sdtContent>
                    <w:tc>
                      <w:tcPr>
                        <w:tcW w:w="1275" w:type="dxa"/>
                      </w:tcPr>
                      <w:p w:rsidR="009176AE" w:rsidRPr="009176AE" w:rsidRDefault="009176AE" w:rsidP="00684346">
                        <w:pPr>
                          <w:jc w:val="right"/>
                          <w:rPr>
                            <w:sz w:val="16"/>
                            <w:szCs w:val="16"/>
                          </w:rPr>
                        </w:pPr>
                      </w:p>
                    </w:tc>
                  </w:sdtContent>
                </w:sdt>
                <w:sdt>
                  <w:sdtPr>
                    <w:rPr>
                      <w:sz w:val="16"/>
                      <w:szCs w:val="16"/>
                    </w:rPr>
                    <w:alias w:val="股份支付计入所有者权益的金额导致股东权益合计变动金额"/>
                    <w:tag w:val="_GBC_e19f055a60fe487786be714c34cbe8a4"/>
                    <w:id w:val="331880766"/>
                    <w:lock w:val="sdtLocked"/>
                  </w:sdtPr>
                  <w:sdtEndPr/>
                  <w:sdtContent>
                    <w:tc>
                      <w:tcPr>
                        <w:tcW w:w="1701" w:type="dxa"/>
                      </w:tcPr>
                      <w:p w:rsidR="009176AE" w:rsidRPr="009176AE" w:rsidRDefault="009176AE" w:rsidP="00684346">
                        <w:pPr>
                          <w:jc w:val="right"/>
                          <w:rPr>
                            <w:sz w:val="16"/>
                            <w:szCs w:val="16"/>
                          </w:rPr>
                        </w:pPr>
                      </w:p>
                    </w:tc>
                  </w:sdtContent>
                </w:sdt>
              </w:tr>
              <w:tr w:rsidR="009176AE" w:rsidTr="0079211F">
                <w:tc>
                  <w:tcPr>
                    <w:tcW w:w="1063" w:type="dxa"/>
                  </w:tcPr>
                  <w:p w:rsidR="009176AE" w:rsidRDefault="009176AE" w:rsidP="00684346">
                    <w:pPr>
                      <w:rPr>
                        <w:sz w:val="18"/>
                        <w:szCs w:val="18"/>
                      </w:rPr>
                    </w:pPr>
                    <w:r>
                      <w:rPr>
                        <w:rFonts w:hint="eastAsia"/>
                        <w:sz w:val="18"/>
                        <w:szCs w:val="18"/>
                      </w:rPr>
                      <w:t>4</w:t>
                    </w:r>
                    <w:r>
                      <w:rPr>
                        <w:sz w:val="18"/>
                        <w:szCs w:val="18"/>
                      </w:rPr>
                      <w:t>．其他</w:t>
                    </w:r>
                  </w:p>
                </w:tc>
                <w:sdt>
                  <w:sdtPr>
                    <w:rPr>
                      <w:sz w:val="16"/>
                      <w:szCs w:val="16"/>
                    </w:rPr>
                    <w:alias w:val="其他所有者投入和减少资本导致实收资本（或股本）净额变动金额"/>
                    <w:tag w:val="_GBC_77236ae3f7d34d72ad7593afe7f8e30a"/>
                    <w:id w:val="-1236550105"/>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所有者投入和减少资本导致其他权益工具中的优先股变动金额"/>
                    <w:tag w:val="_GBC_cfc7e6a154b1408eb7937b2cf069bc97"/>
                    <w:id w:val="958539267"/>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所有者投入和减少资本导致其他权益工具中的永续债变动金额"/>
                    <w:tag w:val="_GBC_69dc281fa7854fabbd7b3af263704fa4"/>
                    <w:id w:val="2130427760"/>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所有者投入和减少资本导致其他权益工具中的其他变动金额"/>
                    <w:tag w:val="_GBC_c71b816e4dea4c9c94c93e34faaed24d"/>
                    <w:id w:val="-1930652220"/>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其他所有者投入和减少资本导致资本公积变动金额"/>
                    <w:tag w:val="_GBC_a56bf5e426f64c3c8df4b3dc2ff2e39a"/>
                    <w:id w:val="-702945243"/>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所有者投入和减少资本导致库存股变动金额"/>
                    <w:tag w:val="_GBC_a28a784fe5e041e4aa15f1cd0233e21f"/>
                    <w:id w:val="943347066"/>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所有者投入和减少资本导致其他综合收益变动金额"/>
                    <w:tag w:val="_GBC_0dae0dc02a894eeab53571f5d403eee3"/>
                    <w:id w:val="1827937527"/>
                    <w:lock w:val="sdtLocked"/>
                  </w:sdtPr>
                  <w:sdtEndPr/>
                  <w:sdtContent>
                    <w:tc>
                      <w:tcPr>
                        <w:tcW w:w="851" w:type="dxa"/>
                      </w:tcPr>
                      <w:p w:rsidR="009176AE" w:rsidRPr="009176AE" w:rsidRDefault="009176AE" w:rsidP="00684346">
                        <w:pPr>
                          <w:jc w:val="right"/>
                          <w:rPr>
                            <w:sz w:val="16"/>
                            <w:szCs w:val="16"/>
                          </w:rPr>
                        </w:pPr>
                      </w:p>
                    </w:tc>
                  </w:sdtContent>
                </w:sdt>
                <w:sdt>
                  <w:sdtPr>
                    <w:rPr>
                      <w:sz w:val="16"/>
                      <w:szCs w:val="16"/>
                    </w:rPr>
                    <w:alias w:val="其他所有者投入和减少资本导致专项储备变动金额"/>
                    <w:tag w:val="_GBC_5c98fd55c5cd43b4bcd919ff7cb58dec"/>
                    <w:id w:val="-1976360363"/>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其他所有者投入和减少资本导致盈余公积变动金额"/>
                    <w:tag w:val="_GBC_83fa8b1383724af9a770f9add47d75ad"/>
                    <w:id w:val="1782534980"/>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其他所有者投入和减少资本导致一般风险准备变动金额"/>
                    <w:tag w:val="_GBC_6cdb6306b9de418c8103396395b0fd70"/>
                    <w:id w:val="-1325967430"/>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其他所有者投入和减少资本导致未分配利润变动金额"/>
                    <w:tag w:val="_GBC_35bf9b4c51a24999b9541842a1e7fb47"/>
                    <w:id w:val="-863052571"/>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其他所有者投入和减少资本导致少数股东权益变动金额"/>
                    <w:tag w:val="_GBC_f6975349d6064c8cb8f0e9ad493edb19"/>
                    <w:id w:val="-1204010849"/>
                    <w:lock w:val="sdtLocked"/>
                  </w:sdtPr>
                  <w:sdtEndPr/>
                  <w:sdtContent>
                    <w:tc>
                      <w:tcPr>
                        <w:tcW w:w="1275" w:type="dxa"/>
                      </w:tcPr>
                      <w:p w:rsidR="009176AE" w:rsidRPr="009176AE" w:rsidRDefault="009176AE" w:rsidP="00684346">
                        <w:pPr>
                          <w:jc w:val="right"/>
                          <w:rPr>
                            <w:sz w:val="16"/>
                            <w:szCs w:val="16"/>
                          </w:rPr>
                        </w:pPr>
                      </w:p>
                    </w:tc>
                  </w:sdtContent>
                </w:sdt>
                <w:sdt>
                  <w:sdtPr>
                    <w:rPr>
                      <w:sz w:val="16"/>
                      <w:szCs w:val="16"/>
                    </w:rPr>
                    <w:alias w:val="其他所有者投入和减少资本导致股东权益合计变动金额"/>
                    <w:tag w:val="_GBC_77a2f11e0e334f3a8413109bca6b93c4"/>
                    <w:id w:val="1891456076"/>
                    <w:lock w:val="sdtLocked"/>
                  </w:sdtPr>
                  <w:sdtEndPr/>
                  <w:sdtContent>
                    <w:tc>
                      <w:tcPr>
                        <w:tcW w:w="1701" w:type="dxa"/>
                      </w:tcPr>
                      <w:p w:rsidR="009176AE" w:rsidRPr="009176AE" w:rsidRDefault="009176AE" w:rsidP="00684346">
                        <w:pPr>
                          <w:jc w:val="right"/>
                          <w:rPr>
                            <w:sz w:val="16"/>
                            <w:szCs w:val="16"/>
                          </w:rPr>
                        </w:pPr>
                      </w:p>
                    </w:tc>
                  </w:sdtContent>
                </w:sdt>
              </w:tr>
              <w:tr w:rsidR="009176AE" w:rsidTr="0079211F">
                <w:tc>
                  <w:tcPr>
                    <w:tcW w:w="1063" w:type="dxa"/>
                  </w:tcPr>
                  <w:p w:rsidR="009176AE" w:rsidRDefault="009176AE" w:rsidP="00684346">
                    <w:pPr>
                      <w:rPr>
                        <w:sz w:val="18"/>
                        <w:szCs w:val="18"/>
                      </w:rPr>
                    </w:pPr>
                    <w:r>
                      <w:rPr>
                        <w:sz w:val="18"/>
                        <w:szCs w:val="18"/>
                      </w:rPr>
                      <w:t>（</w:t>
                    </w:r>
                    <w:r>
                      <w:rPr>
                        <w:rFonts w:hint="eastAsia"/>
                        <w:sz w:val="18"/>
                        <w:szCs w:val="18"/>
                      </w:rPr>
                      <w:t>三</w:t>
                    </w:r>
                    <w:r>
                      <w:rPr>
                        <w:sz w:val="18"/>
                        <w:szCs w:val="18"/>
                      </w:rPr>
                      <w:t>）利润分配</w:t>
                    </w:r>
                  </w:p>
                </w:tc>
                <w:sdt>
                  <w:sdtPr>
                    <w:rPr>
                      <w:sz w:val="16"/>
                      <w:szCs w:val="16"/>
                    </w:rPr>
                    <w:alias w:val="利润分配导致实收资本（或股本）净额变动金额"/>
                    <w:tag w:val="_GBC_4515f8c0a02342a0aca3c7b0a872f0ef"/>
                    <w:id w:val="1226579081"/>
                    <w:lock w:val="sdtLocked"/>
                  </w:sdtPr>
                  <w:sdtEndPr/>
                  <w:sdtContent>
                    <w:tc>
                      <w:tcPr>
                        <w:tcW w:w="1559"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利润分配导致其他权益工具中的优先股变动金额"/>
                    <w:tag w:val="_GBC_956859598b774427a71069bf915aa0af"/>
                    <w:id w:val="298962040"/>
                    <w:lock w:val="sdtLocked"/>
                  </w:sdtPr>
                  <w:sdtEndPr/>
                  <w:sdtContent>
                    <w:tc>
                      <w:tcPr>
                        <w:tcW w:w="425"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利润分配导致其他权益工具中的永续债变动金额"/>
                    <w:tag w:val="_GBC_d7713cfd89f64315be3201164767bf11"/>
                    <w:id w:val="-2095009623"/>
                    <w:lock w:val="sdtLocked"/>
                  </w:sdtPr>
                  <w:sdtEndPr/>
                  <w:sdtContent>
                    <w:tc>
                      <w:tcPr>
                        <w:tcW w:w="425"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利润分配导致其他权益工具中的其他变动金额"/>
                    <w:tag w:val="_GBC_72d1b237cf074966810021ff3fbb8d42"/>
                    <w:id w:val="353003332"/>
                    <w:lock w:val="sdtLocked"/>
                  </w:sdtPr>
                  <w:sdtEndPr/>
                  <w:sdtContent>
                    <w:tc>
                      <w:tcPr>
                        <w:tcW w:w="426"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利润分配导致资本公积变动金额"/>
                    <w:tag w:val="_GBC_008b092d0d684a408f45effcaea96ca5"/>
                    <w:id w:val="-460347690"/>
                    <w:lock w:val="sdtLocked"/>
                  </w:sdtPr>
                  <w:sdtEndPr/>
                  <w:sdtContent>
                    <w:tc>
                      <w:tcPr>
                        <w:tcW w:w="1559"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利润分配导致库存股变动金额"/>
                    <w:tag w:val="_GBC_ce23bca0342840f9bf622cfe4948a129"/>
                    <w:id w:val="-1061951519"/>
                    <w:lock w:val="sdtLocked"/>
                  </w:sdtPr>
                  <w:sdtEndPr/>
                  <w:sdtContent>
                    <w:tc>
                      <w:tcPr>
                        <w:tcW w:w="425"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利润分配导致其他综合收益变动金额"/>
                    <w:tag w:val="_GBC_e01df85347834a428343dfb684e1c4c7"/>
                    <w:id w:val="-47222931"/>
                    <w:lock w:val="sdtLocked"/>
                  </w:sdtPr>
                  <w:sdtEndPr/>
                  <w:sdtContent>
                    <w:tc>
                      <w:tcPr>
                        <w:tcW w:w="851"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利润分配导致专项储备变动金额"/>
                    <w:tag w:val="_GBC_acb34edb816546b8af18f57854b81e27"/>
                    <w:id w:val="52828035"/>
                    <w:lock w:val="sdtLocked"/>
                  </w:sdtPr>
                  <w:sdtEndPr/>
                  <w:sdtContent>
                    <w:tc>
                      <w:tcPr>
                        <w:tcW w:w="708"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利润分配导致盈余公积变动金额"/>
                    <w:tag w:val="_GBC_4e4cd410b78241f4b33254e9ea8f8b1c"/>
                    <w:id w:val="1079865859"/>
                    <w:lock w:val="sdtLocked"/>
                  </w:sdtPr>
                  <w:sdtEndPr/>
                  <w:sdtContent>
                    <w:tc>
                      <w:tcPr>
                        <w:tcW w:w="1418"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利润分配导致一般风险准备变动金额"/>
                    <w:tag w:val="_GBC_f79b60fbbcac4ccf9c170ccaf33af09e"/>
                    <w:id w:val="828167747"/>
                    <w:lock w:val="sdtLocked"/>
                  </w:sdtPr>
                  <w:sdtEndPr/>
                  <w:sdtContent>
                    <w:tc>
                      <w:tcPr>
                        <w:tcW w:w="709"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利润分配导致未分配利润变动金额"/>
                    <w:tag w:val="_GBC_5fd16629d42c4cea99eac50d26b2c4e7"/>
                    <w:id w:val="972021291"/>
                    <w:lock w:val="sdtLocked"/>
                  </w:sdtPr>
                  <w:sdtEndPr/>
                  <w:sdtContent>
                    <w:tc>
                      <w:tcPr>
                        <w:tcW w:w="1701" w:type="dxa"/>
                      </w:tcPr>
                      <w:p w:rsidR="009176AE" w:rsidRPr="009176AE" w:rsidRDefault="009176AE" w:rsidP="00684346">
                        <w:pPr>
                          <w:jc w:val="right"/>
                          <w:rPr>
                            <w:sz w:val="16"/>
                            <w:szCs w:val="16"/>
                          </w:rPr>
                        </w:pPr>
                        <w:r w:rsidRPr="009176AE">
                          <w:rPr>
                            <w:sz w:val="16"/>
                            <w:szCs w:val="16"/>
                          </w:rPr>
                          <w:t>-250,520,019.12</w:t>
                        </w:r>
                      </w:p>
                    </w:tc>
                  </w:sdtContent>
                </w:sdt>
                <w:sdt>
                  <w:sdtPr>
                    <w:rPr>
                      <w:sz w:val="16"/>
                      <w:szCs w:val="16"/>
                    </w:rPr>
                    <w:alias w:val="利润分配导致少数股东权益变动金额"/>
                    <w:tag w:val="_GBC_c077661fa975459681fcd2aea86ed54a"/>
                    <w:id w:val="2125737216"/>
                    <w:lock w:val="sdtLocked"/>
                  </w:sdtPr>
                  <w:sdtEndPr/>
                  <w:sdtContent>
                    <w:tc>
                      <w:tcPr>
                        <w:tcW w:w="1275"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利润分配导致股东权益合计变动金额"/>
                    <w:tag w:val="_GBC_f08e4d3326054b17bd41e89b661062da"/>
                    <w:id w:val="-1750567514"/>
                    <w:lock w:val="sdtLocked"/>
                  </w:sdtPr>
                  <w:sdtEndPr/>
                  <w:sdtContent>
                    <w:tc>
                      <w:tcPr>
                        <w:tcW w:w="1701" w:type="dxa"/>
                      </w:tcPr>
                      <w:p w:rsidR="009176AE" w:rsidRPr="009176AE" w:rsidRDefault="009176AE" w:rsidP="00684346">
                        <w:pPr>
                          <w:jc w:val="right"/>
                          <w:rPr>
                            <w:sz w:val="16"/>
                            <w:szCs w:val="16"/>
                          </w:rPr>
                        </w:pPr>
                        <w:r w:rsidRPr="009176AE">
                          <w:rPr>
                            <w:sz w:val="16"/>
                            <w:szCs w:val="16"/>
                          </w:rPr>
                          <w:t>-250,520,019.12</w:t>
                        </w:r>
                      </w:p>
                    </w:tc>
                  </w:sdtContent>
                </w:sdt>
              </w:tr>
              <w:tr w:rsidR="009176AE" w:rsidTr="0079211F">
                <w:tc>
                  <w:tcPr>
                    <w:tcW w:w="1063" w:type="dxa"/>
                  </w:tcPr>
                  <w:p w:rsidR="009176AE" w:rsidRDefault="009176AE" w:rsidP="00684346">
                    <w:pPr>
                      <w:rPr>
                        <w:sz w:val="18"/>
                        <w:szCs w:val="18"/>
                      </w:rPr>
                    </w:pPr>
                    <w:r>
                      <w:rPr>
                        <w:sz w:val="18"/>
                        <w:szCs w:val="18"/>
                      </w:rPr>
                      <w:t>1．提取盈余公积</w:t>
                    </w:r>
                  </w:p>
                </w:tc>
                <w:sdt>
                  <w:sdtPr>
                    <w:rPr>
                      <w:sz w:val="16"/>
                      <w:szCs w:val="16"/>
                    </w:rPr>
                    <w:alias w:val="提取盈余公积导致实收资本（或股本）净额变动金额"/>
                    <w:tag w:val="_GBC_1a1e2da95b0342bdb3333ac8cc0ba69e"/>
                    <w:id w:val="-108021114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提取盈余公积导致其他权益工具中的优先股变动金额"/>
                    <w:tag w:val="_GBC_2c0185a081f54904a024172b245772c2"/>
                    <w:id w:val="-1542358185"/>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提取盈余公积导致其他权益工具中的永续债变动金额"/>
                    <w:tag w:val="_GBC_647242c770024c87b5d8f8d119855930"/>
                    <w:id w:val="58219959"/>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提取盈余公积导致其他权益工具中的其他变动金额"/>
                    <w:tag w:val="_GBC_5db6d7e499b5427cb358ef82666e6301"/>
                    <w:id w:val="-1611662493"/>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提取盈余公积导致资本公积变动金额"/>
                    <w:tag w:val="_GBC_4361e69f7e244529a8e3c5a23b0a59aa"/>
                    <w:id w:val="2047011713"/>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提取盈余公积导致库存股变动金额"/>
                    <w:tag w:val="_GBC_5bbbe8175f2d4cb5a5a89823aa0f34f4"/>
                    <w:id w:val="430628562"/>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提取盈余公积导致其他综合收益变动金额"/>
                    <w:tag w:val="_GBC_6a90bbb46a1f48bdae1ad10546519b30"/>
                    <w:id w:val="-2119743300"/>
                    <w:lock w:val="sdtLocked"/>
                  </w:sdtPr>
                  <w:sdtEndPr/>
                  <w:sdtContent>
                    <w:tc>
                      <w:tcPr>
                        <w:tcW w:w="851" w:type="dxa"/>
                      </w:tcPr>
                      <w:p w:rsidR="009176AE" w:rsidRPr="009176AE" w:rsidRDefault="009176AE" w:rsidP="00684346">
                        <w:pPr>
                          <w:jc w:val="right"/>
                          <w:rPr>
                            <w:sz w:val="16"/>
                            <w:szCs w:val="16"/>
                          </w:rPr>
                        </w:pPr>
                      </w:p>
                    </w:tc>
                  </w:sdtContent>
                </w:sdt>
                <w:sdt>
                  <w:sdtPr>
                    <w:rPr>
                      <w:sz w:val="16"/>
                      <w:szCs w:val="16"/>
                    </w:rPr>
                    <w:alias w:val="提取盈余公积导致专项储备变动金额"/>
                    <w:tag w:val="_GBC_41a0ef917d2d422a892e0489c1da7d25"/>
                    <w:id w:val="-1164694478"/>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提取盈余公积导致盈余公积变动金额"/>
                    <w:tag w:val="_GBC_ece75f8bc93f48ba9c832a962ce566dd"/>
                    <w:id w:val="-948304784"/>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提取盈余公积导致一般风险准备变动金额"/>
                    <w:tag w:val="_GBC_4fc10bd7aa624277955de931ca5cf466"/>
                    <w:id w:val="-2075422317"/>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提取盈余公积导致未分配利润变动金额"/>
                    <w:tag w:val="_GBC_9f4c0eb53a68448aa9854c664a036d51"/>
                    <w:id w:val="534470061"/>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提取盈余公积导致少数股东权益变动金额"/>
                    <w:tag w:val="_GBC_e2a15bc69f304864b4aa8c783a8bb158"/>
                    <w:id w:val="130982630"/>
                    <w:lock w:val="sdtLocked"/>
                  </w:sdtPr>
                  <w:sdtEndPr/>
                  <w:sdtContent>
                    <w:tc>
                      <w:tcPr>
                        <w:tcW w:w="1275" w:type="dxa"/>
                      </w:tcPr>
                      <w:p w:rsidR="009176AE" w:rsidRPr="009176AE" w:rsidRDefault="009176AE" w:rsidP="00684346">
                        <w:pPr>
                          <w:jc w:val="right"/>
                          <w:rPr>
                            <w:sz w:val="16"/>
                            <w:szCs w:val="16"/>
                          </w:rPr>
                        </w:pPr>
                      </w:p>
                    </w:tc>
                  </w:sdtContent>
                </w:sdt>
                <w:sdt>
                  <w:sdtPr>
                    <w:rPr>
                      <w:sz w:val="16"/>
                      <w:szCs w:val="16"/>
                    </w:rPr>
                    <w:alias w:val="提取盈余公积导致股东权益合计变动金额"/>
                    <w:tag w:val="_GBC_2bba713f5edb4ac48d1d71dbcbfdc087"/>
                    <w:id w:val="-1040970763"/>
                    <w:lock w:val="sdtLocked"/>
                  </w:sdtPr>
                  <w:sdtEndPr/>
                  <w:sdtContent>
                    <w:tc>
                      <w:tcPr>
                        <w:tcW w:w="1701" w:type="dxa"/>
                      </w:tcPr>
                      <w:p w:rsidR="009176AE" w:rsidRPr="009176AE" w:rsidRDefault="009176AE" w:rsidP="00684346">
                        <w:pPr>
                          <w:jc w:val="right"/>
                          <w:rPr>
                            <w:sz w:val="16"/>
                            <w:szCs w:val="16"/>
                          </w:rPr>
                        </w:pPr>
                      </w:p>
                    </w:tc>
                  </w:sdtContent>
                </w:sdt>
              </w:tr>
              <w:tr w:rsidR="009176AE" w:rsidTr="0079211F">
                <w:tc>
                  <w:tcPr>
                    <w:tcW w:w="1063" w:type="dxa"/>
                  </w:tcPr>
                  <w:p w:rsidR="009176AE" w:rsidRDefault="009176AE" w:rsidP="00684346">
                    <w:pPr>
                      <w:rPr>
                        <w:sz w:val="18"/>
                        <w:szCs w:val="18"/>
                      </w:rPr>
                    </w:pPr>
                    <w:r>
                      <w:rPr>
                        <w:sz w:val="18"/>
                        <w:szCs w:val="18"/>
                      </w:rPr>
                      <w:t>2．提取一般风险准备</w:t>
                    </w:r>
                  </w:p>
                </w:tc>
                <w:sdt>
                  <w:sdtPr>
                    <w:rPr>
                      <w:sz w:val="16"/>
                      <w:szCs w:val="16"/>
                    </w:rPr>
                    <w:alias w:val="提取一般风险准备导致实收资本（或股本）净额变动金额"/>
                    <w:tag w:val="_GBC_91c03099aae34863b1ebd047b2e58b29"/>
                    <w:id w:val="9251655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提取一般风险准备导致其他权益工具中的优先股变动金额"/>
                    <w:tag w:val="_GBC_f78a504851994eb0b92a9ef8d6538a41"/>
                    <w:id w:val="830254859"/>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提取一般风险准备导致其他权益工具中的永续债变动金额"/>
                    <w:tag w:val="_GBC_c9e292d79e7b444c8fd6726aff30e22d"/>
                    <w:id w:val="-1817182761"/>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提取一般风险准备导致其他权益工具中的其他变动金额"/>
                    <w:tag w:val="_GBC_d4b0a5fde3b741e9b15ea49be1b98d08"/>
                    <w:id w:val="-1839841385"/>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提取一般风险准备导致资本公积变动金额"/>
                    <w:tag w:val="_GBC_b48d36341c104938956909532e0f9b43"/>
                    <w:id w:val="-650676970"/>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提取一般风险准备导致库存股变动金额"/>
                    <w:tag w:val="_GBC_9c0d7922c561419db193ddee1fb28873"/>
                    <w:id w:val="747851151"/>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提取一般风险准备导致其他综合收益变动金额"/>
                    <w:tag w:val="_GBC_ccefba20cad44b109650f24edfc0d3a1"/>
                    <w:id w:val="-1351719128"/>
                    <w:lock w:val="sdtLocked"/>
                  </w:sdtPr>
                  <w:sdtEndPr/>
                  <w:sdtContent>
                    <w:tc>
                      <w:tcPr>
                        <w:tcW w:w="851" w:type="dxa"/>
                      </w:tcPr>
                      <w:p w:rsidR="009176AE" w:rsidRPr="009176AE" w:rsidRDefault="009176AE" w:rsidP="00684346">
                        <w:pPr>
                          <w:jc w:val="right"/>
                          <w:rPr>
                            <w:sz w:val="16"/>
                            <w:szCs w:val="16"/>
                          </w:rPr>
                        </w:pPr>
                      </w:p>
                    </w:tc>
                  </w:sdtContent>
                </w:sdt>
                <w:sdt>
                  <w:sdtPr>
                    <w:rPr>
                      <w:sz w:val="16"/>
                      <w:szCs w:val="16"/>
                    </w:rPr>
                    <w:alias w:val="提取一般风险准备导致专项储备变动金额"/>
                    <w:tag w:val="_GBC_9ecdf9d9702c49bfa0b66e119d2b1930"/>
                    <w:id w:val="-1047991132"/>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提取一般风险准备导致盈余公积变动金额"/>
                    <w:tag w:val="_GBC_b227bd24600a4f35a1789a27938f6405"/>
                    <w:id w:val="-1400361625"/>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提取一般风险准备导致一般风险准备变动金额"/>
                    <w:tag w:val="_GBC_46d32b0e7d2a4e9397603b5bedc560e2"/>
                    <w:id w:val="175927199"/>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提取一般风险准备导致未分配利润变动金额"/>
                    <w:tag w:val="_GBC_45c8ea53b192406e895e15ff579136be"/>
                    <w:id w:val="1970392831"/>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提取一般风险准备导致少数股东权益变动金额"/>
                    <w:tag w:val="_GBC_e361fff0e6ce465c813143945dda2dd3"/>
                    <w:id w:val="1876196291"/>
                    <w:lock w:val="sdtLocked"/>
                  </w:sdtPr>
                  <w:sdtEndPr/>
                  <w:sdtContent>
                    <w:tc>
                      <w:tcPr>
                        <w:tcW w:w="1275" w:type="dxa"/>
                      </w:tcPr>
                      <w:p w:rsidR="009176AE" w:rsidRPr="009176AE" w:rsidRDefault="009176AE" w:rsidP="00684346">
                        <w:pPr>
                          <w:jc w:val="right"/>
                          <w:rPr>
                            <w:sz w:val="16"/>
                            <w:szCs w:val="16"/>
                          </w:rPr>
                        </w:pPr>
                      </w:p>
                    </w:tc>
                  </w:sdtContent>
                </w:sdt>
                <w:sdt>
                  <w:sdtPr>
                    <w:rPr>
                      <w:sz w:val="16"/>
                      <w:szCs w:val="16"/>
                    </w:rPr>
                    <w:alias w:val="提取一般风险准备导致股东权益合计变动金额"/>
                    <w:tag w:val="_GBC_cf1b373588044caeacfcbe871e1e2eb9"/>
                    <w:id w:val="1311990391"/>
                    <w:lock w:val="sdtLocked"/>
                  </w:sdtPr>
                  <w:sdtEndPr/>
                  <w:sdtContent>
                    <w:tc>
                      <w:tcPr>
                        <w:tcW w:w="1701" w:type="dxa"/>
                      </w:tcPr>
                      <w:p w:rsidR="009176AE" w:rsidRPr="009176AE" w:rsidRDefault="009176AE" w:rsidP="00684346">
                        <w:pPr>
                          <w:jc w:val="right"/>
                          <w:rPr>
                            <w:sz w:val="16"/>
                            <w:szCs w:val="16"/>
                          </w:rPr>
                        </w:pPr>
                      </w:p>
                    </w:tc>
                  </w:sdtContent>
                </w:sdt>
              </w:tr>
              <w:tr w:rsidR="009176AE" w:rsidTr="0079211F">
                <w:tc>
                  <w:tcPr>
                    <w:tcW w:w="1063" w:type="dxa"/>
                  </w:tcPr>
                  <w:p w:rsidR="009176AE" w:rsidRDefault="009176AE" w:rsidP="00684346">
                    <w:pPr>
                      <w:rPr>
                        <w:sz w:val="18"/>
                        <w:szCs w:val="18"/>
                      </w:rPr>
                    </w:pPr>
                    <w:r>
                      <w:rPr>
                        <w:sz w:val="18"/>
                        <w:szCs w:val="18"/>
                      </w:rPr>
                      <w:t>3．对所有者（或股东）的分配</w:t>
                    </w:r>
                  </w:p>
                </w:tc>
                <w:sdt>
                  <w:sdtPr>
                    <w:rPr>
                      <w:sz w:val="16"/>
                      <w:szCs w:val="16"/>
                    </w:rPr>
                    <w:alias w:val="对所有者（或股东）的分配导致实收资本（或股本）净额变动金额"/>
                    <w:tag w:val="_GBC_32020ac097514f7a8963ba3b4645b826"/>
                    <w:id w:val="-1014453095"/>
                    <w:lock w:val="sdtLocked"/>
                  </w:sdtPr>
                  <w:sdtEndPr/>
                  <w:sdtContent>
                    <w:tc>
                      <w:tcPr>
                        <w:tcW w:w="1559"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对所有者（或股东）的分配导致其他权益工具中的优先股变动金额"/>
                    <w:tag w:val="_GBC_54258a9187c54ee38b628d95c4b057aa"/>
                    <w:id w:val="-964420283"/>
                    <w:lock w:val="sdtLocked"/>
                  </w:sdtPr>
                  <w:sdtEndPr/>
                  <w:sdtContent>
                    <w:tc>
                      <w:tcPr>
                        <w:tcW w:w="425"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对所有者（或股东）的分配导致其他权益工具中的永续债变动金额"/>
                    <w:tag w:val="_GBC_ab01c78c9825407eb678542237da77bf"/>
                    <w:id w:val="785156562"/>
                    <w:lock w:val="sdtLocked"/>
                  </w:sdtPr>
                  <w:sdtEndPr/>
                  <w:sdtContent>
                    <w:tc>
                      <w:tcPr>
                        <w:tcW w:w="425"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对所有者（或股东）的分配导致其他权益工具中的其他变动金额"/>
                    <w:tag w:val="_GBC_92672d547dd74777897845683645a1a3"/>
                    <w:id w:val="-2003192220"/>
                    <w:lock w:val="sdtLocked"/>
                  </w:sdtPr>
                  <w:sdtEndPr/>
                  <w:sdtContent>
                    <w:tc>
                      <w:tcPr>
                        <w:tcW w:w="426"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对所有者（或股东）的分配导致资本公积变动金额"/>
                    <w:tag w:val="_GBC_34381df683e546dd9b9491227d559f95"/>
                    <w:id w:val="-1899424299"/>
                    <w:lock w:val="sdtLocked"/>
                  </w:sdtPr>
                  <w:sdtEndPr/>
                  <w:sdtContent>
                    <w:tc>
                      <w:tcPr>
                        <w:tcW w:w="1559"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对所有者（或股东）的分配导致库存股变动金额"/>
                    <w:tag w:val="_GBC_e8da057308084b45b62dbbfd52c54f17"/>
                    <w:id w:val="-716206530"/>
                    <w:lock w:val="sdtLocked"/>
                  </w:sdtPr>
                  <w:sdtEndPr/>
                  <w:sdtContent>
                    <w:tc>
                      <w:tcPr>
                        <w:tcW w:w="425"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对所有者（或股东）的分配导致其他综合收益变动金额"/>
                    <w:tag w:val="_GBC_9bf019e64a7c4807a0607fb052654303"/>
                    <w:id w:val="1163894699"/>
                    <w:lock w:val="sdtLocked"/>
                  </w:sdtPr>
                  <w:sdtEndPr/>
                  <w:sdtContent>
                    <w:tc>
                      <w:tcPr>
                        <w:tcW w:w="851"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对所有者（或股东）的分配导致专项储备变动金额"/>
                    <w:tag w:val="_GBC_4f402f03ab9742ba9cfa28d9a7729193"/>
                    <w:id w:val="-934361006"/>
                    <w:lock w:val="sdtLocked"/>
                  </w:sdtPr>
                  <w:sdtEndPr/>
                  <w:sdtContent>
                    <w:tc>
                      <w:tcPr>
                        <w:tcW w:w="708"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对所有者（或股东）的分配导致盈余公积变动金额"/>
                    <w:tag w:val="_GBC_1bb1990740b941f4bc9d8c20569426ce"/>
                    <w:id w:val="1280607957"/>
                    <w:lock w:val="sdtLocked"/>
                  </w:sdtPr>
                  <w:sdtEndPr/>
                  <w:sdtContent>
                    <w:tc>
                      <w:tcPr>
                        <w:tcW w:w="1418"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对所有者（或股东）的分配导致一般风险准备变动金额"/>
                    <w:tag w:val="_GBC_b161e8312f574672ab463645755af800"/>
                    <w:id w:val="-149910655"/>
                    <w:lock w:val="sdtLocked"/>
                  </w:sdtPr>
                  <w:sdtEndPr/>
                  <w:sdtContent>
                    <w:tc>
                      <w:tcPr>
                        <w:tcW w:w="709"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对所有者（或股东）的分配导致未分配利润变动金额"/>
                    <w:tag w:val="_GBC_b80b0614977743bd8b26b02da9b526b8"/>
                    <w:id w:val="874573693"/>
                    <w:lock w:val="sdtLocked"/>
                  </w:sdtPr>
                  <w:sdtEndPr/>
                  <w:sdtContent>
                    <w:tc>
                      <w:tcPr>
                        <w:tcW w:w="1701" w:type="dxa"/>
                      </w:tcPr>
                      <w:p w:rsidR="009176AE" w:rsidRPr="009176AE" w:rsidRDefault="009176AE" w:rsidP="00684346">
                        <w:pPr>
                          <w:jc w:val="right"/>
                          <w:rPr>
                            <w:sz w:val="16"/>
                            <w:szCs w:val="16"/>
                          </w:rPr>
                        </w:pPr>
                        <w:r w:rsidRPr="009176AE">
                          <w:rPr>
                            <w:sz w:val="16"/>
                            <w:szCs w:val="16"/>
                          </w:rPr>
                          <w:t>-250,520,019.12</w:t>
                        </w:r>
                      </w:p>
                    </w:tc>
                  </w:sdtContent>
                </w:sdt>
                <w:sdt>
                  <w:sdtPr>
                    <w:rPr>
                      <w:sz w:val="16"/>
                      <w:szCs w:val="16"/>
                    </w:rPr>
                    <w:alias w:val="对所有者（或股东）的分配导致少数股东权益变动金额"/>
                    <w:tag w:val="_GBC_a675a5bb5e9d4d10abc61dfdd7c4c010"/>
                    <w:id w:val="-277881700"/>
                    <w:lock w:val="sdtLocked"/>
                  </w:sdtPr>
                  <w:sdtEndPr/>
                  <w:sdtContent>
                    <w:tc>
                      <w:tcPr>
                        <w:tcW w:w="1275"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对所有者（或股东）的分配导致股东权益合计变动金额"/>
                    <w:tag w:val="_GBC_3f65ad1c22e4411c959fc9537055eaab"/>
                    <w:id w:val="-1279247106"/>
                    <w:lock w:val="sdtLocked"/>
                  </w:sdtPr>
                  <w:sdtEndPr/>
                  <w:sdtContent>
                    <w:tc>
                      <w:tcPr>
                        <w:tcW w:w="1701" w:type="dxa"/>
                      </w:tcPr>
                      <w:p w:rsidR="009176AE" w:rsidRPr="009176AE" w:rsidRDefault="009176AE" w:rsidP="00684346">
                        <w:pPr>
                          <w:jc w:val="right"/>
                          <w:rPr>
                            <w:sz w:val="16"/>
                            <w:szCs w:val="16"/>
                          </w:rPr>
                        </w:pPr>
                        <w:r w:rsidRPr="009176AE">
                          <w:rPr>
                            <w:sz w:val="16"/>
                            <w:szCs w:val="16"/>
                          </w:rPr>
                          <w:t>-250,520,019.12</w:t>
                        </w:r>
                      </w:p>
                    </w:tc>
                  </w:sdtContent>
                </w:sdt>
              </w:tr>
              <w:tr w:rsidR="009176AE" w:rsidTr="0079211F">
                <w:tc>
                  <w:tcPr>
                    <w:tcW w:w="1063" w:type="dxa"/>
                  </w:tcPr>
                  <w:p w:rsidR="009176AE" w:rsidRDefault="009176AE" w:rsidP="00684346">
                    <w:pPr>
                      <w:rPr>
                        <w:sz w:val="18"/>
                        <w:szCs w:val="18"/>
                      </w:rPr>
                    </w:pPr>
                    <w:r>
                      <w:rPr>
                        <w:sz w:val="18"/>
                        <w:szCs w:val="18"/>
                      </w:rPr>
                      <w:t>4．其他</w:t>
                    </w:r>
                  </w:p>
                </w:tc>
                <w:sdt>
                  <w:sdtPr>
                    <w:rPr>
                      <w:sz w:val="16"/>
                      <w:szCs w:val="16"/>
                    </w:rPr>
                    <w:alias w:val="其他利润分配导致实收资本（或股本）净额变动金额"/>
                    <w:tag w:val="_GBC_0312d32d39d54347a05a91a946b5ff54"/>
                    <w:id w:val="682329319"/>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利润分配导致其他权益工具中的优先股变动金额"/>
                    <w:tag w:val="_GBC_978700df9b08479793b7c0e1ff711ba5"/>
                    <w:id w:val="-308471694"/>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利润分配导致其他权益工具中的永续债变动金额"/>
                    <w:tag w:val="_GBC_be9dd499194847c2a318bb829aac88f8"/>
                    <w:id w:val="389468607"/>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利润分配导致其他权益工具中的其他变动金额"/>
                    <w:tag w:val="_GBC_794a323657624054b83c3482f28b670e"/>
                    <w:id w:val="-123699621"/>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其他利润分配导致资本公积变动金额"/>
                    <w:tag w:val="_GBC_304a3d6077a94dcfaaf9456f0dd4b1ce"/>
                    <w:id w:val="-838770049"/>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利润分配导致库存股变动金额"/>
                    <w:tag w:val="_GBC_491c2ecbf6914094b39f76602649eb44"/>
                    <w:id w:val="-69283476"/>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利润分配导致其他综合收益变动金额"/>
                    <w:tag w:val="_GBC_8ecd05736627439487939cbdd49cb1f1"/>
                    <w:id w:val="2113464330"/>
                    <w:lock w:val="sdtLocked"/>
                  </w:sdtPr>
                  <w:sdtEndPr/>
                  <w:sdtContent>
                    <w:tc>
                      <w:tcPr>
                        <w:tcW w:w="851" w:type="dxa"/>
                      </w:tcPr>
                      <w:p w:rsidR="009176AE" w:rsidRPr="009176AE" w:rsidRDefault="009176AE" w:rsidP="00684346">
                        <w:pPr>
                          <w:jc w:val="right"/>
                          <w:rPr>
                            <w:sz w:val="16"/>
                            <w:szCs w:val="16"/>
                          </w:rPr>
                        </w:pPr>
                      </w:p>
                    </w:tc>
                  </w:sdtContent>
                </w:sdt>
                <w:sdt>
                  <w:sdtPr>
                    <w:rPr>
                      <w:sz w:val="16"/>
                      <w:szCs w:val="16"/>
                    </w:rPr>
                    <w:alias w:val="其他利润分配导致专项储备变动金额"/>
                    <w:tag w:val="_GBC_8395fed1694b4b42b12e0fc63cd105b6"/>
                    <w:id w:val="908263125"/>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其他利润分配导致盈余公积变动金额"/>
                    <w:tag w:val="_GBC_325ff26a3a754e9d896fe3bdb7714a6e"/>
                    <w:id w:val="-1285337932"/>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其他利润分配导致一般风险准备变动金额"/>
                    <w:tag w:val="_GBC_9e12bdcaa28f4dd7be3c5166b6dc8dc0"/>
                    <w:id w:val="-339387300"/>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其他利润分配导致未分配利润变动金额"/>
                    <w:tag w:val="_GBC_fa8ef7e9046c4aabb5e6a1a48dcef15c"/>
                    <w:id w:val="-2091389595"/>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其他利润分配导致少数股东权益变动金额"/>
                    <w:tag w:val="_GBC_1eade97753574eff93ed64831dd71f4a"/>
                    <w:id w:val="-1541819241"/>
                    <w:lock w:val="sdtLocked"/>
                  </w:sdtPr>
                  <w:sdtEndPr/>
                  <w:sdtContent>
                    <w:tc>
                      <w:tcPr>
                        <w:tcW w:w="1275" w:type="dxa"/>
                      </w:tcPr>
                      <w:p w:rsidR="009176AE" w:rsidRPr="009176AE" w:rsidRDefault="009176AE" w:rsidP="00684346">
                        <w:pPr>
                          <w:jc w:val="right"/>
                          <w:rPr>
                            <w:sz w:val="16"/>
                            <w:szCs w:val="16"/>
                          </w:rPr>
                        </w:pPr>
                      </w:p>
                    </w:tc>
                  </w:sdtContent>
                </w:sdt>
                <w:sdt>
                  <w:sdtPr>
                    <w:rPr>
                      <w:sz w:val="16"/>
                      <w:szCs w:val="16"/>
                    </w:rPr>
                    <w:alias w:val="其他利润分配导致股东权益合计变动金额"/>
                    <w:tag w:val="_GBC_5d0f1c8be61f409cbad0a7ae26baae03"/>
                    <w:id w:val="1572069778"/>
                    <w:lock w:val="sdtLocked"/>
                  </w:sdtPr>
                  <w:sdtEndPr/>
                  <w:sdtContent>
                    <w:tc>
                      <w:tcPr>
                        <w:tcW w:w="1701" w:type="dxa"/>
                      </w:tcPr>
                      <w:p w:rsidR="009176AE" w:rsidRPr="009176AE" w:rsidRDefault="009176AE" w:rsidP="00684346">
                        <w:pPr>
                          <w:jc w:val="right"/>
                          <w:rPr>
                            <w:sz w:val="16"/>
                            <w:szCs w:val="16"/>
                          </w:rPr>
                        </w:pPr>
                      </w:p>
                    </w:tc>
                  </w:sdtContent>
                </w:sdt>
              </w:tr>
              <w:tr w:rsidR="009176AE" w:rsidTr="0079211F">
                <w:tc>
                  <w:tcPr>
                    <w:tcW w:w="1063" w:type="dxa"/>
                  </w:tcPr>
                  <w:p w:rsidR="009176AE" w:rsidRDefault="009176AE" w:rsidP="00684346">
                    <w:pPr>
                      <w:rPr>
                        <w:sz w:val="18"/>
                        <w:szCs w:val="18"/>
                      </w:rPr>
                    </w:pPr>
                    <w:r>
                      <w:rPr>
                        <w:sz w:val="18"/>
                        <w:szCs w:val="18"/>
                      </w:rPr>
                      <w:t>（</w:t>
                    </w:r>
                    <w:r>
                      <w:rPr>
                        <w:rFonts w:hint="eastAsia"/>
                        <w:sz w:val="18"/>
                        <w:szCs w:val="18"/>
                      </w:rPr>
                      <w:t>四</w:t>
                    </w:r>
                    <w:r>
                      <w:rPr>
                        <w:sz w:val="18"/>
                        <w:szCs w:val="18"/>
                      </w:rPr>
                      <w:t>）所有者权益内部结转</w:t>
                    </w:r>
                  </w:p>
                </w:tc>
                <w:sdt>
                  <w:sdtPr>
                    <w:rPr>
                      <w:sz w:val="16"/>
                      <w:szCs w:val="16"/>
                    </w:rPr>
                    <w:alias w:val="所有者权益内部结转导致实收资本（或股本）净额变动金额"/>
                    <w:tag w:val="_GBC_2b0ffe66cc714ea89055bc1104efd56a"/>
                    <w:id w:val="408812659"/>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所有者权益内部结转导致其他权益工具中的优先股变动金额"/>
                    <w:tag w:val="_GBC_4d7e3c201d6a41a3b8eb19a7c160b53e"/>
                    <w:id w:val="667452925"/>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所有者权益内部结转导致其他权益工具中的永续债变动金额"/>
                    <w:tag w:val="_GBC_dbc3303ee9ce4d1b9276cdd1b56f3fe8"/>
                    <w:id w:val="-1925866916"/>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所有者权益内部结转导致其他权益工具中的其他变动金额"/>
                    <w:tag w:val="_GBC_2cab6a74577844ffa81888c227201d9a"/>
                    <w:id w:val="163823776"/>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所有者权益内部结转导致资本公积变动金额"/>
                    <w:tag w:val="_GBC_8531069f916942859721d2903ce54190"/>
                    <w:id w:val="767666010"/>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所有者权益内部结转导致库存股变动金额"/>
                    <w:tag w:val="_GBC_d84a4243b71443ceb6ec3b8b08ee452a"/>
                    <w:id w:val="-1860492169"/>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所有者权益内部结转导致其他综合收益变动金额"/>
                    <w:tag w:val="_GBC_134b0598c9ab42aba55185cdf9e78b50"/>
                    <w:id w:val="923228913"/>
                    <w:lock w:val="sdtLocked"/>
                  </w:sdtPr>
                  <w:sdtEndPr/>
                  <w:sdtContent>
                    <w:tc>
                      <w:tcPr>
                        <w:tcW w:w="851" w:type="dxa"/>
                      </w:tcPr>
                      <w:p w:rsidR="009176AE" w:rsidRPr="009176AE" w:rsidRDefault="009176AE" w:rsidP="00684346">
                        <w:pPr>
                          <w:jc w:val="right"/>
                          <w:rPr>
                            <w:sz w:val="16"/>
                            <w:szCs w:val="16"/>
                          </w:rPr>
                        </w:pPr>
                      </w:p>
                    </w:tc>
                  </w:sdtContent>
                </w:sdt>
                <w:sdt>
                  <w:sdtPr>
                    <w:rPr>
                      <w:sz w:val="16"/>
                      <w:szCs w:val="16"/>
                    </w:rPr>
                    <w:alias w:val="所有者权益内部结转导致专项储备变动金额"/>
                    <w:tag w:val="_GBC_8e5ba80992e441bb8c20272861e2224c"/>
                    <w:id w:val="912130069"/>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所有者权益内部结转导致盈余公积变动金额"/>
                    <w:tag w:val="_GBC_4b92f2c7718d4b4c808eeae471b3c6f1"/>
                    <w:id w:val="1607153230"/>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所有者权益内部结转导致一般风险准备变动金额"/>
                    <w:tag w:val="_GBC_6a41b7ccbd2e40faac2052c7c2728a3c"/>
                    <w:id w:val="-1651431193"/>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所有者权益内部结转导致未分配利润变动金额"/>
                    <w:tag w:val="_GBC_bac86216fb5c46129a9e923be84c7a9d"/>
                    <w:id w:val="-2089768273"/>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所有者权益内部结转导致少数股东权益变动金额"/>
                    <w:tag w:val="_GBC_23a9e9fa971245748c261f52782192f7"/>
                    <w:id w:val="1487826009"/>
                    <w:lock w:val="sdtLocked"/>
                  </w:sdtPr>
                  <w:sdtEndPr/>
                  <w:sdtContent>
                    <w:tc>
                      <w:tcPr>
                        <w:tcW w:w="1275" w:type="dxa"/>
                      </w:tcPr>
                      <w:p w:rsidR="009176AE" w:rsidRPr="009176AE" w:rsidRDefault="009176AE" w:rsidP="00684346">
                        <w:pPr>
                          <w:jc w:val="right"/>
                          <w:rPr>
                            <w:sz w:val="16"/>
                            <w:szCs w:val="16"/>
                          </w:rPr>
                        </w:pPr>
                      </w:p>
                    </w:tc>
                  </w:sdtContent>
                </w:sdt>
                <w:sdt>
                  <w:sdtPr>
                    <w:rPr>
                      <w:sz w:val="16"/>
                      <w:szCs w:val="16"/>
                    </w:rPr>
                    <w:alias w:val="所有者权益内部结转导致股东权益合计变动金额"/>
                    <w:tag w:val="_GBC_1168372e9d604a1caa5cb7314b932bca"/>
                    <w:id w:val="-625772284"/>
                    <w:lock w:val="sdtLocked"/>
                  </w:sdtPr>
                  <w:sdtEndPr/>
                  <w:sdtContent>
                    <w:tc>
                      <w:tcPr>
                        <w:tcW w:w="1701" w:type="dxa"/>
                      </w:tcPr>
                      <w:p w:rsidR="009176AE" w:rsidRPr="009176AE" w:rsidRDefault="009176AE" w:rsidP="00684346">
                        <w:pPr>
                          <w:jc w:val="right"/>
                          <w:rPr>
                            <w:sz w:val="16"/>
                            <w:szCs w:val="16"/>
                          </w:rPr>
                        </w:pPr>
                      </w:p>
                    </w:tc>
                  </w:sdtContent>
                </w:sdt>
              </w:tr>
              <w:tr w:rsidR="009176AE" w:rsidTr="0079211F">
                <w:tc>
                  <w:tcPr>
                    <w:tcW w:w="1063" w:type="dxa"/>
                  </w:tcPr>
                  <w:p w:rsidR="009176AE" w:rsidRDefault="009176AE" w:rsidP="00684346">
                    <w:pPr>
                      <w:rPr>
                        <w:sz w:val="18"/>
                        <w:szCs w:val="18"/>
                      </w:rPr>
                    </w:pPr>
                    <w:r>
                      <w:rPr>
                        <w:sz w:val="18"/>
                        <w:szCs w:val="18"/>
                      </w:rPr>
                      <w:t>1．资本公积转增资本（或股</w:t>
                    </w:r>
                    <w:r>
                      <w:rPr>
                        <w:sz w:val="18"/>
                        <w:szCs w:val="18"/>
                      </w:rPr>
                      <w:lastRenderedPageBreak/>
                      <w:t>本）</w:t>
                    </w:r>
                  </w:p>
                </w:tc>
                <w:sdt>
                  <w:sdtPr>
                    <w:rPr>
                      <w:sz w:val="16"/>
                      <w:szCs w:val="16"/>
                    </w:rPr>
                    <w:alias w:val="资本公积转增资本（或股本）导致实收资本（或股本）净额变动金额"/>
                    <w:tag w:val="_GBC_c2b7c94804a1496fb25cd4c80f163f63"/>
                    <w:id w:val="-72434318"/>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资本公积转增资本（或股本）导致其他权益工具中的优先股变动金额"/>
                    <w:tag w:val="_GBC_0dabd275ad304b588a0580e25ac7c1f4"/>
                    <w:id w:val="366880688"/>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资本公积转增资本（或股本）导致其他权益工具中的永续债变动金额"/>
                    <w:tag w:val="_GBC_d2db2b2d4880475faa087bee5180adce"/>
                    <w:id w:val="-322348880"/>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资本公积转增资本（或股本）导致其他权益工具中的其他变动金额"/>
                    <w:tag w:val="_GBC_90fdbe20200d4ce38a57bc78b4179e33"/>
                    <w:id w:val="-1214120581"/>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资本公积转增资本（或股本）导致资本公积变动金额"/>
                    <w:tag w:val="_GBC_49b0561ac2be4c4f8b913eb464fd69f0"/>
                    <w:id w:val="-90020240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资本公积转增资本（或股本）导致库存股变动金额"/>
                    <w:tag w:val="_GBC_5f292639998d4ca4a5d5f2221ab070d4"/>
                    <w:id w:val="1979488632"/>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资本公积转增资本（或股本）导致其他综合收益变动金额"/>
                    <w:tag w:val="_GBC_6c65e152997a4da39b178d1e4e3c1c67"/>
                    <w:id w:val="-282424676"/>
                    <w:lock w:val="sdtLocked"/>
                  </w:sdtPr>
                  <w:sdtEndPr/>
                  <w:sdtContent>
                    <w:tc>
                      <w:tcPr>
                        <w:tcW w:w="851" w:type="dxa"/>
                      </w:tcPr>
                      <w:p w:rsidR="009176AE" w:rsidRPr="009176AE" w:rsidRDefault="009176AE" w:rsidP="00684346">
                        <w:pPr>
                          <w:jc w:val="right"/>
                          <w:rPr>
                            <w:sz w:val="16"/>
                            <w:szCs w:val="16"/>
                          </w:rPr>
                        </w:pPr>
                      </w:p>
                    </w:tc>
                  </w:sdtContent>
                </w:sdt>
                <w:sdt>
                  <w:sdtPr>
                    <w:rPr>
                      <w:sz w:val="16"/>
                      <w:szCs w:val="16"/>
                    </w:rPr>
                    <w:alias w:val="资本公积转增资本（或股本）导致专项储备变动金额"/>
                    <w:tag w:val="_GBC_52bec9e641f541af804b3d6a27362924"/>
                    <w:id w:val="-729387118"/>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资本公积转增资本（或股本）导致盈余公积变动金额"/>
                    <w:tag w:val="_GBC_25754c7ba91248509ea6395b18d1bee4"/>
                    <w:id w:val="-2012370737"/>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资本公积转增资本（或股本）导致一般风险准备变动金额"/>
                    <w:tag w:val="_GBC_b03ae3deeb744acbb67cfb8cf7a1dc1c"/>
                    <w:id w:val="1901705175"/>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资本公积转增资本（或股本）导致未分配利润变动金额"/>
                    <w:tag w:val="_GBC_10caad1f059d4ac78f40fb623451eb36"/>
                    <w:id w:val="470254444"/>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资本公积转增资本（或股本）导致少数股东权益变动金额"/>
                    <w:tag w:val="_GBC_cdcbce1641514a97b5c3916f3337aef7"/>
                    <w:id w:val="641165645"/>
                    <w:lock w:val="sdtLocked"/>
                  </w:sdtPr>
                  <w:sdtEndPr/>
                  <w:sdtContent>
                    <w:tc>
                      <w:tcPr>
                        <w:tcW w:w="1275" w:type="dxa"/>
                      </w:tcPr>
                      <w:p w:rsidR="009176AE" w:rsidRPr="009176AE" w:rsidRDefault="009176AE" w:rsidP="00684346">
                        <w:pPr>
                          <w:jc w:val="right"/>
                          <w:rPr>
                            <w:sz w:val="16"/>
                            <w:szCs w:val="16"/>
                          </w:rPr>
                        </w:pPr>
                      </w:p>
                    </w:tc>
                  </w:sdtContent>
                </w:sdt>
                <w:sdt>
                  <w:sdtPr>
                    <w:rPr>
                      <w:sz w:val="16"/>
                      <w:szCs w:val="16"/>
                    </w:rPr>
                    <w:alias w:val="资本公积转增资本（或股本）导致股东权益合计变动金额"/>
                    <w:tag w:val="_GBC_6a6f402bf9984f39885cda20be2f7c7f"/>
                    <w:id w:val="-87857263"/>
                    <w:lock w:val="sdtLocked"/>
                  </w:sdtPr>
                  <w:sdtEndPr/>
                  <w:sdtContent>
                    <w:tc>
                      <w:tcPr>
                        <w:tcW w:w="1701" w:type="dxa"/>
                      </w:tcPr>
                      <w:p w:rsidR="009176AE" w:rsidRPr="009176AE" w:rsidRDefault="009176AE" w:rsidP="00684346">
                        <w:pPr>
                          <w:jc w:val="right"/>
                          <w:rPr>
                            <w:sz w:val="16"/>
                            <w:szCs w:val="16"/>
                          </w:rPr>
                        </w:pPr>
                      </w:p>
                    </w:tc>
                  </w:sdtContent>
                </w:sdt>
              </w:tr>
              <w:tr w:rsidR="009176AE" w:rsidTr="0079211F">
                <w:tc>
                  <w:tcPr>
                    <w:tcW w:w="1063" w:type="dxa"/>
                  </w:tcPr>
                  <w:p w:rsidR="009176AE" w:rsidRDefault="009176AE" w:rsidP="00684346">
                    <w:pPr>
                      <w:rPr>
                        <w:sz w:val="18"/>
                        <w:szCs w:val="18"/>
                      </w:rPr>
                    </w:pPr>
                    <w:r>
                      <w:rPr>
                        <w:sz w:val="18"/>
                        <w:szCs w:val="18"/>
                      </w:rPr>
                      <w:lastRenderedPageBreak/>
                      <w:t>2．盈余公积转增资本（或股本）</w:t>
                    </w:r>
                  </w:p>
                </w:tc>
                <w:sdt>
                  <w:sdtPr>
                    <w:rPr>
                      <w:sz w:val="16"/>
                      <w:szCs w:val="16"/>
                    </w:rPr>
                    <w:alias w:val="盈余公积转增资本（或股本）导致实收资本（或股本）净额变动金额"/>
                    <w:tag w:val="_GBC_d4afb2fffa3f4b0db45f0bbec87c9aed"/>
                    <w:id w:val="2030134636"/>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盈余公积转增资本（或股本）导致其他权益工具中的优先股变动金额"/>
                    <w:tag w:val="_GBC_d8a487d9c39c492498de2d3e5740f1db"/>
                    <w:id w:val="652032575"/>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盈余公积转增资本（或股本）导致其他权益工具中的永续债变动金额"/>
                    <w:tag w:val="_GBC_358121a220ba4f769a3280492a09c75c"/>
                    <w:id w:val="-569662019"/>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盈余公积转增资本（或股本）导致其他权益工具中的其他变动金额"/>
                    <w:tag w:val="_GBC_89b51079c72f4a85b725717099e539fd"/>
                    <w:id w:val="-1717581925"/>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盈余公积转增资本（或股本）导致资本公积变动金额"/>
                    <w:tag w:val="_GBC_2d1bb025b29a49ebb09eecfe68dca1b6"/>
                    <w:id w:val="-394669420"/>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盈余公积转增资本（或股本）导致库存股变动金额"/>
                    <w:tag w:val="_GBC_24ca4c1354784ee79e67cdc7b3d2a0ae"/>
                    <w:id w:val="-495806498"/>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盈余公积转增资本（或股本）导致其他综合收益变动金额"/>
                    <w:tag w:val="_GBC_9cba72f809ed468cade76c7bed47f6ed"/>
                    <w:id w:val="2123022283"/>
                    <w:lock w:val="sdtLocked"/>
                  </w:sdtPr>
                  <w:sdtEndPr/>
                  <w:sdtContent>
                    <w:tc>
                      <w:tcPr>
                        <w:tcW w:w="851" w:type="dxa"/>
                      </w:tcPr>
                      <w:p w:rsidR="009176AE" w:rsidRPr="009176AE" w:rsidRDefault="009176AE" w:rsidP="00684346">
                        <w:pPr>
                          <w:jc w:val="right"/>
                          <w:rPr>
                            <w:sz w:val="16"/>
                            <w:szCs w:val="16"/>
                          </w:rPr>
                        </w:pPr>
                      </w:p>
                    </w:tc>
                  </w:sdtContent>
                </w:sdt>
                <w:sdt>
                  <w:sdtPr>
                    <w:rPr>
                      <w:sz w:val="16"/>
                      <w:szCs w:val="16"/>
                    </w:rPr>
                    <w:alias w:val="盈余公积转增资本（或股本）导致专项储备变动金额"/>
                    <w:tag w:val="_GBC_5f4a38f704314c5e90acb63414421fa8"/>
                    <w:id w:val="990447799"/>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盈余公积转增资本（或股本）导致盈余公积变动金额"/>
                    <w:tag w:val="_GBC_185fdcaff5904772977f434d3ca56e26"/>
                    <w:id w:val="-1806923771"/>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盈余公积转增资本（或股本）导致一般风险准备变动金额"/>
                    <w:tag w:val="_GBC_625f224527ec436abddcc797deb6b924"/>
                    <w:id w:val="2072386524"/>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盈余公积转增资本（或股本）导致未分配利润变动金额"/>
                    <w:tag w:val="_GBC_b6bd6bfab8cf49ad830bdfc49b931eb6"/>
                    <w:id w:val="512506081"/>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盈余公积转增资本（或股本）导致少数股东权益变动金额"/>
                    <w:tag w:val="_GBC_0dfc256862c74e988d9aa7a816b12861"/>
                    <w:id w:val="1949042713"/>
                    <w:lock w:val="sdtLocked"/>
                  </w:sdtPr>
                  <w:sdtEndPr/>
                  <w:sdtContent>
                    <w:tc>
                      <w:tcPr>
                        <w:tcW w:w="1275" w:type="dxa"/>
                      </w:tcPr>
                      <w:p w:rsidR="009176AE" w:rsidRPr="009176AE" w:rsidRDefault="009176AE" w:rsidP="00684346">
                        <w:pPr>
                          <w:jc w:val="right"/>
                          <w:rPr>
                            <w:sz w:val="16"/>
                            <w:szCs w:val="16"/>
                          </w:rPr>
                        </w:pPr>
                      </w:p>
                    </w:tc>
                  </w:sdtContent>
                </w:sdt>
                <w:sdt>
                  <w:sdtPr>
                    <w:rPr>
                      <w:sz w:val="16"/>
                      <w:szCs w:val="16"/>
                    </w:rPr>
                    <w:alias w:val="盈余公积转增资本（或股本）导致股东权益合计变动金额"/>
                    <w:tag w:val="_GBC_51722039d81b443594044d55e372e026"/>
                    <w:id w:val="-1350253070"/>
                    <w:lock w:val="sdtLocked"/>
                  </w:sdtPr>
                  <w:sdtEndPr/>
                  <w:sdtContent>
                    <w:tc>
                      <w:tcPr>
                        <w:tcW w:w="1701" w:type="dxa"/>
                      </w:tcPr>
                      <w:p w:rsidR="009176AE" w:rsidRPr="009176AE" w:rsidRDefault="009176AE" w:rsidP="00684346">
                        <w:pPr>
                          <w:jc w:val="right"/>
                          <w:rPr>
                            <w:sz w:val="16"/>
                            <w:szCs w:val="16"/>
                          </w:rPr>
                        </w:pPr>
                      </w:p>
                    </w:tc>
                  </w:sdtContent>
                </w:sdt>
              </w:tr>
              <w:tr w:rsidR="009176AE" w:rsidTr="0079211F">
                <w:tc>
                  <w:tcPr>
                    <w:tcW w:w="1063" w:type="dxa"/>
                  </w:tcPr>
                  <w:p w:rsidR="009176AE" w:rsidRDefault="009176AE" w:rsidP="00684346">
                    <w:pPr>
                      <w:rPr>
                        <w:sz w:val="18"/>
                        <w:szCs w:val="18"/>
                      </w:rPr>
                    </w:pPr>
                    <w:r>
                      <w:rPr>
                        <w:sz w:val="18"/>
                        <w:szCs w:val="18"/>
                      </w:rPr>
                      <w:t>3．盈余公积弥补亏损</w:t>
                    </w:r>
                  </w:p>
                </w:tc>
                <w:sdt>
                  <w:sdtPr>
                    <w:rPr>
                      <w:sz w:val="16"/>
                      <w:szCs w:val="16"/>
                    </w:rPr>
                    <w:alias w:val="盈余公积弥补亏损导致实收资本（或股本）净额变动金额"/>
                    <w:tag w:val="_GBC_fd80cb73cbdb4d268235abab5a3276b9"/>
                    <w:id w:val="719173042"/>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盈余公积弥补亏损导致其他权益工具中的优先股变动金额"/>
                    <w:tag w:val="_GBC_4e68cf75d84b474f92867067a68f1464"/>
                    <w:id w:val="-886337297"/>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盈余公积弥补亏损导致其他权益工具中的永续债变动金额"/>
                    <w:tag w:val="_GBC_a8a01e1b7bf049b4898ca3e0a51197b9"/>
                    <w:id w:val="2077323021"/>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盈余公积弥补亏损导致其他权益工具中的其他变动金额"/>
                    <w:tag w:val="_GBC_66d19070fa504272af3943046beafbfb"/>
                    <w:id w:val="-1795814396"/>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盈余公积弥补亏损导致资本公积变动金额"/>
                    <w:tag w:val="_GBC_bbeadaf9b4b24a3d9b5e5a8057e7fdff"/>
                    <w:id w:val="1265965186"/>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盈余公积弥补亏损导致库存股变动金额"/>
                    <w:tag w:val="_GBC_f19048ec3b074cc7bc201caa6edf8c29"/>
                    <w:id w:val="-1844694672"/>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盈余公积弥补亏损导致其他综合收益变动金额"/>
                    <w:tag w:val="_GBC_c55a47e6c4d14360a2867ab7732d4220"/>
                    <w:id w:val="-530420451"/>
                    <w:lock w:val="sdtLocked"/>
                  </w:sdtPr>
                  <w:sdtEndPr/>
                  <w:sdtContent>
                    <w:tc>
                      <w:tcPr>
                        <w:tcW w:w="851" w:type="dxa"/>
                      </w:tcPr>
                      <w:p w:rsidR="009176AE" w:rsidRPr="009176AE" w:rsidRDefault="009176AE" w:rsidP="00684346">
                        <w:pPr>
                          <w:jc w:val="right"/>
                          <w:rPr>
                            <w:sz w:val="16"/>
                            <w:szCs w:val="16"/>
                          </w:rPr>
                        </w:pPr>
                      </w:p>
                    </w:tc>
                  </w:sdtContent>
                </w:sdt>
                <w:sdt>
                  <w:sdtPr>
                    <w:rPr>
                      <w:sz w:val="16"/>
                      <w:szCs w:val="16"/>
                    </w:rPr>
                    <w:alias w:val="盈余公积弥补亏损导致专项储备变动金额"/>
                    <w:tag w:val="_GBC_6e46fabc310949b8be3a5024860ccc41"/>
                    <w:id w:val="1472796217"/>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盈余公积弥补亏损导致盈余公积变动金额"/>
                    <w:tag w:val="_GBC_c39a79d07d07479a847793e768c63708"/>
                    <w:id w:val="-840630800"/>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盈余公积弥补亏损导致一般风险准备变动金额"/>
                    <w:tag w:val="_GBC_d21cc13224cc4a6f91409a2ecb252062"/>
                    <w:id w:val="1363556207"/>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盈余公积弥补亏损导致未分配利润变动金额"/>
                    <w:tag w:val="_GBC_bd91a8b6a9634813b4fc9512c7fa4b98"/>
                    <w:id w:val="3013680"/>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盈余公积弥补亏损导致少数股东权益变动金额"/>
                    <w:tag w:val="_GBC_4e803821839f4045b65dcc4829b05960"/>
                    <w:id w:val="836879217"/>
                    <w:lock w:val="sdtLocked"/>
                  </w:sdtPr>
                  <w:sdtEndPr/>
                  <w:sdtContent>
                    <w:tc>
                      <w:tcPr>
                        <w:tcW w:w="1275" w:type="dxa"/>
                      </w:tcPr>
                      <w:p w:rsidR="009176AE" w:rsidRPr="009176AE" w:rsidRDefault="009176AE" w:rsidP="00684346">
                        <w:pPr>
                          <w:jc w:val="right"/>
                          <w:rPr>
                            <w:sz w:val="16"/>
                            <w:szCs w:val="16"/>
                          </w:rPr>
                        </w:pPr>
                      </w:p>
                    </w:tc>
                  </w:sdtContent>
                </w:sdt>
                <w:sdt>
                  <w:sdtPr>
                    <w:rPr>
                      <w:sz w:val="16"/>
                      <w:szCs w:val="16"/>
                    </w:rPr>
                    <w:alias w:val="盈余公积弥补亏损导致股东权益合计变动金额"/>
                    <w:tag w:val="_GBC_3219db77c77244ad8de930ac203652af"/>
                    <w:id w:val="602992529"/>
                    <w:lock w:val="sdtLocked"/>
                  </w:sdtPr>
                  <w:sdtEndPr/>
                  <w:sdtContent>
                    <w:tc>
                      <w:tcPr>
                        <w:tcW w:w="1701" w:type="dxa"/>
                      </w:tcPr>
                      <w:p w:rsidR="009176AE" w:rsidRPr="009176AE" w:rsidRDefault="009176AE" w:rsidP="00684346">
                        <w:pPr>
                          <w:jc w:val="right"/>
                          <w:rPr>
                            <w:sz w:val="16"/>
                            <w:szCs w:val="16"/>
                          </w:rPr>
                        </w:pPr>
                      </w:p>
                    </w:tc>
                  </w:sdtContent>
                </w:sdt>
              </w:tr>
              <w:tr w:rsidR="009176AE" w:rsidTr="0079211F">
                <w:tc>
                  <w:tcPr>
                    <w:tcW w:w="1063" w:type="dxa"/>
                  </w:tcPr>
                  <w:p w:rsidR="009176AE" w:rsidRDefault="009176AE" w:rsidP="00684346">
                    <w:pPr>
                      <w:rPr>
                        <w:sz w:val="18"/>
                        <w:szCs w:val="18"/>
                      </w:rPr>
                    </w:pPr>
                    <w:r>
                      <w:rPr>
                        <w:sz w:val="18"/>
                        <w:szCs w:val="18"/>
                      </w:rPr>
                      <w:t>4．其他</w:t>
                    </w:r>
                  </w:p>
                </w:tc>
                <w:sdt>
                  <w:sdtPr>
                    <w:rPr>
                      <w:sz w:val="16"/>
                      <w:szCs w:val="16"/>
                    </w:rPr>
                    <w:alias w:val="其他所有者权益内部结转导致实收资本（或股本）净额变动金额"/>
                    <w:tag w:val="_GBC_157d47cb91cb45d3821dd7a06559e576"/>
                    <w:id w:val="-234248385"/>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所有者权益内部结转导致其他权益工具中的优先股变动金额"/>
                    <w:tag w:val="_GBC_68d2281a67174fe9939e0ff020c6cfd1"/>
                    <w:id w:val="2132587966"/>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所有者权益内部结转导致其他权益工具中的永续债变动金额"/>
                    <w:tag w:val="_GBC_3fb18e137de2442a96c3beed78b6ec7e"/>
                    <w:id w:val="-1549521846"/>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所有者权益内部结转导致其他权益工具中的其他变动金额"/>
                    <w:tag w:val="_GBC_8ad349b8eac34942b93f7f0abd0bd5f2"/>
                    <w:id w:val="1441714226"/>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其他所有者权益内部结转导致资本公积变动金额"/>
                    <w:tag w:val="_GBC_5aa12e5b90f54d3594eb1819eb885abc"/>
                    <w:id w:val="-210787434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所有者权益内部结转导致库存股变动金额"/>
                    <w:tag w:val="_GBC_b58d16206f314da4965dd582da896555"/>
                    <w:id w:val="234746597"/>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所有者权益内部结转导致其他综合收益变动金额"/>
                    <w:tag w:val="_GBC_8664dc7392ca4123836f7c157cfa96f0"/>
                    <w:id w:val="-1586219422"/>
                    <w:lock w:val="sdtLocked"/>
                  </w:sdtPr>
                  <w:sdtEndPr/>
                  <w:sdtContent>
                    <w:tc>
                      <w:tcPr>
                        <w:tcW w:w="851" w:type="dxa"/>
                      </w:tcPr>
                      <w:p w:rsidR="009176AE" w:rsidRPr="009176AE" w:rsidRDefault="009176AE" w:rsidP="00684346">
                        <w:pPr>
                          <w:jc w:val="right"/>
                          <w:rPr>
                            <w:sz w:val="16"/>
                            <w:szCs w:val="16"/>
                          </w:rPr>
                        </w:pPr>
                      </w:p>
                    </w:tc>
                  </w:sdtContent>
                </w:sdt>
                <w:sdt>
                  <w:sdtPr>
                    <w:rPr>
                      <w:sz w:val="16"/>
                      <w:szCs w:val="16"/>
                    </w:rPr>
                    <w:alias w:val="其他所有者权益内部结转导致专项储备变动金额"/>
                    <w:tag w:val="_GBC_ed813617d7b24d5aa1206ad2739ed368"/>
                    <w:id w:val="-1802770810"/>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其他所有者权益内部结转导致盈余公积变动金额"/>
                    <w:tag w:val="_GBC_be3d19c9935c4763926794eb5355040c"/>
                    <w:id w:val="71475996"/>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其他所有者权益内部结转导致一般风险准备变动金额"/>
                    <w:tag w:val="_GBC_fc37147ff26946338bbc02a5f7145d26"/>
                    <w:id w:val="-848790976"/>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其他所有者权益内部结转导致未分配利润变动金额"/>
                    <w:tag w:val="_GBC_d8b31d9575714b0ca9252bcf5983e68b"/>
                    <w:id w:val="1330186849"/>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其他所有者权益内部结转导致少数股东权益变动金额"/>
                    <w:tag w:val="_GBC_48350b5a4739464d96ce58d3c98c538c"/>
                    <w:id w:val="1854151366"/>
                    <w:lock w:val="sdtLocked"/>
                  </w:sdtPr>
                  <w:sdtEndPr/>
                  <w:sdtContent>
                    <w:tc>
                      <w:tcPr>
                        <w:tcW w:w="1275" w:type="dxa"/>
                      </w:tcPr>
                      <w:p w:rsidR="009176AE" w:rsidRPr="009176AE" w:rsidRDefault="009176AE" w:rsidP="00684346">
                        <w:pPr>
                          <w:jc w:val="right"/>
                          <w:rPr>
                            <w:sz w:val="16"/>
                            <w:szCs w:val="16"/>
                          </w:rPr>
                        </w:pPr>
                      </w:p>
                    </w:tc>
                  </w:sdtContent>
                </w:sdt>
                <w:sdt>
                  <w:sdtPr>
                    <w:rPr>
                      <w:sz w:val="16"/>
                      <w:szCs w:val="16"/>
                    </w:rPr>
                    <w:alias w:val="其他所有者权益内部结转导致股东权益合计变动金额"/>
                    <w:tag w:val="_GBC_e085e3c5c7fb4d8ba126db44afa087ca"/>
                    <w:id w:val="1539543938"/>
                    <w:lock w:val="sdtLocked"/>
                  </w:sdtPr>
                  <w:sdtEndPr/>
                  <w:sdtContent>
                    <w:tc>
                      <w:tcPr>
                        <w:tcW w:w="1701" w:type="dxa"/>
                      </w:tcPr>
                      <w:p w:rsidR="009176AE" w:rsidRPr="009176AE" w:rsidRDefault="009176AE" w:rsidP="00684346">
                        <w:pPr>
                          <w:jc w:val="right"/>
                          <w:rPr>
                            <w:sz w:val="16"/>
                            <w:szCs w:val="16"/>
                          </w:rPr>
                        </w:pPr>
                      </w:p>
                    </w:tc>
                  </w:sdtContent>
                </w:sdt>
              </w:tr>
              <w:tr w:rsidR="009176AE" w:rsidTr="0079211F">
                <w:tc>
                  <w:tcPr>
                    <w:tcW w:w="1063" w:type="dxa"/>
                  </w:tcPr>
                  <w:p w:rsidR="009176AE" w:rsidRDefault="009176AE" w:rsidP="00684346">
                    <w:pPr>
                      <w:rPr>
                        <w:sz w:val="18"/>
                        <w:szCs w:val="18"/>
                      </w:rPr>
                    </w:pPr>
                    <w:r>
                      <w:rPr>
                        <w:rFonts w:hint="eastAsia"/>
                        <w:sz w:val="18"/>
                        <w:szCs w:val="18"/>
                      </w:rPr>
                      <w:t>（五）专项储备</w:t>
                    </w:r>
                  </w:p>
                </w:tc>
                <w:sdt>
                  <w:sdtPr>
                    <w:rPr>
                      <w:sz w:val="16"/>
                      <w:szCs w:val="16"/>
                    </w:rPr>
                    <w:alias w:val="专项储备导致实收资本（或股本）净额变动金额"/>
                    <w:tag w:val="_GBC_5115f070f2ca4b3aa007cd2dfff8ae5e"/>
                    <w:id w:val="1380357736"/>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专项储备导致其他权益工具中的优先股变动金额"/>
                    <w:tag w:val="_GBC_ebe9f45adce54283bcf82f3858ea53a5"/>
                    <w:id w:val="2006698328"/>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专项储备导致其他权益工具中的永续债变动金额"/>
                    <w:tag w:val="_GBC_e29e6ffb3f96493ba46db0633f1d14a6"/>
                    <w:id w:val="-1788338802"/>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专项储备导致其他权益工具中的其他变动金额"/>
                    <w:tag w:val="_GBC_b7f2b0c5b09445a9b198bb2b721752a2"/>
                    <w:id w:val="240074457"/>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专项储备导致资本公积变动金额"/>
                    <w:tag w:val="_GBC_730f2db178a344d48bfa70a006568b87"/>
                    <w:id w:val="1441417746"/>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专项储备导致库存股变动金额"/>
                    <w:tag w:val="_GBC_b7edbda71c1649daa78c8f3ed62c5583"/>
                    <w:id w:val="-330911956"/>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专项储备导致其他综合收益变动金额"/>
                    <w:tag w:val="_GBC_a7207f4a785c41028641257b4656db62"/>
                    <w:id w:val="-1673326869"/>
                    <w:lock w:val="sdtLocked"/>
                  </w:sdtPr>
                  <w:sdtEndPr/>
                  <w:sdtContent>
                    <w:tc>
                      <w:tcPr>
                        <w:tcW w:w="851" w:type="dxa"/>
                      </w:tcPr>
                      <w:p w:rsidR="009176AE" w:rsidRPr="009176AE" w:rsidRDefault="009176AE" w:rsidP="00684346">
                        <w:pPr>
                          <w:jc w:val="right"/>
                          <w:rPr>
                            <w:sz w:val="16"/>
                            <w:szCs w:val="16"/>
                          </w:rPr>
                        </w:pPr>
                      </w:p>
                    </w:tc>
                  </w:sdtContent>
                </w:sdt>
                <w:sdt>
                  <w:sdtPr>
                    <w:rPr>
                      <w:sz w:val="16"/>
                      <w:szCs w:val="16"/>
                    </w:rPr>
                    <w:alias w:val="专项储备导致专项储备变动金额"/>
                    <w:tag w:val="_GBC_d7fc9bfad83d47869766a784625f42c7"/>
                    <w:id w:val="-1721430380"/>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专项储备导致盈余公积变动金额"/>
                    <w:tag w:val="_GBC_735a622e4d5248dbbe61bd011aeb6c52"/>
                    <w:id w:val="-1629389973"/>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专项储备导致一般风险准备变动金额"/>
                    <w:tag w:val="_GBC_0e94e0de46424d809f735159b990bdf3"/>
                    <w:id w:val="109095204"/>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专项储备导致未分配利润变动金额"/>
                    <w:tag w:val="_GBC_8155ea3cfca145b7a0c2961564659326"/>
                    <w:id w:val="766966029"/>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专项储备导致少数股东权益变动金额"/>
                    <w:tag w:val="_GBC_6ca048884e154d5a93b8eb75f3ec6f7f"/>
                    <w:id w:val="-622691122"/>
                    <w:lock w:val="sdtLocked"/>
                  </w:sdtPr>
                  <w:sdtEndPr/>
                  <w:sdtContent>
                    <w:tc>
                      <w:tcPr>
                        <w:tcW w:w="1275" w:type="dxa"/>
                      </w:tcPr>
                      <w:p w:rsidR="009176AE" w:rsidRPr="009176AE" w:rsidRDefault="009176AE" w:rsidP="00684346">
                        <w:pPr>
                          <w:jc w:val="right"/>
                          <w:rPr>
                            <w:sz w:val="16"/>
                            <w:szCs w:val="16"/>
                          </w:rPr>
                        </w:pPr>
                      </w:p>
                    </w:tc>
                  </w:sdtContent>
                </w:sdt>
                <w:sdt>
                  <w:sdtPr>
                    <w:rPr>
                      <w:sz w:val="16"/>
                      <w:szCs w:val="16"/>
                    </w:rPr>
                    <w:alias w:val="专项储备导致股东权益合计变动金额"/>
                    <w:tag w:val="_GBC_03bb7c9c59d747079e448137403c922e"/>
                    <w:id w:val="1509101615"/>
                    <w:lock w:val="sdtLocked"/>
                  </w:sdtPr>
                  <w:sdtEndPr/>
                  <w:sdtContent>
                    <w:tc>
                      <w:tcPr>
                        <w:tcW w:w="1701" w:type="dxa"/>
                      </w:tcPr>
                      <w:p w:rsidR="009176AE" w:rsidRPr="009176AE" w:rsidRDefault="009176AE" w:rsidP="00684346">
                        <w:pPr>
                          <w:jc w:val="right"/>
                          <w:rPr>
                            <w:sz w:val="16"/>
                            <w:szCs w:val="16"/>
                          </w:rPr>
                        </w:pPr>
                      </w:p>
                    </w:tc>
                  </w:sdtContent>
                </w:sdt>
              </w:tr>
              <w:tr w:rsidR="009176AE" w:rsidTr="0079211F">
                <w:tc>
                  <w:tcPr>
                    <w:tcW w:w="1063" w:type="dxa"/>
                  </w:tcPr>
                  <w:p w:rsidR="009176AE" w:rsidRDefault="009176AE" w:rsidP="00684346">
                    <w:pPr>
                      <w:rPr>
                        <w:sz w:val="18"/>
                        <w:szCs w:val="18"/>
                      </w:rPr>
                    </w:pPr>
                    <w:r>
                      <w:rPr>
                        <w:rFonts w:hint="eastAsia"/>
                        <w:sz w:val="18"/>
                        <w:szCs w:val="18"/>
                      </w:rPr>
                      <w:t>1．本期提取</w:t>
                    </w:r>
                  </w:p>
                </w:tc>
                <w:sdt>
                  <w:sdtPr>
                    <w:rPr>
                      <w:sz w:val="16"/>
                      <w:szCs w:val="16"/>
                    </w:rPr>
                    <w:alias w:val="提取导致实收资本（或股本）净额变动金额"/>
                    <w:tag w:val="_GBC_4480a286c00947688c41718071d8352d"/>
                    <w:id w:val="364186042"/>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提取导致其他权益工具中的优先股变动金额"/>
                    <w:tag w:val="_GBC_e3485fdbadd645499b2384aaaa153323"/>
                    <w:id w:val="1985896890"/>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提取导致其他权益工具中的永续债变动金额"/>
                    <w:tag w:val="_GBC_d610cfe246d34142af83546c738e88fb"/>
                    <w:id w:val="1659194829"/>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提取导致其他权益工具中的其他变动金额"/>
                    <w:tag w:val="_GBC_818f759f16ba42e58b7f6c25cc88baf5"/>
                    <w:id w:val="17982920"/>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提取导致资本公积变动金额"/>
                    <w:tag w:val="_GBC_721928d7a29f48ce8ca7c7ca2284309c"/>
                    <w:id w:val="236606493"/>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提取导致库存股变动金额"/>
                    <w:tag w:val="_GBC_47705309508447f78db4c09f323051aa"/>
                    <w:id w:val="989676384"/>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提取导致其他综合收益变动金额"/>
                    <w:tag w:val="_GBC_95876bb6f9e9429e9738dc48cc567b16"/>
                    <w:id w:val="399171704"/>
                    <w:lock w:val="sdtLocked"/>
                  </w:sdtPr>
                  <w:sdtEndPr/>
                  <w:sdtContent>
                    <w:tc>
                      <w:tcPr>
                        <w:tcW w:w="851" w:type="dxa"/>
                      </w:tcPr>
                      <w:p w:rsidR="009176AE" w:rsidRPr="009176AE" w:rsidRDefault="009176AE" w:rsidP="00684346">
                        <w:pPr>
                          <w:jc w:val="right"/>
                          <w:rPr>
                            <w:sz w:val="16"/>
                            <w:szCs w:val="16"/>
                          </w:rPr>
                        </w:pPr>
                      </w:p>
                    </w:tc>
                  </w:sdtContent>
                </w:sdt>
                <w:sdt>
                  <w:sdtPr>
                    <w:rPr>
                      <w:sz w:val="16"/>
                      <w:szCs w:val="16"/>
                    </w:rPr>
                    <w:alias w:val="提取导致专项储备变动金额"/>
                    <w:tag w:val="_GBC_b34b1c9b3f964e709eb0dde69e642e36"/>
                    <w:id w:val="-1170250645"/>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提取导致盈余公积变动金额"/>
                    <w:tag w:val="_GBC_91b08d4dd37a4a739910b22d5bd467c5"/>
                    <w:id w:val="-1288494772"/>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提取导致一般风险准备变动金额"/>
                    <w:tag w:val="_GBC_d62165063af34d9fb4d57a462f945165"/>
                    <w:id w:val="-1348247357"/>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提取导致未分配利润变动金额"/>
                    <w:tag w:val="_GBC_dcc1edc20c204add85ecbdf0b57c60dd"/>
                    <w:id w:val="1961457822"/>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提取导致少数股东权益变动金额"/>
                    <w:tag w:val="_GBC_1f627abafaab4bdc89e9a7b15bd811fc"/>
                    <w:id w:val="-1600331880"/>
                    <w:lock w:val="sdtLocked"/>
                  </w:sdtPr>
                  <w:sdtEndPr/>
                  <w:sdtContent>
                    <w:tc>
                      <w:tcPr>
                        <w:tcW w:w="1275" w:type="dxa"/>
                      </w:tcPr>
                      <w:p w:rsidR="009176AE" w:rsidRPr="009176AE" w:rsidRDefault="009176AE" w:rsidP="00684346">
                        <w:pPr>
                          <w:jc w:val="right"/>
                          <w:rPr>
                            <w:sz w:val="16"/>
                            <w:szCs w:val="16"/>
                          </w:rPr>
                        </w:pPr>
                      </w:p>
                    </w:tc>
                  </w:sdtContent>
                </w:sdt>
                <w:sdt>
                  <w:sdtPr>
                    <w:rPr>
                      <w:sz w:val="16"/>
                      <w:szCs w:val="16"/>
                    </w:rPr>
                    <w:alias w:val="提取导致股东权益合计变动金额"/>
                    <w:tag w:val="_GBC_e0a275e77d674101a57c7f0733e73ed4"/>
                    <w:id w:val="1088821889"/>
                    <w:lock w:val="sdtLocked"/>
                  </w:sdtPr>
                  <w:sdtEndPr/>
                  <w:sdtContent>
                    <w:tc>
                      <w:tcPr>
                        <w:tcW w:w="1701" w:type="dxa"/>
                      </w:tcPr>
                      <w:p w:rsidR="009176AE" w:rsidRPr="009176AE" w:rsidRDefault="009176AE" w:rsidP="00684346">
                        <w:pPr>
                          <w:jc w:val="right"/>
                          <w:rPr>
                            <w:sz w:val="16"/>
                            <w:szCs w:val="16"/>
                          </w:rPr>
                        </w:pPr>
                      </w:p>
                    </w:tc>
                  </w:sdtContent>
                </w:sdt>
              </w:tr>
              <w:tr w:rsidR="009176AE" w:rsidTr="0079211F">
                <w:tc>
                  <w:tcPr>
                    <w:tcW w:w="1063" w:type="dxa"/>
                  </w:tcPr>
                  <w:p w:rsidR="009176AE" w:rsidRDefault="009176AE" w:rsidP="00684346">
                    <w:pPr>
                      <w:rPr>
                        <w:sz w:val="18"/>
                        <w:szCs w:val="18"/>
                      </w:rPr>
                    </w:pPr>
                    <w:r>
                      <w:rPr>
                        <w:rFonts w:hint="eastAsia"/>
                        <w:sz w:val="18"/>
                        <w:szCs w:val="18"/>
                      </w:rPr>
                      <w:t>2．本期使用</w:t>
                    </w:r>
                  </w:p>
                </w:tc>
                <w:sdt>
                  <w:sdtPr>
                    <w:rPr>
                      <w:sz w:val="16"/>
                      <w:szCs w:val="16"/>
                    </w:rPr>
                    <w:alias w:val="使用导致实收资本（或股本）净额变动金额"/>
                    <w:tag w:val="_GBC_2c60cbf1ae074bf4b8657a87bd6723d6"/>
                    <w:id w:val="466098204"/>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使用导致其他权益工具中的优先股变动金额"/>
                    <w:tag w:val="_GBC_d7a7aa1e1d3743ff8ee85546333665ef"/>
                    <w:id w:val="1129056044"/>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使用导致其他权益工具中的永续债变动金额"/>
                    <w:tag w:val="_GBC_0c57d1a971db4613b4a930814e100694"/>
                    <w:id w:val="1939406889"/>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使用导致其他权益工具中的其他变动金额"/>
                    <w:tag w:val="_GBC_f3a1095566d9473894434f905c0b45c2"/>
                    <w:id w:val="1642004585"/>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使用导致资本公积变动金额"/>
                    <w:tag w:val="_GBC_c1049acd34c949af9d8e1cc5d41e5eb5"/>
                    <w:id w:val="207463708"/>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使用导致库存股变动金额"/>
                    <w:tag w:val="_GBC_3008855c0efb44fda4bb086171723e04"/>
                    <w:id w:val="-1905057625"/>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使用导致其他综合收益变动金额"/>
                    <w:tag w:val="_GBC_7a47f33e6fb14798b32ae382e524f5c6"/>
                    <w:id w:val="-392200414"/>
                    <w:lock w:val="sdtLocked"/>
                  </w:sdtPr>
                  <w:sdtEndPr/>
                  <w:sdtContent>
                    <w:tc>
                      <w:tcPr>
                        <w:tcW w:w="851" w:type="dxa"/>
                      </w:tcPr>
                      <w:p w:rsidR="009176AE" w:rsidRPr="009176AE" w:rsidRDefault="009176AE" w:rsidP="00684346">
                        <w:pPr>
                          <w:jc w:val="right"/>
                          <w:rPr>
                            <w:sz w:val="16"/>
                            <w:szCs w:val="16"/>
                          </w:rPr>
                        </w:pPr>
                      </w:p>
                    </w:tc>
                  </w:sdtContent>
                </w:sdt>
                <w:sdt>
                  <w:sdtPr>
                    <w:rPr>
                      <w:sz w:val="16"/>
                      <w:szCs w:val="16"/>
                    </w:rPr>
                    <w:alias w:val="使用导致专项储备变动金额"/>
                    <w:tag w:val="_GBC_aabec87037174c70bcadec02024d99bf"/>
                    <w:id w:val="-2057386901"/>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使用导致盈余公积变动金额"/>
                    <w:tag w:val="_GBC_09011cf2dbd9476289a102a03a30cfbd"/>
                    <w:id w:val="-1504120371"/>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使用导致一般风险准备变动金额"/>
                    <w:tag w:val="_GBC_b223f0b8f6b04dcbb8bdf277dbe3f997"/>
                    <w:id w:val="-1331129419"/>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使用导致未分配利润变动金额"/>
                    <w:tag w:val="_GBC_cbbba4ff28a0493f9b4aec4cab06d811"/>
                    <w:id w:val="-630553885"/>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使用导致少数股东权益变动金额"/>
                    <w:tag w:val="_GBC_9ec6d4e7e9514552ab66e4169f451606"/>
                    <w:id w:val="-1478764243"/>
                    <w:lock w:val="sdtLocked"/>
                  </w:sdtPr>
                  <w:sdtEndPr/>
                  <w:sdtContent>
                    <w:tc>
                      <w:tcPr>
                        <w:tcW w:w="1275" w:type="dxa"/>
                      </w:tcPr>
                      <w:p w:rsidR="009176AE" w:rsidRPr="009176AE" w:rsidRDefault="009176AE" w:rsidP="00684346">
                        <w:pPr>
                          <w:jc w:val="right"/>
                          <w:rPr>
                            <w:sz w:val="16"/>
                            <w:szCs w:val="16"/>
                          </w:rPr>
                        </w:pPr>
                      </w:p>
                    </w:tc>
                  </w:sdtContent>
                </w:sdt>
                <w:sdt>
                  <w:sdtPr>
                    <w:rPr>
                      <w:sz w:val="16"/>
                      <w:szCs w:val="16"/>
                    </w:rPr>
                    <w:alias w:val="使用导致股东权益合计变动金额"/>
                    <w:tag w:val="_GBC_0f53019ac5a343f682406315a514dc53"/>
                    <w:id w:val="162291511"/>
                    <w:lock w:val="sdtLocked"/>
                  </w:sdtPr>
                  <w:sdtEndPr/>
                  <w:sdtContent>
                    <w:tc>
                      <w:tcPr>
                        <w:tcW w:w="1701" w:type="dxa"/>
                      </w:tcPr>
                      <w:p w:rsidR="009176AE" w:rsidRPr="009176AE" w:rsidRDefault="009176AE" w:rsidP="00684346">
                        <w:pPr>
                          <w:jc w:val="right"/>
                          <w:rPr>
                            <w:sz w:val="16"/>
                            <w:szCs w:val="16"/>
                          </w:rPr>
                        </w:pPr>
                      </w:p>
                    </w:tc>
                  </w:sdtContent>
                </w:sdt>
              </w:tr>
              <w:tr w:rsidR="009176AE" w:rsidTr="0079211F">
                <w:tc>
                  <w:tcPr>
                    <w:tcW w:w="1063" w:type="dxa"/>
                  </w:tcPr>
                  <w:p w:rsidR="009176AE" w:rsidRDefault="009176AE" w:rsidP="00684346">
                    <w:pPr>
                      <w:rPr>
                        <w:sz w:val="18"/>
                        <w:szCs w:val="18"/>
                      </w:rPr>
                    </w:pPr>
                    <w:r>
                      <w:rPr>
                        <w:rFonts w:hint="eastAsia"/>
                        <w:sz w:val="18"/>
                        <w:szCs w:val="18"/>
                      </w:rPr>
                      <w:t>（六）其他</w:t>
                    </w:r>
                  </w:p>
                </w:tc>
                <w:sdt>
                  <w:sdtPr>
                    <w:rPr>
                      <w:sz w:val="16"/>
                      <w:szCs w:val="16"/>
                    </w:rPr>
                    <w:alias w:val="其他导致实收资本（或股本）净额变动金额"/>
                    <w:tag w:val="_GBC_0a2e0b25ebf54f71b2cf2ee0df8308f8"/>
                    <w:id w:val="36802923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导致其他权益工具中的优先股变动金额"/>
                    <w:tag w:val="_GBC_570ede3304204b6095a1443ef359dfff"/>
                    <w:id w:val="-1469812045"/>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导致其他权益工具中的永续债变动金额"/>
                    <w:tag w:val="_GBC_341674fde95c4db3acdcb053de349b86"/>
                    <w:id w:val="-1958558145"/>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导致其他权益工具中的其他变动金额"/>
                    <w:tag w:val="_GBC_6a2f33bad914493cab615467aa558cd7"/>
                    <w:id w:val="-1170861015"/>
                    <w:lock w:val="sdtLocked"/>
                  </w:sdtPr>
                  <w:sdtEndPr/>
                  <w:sdtContent>
                    <w:tc>
                      <w:tcPr>
                        <w:tcW w:w="426" w:type="dxa"/>
                      </w:tcPr>
                      <w:p w:rsidR="009176AE" w:rsidRPr="009176AE" w:rsidRDefault="009176AE" w:rsidP="00684346">
                        <w:pPr>
                          <w:jc w:val="right"/>
                          <w:rPr>
                            <w:sz w:val="16"/>
                            <w:szCs w:val="16"/>
                          </w:rPr>
                        </w:pPr>
                      </w:p>
                    </w:tc>
                  </w:sdtContent>
                </w:sdt>
                <w:sdt>
                  <w:sdtPr>
                    <w:rPr>
                      <w:sz w:val="16"/>
                      <w:szCs w:val="16"/>
                    </w:rPr>
                    <w:alias w:val="其他导致资本公积变动金额"/>
                    <w:tag w:val="_GBC_06c87e795095460aade6a4b36d673eff"/>
                    <w:id w:val="-1236921752"/>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导致库存股变动金额"/>
                    <w:tag w:val="_GBC_d3c1dc32071a4b4ea4a455f457b7fafd"/>
                    <w:id w:val="1666667779"/>
                    <w:lock w:val="sdtLocked"/>
                  </w:sdtPr>
                  <w:sdtEndPr/>
                  <w:sdtContent>
                    <w:tc>
                      <w:tcPr>
                        <w:tcW w:w="425" w:type="dxa"/>
                      </w:tcPr>
                      <w:p w:rsidR="009176AE" w:rsidRPr="009176AE" w:rsidRDefault="009176AE" w:rsidP="00684346">
                        <w:pPr>
                          <w:jc w:val="right"/>
                          <w:rPr>
                            <w:sz w:val="16"/>
                            <w:szCs w:val="16"/>
                          </w:rPr>
                        </w:pPr>
                      </w:p>
                    </w:tc>
                  </w:sdtContent>
                </w:sdt>
                <w:sdt>
                  <w:sdtPr>
                    <w:rPr>
                      <w:sz w:val="16"/>
                      <w:szCs w:val="16"/>
                    </w:rPr>
                    <w:alias w:val="其他导致其他综合收益变动金额"/>
                    <w:tag w:val="_GBC_80a1a444810d4755a1b367d7b4113fc0"/>
                    <w:id w:val="-1617133629"/>
                    <w:lock w:val="sdtLocked"/>
                  </w:sdtPr>
                  <w:sdtEndPr/>
                  <w:sdtContent>
                    <w:tc>
                      <w:tcPr>
                        <w:tcW w:w="851" w:type="dxa"/>
                      </w:tcPr>
                      <w:p w:rsidR="009176AE" w:rsidRPr="009176AE" w:rsidRDefault="009176AE" w:rsidP="00684346">
                        <w:pPr>
                          <w:jc w:val="right"/>
                          <w:rPr>
                            <w:sz w:val="16"/>
                            <w:szCs w:val="16"/>
                          </w:rPr>
                        </w:pPr>
                      </w:p>
                    </w:tc>
                  </w:sdtContent>
                </w:sdt>
                <w:sdt>
                  <w:sdtPr>
                    <w:rPr>
                      <w:sz w:val="16"/>
                      <w:szCs w:val="16"/>
                    </w:rPr>
                    <w:alias w:val="其他导致专项储备变动金额"/>
                    <w:tag w:val="_GBC_4e67cf6939104df899086bf8915ed541"/>
                    <w:id w:val="-1116590933"/>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其他导致盈余公积变动金额"/>
                    <w:tag w:val="_GBC_2d4b24e7e15d4794ad3b0426f89c60db"/>
                    <w:id w:val="-99036996"/>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其他导致一般风险准备变动金额"/>
                    <w:tag w:val="_GBC_902aa5a3a2d645fd96088017c7d0b76c"/>
                    <w:id w:val="470568170"/>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其他导致未分配利润变动金额"/>
                    <w:tag w:val="_GBC_014bdb8ee7db48e8a9a2a78a3733ad11"/>
                    <w:id w:val="25995931"/>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其他导致少数股东权益变动金额"/>
                    <w:tag w:val="_GBC_7d880d6b45a34ddc89095bb0cefb2878"/>
                    <w:id w:val="1477341129"/>
                    <w:lock w:val="sdtLocked"/>
                  </w:sdtPr>
                  <w:sdtEndPr/>
                  <w:sdtContent>
                    <w:tc>
                      <w:tcPr>
                        <w:tcW w:w="1275" w:type="dxa"/>
                      </w:tcPr>
                      <w:p w:rsidR="009176AE" w:rsidRPr="009176AE" w:rsidRDefault="009176AE" w:rsidP="00684346">
                        <w:pPr>
                          <w:jc w:val="right"/>
                          <w:rPr>
                            <w:sz w:val="16"/>
                            <w:szCs w:val="16"/>
                          </w:rPr>
                        </w:pPr>
                      </w:p>
                    </w:tc>
                  </w:sdtContent>
                </w:sdt>
                <w:sdt>
                  <w:sdtPr>
                    <w:rPr>
                      <w:sz w:val="16"/>
                      <w:szCs w:val="16"/>
                    </w:rPr>
                    <w:alias w:val="其他导致股东权益合计变动金额"/>
                    <w:tag w:val="_GBC_ea503b7b104246e29399a1cf383dd4f0"/>
                    <w:id w:val="-1106342514"/>
                    <w:lock w:val="sdtLocked"/>
                  </w:sdtPr>
                  <w:sdtEndPr/>
                  <w:sdtContent>
                    <w:tc>
                      <w:tcPr>
                        <w:tcW w:w="1701" w:type="dxa"/>
                      </w:tcPr>
                      <w:p w:rsidR="009176AE" w:rsidRPr="009176AE" w:rsidRDefault="009176AE" w:rsidP="00684346">
                        <w:pPr>
                          <w:jc w:val="right"/>
                          <w:rPr>
                            <w:sz w:val="16"/>
                            <w:szCs w:val="16"/>
                          </w:rPr>
                        </w:pPr>
                      </w:p>
                    </w:tc>
                  </w:sdtContent>
                </w:sdt>
              </w:tr>
              <w:tr w:rsidR="009176AE" w:rsidTr="0079211F">
                <w:tc>
                  <w:tcPr>
                    <w:tcW w:w="1063" w:type="dxa"/>
                  </w:tcPr>
                  <w:p w:rsidR="009176AE" w:rsidRDefault="009176AE" w:rsidP="00684346">
                    <w:pPr>
                      <w:rPr>
                        <w:sz w:val="18"/>
                        <w:szCs w:val="18"/>
                      </w:rPr>
                    </w:pPr>
                    <w:r>
                      <w:rPr>
                        <w:sz w:val="18"/>
                        <w:szCs w:val="18"/>
                      </w:rPr>
                      <w:t>四、本期期末余额</w:t>
                    </w:r>
                  </w:p>
                </w:tc>
                <w:sdt>
                  <w:sdtPr>
                    <w:rPr>
                      <w:sz w:val="16"/>
                      <w:szCs w:val="16"/>
                    </w:rPr>
                    <w:alias w:val="股本"/>
                    <w:tag w:val="_GBC_6abdd34bbccf4e3084fd8b6c65209929"/>
                    <w:id w:val="-601883091"/>
                    <w:lock w:val="sdtLocked"/>
                  </w:sdtPr>
                  <w:sdtEndPr/>
                  <w:sdtContent>
                    <w:tc>
                      <w:tcPr>
                        <w:tcW w:w="1559" w:type="dxa"/>
                      </w:tcPr>
                      <w:p w:rsidR="009176AE" w:rsidRPr="009176AE" w:rsidRDefault="009176AE" w:rsidP="00684346">
                        <w:pPr>
                          <w:jc w:val="right"/>
                          <w:rPr>
                            <w:sz w:val="16"/>
                            <w:szCs w:val="16"/>
                          </w:rPr>
                        </w:pPr>
                        <w:r w:rsidRPr="009176AE">
                          <w:rPr>
                            <w:sz w:val="16"/>
                            <w:szCs w:val="16"/>
                          </w:rPr>
                          <w:t>1,391,777,884.00</w:t>
                        </w:r>
                      </w:p>
                    </w:tc>
                  </w:sdtContent>
                </w:sdt>
                <w:sdt>
                  <w:sdtPr>
                    <w:rPr>
                      <w:sz w:val="16"/>
                      <w:szCs w:val="16"/>
                    </w:rPr>
                    <w:alias w:val="其他权益工具-其中：优先股"/>
                    <w:tag w:val="_GBC_2dd2922b8a684ff99d6eb246a8365b03"/>
                    <w:id w:val="2136683560"/>
                    <w:lock w:val="sdtLocked"/>
                  </w:sdtPr>
                  <w:sdtEndPr/>
                  <w:sdtContent>
                    <w:tc>
                      <w:tcPr>
                        <w:tcW w:w="425"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其他权益工具-永续债"/>
                    <w:tag w:val="_GBC_bc23af12d2b1433aabba1d8e1a6c2ed3"/>
                    <w:id w:val="831337993"/>
                    <w:lock w:val="sdtLocked"/>
                  </w:sdtPr>
                  <w:sdtEndPr/>
                  <w:sdtContent>
                    <w:tc>
                      <w:tcPr>
                        <w:tcW w:w="425"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其他权益工具-其他"/>
                    <w:tag w:val="_GBC_8503a4bfa0e84bc784d2fe74857abd5b"/>
                    <w:id w:val="1440020635"/>
                    <w:lock w:val="sdtLocked"/>
                  </w:sdtPr>
                  <w:sdtEndPr/>
                  <w:sdtContent>
                    <w:tc>
                      <w:tcPr>
                        <w:tcW w:w="426"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资本公积"/>
                    <w:tag w:val="_GBC_f3d346d459b648279b509e2eb751d92e"/>
                    <w:id w:val="-1323893357"/>
                    <w:lock w:val="sdtLocked"/>
                  </w:sdtPr>
                  <w:sdtEndPr/>
                  <w:sdtContent>
                    <w:tc>
                      <w:tcPr>
                        <w:tcW w:w="1559" w:type="dxa"/>
                      </w:tcPr>
                      <w:p w:rsidR="009176AE" w:rsidRPr="009176AE" w:rsidRDefault="009176AE" w:rsidP="00684346">
                        <w:pPr>
                          <w:jc w:val="right"/>
                          <w:rPr>
                            <w:sz w:val="16"/>
                            <w:szCs w:val="16"/>
                          </w:rPr>
                        </w:pPr>
                        <w:r w:rsidRPr="009176AE">
                          <w:rPr>
                            <w:sz w:val="16"/>
                            <w:szCs w:val="16"/>
                          </w:rPr>
                          <w:t>6,547,720,684.98</w:t>
                        </w:r>
                      </w:p>
                    </w:tc>
                  </w:sdtContent>
                </w:sdt>
                <w:sdt>
                  <w:sdtPr>
                    <w:rPr>
                      <w:sz w:val="16"/>
                      <w:szCs w:val="16"/>
                    </w:rPr>
                    <w:alias w:val="库存股"/>
                    <w:tag w:val="_GBC_7b0cc65ba868425ea41eaa51ff4ba198"/>
                    <w:id w:val="1350838673"/>
                    <w:lock w:val="sdtLocked"/>
                  </w:sdtPr>
                  <w:sdtEndPr/>
                  <w:sdtContent>
                    <w:tc>
                      <w:tcPr>
                        <w:tcW w:w="425"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其他综合收益（资产负债表项目）"/>
                    <w:tag w:val="_GBC_5ecdc4404f54426589a9549b6d5e0cd2"/>
                    <w:id w:val="37859132"/>
                    <w:lock w:val="sdtLocked"/>
                  </w:sdtPr>
                  <w:sdtEndPr/>
                  <w:sdtContent>
                    <w:tc>
                      <w:tcPr>
                        <w:tcW w:w="851"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专项储备"/>
                    <w:tag w:val="_GBC_b0d4c3bd3ac64aaba39245e6d34ac8ca"/>
                    <w:id w:val="-169881562"/>
                    <w:lock w:val="sdtLocked"/>
                  </w:sdtPr>
                  <w:sdtEndPr/>
                  <w:sdtContent>
                    <w:tc>
                      <w:tcPr>
                        <w:tcW w:w="708"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盈余公积"/>
                    <w:tag w:val="_GBC_2c9e75b4692a4dc498e1601b6fc15c63"/>
                    <w:id w:val="-1703849149"/>
                    <w:lock w:val="sdtLocked"/>
                  </w:sdtPr>
                  <w:sdtEndPr/>
                  <w:sdtContent>
                    <w:tc>
                      <w:tcPr>
                        <w:tcW w:w="1418" w:type="dxa"/>
                      </w:tcPr>
                      <w:p w:rsidR="009176AE" w:rsidRPr="009176AE" w:rsidRDefault="009176AE" w:rsidP="00684346">
                        <w:pPr>
                          <w:jc w:val="right"/>
                          <w:rPr>
                            <w:sz w:val="16"/>
                            <w:szCs w:val="16"/>
                          </w:rPr>
                        </w:pPr>
                        <w:r w:rsidRPr="009176AE">
                          <w:rPr>
                            <w:sz w:val="16"/>
                            <w:szCs w:val="16"/>
                          </w:rPr>
                          <w:t>644,989,492.36</w:t>
                        </w:r>
                      </w:p>
                    </w:tc>
                  </w:sdtContent>
                </w:sdt>
                <w:sdt>
                  <w:sdtPr>
                    <w:rPr>
                      <w:sz w:val="16"/>
                      <w:szCs w:val="16"/>
                    </w:rPr>
                    <w:alias w:val="一般风险准备"/>
                    <w:tag w:val="_GBC_18a3faef63204eaab273e68f63a122bb"/>
                    <w:id w:val="-1918082738"/>
                    <w:lock w:val="sdtLocked"/>
                  </w:sdtPr>
                  <w:sdtEndPr/>
                  <w:sdtContent>
                    <w:tc>
                      <w:tcPr>
                        <w:tcW w:w="709"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未分配利润"/>
                    <w:tag w:val="_GBC_9c851add43d4403bad7aee4296082c3a"/>
                    <w:id w:val="879369746"/>
                    <w:lock w:val="sdtLocked"/>
                  </w:sdtPr>
                  <w:sdtEndPr/>
                  <w:sdtContent>
                    <w:tc>
                      <w:tcPr>
                        <w:tcW w:w="1701" w:type="dxa"/>
                      </w:tcPr>
                      <w:p w:rsidR="009176AE" w:rsidRPr="009176AE" w:rsidRDefault="009176AE" w:rsidP="00684346">
                        <w:pPr>
                          <w:jc w:val="right"/>
                          <w:rPr>
                            <w:sz w:val="16"/>
                            <w:szCs w:val="16"/>
                          </w:rPr>
                        </w:pPr>
                        <w:r w:rsidRPr="009176AE">
                          <w:rPr>
                            <w:sz w:val="16"/>
                            <w:szCs w:val="16"/>
                          </w:rPr>
                          <w:t>3,100,305,668.32</w:t>
                        </w:r>
                      </w:p>
                    </w:tc>
                  </w:sdtContent>
                </w:sdt>
                <w:sdt>
                  <w:sdtPr>
                    <w:rPr>
                      <w:sz w:val="16"/>
                      <w:szCs w:val="16"/>
                    </w:rPr>
                    <w:alias w:val="少数股东权益"/>
                    <w:tag w:val="_GBC_c6e6ea3a29da413b8f0564bea9d263e9"/>
                    <w:id w:val="-477681710"/>
                    <w:lock w:val="sdtLocked"/>
                  </w:sdtPr>
                  <w:sdtEndPr/>
                  <w:sdtContent>
                    <w:tc>
                      <w:tcPr>
                        <w:tcW w:w="1275" w:type="dxa"/>
                      </w:tcPr>
                      <w:p w:rsidR="009176AE" w:rsidRPr="009176AE" w:rsidRDefault="009176AE" w:rsidP="00684346">
                        <w:pPr>
                          <w:jc w:val="right"/>
                          <w:rPr>
                            <w:sz w:val="16"/>
                            <w:szCs w:val="16"/>
                          </w:rPr>
                        </w:pPr>
                        <w:r w:rsidRPr="009176AE">
                          <w:rPr>
                            <w:sz w:val="16"/>
                            <w:szCs w:val="16"/>
                          </w:rPr>
                          <w:t>2,883,497.38</w:t>
                        </w:r>
                      </w:p>
                    </w:tc>
                  </w:sdtContent>
                </w:sdt>
                <w:sdt>
                  <w:sdtPr>
                    <w:rPr>
                      <w:sz w:val="16"/>
                      <w:szCs w:val="16"/>
                    </w:rPr>
                    <w:alias w:val="股东权益合计"/>
                    <w:tag w:val="_GBC_ea26fd56f4fd4f329712e6a5b7454d5f"/>
                    <w:id w:val="-27489031"/>
                    <w:lock w:val="sdtLocked"/>
                  </w:sdtPr>
                  <w:sdtEndPr/>
                  <w:sdtContent>
                    <w:tc>
                      <w:tcPr>
                        <w:tcW w:w="1701" w:type="dxa"/>
                      </w:tcPr>
                      <w:p w:rsidR="009176AE" w:rsidRPr="009176AE" w:rsidRDefault="009176AE" w:rsidP="00684346">
                        <w:pPr>
                          <w:jc w:val="right"/>
                          <w:rPr>
                            <w:sz w:val="16"/>
                            <w:szCs w:val="16"/>
                          </w:rPr>
                        </w:pPr>
                        <w:r w:rsidRPr="009176AE">
                          <w:rPr>
                            <w:sz w:val="16"/>
                            <w:szCs w:val="16"/>
                          </w:rPr>
                          <w:t>11,687,677,227.04</w:t>
                        </w:r>
                      </w:p>
                    </w:tc>
                  </w:sdtContent>
                </w:sdt>
              </w:tr>
            </w:tbl>
            <w:p w:rsidR="0025056E" w:rsidRDefault="009B705E">
              <w:pPr>
                <w:snapToGrid w:val="0"/>
                <w:spacing w:line="240" w:lineRule="atLeast"/>
                <w:rPr>
                  <w:b/>
                  <w:bCs/>
                  <w:color w:val="FF0000"/>
                  <w:szCs w:val="21"/>
                </w:rPr>
              </w:pPr>
              <w:r>
                <w:rPr>
                  <w:szCs w:val="21"/>
                </w:rPr>
                <w:t>法定代表人</w:t>
              </w:r>
              <w:r>
                <w:rPr>
                  <w:rFonts w:hint="eastAsia"/>
                  <w:szCs w:val="21"/>
                </w:rPr>
                <w:t>：</w:t>
              </w:r>
              <w:sdt>
                <w:sdtPr>
                  <w:rPr>
                    <w:rFonts w:hint="eastAsia"/>
                    <w:szCs w:val="21"/>
                  </w:rPr>
                  <w:alias w:val="公司法定代表人"/>
                  <w:tag w:val="_GBC_076a4a0998a840bab20f0ed83e5bab3d"/>
                  <w:id w:val="-621149223"/>
                  <w:lock w:val="sdtLocked"/>
                  <w:placeholder>
                    <w:docPart w:val="GBC22222222222222222222222222222"/>
                  </w:placeholder>
                  <w:dataBinding w:prefixMappings="xmlns:clcid-cgi='clcid-cgi'" w:xpath="/*/clcid-cgi:GongSiFaDingDaiBiaoRen" w:storeItemID="{89EBAB94-44A0-46A2-B712-30D997D04A6D}"/>
                  <w:text/>
                </w:sdtPr>
                <w:sdtEndPr/>
                <w:sdtContent>
                  <w:r w:rsidR="00A67B48">
                    <w:rPr>
                      <w:rFonts w:hint="eastAsia"/>
                      <w:szCs w:val="21"/>
                    </w:rPr>
                    <w:t>郭章鹏</w:t>
                  </w:r>
                </w:sdtContent>
              </w:sdt>
              <w:r>
                <w:rPr>
                  <w:rFonts w:hint="eastAsia"/>
                  <w:szCs w:val="21"/>
                </w:rPr>
                <w:t xml:space="preserve"> </w:t>
              </w:r>
              <w:r w:rsidR="009176AE">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5b21002df9e248fa81a6770579ce76cd"/>
                  <w:id w:val="-599181780"/>
                  <w:lock w:val="sdtLocked"/>
                  <w:placeholder>
                    <w:docPart w:val="GBC22222222222222222222222222222"/>
                  </w:placeholder>
                  <w:dataBinding w:prefixMappings="xmlns:clcid-mr='clcid-mr'" w:xpath="/*/clcid-mr:ZhuGuanKuaiJiGongZuoFuZeRenXingMing" w:storeItemID="{89EBAB94-44A0-46A2-B712-30D997D04A6D}"/>
                  <w:text/>
                </w:sdtPr>
                <w:sdtEndPr/>
                <w:sdtContent>
                  <w:r w:rsidR="005B3306">
                    <w:rPr>
                      <w:rFonts w:hint="eastAsia"/>
                      <w:szCs w:val="21"/>
                    </w:rPr>
                    <w:t>胡志鹏</w:t>
                  </w:r>
                </w:sdtContent>
              </w:sdt>
              <w:r>
                <w:rPr>
                  <w:rFonts w:hint="eastAsia"/>
                  <w:szCs w:val="21"/>
                </w:rPr>
                <w:t xml:space="preserve"> </w:t>
              </w:r>
              <w:r w:rsidR="009176AE">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a446d6543174dc48c72d440eefb0b71"/>
                  <w:id w:val="-2006200054"/>
                  <w:lock w:val="sdtLocked"/>
                  <w:placeholder>
                    <w:docPart w:val="GBC22222222222222222222222222222"/>
                  </w:placeholder>
                  <w:dataBinding w:prefixMappings="xmlns:clcid-mr='clcid-mr'" w:xpath="/*/clcid-mr:KuaiJiJiGouFuZeRenXingMing" w:storeItemID="{89EBAB94-44A0-46A2-B712-30D997D04A6D}"/>
                  <w:text/>
                </w:sdtPr>
                <w:sdtEndPr/>
                <w:sdtContent>
                  <w:r w:rsidR="005B3306">
                    <w:rPr>
                      <w:rFonts w:hint="eastAsia"/>
                      <w:szCs w:val="21"/>
                    </w:rPr>
                    <w:t>吴春燕</w:t>
                  </w:r>
                </w:sdtContent>
              </w:sdt>
            </w:p>
          </w:sdtContent>
        </w:sdt>
        <w:p w:rsidR="0025056E" w:rsidRDefault="0025056E">
          <w:pPr>
            <w:rPr>
              <w:szCs w:val="21"/>
            </w:rPr>
          </w:pPr>
        </w:p>
        <w:p w:rsidR="0025056E" w:rsidRDefault="0025056E">
          <w:pPr>
            <w:rPr>
              <w:szCs w:val="21"/>
            </w:rPr>
          </w:pPr>
        </w:p>
        <w:sdt>
          <w:sdtPr>
            <w:rPr>
              <w:b/>
              <w:szCs w:val="21"/>
            </w:rPr>
            <w:tag w:val="_GBC_24560eea01804b8b9d3678736eb60ca8"/>
            <w:id w:val="1499844509"/>
            <w:lock w:val="sdtLocked"/>
            <w:placeholder>
              <w:docPart w:val="GBC22222222222222222222222222222"/>
            </w:placeholder>
          </w:sdtPr>
          <w:sdtEndPr>
            <w:rPr>
              <w:rFonts w:hint="eastAsia"/>
              <w:b w:val="0"/>
            </w:rPr>
          </w:sdtEndPr>
          <w:sdtContent>
            <w:p w:rsidR="0025056E" w:rsidRDefault="009B705E">
              <w:pPr>
                <w:tabs>
                  <w:tab w:val="left" w:pos="10080"/>
                </w:tabs>
                <w:snapToGrid w:val="0"/>
                <w:spacing w:line="240" w:lineRule="atLeast"/>
                <w:ind w:rightChars="12" w:right="25"/>
                <w:jc w:val="center"/>
                <w:rPr>
                  <w:b/>
                  <w:szCs w:val="21"/>
                </w:rPr>
              </w:pPr>
              <w:r>
                <w:rPr>
                  <w:b/>
                  <w:szCs w:val="21"/>
                </w:rPr>
                <w:t>母公司</w:t>
              </w:r>
              <w:r>
                <w:rPr>
                  <w:rFonts w:hint="eastAsia"/>
                  <w:b/>
                  <w:szCs w:val="21"/>
                </w:rPr>
                <w:t>所有者权益变动表</w:t>
              </w:r>
            </w:p>
            <w:p w:rsidR="0025056E" w:rsidRDefault="009B705E">
              <w:pPr>
                <w:tabs>
                  <w:tab w:val="left" w:pos="10080"/>
                </w:tabs>
                <w:snapToGrid w:val="0"/>
                <w:spacing w:line="240" w:lineRule="atLeast"/>
                <w:ind w:rightChars="12" w:right="25"/>
                <w:jc w:val="center"/>
                <w:rPr>
                  <w:b/>
                  <w:bCs/>
                  <w:szCs w:val="21"/>
                </w:rPr>
              </w:pPr>
              <w:r>
                <w:rPr>
                  <w:szCs w:val="21"/>
                </w:rPr>
                <w:t>201</w:t>
              </w:r>
              <w:r>
                <w:rPr>
                  <w:rFonts w:hint="eastAsia"/>
                  <w:szCs w:val="21"/>
                </w:rPr>
                <w:t>7</w:t>
              </w:r>
              <w:r>
                <w:rPr>
                  <w:szCs w:val="21"/>
                </w:rPr>
                <w:t>年</w:t>
              </w:r>
              <w:r>
                <w:rPr>
                  <w:rFonts w:hint="eastAsia"/>
                  <w:szCs w:val="21"/>
                </w:rPr>
                <w:t>1—6</w:t>
              </w:r>
              <w:r>
                <w:rPr>
                  <w:szCs w:val="21"/>
                </w:rPr>
                <w:t>月</w:t>
              </w:r>
            </w:p>
            <w:p w:rsidR="0025056E" w:rsidRDefault="009B705E">
              <w:pPr>
                <w:snapToGrid w:val="0"/>
                <w:spacing w:line="240" w:lineRule="atLeast"/>
                <w:jc w:val="right"/>
                <w:rPr>
                  <w:szCs w:val="21"/>
                </w:rPr>
              </w:pPr>
              <w:r>
                <w:rPr>
                  <w:szCs w:val="21"/>
                </w:rPr>
                <w:t>单位:</w:t>
              </w:r>
              <w:sdt>
                <w:sdtPr>
                  <w:rPr>
                    <w:szCs w:val="21"/>
                  </w:rPr>
                  <w:alias w:val="单位：母公司股东权益调节表"/>
                  <w:tag w:val="_GBC_048773409e614c6bb753000b028316a5"/>
                  <w:id w:val="953449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母公司股东权益调节表"/>
                  <w:tag w:val="_GBC_5214b7a188334da286fc3038d017d072"/>
                  <w:id w:val="3662569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0" w:type="auto"/>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57"/>
                <w:gridCol w:w="1560"/>
                <w:gridCol w:w="567"/>
                <w:gridCol w:w="567"/>
                <w:gridCol w:w="567"/>
                <w:gridCol w:w="1559"/>
                <w:gridCol w:w="709"/>
                <w:gridCol w:w="1417"/>
                <w:gridCol w:w="567"/>
                <w:gridCol w:w="1418"/>
                <w:gridCol w:w="1559"/>
                <w:gridCol w:w="1713"/>
              </w:tblGrid>
              <w:tr w:rsidR="009176AE" w:rsidTr="009176AE">
                <w:trPr>
                  <w:trHeight w:val="20"/>
                </w:trPr>
                <w:tc>
                  <w:tcPr>
                    <w:tcW w:w="1757" w:type="dxa"/>
                    <w:vMerge w:val="restart"/>
                    <w:vAlign w:val="center"/>
                  </w:tcPr>
                  <w:p w:rsidR="009176AE" w:rsidRDefault="009176AE" w:rsidP="00684346">
                    <w:pPr>
                      <w:adjustRightInd w:val="0"/>
                      <w:snapToGrid w:val="0"/>
                      <w:jc w:val="center"/>
                      <w:rPr>
                        <w:sz w:val="18"/>
                        <w:szCs w:val="18"/>
                      </w:rPr>
                    </w:pPr>
                    <w:r>
                      <w:rPr>
                        <w:sz w:val="18"/>
                        <w:szCs w:val="18"/>
                      </w:rPr>
                      <w:t>项目</w:t>
                    </w:r>
                  </w:p>
                </w:tc>
                <w:tc>
                  <w:tcPr>
                    <w:tcW w:w="12203" w:type="dxa"/>
                    <w:gridSpan w:val="11"/>
                    <w:vAlign w:val="center"/>
                  </w:tcPr>
                  <w:p w:rsidR="009176AE" w:rsidRDefault="009176AE" w:rsidP="00684346">
                    <w:pPr>
                      <w:adjustRightInd w:val="0"/>
                      <w:snapToGrid w:val="0"/>
                      <w:jc w:val="center"/>
                      <w:rPr>
                        <w:sz w:val="18"/>
                        <w:szCs w:val="18"/>
                      </w:rPr>
                    </w:pPr>
                    <w:r>
                      <w:rPr>
                        <w:rFonts w:hint="eastAsia"/>
                        <w:sz w:val="18"/>
                        <w:szCs w:val="18"/>
                      </w:rPr>
                      <w:t>本期</w:t>
                    </w:r>
                  </w:p>
                </w:tc>
              </w:tr>
              <w:tr w:rsidR="009176AE" w:rsidTr="009176AE">
                <w:trPr>
                  <w:trHeight w:val="315"/>
                </w:trPr>
                <w:tc>
                  <w:tcPr>
                    <w:tcW w:w="1757" w:type="dxa"/>
                    <w:vMerge/>
                  </w:tcPr>
                  <w:p w:rsidR="009176AE" w:rsidRDefault="009176AE" w:rsidP="00684346">
                    <w:pPr>
                      <w:adjustRightInd w:val="0"/>
                      <w:snapToGrid w:val="0"/>
                      <w:rPr>
                        <w:sz w:val="18"/>
                        <w:szCs w:val="18"/>
                      </w:rPr>
                    </w:pPr>
                  </w:p>
                </w:tc>
                <w:tc>
                  <w:tcPr>
                    <w:tcW w:w="1560" w:type="dxa"/>
                    <w:vMerge w:val="restart"/>
                    <w:tcBorders>
                      <w:right w:val="single" w:sz="4" w:space="0" w:color="auto"/>
                    </w:tcBorders>
                    <w:vAlign w:val="center"/>
                  </w:tcPr>
                  <w:p w:rsidR="009176AE" w:rsidRDefault="009176AE" w:rsidP="00684346">
                    <w:pPr>
                      <w:adjustRightInd w:val="0"/>
                      <w:snapToGrid w:val="0"/>
                      <w:jc w:val="center"/>
                      <w:rPr>
                        <w:sz w:val="18"/>
                        <w:szCs w:val="18"/>
                      </w:rPr>
                    </w:pPr>
                    <w:r>
                      <w:rPr>
                        <w:rFonts w:hint="eastAsia"/>
                        <w:sz w:val="18"/>
                        <w:szCs w:val="18"/>
                      </w:rPr>
                      <w:t>股本</w:t>
                    </w:r>
                  </w:p>
                </w:tc>
                <w:tc>
                  <w:tcPr>
                    <w:tcW w:w="1701" w:type="dxa"/>
                    <w:gridSpan w:val="3"/>
                    <w:tcBorders>
                      <w:left w:val="single" w:sz="4" w:space="0" w:color="auto"/>
                      <w:bottom w:val="single" w:sz="4" w:space="0" w:color="auto"/>
                    </w:tcBorders>
                    <w:vAlign w:val="center"/>
                  </w:tcPr>
                  <w:p w:rsidR="009176AE" w:rsidRDefault="009176AE" w:rsidP="00684346">
                    <w:pPr>
                      <w:adjustRightInd w:val="0"/>
                      <w:snapToGrid w:val="0"/>
                      <w:jc w:val="center"/>
                      <w:rPr>
                        <w:sz w:val="18"/>
                        <w:szCs w:val="18"/>
                      </w:rPr>
                    </w:pPr>
                    <w:r>
                      <w:rPr>
                        <w:rFonts w:hint="eastAsia"/>
                        <w:sz w:val="18"/>
                        <w:szCs w:val="18"/>
                      </w:rPr>
                      <w:t>其他权益工具</w:t>
                    </w:r>
                  </w:p>
                </w:tc>
                <w:tc>
                  <w:tcPr>
                    <w:tcW w:w="1559" w:type="dxa"/>
                    <w:vMerge w:val="restart"/>
                    <w:vAlign w:val="center"/>
                  </w:tcPr>
                  <w:p w:rsidR="009176AE" w:rsidRDefault="009176AE" w:rsidP="00684346">
                    <w:pPr>
                      <w:adjustRightInd w:val="0"/>
                      <w:snapToGrid w:val="0"/>
                      <w:jc w:val="center"/>
                      <w:rPr>
                        <w:sz w:val="18"/>
                        <w:szCs w:val="18"/>
                      </w:rPr>
                    </w:pPr>
                    <w:r>
                      <w:rPr>
                        <w:sz w:val="18"/>
                        <w:szCs w:val="18"/>
                      </w:rPr>
                      <w:t>资本公积</w:t>
                    </w:r>
                  </w:p>
                </w:tc>
                <w:tc>
                  <w:tcPr>
                    <w:tcW w:w="709" w:type="dxa"/>
                    <w:vMerge w:val="restart"/>
                    <w:vAlign w:val="center"/>
                  </w:tcPr>
                  <w:p w:rsidR="009176AE" w:rsidRDefault="009176AE" w:rsidP="00684346">
                    <w:pPr>
                      <w:adjustRightInd w:val="0"/>
                      <w:snapToGrid w:val="0"/>
                      <w:jc w:val="center"/>
                      <w:rPr>
                        <w:sz w:val="18"/>
                        <w:szCs w:val="18"/>
                      </w:rPr>
                    </w:pPr>
                    <w:r>
                      <w:rPr>
                        <w:sz w:val="18"/>
                        <w:szCs w:val="18"/>
                      </w:rPr>
                      <w:t>减：库存股</w:t>
                    </w:r>
                  </w:p>
                </w:tc>
                <w:tc>
                  <w:tcPr>
                    <w:tcW w:w="1417" w:type="dxa"/>
                    <w:vMerge w:val="restart"/>
                    <w:vAlign w:val="center"/>
                  </w:tcPr>
                  <w:p w:rsidR="009176AE" w:rsidRDefault="009176AE" w:rsidP="00684346">
                    <w:pPr>
                      <w:jc w:val="center"/>
                      <w:rPr>
                        <w:sz w:val="18"/>
                        <w:szCs w:val="18"/>
                      </w:rPr>
                    </w:pPr>
                    <w:r>
                      <w:rPr>
                        <w:rFonts w:hint="eastAsia"/>
                        <w:sz w:val="18"/>
                        <w:szCs w:val="18"/>
                      </w:rPr>
                      <w:t>其他综合收益</w:t>
                    </w:r>
                  </w:p>
                </w:tc>
                <w:tc>
                  <w:tcPr>
                    <w:tcW w:w="567" w:type="dxa"/>
                    <w:vMerge w:val="restart"/>
                    <w:vAlign w:val="center"/>
                  </w:tcPr>
                  <w:p w:rsidR="009176AE" w:rsidRDefault="009176AE" w:rsidP="00684346">
                    <w:pPr>
                      <w:adjustRightInd w:val="0"/>
                      <w:snapToGrid w:val="0"/>
                      <w:jc w:val="center"/>
                      <w:rPr>
                        <w:sz w:val="18"/>
                        <w:szCs w:val="18"/>
                      </w:rPr>
                    </w:pPr>
                    <w:r>
                      <w:rPr>
                        <w:rFonts w:hint="eastAsia"/>
                        <w:sz w:val="18"/>
                        <w:szCs w:val="18"/>
                      </w:rPr>
                      <w:t>专项储备</w:t>
                    </w:r>
                  </w:p>
                </w:tc>
                <w:tc>
                  <w:tcPr>
                    <w:tcW w:w="1418" w:type="dxa"/>
                    <w:vMerge w:val="restart"/>
                    <w:vAlign w:val="center"/>
                  </w:tcPr>
                  <w:p w:rsidR="009176AE" w:rsidRDefault="009176AE" w:rsidP="00684346">
                    <w:pPr>
                      <w:adjustRightInd w:val="0"/>
                      <w:snapToGrid w:val="0"/>
                      <w:jc w:val="center"/>
                      <w:rPr>
                        <w:sz w:val="18"/>
                        <w:szCs w:val="18"/>
                      </w:rPr>
                    </w:pPr>
                    <w:r>
                      <w:rPr>
                        <w:sz w:val="18"/>
                        <w:szCs w:val="18"/>
                      </w:rPr>
                      <w:t>盈余公积</w:t>
                    </w:r>
                  </w:p>
                </w:tc>
                <w:tc>
                  <w:tcPr>
                    <w:tcW w:w="1559" w:type="dxa"/>
                    <w:vMerge w:val="restart"/>
                    <w:vAlign w:val="center"/>
                  </w:tcPr>
                  <w:p w:rsidR="009176AE" w:rsidRDefault="009176AE" w:rsidP="00684346">
                    <w:pPr>
                      <w:adjustRightInd w:val="0"/>
                      <w:snapToGrid w:val="0"/>
                      <w:jc w:val="center"/>
                      <w:rPr>
                        <w:sz w:val="18"/>
                        <w:szCs w:val="18"/>
                      </w:rPr>
                    </w:pPr>
                    <w:r>
                      <w:rPr>
                        <w:sz w:val="18"/>
                        <w:szCs w:val="18"/>
                      </w:rPr>
                      <w:t>未分配利润</w:t>
                    </w:r>
                  </w:p>
                </w:tc>
                <w:tc>
                  <w:tcPr>
                    <w:tcW w:w="1713" w:type="dxa"/>
                    <w:vMerge w:val="restart"/>
                    <w:vAlign w:val="center"/>
                  </w:tcPr>
                  <w:p w:rsidR="009176AE" w:rsidRDefault="009176AE" w:rsidP="00684346">
                    <w:pPr>
                      <w:adjustRightInd w:val="0"/>
                      <w:snapToGrid w:val="0"/>
                      <w:jc w:val="center"/>
                      <w:rPr>
                        <w:sz w:val="18"/>
                        <w:szCs w:val="18"/>
                      </w:rPr>
                    </w:pPr>
                    <w:r>
                      <w:rPr>
                        <w:sz w:val="18"/>
                        <w:szCs w:val="18"/>
                      </w:rPr>
                      <w:t>所有者权益合计</w:t>
                    </w:r>
                  </w:p>
                </w:tc>
              </w:tr>
              <w:tr w:rsidR="009176AE" w:rsidTr="009176AE">
                <w:trPr>
                  <w:trHeight w:val="294"/>
                </w:trPr>
                <w:tc>
                  <w:tcPr>
                    <w:tcW w:w="1757" w:type="dxa"/>
                    <w:vMerge/>
                  </w:tcPr>
                  <w:p w:rsidR="009176AE" w:rsidRDefault="009176AE" w:rsidP="00684346">
                    <w:pPr>
                      <w:adjustRightInd w:val="0"/>
                      <w:snapToGrid w:val="0"/>
                      <w:rPr>
                        <w:sz w:val="18"/>
                        <w:szCs w:val="18"/>
                      </w:rPr>
                    </w:pPr>
                  </w:p>
                </w:tc>
                <w:tc>
                  <w:tcPr>
                    <w:tcW w:w="1560" w:type="dxa"/>
                    <w:vMerge/>
                    <w:tcBorders>
                      <w:right w:val="single" w:sz="4" w:space="0" w:color="auto"/>
                    </w:tcBorders>
                    <w:vAlign w:val="center"/>
                  </w:tcPr>
                  <w:p w:rsidR="009176AE" w:rsidRDefault="009176AE" w:rsidP="00684346">
                    <w:pPr>
                      <w:adjustRightInd w:val="0"/>
                      <w:snapToGrid w:val="0"/>
                      <w:jc w:val="center"/>
                      <w:rPr>
                        <w:sz w:val="18"/>
                        <w:szCs w:val="18"/>
                      </w:rPr>
                    </w:pPr>
                  </w:p>
                </w:tc>
                <w:tc>
                  <w:tcPr>
                    <w:tcW w:w="567" w:type="dxa"/>
                    <w:tcBorders>
                      <w:top w:val="single" w:sz="4" w:space="0" w:color="auto"/>
                      <w:left w:val="single" w:sz="4" w:space="0" w:color="auto"/>
                      <w:right w:val="single" w:sz="4" w:space="0" w:color="auto"/>
                    </w:tcBorders>
                    <w:vAlign w:val="center"/>
                  </w:tcPr>
                  <w:p w:rsidR="009176AE" w:rsidRDefault="009176AE" w:rsidP="00684346">
                    <w:pPr>
                      <w:adjustRightInd w:val="0"/>
                      <w:snapToGrid w:val="0"/>
                      <w:jc w:val="center"/>
                      <w:rPr>
                        <w:sz w:val="18"/>
                        <w:szCs w:val="18"/>
                      </w:rPr>
                    </w:pPr>
                    <w:r>
                      <w:rPr>
                        <w:rFonts w:hint="eastAsia"/>
                        <w:sz w:val="18"/>
                        <w:szCs w:val="18"/>
                      </w:rPr>
                      <w:t>优先股</w:t>
                    </w:r>
                  </w:p>
                </w:tc>
                <w:tc>
                  <w:tcPr>
                    <w:tcW w:w="567" w:type="dxa"/>
                    <w:tcBorders>
                      <w:top w:val="single" w:sz="4" w:space="0" w:color="auto"/>
                      <w:left w:val="single" w:sz="4" w:space="0" w:color="auto"/>
                      <w:right w:val="single" w:sz="4" w:space="0" w:color="auto"/>
                    </w:tcBorders>
                    <w:vAlign w:val="center"/>
                  </w:tcPr>
                  <w:p w:rsidR="009176AE" w:rsidRDefault="009176AE" w:rsidP="00684346">
                    <w:pPr>
                      <w:adjustRightInd w:val="0"/>
                      <w:snapToGrid w:val="0"/>
                      <w:jc w:val="center"/>
                      <w:rPr>
                        <w:sz w:val="18"/>
                        <w:szCs w:val="18"/>
                      </w:rPr>
                    </w:pPr>
                    <w:r>
                      <w:rPr>
                        <w:rFonts w:hint="eastAsia"/>
                        <w:sz w:val="18"/>
                        <w:szCs w:val="18"/>
                      </w:rPr>
                      <w:t>永续债</w:t>
                    </w:r>
                  </w:p>
                </w:tc>
                <w:tc>
                  <w:tcPr>
                    <w:tcW w:w="567" w:type="dxa"/>
                    <w:tcBorders>
                      <w:top w:val="single" w:sz="4" w:space="0" w:color="auto"/>
                      <w:left w:val="single" w:sz="4" w:space="0" w:color="auto"/>
                    </w:tcBorders>
                    <w:vAlign w:val="center"/>
                  </w:tcPr>
                  <w:p w:rsidR="009176AE" w:rsidRDefault="009176AE" w:rsidP="00684346">
                    <w:pPr>
                      <w:adjustRightInd w:val="0"/>
                      <w:snapToGrid w:val="0"/>
                      <w:jc w:val="center"/>
                      <w:rPr>
                        <w:sz w:val="18"/>
                        <w:szCs w:val="18"/>
                      </w:rPr>
                    </w:pPr>
                    <w:r>
                      <w:rPr>
                        <w:rFonts w:hint="eastAsia"/>
                        <w:sz w:val="18"/>
                        <w:szCs w:val="18"/>
                      </w:rPr>
                      <w:t>其他</w:t>
                    </w:r>
                  </w:p>
                </w:tc>
                <w:tc>
                  <w:tcPr>
                    <w:tcW w:w="1559" w:type="dxa"/>
                    <w:vMerge/>
                  </w:tcPr>
                  <w:p w:rsidR="009176AE" w:rsidRDefault="009176AE" w:rsidP="00684346">
                    <w:pPr>
                      <w:adjustRightInd w:val="0"/>
                      <w:snapToGrid w:val="0"/>
                      <w:jc w:val="center"/>
                      <w:rPr>
                        <w:sz w:val="18"/>
                        <w:szCs w:val="18"/>
                      </w:rPr>
                    </w:pPr>
                  </w:p>
                </w:tc>
                <w:tc>
                  <w:tcPr>
                    <w:tcW w:w="709" w:type="dxa"/>
                    <w:vMerge/>
                  </w:tcPr>
                  <w:p w:rsidR="009176AE" w:rsidRDefault="009176AE" w:rsidP="00684346">
                    <w:pPr>
                      <w:adjustRightInd w:val="0"/>
                      <w:snapToGrid w:val="0"/>
                      <w:jc w:val="center"/>
                      <w:rPr>
                        <w:sz w:val="18"/>
                        <w:szCs w:val="18"/>
                      </w:rPr>
                    </w:pPr>
                  </w:p>
                </w:tc>
                <w:tc>
                  <w:tcPr>
                    <w:tcW w:w="1417" w:type="dxa"/>
                    <w:vMerge/>
                  </w:tcPr>
                  <w:p w:rsidR="009176AE" w:rsidRDefault="009176AE" w:rsidP="00684346">
                    <w:pPr>
                      <w:jc w:val="center"/>
                      <w:rPr>
                        <w:sz w:val="18"/>
                        <w:szCs w:val="18"/>
                      </w:rPr>
                    </w:pPr>
                  </w:p>
                </w:tc>
                <w:tc>
                  <w:tcPr>
                    <w:tcW w:w="567" w:type="dxa"/>
                    <w:vMerge/>
                  </w:tcPr>
                  <w:p w:rsidR="009176AE" w:rsidRDefault="009176AE" w:rsidP="00684346">
                    <w:pPr>
                      <w:adjustRightInd w:val="0"/>
                      <w:snapToGrid w:val="0"/>
                      <w:jc w:val="center"/>
                      <w:rPr>
                        <w:sz w:val="18"/>
                        <w:szCs w:val="18"/>
                      </w:rPr>
                    </w:pPr>
                  </w:p>
                </w:tc>
                <w:tc>
                  <w:tcPr>
                    <w:tcW w:w="1418" w:type="dxa"/>
                    <w:vMerge/>
                  </w:tcPr>
                  <w:p w:rsidR="009176AE" w:rsidRDefault="009176AE" w:rsidP="00684346">
                    <w:pPr>
                      <w:adjustRightInd w:val="0"/>
                      <w:snapToGrid w:val="0"/>
                      <w:jc w:val="center"/>
                      <w:rPr>
                        <w:sz w:val="18"/>
                        <w:szCs w:val="18"/>
                      </w:rPr>
                    </w:pPr>
                  </w:p>
                </w:tc>
                <w:tc>
                  <w:tcPr>
                    <w:tcW w:w="1559" w:type="dxa"/>
                    <w:vMerge/>
                  </w:tcPr>
                  <w:p w:rsidR="009176AE" w:rsidRDefault="009176AE" w:rsidP="00684346">
                    <w:pPr>
                      <w:adjustRightInd w:val="0"/>
                      <w:snapToGrid w:val="0"/>
                      <w:jc w:val="center"/>
                      <w:rPr>
                        <w:sz w:val="18"/>
                        <w:szCs w:val="18"/>
                      </w:rPr>
                    </w:pPr>
                  </w:p>
                </w:tc>
                <w:tc>
                  <w:tcPr>
                    <w:tcW w:w="1713" w:type="dxa"/>
                    <w:vMerge/>
                  </w:tcPr>
                  <w:p w:rsidR="009176AE" w:rsidRDefault="009176AE" w:rsidP="00684346">
                    <w:pPr>
                      <w:adjustRightInd w:val="0"/>
                      <w:snapToGrid w:val="0"/>
                      <w:jc w:val="center"/>
                      <w:rPr>
                        <w:sz w:val="18"/>
                        <w:szCs w:val="18"/>
                      </w:rPr>
                    </w:pPr>
                  </w:p>
                </w:tc>
              </w:tr>
              <w:tr w:rsidR="009176AE" w:rsidTr="009176AE">
                <w:trPr>
                  <w:trHeight w:val="20"/>
                </w:trPr>
                <w:tc>
                  <w:tcPr>
                    <w:tcW w:w="1757" w:type="dxa"/>
                  </w:tcPr>
                  <w:p w:rsidR="009176AE" w:rsidRDefault="009176AE" w:rsidP="00684346">
                    <w:pPr>
                      <w:rPr>
                        <w:sz w:val="18"/>
                        <w:szCs w:val="18"/>
                      </w:rPr>
                    </w:pPr>
                    <w:r>
                      <w:rPr>
                        <w:sz w:val="18"/>
                        <w:szCs w:val="18"/>
                      </w:rPr>
                      <w:t>一、上年</w:t>
                    </w:r>
                    <w:r>
                      <w:rPr>
                        <w:rFonts w:hint="eastAsia"/>
                        <w:sz w:val="18"/>
                        <w:szCs w:val="18"/>
                      </w:rPr>
                      <w:t>期</w:t>
                    </w:r>
                    <w:r>
                      <w:rPr>
                        <w:sz w:val="18"/>
                        <w:szCs w:val="18"/>
                      </w:rPr>
                      <w:t>末余额</w:t>
                    </w:r>
                  </w:p>
                </w:tc>
                <w:sdt>
                  <w:sdtPr>
                    <w:rPr>
                      <w:sz w:val="16"/>
                      <w:szCs w:val="16"/>
                    </w:rPr>
                    <w:alias w:val="股本"/>
                    <w:tag w:val="_GBC_583d333ffbc249ceac96c628209200e7"/>
                    <w:id w:val="340215308"/>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r w:rsidRPr="009176AE">
                          <w:rPr>
                            <w:sz w:val="16"/>
                            <w:szCs w:val="16"/>
                          </w:rPr>
                          <w:t>1,391,777,884.00</w:t>
                        </w:r>
                      </w:p>
                    </w:tc>
                  </w:sdtContent>
                </w:sdt>
                <w:sdt>
                  <w:sdtPr>
                    <w:rPr>
                      <w:sz w:val="16"/>
                      <w:szCs w:val="16"/>
                    </w:rPr>
                    <w:alias w:val="其他权益工具-其中：优先股"/>
                    <w:tag w:val="_GBC_a7f6d469ff1042819a0e01511f46db24"/>
                    <w:id w:val="2078939833"/>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权益工具-永续债"/>
                    <w:tag w:val="_GBC_2a0c0d0793c647bab83a31cb72c08f75"/>
                    <w:id w:val="-2044507225"/>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权益工具-其他"/>
                    <w:tag w:val="_GBC_0d141c35dd6f4314b4d372f0e83a2f8d"/>
                    <w:id w:val="-1443291384"/>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资本公积"/>
                    <w:tag w:val="_GBC_51adbc941775431d99d40f010b1d7e7f"/>
                    <w:id w:val="-870370208"/>
                    <w:lock w:val="sdtLocked"/>
                  </w:sdtPr>
                  <w:sdtEndPr/>
                  <w:sdtContent>
                    <w:tc>
                      <w:tcPr>
                        <w:tcW w:w="1559" w:type="dxa"/>
                        <w:tcBorders>
                          <w:left w:val="single" w:sz="4" w:space="0" w:color="auto"/>
                        </w:tcBorders>
                      </w:tcPr>
                      <w:p w:rsidR="009176AE" w:rsidRPr="009176AE" w:rsidRDefault="009176AE" w:rsidP="00684346">
                        <w:pPr>
                          <w:jc w:val="right"/>
                          <w:rPr>
                            <w:sz w:val="16"/>
                            <w:szCs w:val="16"/>
                          </w:rPr>
                        </w:pPr>
                        <w:r w:rsidRPr="009176AE">
                          <w:rPr>
                            <w:sz w:val="16"/>
                            <w:szCs w:val="16"/>
                          </w:rPr>
                          <w:t>6,547,094,165.21</w:t>
                        </w:r>
                      </w:p>
                    </w:tc>
                  </w:sdtContent>
                </w:sdt>
                <w:sdt>
                  <w:sdtPr>
                    <w:rPr>
                      <w:sz w:val="16"/>
                      <w:szCs w:val="16"/>
                    </w:rPr>
                    <w:alias w:val="库存股"/>
                    <w:tag w:val="_GBC_9ed2e6479f584ca89c2144f657d622a8"/>
                    <w:id w:val="-1829282467"/>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其他综合收益（资产负债表项目）"/>
                    <w:tag w:val="_GBC_3a76a516a0e9486b9ba08b129b851c40"/>
                    <w:id w:val="2103434"/>
                    <w:lock w:val="sdtLocked"/>
                  </w:sdtPr>
                  <w:sdtEndPr/>
                  <w:sdtContent>
                    <w:tc>
                      <w:tcPr>
                        <w:tcW w:w="1417" w:type="dxa"/>
                      </w:tcPr>
                      <w:p w:rsidR="009176AE" w:rsidRPr="009176AE" w:rsidRDefault="009176AE" w:rsidP="00684346">
                        <w:pPr>
                          <w:jc w:val="right"/>
                          <w:rPr>
                            <w:sz w:val="16"/>
                            <w:szCs w:val="16"/>
                          </w:rPr>
                        </w:pPr>
                        <w:r w:rsidRPr="009176AE">
                          <w:rPr>
                            <w:sz w:val="16"/>
                            <w:szCs w:val="16"/>
                          </w:rPr>
                          <w:t>684,947,690.45</w:t>
                        </w:r>
                      </w:p>
                    </w:tc>
                  </w:sdtContent>
                </w:sdt>
                <w:sdt>
                  <w:sdtPr>
                    <w:rPr>
                      <w:sz w:val="16"/>
                      <w:szCs w:val="16"/>
                    </w:rPr>
                    <w:alias w:val="专项储备"/>
                    <w:tag w:val="_GBC_c2936a53d61d40e0bfd7b0d5a6d9df8d"/>
                    <w:id w:val="-1106190116"/>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盈余公积"/>
                    <w:tag w:val="_GBC_e182d0452ddb44d9bb4260c85daf5201"/>
                    <w:id w:val="-1023478829"/>
                    <w:lock w:val="sdtLocked"/>
                  </w:sdtPr>
                  <w:sdtEndPr/>
                  <w:sdtContent>
                    <w:tc>
                      <w:tcPr>
                        <w:tcW w:w="1418" w:type="dxa"/>
                      </w:tcPr>
                      <w:p w:rsidR="009176AE" w:rsidRPr="009176AE" w:rsidRDefault="009176AE" w:rsidP="00684346">
                        <w:pPr>
                          <w:jc w:val="right"/>
                          <w:rPr>
                            <w:sz w:val="16"/>
                            <w:szCs w:val="16"/>
                          </w:rPr>
                        </w:pPr>
                        <w:r w:rsidRPr="009176AE">
                          <w:rPr>
                            <w:sz w:val="16"/>
                            <w:szCs w:val="16"/>
                          </w:rPr>
                          <w:t>716,718,372.29</w:t>
                        </w:r>
                      </w:p>
                    </w:tc>
                  </w:sdtContent>
                </w:sdt>
                <w:sdt>
                  <w:sdtPr>
                    <w:rPr>
                      <w:sz w:val="16"/>
                      <w:szCs w:val="16"/>
                    </w:rPr>
                    <w:alias w:val="未分配利润"/>
                    <w:tag w:val="_GBC_f8d35e7139554ee49bf49207c87b7f16"/>
                    <w:id w:val="1537476936"/>
                    <w:lock w:val="sdtLocked"/>
                  </w:sdtPr>
                  <w:sdtEndPr/>
                  <w:sdtContent>
                    <w:tc>
                      <w:tcPr>
                        <w:tcW w:w="1559" w:type="dxa"/>
                      </w:tcPr>
                      <w:p w:rsidR="009176AE" w:rsidRPr="009176AE" w:rsidRDefault="009176AE" w:rsidP="00684346">
                        <w:pPr>
                          <w:jc w:val="right"/>
                          <w:rPr>
                            <w:sz w:val="16"/>
                            <w:szCs w:val="16"/>
                          </w:rPr>
                        </w:pPr>
                        <w:r w:rsidRPr="009176AE">
                          <w:rPr>
                            <w:sz w:val="16"/>
                            <w:szCs w:val="16"/>
                          </w:rPr>
                          <w:t>3,322,735,107.09</w:t>
                        </w:r>
                      </w:p>
                    </w:tc>
                  </w:sdtContent>
                </w:sdt>
                <w:sdt>
                  <w:sdtPr>
                    <w:rPr>
                      <w:sz w:val="16"/>
                      <w:szCs w:val="16"/>
                    </w:rPr>
                    <w:alias w:val="股东权益合计"/>
                    <w:tag w:val="_GBC_e798b7b189914bb59f0329054faf5f1e"/>
                    <w:id w:val="1571777094"/>
                    <w:lock w:val="sdtLocked"/>
                  </w:sdtPr>
                  <w:sdtEndPr/>
                  <w:sdtContent>
                    <w:tc>
                      <w:tcPr>
                        <w:tcW w:w="1713" w:type="dxa"/>
                      </w:tcPr>
                      <w:p w:rsidR="009176AE" w:rsidRPr="009176AE" w:rsidRDefault="009176AE" w:rsidP="00684346">
                        <w:pPr>
                          <w:jc w:val="right"/>
                          <w:rPr>
                            <w:sz w:val="16"/>
                            <w:szCs w:val="16"/>
                          </w:rPr>
                        </w:pPr>
                        <w:r w:rsidRPr="009176AE">
                          <w:rPr>
                            <w:sz w:val="16"/>
                            <w:szCs w:val="16"/>
                          </w:rPr>
                          <w:t>12,663,273,219.04</w:t>
                        </w:r>
                      </w:p>
                    </w:tc>
                  </w:sdtContent>
                </w:sdt>
              </w:tr>
              <w:tr w:rsidR="009176AE" w:rsidTr="009176AE">
                <w:trPr>
                  <w:trHeight w:val="20"/>
                </w:trPr>
                <w:tc>
                  <w:tcPr>
                    <w:tcW w:w="1757" w:type="dxa"/>
                  </w:tcPr>
                  <w:p w:rsidR="009176AE" w:rsidRDefault="009176AE" w:rsidP="00684346">
                    <w:pPr>
                      <w:rPr>
                        <w:sz w:val="18"/>
                        <w:szCs w:val="18"/>
                      </w:rPr>
                    </w:pPr>
                    <w:r>
                      <w:rPr>
                        <w:sz w:val="18"/>
                        <w:szCs w:val="18"/>
                      </w:rPr>
                      <w:t>加：会计政策变更</w:t>
                    </w:r>
                  </w:p>
                </w:tc>
                <w:sdt>
                  <w:sdtPr>
                    <w:rPr>
                      <w:sz w:val="16"/>
                      <w:szCs w:val="16"/>
                    </w:rPr>
                    <w:alias w:val="会计政策变更导致实收资本（或股本）净额变动金额"/>
                    <w:tag w:val="_GBC_6936c9d292c54d9eaf43914b7734867a"/>
                    <w:id w:val="1281380655"/>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会计政策变更导致优先股变动金额"/>
                    <w:tag w:val="_GBC_79671f81f107492ba830eb514c2312ad"/>
                    <w:id w:val="-673881981"/>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会计政策变更导致永续债变动金额"/>
                    <w:tag w:val="_GBC_0d7b7feb214f4f45b166823fcf6e1b87"/>
                    <w:id w:val="-672252780"/>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会计政策变更导致其他权益工具中的其他变动金额"/>
                    <w:tag w:val="_GBC_24311878313744a8a7f34fc6c6df8530"/>
                    <w:id w:val="1550414244"/>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会计政策变更导致资本公积变动金额"/>
                    <w:tag w:val="_GBC_2a39c1db54d947af88dcefcf007b6371"/>
                    <w:id w:val="-160082600"/>
                    <w:lock w:val="sdtLocked"/>
                  </w:sdtPr>
                  <w:sdtEndPr/>
                  <w:sdtContent>
                    <w:tc>
                      <w:tcPr>
                        <w:tcW w:w="1559"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会计政策变更导致库存股变动金额"/>
                    <w:tag w:val="_GBC_072cb2558f88475c9d5638e0678b6be9"/>
                    <w:id w:val="1965308844"/>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会计政策变更导致其他综合收益变动金额"/>
                    <w:tag w:val="_GBC_fc88583f97da4eb7970e3a6b48e6cdc0"/>
                    <w:id w:val="2075383273"/>
                    <w:lock w:val="sdtLocked"/>
                  </w:sdtPr>
                  <w:sdtEndPr/>
                  <w:sdtContent>
                    <w:tc>
                      <w:tcPr>
                        <w:tcW w:w="1417" w:type="dxa"/>
                      </w:tcPr>
                      <w:p w:rsidR="009176AE" w:rsidRPr="009176AE" w:rsidRDefault="009176AE" w:rsidP="00684346">
                        <w:pPr>
                          <w:jc w:val="right"/>
                          <w:rPr>
                            <w:sz w:val="16"/>
                            <w:szCs w:val="16"/>
                          </w:rPr>
                        </w:pPr>
                      </w:p>
                    </w:tc>
                  </w:sdtContent>
                </w:sdt>
                <w:sdt>
                  <w:sdtPr>
                    <w:rPr>
                      <w:sz w:val="16"/>
                      <w:szCs w:val="16"/>
                    </w:rPr>
                    <w:alias w:val="会计政策变更导致专项储备变动金额"/>
                    <w:tag w:val="_GBC_5ae8de50d93145608ee03d01001871e0"/>
                    <w:id w:val="-1053075987"/>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会计政策变更导致盈余公积变动金额"/>
                    <w:tag w:val="_GBC_41e30fbe1428420e8f76e33dfcfc5c24"/>
                    <w:id w:val="-1434892437"/>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会计政策变更导致未分配利润变动金额"/>
                    <w:tag w:val="_GBC_6377093d188842298a641b07370458af"/>
                    <w:id w:val="677785938"/>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会计政策变更导致股东权益合计变动金额"/>
                    <w:tag w:val="_GBC_bdddf6356795461fa00dde53f549eee2"/>
                    <w:id w:val="1483820928"/>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57" w:type="dxa"/>
                  </w:tcPr>
                  <w:p w:rsidR="009176AE" w:rsidRDefault="009176AE" w:rsidP="00684346">
                    <w:pPr>
                      <w:ind w:firstLineChars="200" w:firstLine="360"/>
                      <w:rPr>
                        <w:sz w:val="18"/>
                        <w:szCs w:val="18"/>
                      </w:rPr>
                    </w:pPr>
                    <w:r>
                      <w:rPr>
                        <w:sz w:val="18"/>
                        <w:szCs w:val="18"/>
                      </w:rPr>
                      <w:t>前期差错更正</w:t>
                    </w:r>
                  </w:p>
                </w:tc>
                <w:sdt>
                  <w:sdtPr>
                    <w:rPr>
                      <w:sz w:val="16"/>
                      <w:szCs w:val="16"/>
                    </w:rPr>
                    <w:alias w:val="前期差错更正导致实收资本（或股本）净额变动金额"/>
                    <w:tag w:val="_GBC_ee6b3339506e46208a01654a3c6d65fd"/>
                    <w:id w:val="680703612"/>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前期差错更正导致优先股变动金额"/>
                    <w:tag w:val="_GBC_b2e428f0f9004626a841d3c758973d17"/>
                    <w:id w:val="390011173"/>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前期差错更正导致永续债变动金额"/>
                    <w:tag w:val="_GBC_a54acd52f7e741d39ca7526b1526e1a0"/>
                    <w:id w:val="-75747726"/>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前期差错更正导致其他权益工具中的其他变动金额"/>
                    <w:tag w:val="_GBC_9a26486ef2f14a32a03eed6f89265d0e"/>
                    <w:id w:val="595061634"/>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前期差错更正导致资本公积变动金额"/>
                    <w:tag w:val="_GBC_137858386bd547c99b325998277b41c5"/>
                    <w:id w:val="1398781466"/>
                    <w:lock w:val="sdtLocked"/>
                  </w:sdtPr>
                  <w:sdtEndPr/>
                  <w:sdtContent>
                    <w:tc>
                      <w:tcPr>
                        <w:tcW w:w="1559"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前期差错更正导致库存股变动金额"/>
                    <w:tag w:val="_GBC_784924b9f9ac40eaaf013ce6ce342018"/>
                    <w:id w:val="1729339421"/>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前期差错更正导致其他综合收益变动金额"/>
                    <w:tag w:val="_GBC_3860309cbc2f47409baf0f6f13b6425d"/>
                    <w:id w:val="-859429204"/>
                    <w:lock w:val="sdtLocked"/>
                  </w:sdtPr>
                  <w:sdtEndPr/>
                  <w:sdtContent>
                    <w:tc>
                      <w:tcPr>
                        <w:tcW w:w="1417" w:type="dxa"/>
                      </w:tcPr>
                      <w:p w:rsidR="009176AE" w:rsidRPr="009176AE" w:rsidRDefault="009176AE" w:rsidP="00684346">
                        <w:pPr>
                          <w:jc w:val="right"/>
                          <w:rPr>
                            <w:sz w:val="16"/>
                            <w:szCs w:val="16"/>
                          </w:rPr>
                        </w:pPr>
                      </w:p>
                    </w:tc>
                  </w:sdtContent>
                </w:sdt>
                <w:sdt>
                  <w:sdtPr>
                    <w:rPr>
                      <w:sz w:val="16"/>
                      <w:szCs w:val="16"/>
                    </w:rPr>
                    <w:alias w:val="前期差错更正导致专项储备变动金额"/>
                    <w:tag w:val="_GBC_86b27c984e974efc931e5427e93db379"/>
                    <w:id w:val="-514303346"/>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前期差错更正导致盈余公积变动金额"/>
                    <w:tag w:val="_GBC_37232f263b5a48019fbe2e75dbb24778"/>
                    <w:id w:val="1334650699"/>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前期差错更正导致未分配利润变动金额"/>
                    <w:tag w:val="_GBC_14caa941a474470fa4ca2fffb8667aaf"/>
                    <w:id w:val="-1008596452"/>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前期差错更正导致股东权益合计变动金额"/>
                    <w:tag w:val="_GBC_b26149d92d2b4c6a9c604f85f9d09476"/>
                    <w:id w:val="330875442"/>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57" w:type="dxa"/>
                  </w:tcPr>
                  <w:p w:rsidR="009176AE" w:rsidRDefault="009176AE" w:rsidP="00684346">
                    <w:pPr>
                      <w:ind w:firstLineChars="200" w:firstLine="360"/>
                      <w:rPr>
                        <w:sz w:val="18"/>
                        <w:szCs w:val="18"/>
                      </w:rPr>
                    </w:pPr>
                    <w:r>
                      <w:rPr>
                        <w:rFonts w:hint="eastAsia"/>
                        <w:sz w:val="18"/>
                        <w:szCs w:val="18"/>
                      </w:rPr>
                      <w:t>其他</w:t>
                    </w:r>
                  </w:p>
                </w:tc>
                <w:sdt>
                  <w:sdtPr>
                    <w:rPr>
                      <w:sz w:val="16"/>
                      <w:szCs w:val="16"/>
                    </w:rPr>
                    <w:alias w:val="实收资本变动金额（其他追溯调整）"/>
                    <w:tag w:val="_GBC_d53c751726464cfe83a47b7159657f5e"/>
                    <w:id w:val="1386225713"/>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优先股变动金额（其他追溯调整）"/>
                    <w:tag w:val="_GBC_97a435280c994beab51290714820242a"/>
                    <w:id w:val="1061763426"/>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永续债变动金额（其他追溯调整）"/>
                    <w:tag w:val="_GBC_f61473621eee44fb9efe1a12d8dcfd3f"/>
                    <w:id w:val="-1443530195"/>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权益工具中的其他变动金额（其他追溯调整）"/>
                    <w:tag w:val="_GBC_9daf96e7466e43c9bd477f768c531456"/>
                    <w:id w:val="1768345602"/>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资本公积变动金额（其他追溯调整）"/>
                    <w:tag w:val="_GBC_2f4d3ea28b4240229840933077713958"/>
                    <w:id w:val="1456677333"/>
                    <w:lock w:val="sdtLocked"/>
                  </w:sdtPr>
                  <w:sdtEndPr/>
                  <w:sdtContent>
                    <w:tc>
                      <w:tcPr>
                        <w:tcW w:w="1559"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库存股变动金额（其他追溯调整）"/>
                    <w:tag w:val="_GBC_ddbf7964893a46dc9400f3f7a010644f"/>
                    <w:id w:val="927695410"/>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其他综合收益变动金额（其他追溯调整）"/>
                    <w:tag w:val="_GBC_0cd35894243f40679daa30afb7b1073d"/>
                    <w:id w:val="224107895"/>
                    <w:lock w:val="sdtLocked"/>
                  </w:sdtPr>
                  <w:sdtEndPr/>
                  <w:sdtContent>
                    <w:tc>
                      <w:tcPr>
                        <w:tcW w:w="1417" w:type="dxa"/>
                      </w:tcPr>
                      <w:p w:rsidR="009176AE" w:rsidRPr="009176AE" w:rsidRDefault="009176AE" w:rsidP="00684346">
                        <w:pPr>
                          <w:jc w:val="right"/>
                          <w:rPr>
                            <w:sz w:val="16"/>
                            <w:szCs w:val="16"/>
                          </w:rPr>
                        </w:pPr>
                      </w:p>
                    </w:tc>
                  </w:sdtContent>
                </w:sdt>
                <w:sdt>
                  <w:sdtPr>
                    <w:rPr>
                      <w:sz w:val="16"/>
                      <w:szCs w:val="16"/>
                    </w:rPr>
                    <w:alias w:val="专项储备变动金额（其他追溯调整）"/>
                    <w:tag w:val="_GBC_91af8974a3264fdc89e0a9f707443a16"/>
                    <w:id w:val="997772832"/>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盈余公积变动金额（其他追溯调整）"/>
                    <w:tag w:val="_GBC_3168af887db04734bbf493dca4f2e37f"/>
                    <w:id w:val="247625841"/>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未分配利润变动金额（其他追溯调整）"/>
                    <w:tag w:val="_GBC_eda7952e114147678ca1499015d63826"/>
                    <w:id w:val="-645211360"/>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股东权益变动金额（其他追溯调整）"/>
                    <w:tag w:val="_GBC_82716933795e49e9adeced8e2d1751d8"/>
                    <w:id w:val="-1292204807"/>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57" w:type="dxa"/>
                  </w:tcPr>
                  <w:p w:rsidR="009176AE" w:rsidRDefault="009176AE" w:rsidP="00684346">
                    <w:pPr>
                      <w:rPr>
                        <w:sz w:val="18"/>
                        <w:szCs w:val="18"/>
                      </w:rPr>
                    </w:pPr>
                    <w:r>
                      <w:rPr>
                        <w:sz w:val="18"/>
                        <w:szCs w:val="18"/>
                      </w:rPr>
                      <w:t>二、本年</w:t>
                    </w:r>
                    <w:r>
                      <w:rPr>
                        <w:rFonts w:hint="eastAsia"/>
                        <w:sz w:val="18"/>
                        <w:szCs w:val="18"/>
                      </w:rPr>
                      <w:t>期</w:t>
                    </w:r>
                    <w:r>
                      <w:rPr>
                        <w:sz w:val="18"/>
                        <w:szCs w:val="18"/>
                      </w:rPr>
                      <w:t>初余额</w:t>
                    </w:r>
                  </w:p>
                </w:tc>
                <w:sdt>
                  <w:sdtPr>
                    <w:rPr>
                      <w:sz w:val="16"/>
                      <w:szCs w:val="16"/>
                    </w:rPr>
                    <w:alias w:val="股本"/>
                    <w:tag w:val="_GBC_ba34079e60d94b358c4ae8930467139a"/>
                    <w:id w:val="-1834979503"/>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r w:rsidRPr="009176AE">
                          <w:rPr>
                            <w:sz w:val="16"/>
                            <w:szCs w:val="16"/>
                          </w:rPr>
                          <w:t>1,391,777,884.00</w:t>
                        </w:r>
                      </w:p>
                    </w:tc>
                  </w:sdtContent>
                </w:sdt>
                <w:sdt>
                  <w:sdtPr>
                    <w:rPr>
                      <w:sz w:val="16"/>
                      <w:szCs w:val="16"/>
                    </w:rPr>
                    <w:alias w:val="其他权益工具-其中：优先股"/>
                    <w:tag w:val="_GBC_6f8ba20835314d84a3a10a005dccec61"/>
                    <w:id w:val="-608896027"/>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权益工具-永续债"/>
                    <w:tag w:val="_GBC_2e73898f386143029ef2dbb6cb8fb860"/>
                    <w:id w:val="-356431747"/>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权益工具-其他"/>
                    <w:tag w:val="_GBC_377eab080a5e4f44ae9e2499dd4d0ae9"/>
                    <w:id w:val="735135259"/>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资本公积"/>
                    <w:tag w:val="_GBC_2545cc95ae014d3abcb7f9df116332b3"/>
                    <w:id w:val="-820198484"/>
                    <w:lock w:val="sdtLocked"/>
                  </w:sdtPr>
                  <w:sdtEndPr/>
                  <w:sdtContent>
                    <w:tc>
                      <w:tcPr>
                        <w:tcW w:w="1559" w:type="dxa"/>
                        <w:tcBorders>
                          <w:left w:val="single" w:sz="4" w:space="0" w:color="auto"/>
                        </w:tcBorders>
                      </w:tcPr>
                      <w:p w:rsidR="009176AE" w:rsidRPr="009176AE" w:rsidRDefault="009176AE" w:rsidP="00684346">
                        <w:pPr>
                          <w:jc w:val="right"/>
                          <w:rPr>
                            <w:sz w:val="16"/>
                            <w:szCs w:val="16"/>
                          </w:rPr>
                        </w:pPr>
                        <w:r w:rsidRPr="009176AE">
                          <w:rPr>
                            <w:sz w:val="16"/>
                            <w:szCs w:val="16"/>
                          </w:rPr>
                          <w:t>6,547,094,165.21</w:t>
                        </w:r>
                      </w:p>
                    </w:tc>
                  </w:sdtContent>
                </w:sdt>
                <w:sdt>
                  <w:sdtPr>
                    <w:rPr>
                      <w:sz w:val="16"/>
                      <w:szCs w:val="16"/>
                    </w:rPr>
                    <w:alias w:val="库存股"/>
                    <w:tag w:val="_GBC_2a643e284053411ab5c3910672f604ff"/>
                    <w:id w:val="145250392"/>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其他综合收益（资产负债表项目）"/>
                    <w:tag w:val="_GBC_184c4292b636416f9e2bf9ad64beec96"/>
                    <w:id w:val="-1906525343"/>
                    <w:lock w:val="sdtLocked"/>
                  </w:sdtPr>
                  <w:sdtEndPr/>
                  <w:sdtContent>
                    <w:tc>
                      <w:tcPr>
                        <w:tcW w:w="1417" w:type="dxa"/>
                      </w:tcPr>
                      <w:p w:rsidR="009176AE" w:rsidRPr="009176AE" w:rsidRDefault="009176AE" w:rsidP="00684346">
                        <w:pPr>
                          <w:jc w:val="right"/>
                          <w:rPr>
                            <w:sz w:val="16"/>
                            <w:szCs w:val="16"/>
                          </w:rPr>
                        </w:pPr>
                        <w:r w:rsidRPr="009176AE">
                          <w:rPr>
                            <w:sz w:val="16"/>
                            <w:szCs w:val="16"/>
                          </w:rPr>
                          <w:t>684,947,690.45</w:t>
                        </w:r>
                      </w:p>
                    </w:tc>
                  </w:sdtContent>
                </w:sdt>
                <w:sdt>
                  <w:sdtPr>
                    <w:rPr>
                      <w:sz w:val="16"/>
                      <w:szCs w:val="16"/>
                    </w:rPr>
                    <w:alias w:val="专项储备"/>
                    <w:tag w:val="_GBC_2e855fe5876c4d6c90750ac45e2ed745"/>
                    <w:id w:val="-553772773"/>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盈余公积"/>
                    <w:tag w:val="_GBC_3b4c95f045b541dc91650112461fd0b6"/>
                    <w:id w:val="2063991818"/>
                    <w:lock w:val="sdtLocked"/>
                  </w:sdtPr>
                  <w:sdtEndPr/>
                  <w:sdtContent>
                    <w:tc>
                      <w:tcPr>
                        <w:tcW w:w="1418" w:type="dxa"/>
                      </w:tcPr>
                      <w:p w:rsidR="009176AE" w:rsidRPr="009176AE" w:rsidRDefault="009176AE" w:rsidP="00684346">
                        <w:pPr>
                          <w:jc w:val="right"/>
                          <w:rPr>
                            <w:sz w:val="16"/>
                            <w:szCs w:val="16"/>
                          </w:rPr>
                        </w:pPr>
                        <w:r w:rsidRPr="009176AE">
                          <w:rPr>
                            <w:sz w:val="16"/>
                            <w:szCs w:val="16"/>
                          </w:rPr>
                          <w:t>716,718,372.29</w:t>
                        </w:r>
                      </w:p>
                    </w:tc>
                  </w:sdtContent>
                </w:sdt>
                <w:sdt>
                  <w:sdtPr>
                    <w:rPr>
                      <w:sz w:val="16"/>
                      <w:szCs w:val="16"/>
                    </w:rPr>
                    <w:alias w:val="未分配利润"/>
                    <w:tag w:val="_GBC_b009218c639445918155256142364f34"/>
                    <w:id w:val="1244294924"/>
                    <w:lock w:val="sdtLocked"/>
                  </w:sdtPr>
                  <w:sdtEndPr/>
                  <w:sdtContent>
                    <w:tc>
                      <w:tcPr>
                        <w:tcW w:w="1559" w:type="dxa"/>
                      </w:tcPr>
                      <w:p w:rsidR="009176AE" w:rsidRPr="009176AE" w:rsidRDefault="009176AE" w:rsidP="00684346">
                        <w:pPr>
                          <w:jc w:val="right"/>
                          <w:rPr>
                            <w:sz w:val="16"/>
                            <w:szCs w:val="16"/>
                          </w:rPr>
                        </w:pPr>
                        <w:r w:rsidRPr="009176AE">
                          <w:rPr>
                            <w:sz w:val="16"/>
                            <w:szCs w:val="16"/>
                          </w:rPr>
                          <w:t>3,322,735,107.09</w:t>
                        </w:r>
                      </w:p>
                    </w:tc>
                  </w:sdtContent>
                </w:sdt>
                <w:sdt>
                  <w:sdtPr>
                    <w:rPr>
                      <w:sz w:val="16"/>
                      <w:szCs w:val="16"/>
                    </w:rPr>
                    <w:alias w:val="股东权益合计"/>
                    <w:tag w:val="_GBC_79e0a12c791f45fd9cad2ae5aaa5005e"/>
                    <w:id w:val="2068835505"/>
                    <w:lock w:val="sdtLocked"/>
                  </w:sdtPr>
                  <w:sdtEndPr/>
                  <w:sdtContent>
                    <w:tc>
                      <w:tcPr>
                        <w:tcW w:w="1713" w:type="dxa"/>
                      </w:tcPr>
                      <w:p w:rsidR="009176AE" w:rsidRPr="009176AE" w:rsidRDefault="009176AE" w:rsidP="00684346">
                        <w:pPr>
                          <w:jc w:val="right"/>
                          <w:rPr>
                            <w:sz w:val="16"/>
                            <w:szCs w:val="16"/>
                          </w:rPr>
                        </w:pPr>
                        <w:r w:rsidRPr="009176AE">
                          <w:rPr>
                            <w:sz w:val="16"/>
                            <w:szCs w:val="16"/>
                          </w:rPr>
                          <w:t>12,663,273,219.04</w:t>
                        </w:r>
                      </w:p>
                    </w:tc>
                  </w:sdtContent>
                </w:sdt>
              </w:tr>
              <w:tr w:rsidR="009176AE" w:rsidTr="009176AE">
                <w:trPr>
                  <w:trHeight w:val="20"/>
                </w:trPr>
                <w:tc>
                  <w:tcPr>
                    <w:tcW w:w="1757" w:type="dxa"/>
                  </w:tcPr>
                  <w:p w:rsidR="009176AE" w:rsidRDefault="009176AE" w:rsidP="00684346">
                    <w:pPr>
                      <w:rPr>
                        <w:sz w:val="18"/>
                        <w:szCs w:val="18"/>
                      </w:rPr>
                    </w:pPr>
                    <w:r>
                      <w:rPr>
                        <w:sz w:val="18"/>
                        <w:szCs w:val="18"/>
                      </w:rPr>
                      <w:lastRenderedPageBreak/>
                      <w:t>三、本</w:t>
                    </w:r>
                    <w:r>
                      <w:rPr>
                        <w:rFonts w:hint="eastAsia"/>
                        <w:sz w:val="18"/>
                        <w:szCs w:val="18"/>
                      </w:rPr>
                      <w:t>期</w:t>
                    </w:r>
                    <w:r>
                      <w:rPr>
                        <w:sz w:val="18"/>
                        <w:szCs w:val="18"/>
                      </w:rPr>
                      <w:t>增减变动金额（减少以“－”号填列）</w:t>
                    </w:r>
                  </w:p>
                </w:tc>
                <w:sdt>
                  <w:sdtPr>
                    <w:rPr>
                      <w:sz w:val="16"/>
                      <w:szCs w:val="16"/>
                    </w:rPr>
                    <w:alias w:val="实收资本（或股本）净额增减变动金额"/>
                    <w:tag w:val="_GBC_9411d68808554eab9f3c1ef64107388b"/>
                    <w:id w:val="-1562249200"/>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其他权益工具中的优先股增减变动金额"/>
                    <w:tag w:val="_GBC_34441963446246739d5305433baf19bc"/>
                    <w:id w:val="-418709212"/>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权益工具中的永续债增减变动金额"/>
                    <w:tag w:val="_GBC_ccd07e6a79dc43af9b0726f20f7feac1"/>
                    <w:id w:val="70161278"/>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权益工具中的其他增减变动金额"/>
                    <w:tag w:val="_GBC_74521b0d456640b2a3fea5b54a188654"/>
                    <w:id w:val="-1678874186"/>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资本公积增减变动金额"/>
                    <w:tag w:val="_GBC_dfbff46c92c0478d8870e11eed6624e9"/>
                    <w:id w:val="-1202784060"/>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库存股增减变动金额"/>
                    <w:tag w:val="_GBC_c7253099b93649aa91266cb4db282f3d"/>
                    <w:id w:val="794873722"/>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其他综合收益增减变动金额"/>
                    <w:tag w:val="_GBC_2bd055b7c69146c6957f4840bac7e833"/>
                    <w:id w:val="-744651666"/>
                    <w:lock w:val="sdtLocked"/>
                  </w:sdtPr>
                  <w:sdtEndPr/>
                  <w:sdtContent>
                    <w:tc>
                      <w:tcPr>
                        <w:tcW w:w="1417" w:type="dxa"/>
                      </w:tcPr>
                      <w:p w:rsidR="009176AE" w:rsidRPr="009176AE" w:rsidRDefault="009176AE" w:rsidP="00684346">
                        <w:pPr>
                          <w:jc w:val="right"/>
                          <w:rPr>
                            <w:sz w:val="16"/>
                            <w:szCs w:val="16"/>
                          </w:rPr>
                        </w:pPr>
                        <w:r w:rsidRPr="009176AE">
                          <w:rPr>
                            <w:sz w:val="16"/>
                            <w:szCs w:val="16"/>
                          </w:rPr>
                          <w:t>-225,148,908.10</w:t>
                        </w:r>
                      </w:p>
                    </w:tc>
                  </w:sdtContent>
                </w:sdt>
                <w:sdt>
                  <w:sdtPr>
                    <w:rPr>
                      <w:sz w:val="16"/>
                      <w:szCs w:val="16"/>
                    </w:rPr>
                    <w:alias w:val="专项储备增减变动金额"/>
                    <w:tag w:val="_GBC_43214fd9b3ed440fbfc07077d1b0e80b"/>
                    <w:id w:val="-617136689"/>
                    <w:lock w:val="sdtLocked"/>
                  </w:sdtPr>
                  <w:sdtEndPr/>
                  <w:sdtContent>
                    <w:tc>
                      <w:tcPr>
                        <w:tcW w:w="567"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盈余公积增减变动金额"/>
                    <w:tag w:val="_GBC_b4dbb14fdd54464b877de11311094274"/>
                    <w:id w:val="2143074885"/>
                    <w:lock w:val="sdtLocked"/>
                  </w:sdtPr>
                  <w:sdtEndPr/>
                  <w:sdtContent>
                    <w:tc>
                      <w:tcPr>
                        <w:tcW w:w="1418"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未分配利润增减变动金额"/>
                    <w:tag w:val="_GBC_c2b7d4df644e4540a02dffe24f98df56"/>
                    <w:id w:val="1283467877"/>
                    <w:lock w:val="sdtLocked"/>
                  </w:sdtPr>
                  <w:sdtEndPr/>
                  <w:sdtContent>
                    <w:tc>
                      <w:tcPr>
                        <w:tcW w:w="1559" w:type="dxa"/>
                      </w:tcPr>
                      <w:p w:rsidR="009176AE" w:rsidRPr="009176AE" w:rsidRDefault="009176AE" w:rsidP="00684346">
                        <w:pPr>
                          <w:jc w:val="right"/>
                          <w:rPr>
                            <w:sz w:val="16"/>
                            <w:szCs w:val="16"/>
                          </w:rPr>
                        </w:pPr>
                        <w:r w:rsidRPr="009176AE">
                          <w:rPr>
                            <w:sz w:val="16"/>
                            <w:szCs w:val="16"/>
                          </w:rPr>
                          <w:t>124,327,795.47</w:t>
                        </w:r>
                      </w:p>
                    </w:tc>
                  </w:sdtContent>
                </w:sdt>
                <w:sdt>
                  <w:sdtPr>
                    <w:rPr>
                      <w:sz w:val="16"/>
                      <w:szCs w:val="16"/>
                    </w:rPr>
                    <w:alias w:val="股东权益合计增减变动金额"/>
                    <w:tag w:val="_GBC_e71e8a76f3cf4a568b05358967cd3388"/>
                    <w:id w:val="-1266991530"/>
                    <w:lock w:val="sdtLocked"/>
                  </w:sdtPr>
                  <w:sdtEndPr/>
                  <w:sdtContent>
                    <w:tc>
                      <w:tcPr>
                        <w:tcW w:w="1713" w:type="dxa"/>
                      </w:tcPr>
                      <w:p w:rsidR="009176AE" w:rsidRPr="009176AE" w:rsidRDefault="009176AE" w:rsidP="00684346">
                        <w:pPr>
                          <w:jc w:val="right"/>
                          <w:rPr>
                            <w:sz w:val="16"/>
                            <w:szCs w:val="16"/>
                          </w:rPr>
                        </w:pPr>
                        <w:r w:rsidRPr="009176AE">
                          <w:rPr>
                            <w:sz w:val="16"/>
                            <w:szCs w:val="16"/>
                          </w:rPr>
                          <w:t>-100,821,112.63</w:t>
                        </w:r>
                      </w:p>
                    </w:tc>
                  </w:sdtContent>
                </w:sdt>
              </w:tr>
              <w:tr w:rsidR="009176AE" w:rsidTr="009176AE">
                <w:trPr>
                  <w:trHeight w:val="20"/>
                </w:trPr>
                <w:tc>
                  <w:tcPr>
                    <w:tcW w:w="1757" w:type="dxa"/>
                  </w:tcPr>
                  <w:p w:rsidR="009176AE" w:rsidRDefault="009176AE" w:rsidP="00684346">
                    <w:pPr>
                      <w:rPr>
                        <w:sz w:val="18"/>
                        <w:szCs w:val="18"/>
                      </w:rPr>
                    </w:pPr>
                    <w:r>
                      <w:rPr>
                        <w:rFonts w:hint="eastAsia"/>
                        <w:sz w:val="18"/>
                        <w:szCs w:val="18"/>
                      </w:rPr>
                      <w:t>（一）综合收益总额</w:t>
                    </w:r>
                  </w:p>
                </w:tc>
                <w:sdt>
                  <w:sdtPr>
                    <w:rPr>
                      <w:sz w:val="16"/>
                      <w:szCs w:val="16"/>
                    </w:rPr>
                    <w:alias w:val="综合收益总额导致股本变动金额"/>
                    <w:tag w:val="_GBC_c689b18648f24df59ddf31ca7d33d400"/>
                    <w:id w:val="-1189677493"/>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综合收益总额导致优先股变动金额"/>
                    <w:tag w:val="_GBC_9dee220e8a9b4522a3f270756b9a56d4"/>
                    <w:id w:val="229737491"/>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综合收益总额导致永续债变动金额"/>
                    <w:tag w:val="_GBC_a89c2963fb14482696638100d36d268d"/>
                    <w:id w:val="945274263"/>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综合收益总额导致其他权益工具中的其他变动金额"/>
                    <w:tag w:val="_GBC_c5c2a40b55294530b9ba5c333e5c2278"/>
                    <w:id w:val="-1484541341"/>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综合收益总额导致资本公积变动金额"/>
                    <w:tag w:val="_GBC_e13f9a3101f04fb186a9a6bc63e2b3f4"/>
                    <w:id w:val="-338626932"/>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综合收益总额导致库存股变动金额"/>
                    <w:tag w:val="_GBC_6fdcf0c9ab07476fadf4dfa8a0abef3e"/>
                    <w:id w:val="-1200238753"/>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综合收益总额导致其他综合收益变动金额"/>
                    <w:tag w:val="_GBC_f3eb3ef606a14b5d972d60fac9faa539"/>
                    <w:id w:val="-921722971"/>
                    <w:lock w:val="sdtLocked"/>
                  </w:sdtPr>
                  <w:sdtEndPr/>
                  <w:sdtContent>
                    <w:tc>
                      <w:tcPr>
                        <w:tcW w:w="1417" w:type="dxa"/>
                      </w:tcPr>
                      <w:p w:rsidR="009176AE" w:rsidRPr="009176AE" w:rsidRDefault="009176AE" w:rsidP="00684346">
                        <w:pPr>
                          <w:jc w:val="right"/>
                          <w:rPr>
                            <w:sz w:val="16"/>
                            <w:szCs w:val="16"/>
                          </w:rPr>
                        </w:pPr>
                        <w:r w:rsidRPr="009176AE">
                          <w:rPr>
                            <w:sz w:val="16"/>
                            <w:szCs w:val="16"/>
                          </w:rPr>
                          <w:t>-225,148,908.10</w:t>
                        </w:r>
                      </w:p>
                    </w:tc>
                  </w:sdtContent>
                </w:sdt>
                <w:sdt>
                  <w:sdtPr>
                    <w:rPr>
                      <w:sz w:val="16"/>
                      <w:szCs w:val="16"/>
                    </w:rPr>
                    <w:alias w:val="综合收益总额导致专项储备变动金额"/>
                    <w:tag w:val="_GBC_39220a5b026140db95f22e0dc82e5973"/>
                    <w:id w:val="-888722522"/>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综合收益总额导致盈余公积变动金额"/>
                    <w:tag w:val="_GBC_083b74ee41c94588849a984369d568c3"/>
                    <w:id w:val="-624237619"/>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综合收益总额导致未分配利润变动金额"/>
                    <w:tag w:val="_GBC_35f3a83eec174a30ae49fde8f04be5e1"/>
                    <w:id w:val="-1460329401"/>
                    <w:lock w:val="sdtLocked"/>
                  </w:sdtPr>
                  <w:sdtEndPr/>
                  <w:sdtContent>
                    <w:tc>
                      <w:tcPr>
                        <w:tcW w:w="1559" w:type="dxa"/>
                      </w:tcPr>
                      <w:p w:rsidR="009176AE" w:rsidRPr="009176AE" w:rsidRDefault="009176AE" w:rsidP="00684346">
                        <w:pPr>
                          <w:jc w:val="right"/>
                          <w:rPr>
                            <w:sz w:val="16"/>
                            <w:szCs w:val="16"/>
                          </w:rPr>
                        </w:pPr>
                        <w:r w:rsidRPr="009176AE">
                          <w:rPr>
                            <w:sz w:val="16"/>
                            <w:szCs w:val="16"/>
                          </w:rPr>
                          <w:t>374,847,814.59</w:t>
                        </w:r>
                      </w:p>
                    </w:tc>
                  </w:sdtContent>
                </w:sdt>
                <w:sdt>
                  <w:sdtPr>
                    <w:rPr>
                      <w:sz w:val="16"/>
                      <w:szCs w:val="16"/>
                    </w:rPr>
                    <w:alias w:val="综合收益总额导致股东权益合计变动金额"/>
                    <w:tag w:val="_GBC_bab8c507c6c84ca4a3a35684c08765d7"/>
                    <w:id w:val="136930933"/>
                    <w:lock w:val="sdtLocked"/>
                  </w:sdtPr>
                  <w:sdtEndPr/>
                  <w:sdtContent>
                    <w:tc>
                      <w:tcPr>
                        <w:tcW w:w="1713" w:type="dxa"/>
                      </w:tcPr>
                      <w:p w:rsidR="009176AE" w:rsidRPr="009176AE" w:rsidRDefault="009176AE" w:rsidP="00684346">
                        <w:pPr>
                          <w:jc w:val="right"/>
                          <w:rPr>
                            <w:sz w:val="16"/>
                            <w:szCs w:val="16"/>
                          </w:rPr>
                        </w:pPr>
                        <w:r w:rsidRPr="009176AE">
                          <w:rPr>
                            <w:sz w:val="16"/>
                            <w:szCs w:val="16"/>
                          </w:rPr>
                          <w:t>149,698,906.49</w:t>
                        </w:r>
                      </w:p>
                    </w:tc>
                  </w:sdtContent>
                </w:sdt>
              </w:tr>
              <w:tr w:rsidR="009176AE" w:rsidTr="009176AE">
                <w:trPr>
                  <w:trHeight w:val="20"/>
                </w:trPr>
                <w:tc>
                  <w:tcPr>
                    <w:tcW w:w="1757" w:type="dxa"/>
                  </w:tcPr>
                  <w:p w:rsidR="009176AE" w:rsidRDefault="009176AE" w:rsidP="00684346">
                    <w:pPr>
                      <w:rPr>
                        <w:sz w:val="18"/>
                        <w:szCs w:val="18"/>
                      </w:rPr>
                    </w:pPr>
                    <w:r>
                      <w:rPr>
                        <w:sz w:val="18"/>
                        <w:szCs w:val="18"/>
                      </w:rPr>
                      <w:t>（</w:t>
                    </w:r>
                    <w:r>
                      <w:rPr>
                        <w:rFonts w:hint="eastAsia"/>
                        <w:sz w:val="18"/>
                        <w:szCs w:val="18"/>
                      </w:rPr>
                      <w:t>二</w:t>
                    </w:r>
                    <w:r>
                      <w:rPr>
                        <w:sz w:val="18"/>
                        <w:szCs w:val="18"/>
                      </w:rPr>
                      <w:t>）所有者投入和减少资本</w:t>
                    </w:r>
                  </w:p>
                </w:tc>
                <w:sdt>
                  <w:sdtPr>
                    <w:rPr>
                      <w:sz w:val="16"/>
                      <w:szCs w:val="16"/>
                    </w:rPr>
                    <w:alias w:val="所有者投入和减少资本导致实收资本（或股本）净额变动金额"/>
                    <w:tag w:val="_GBC_86e23a6d9639454fb38e741593cd6a87"/>
                    <w:id w:val="-33579185"/>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所有者投入和减少资本导致其他权益工具中的优先股变动金额"/>
                    <w:tag w:val="_GBC_9736d22f059e4a7aa8393f321a8eb7ef"/>
                    <w:id w:val="-48694123"/>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所有者投入和减少资本导致其他权益工具中的永续债变动金额"/>
                    <w:tag w:val="_GBC_5d7c928a3e6442e3bd5c4757da5aeedb"/>
                    <w:id w:val="1155729596"/>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所有者投入和减少资本导致其他权益工具中的其他变动金额"/>
                    <w:tag w:val="_GBC_e15aac2765774a22947a8e9964b8d919"/>
                    <w:id w:val="1737895326"/>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所有者投入和减少资本导致资本公积变动金额"/>
                    <w:tag w:val="_GBC_2e37be65544a4422b020a34ab2ca963b"/>
                    <w:id w:val="1676458300"/>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所有者投入和减少资本导致库存股变动金额"/>
                    <w:tag w:val="_GBC_7a4e0417082744768cf10075c58e8bb2"/>
                    <w:id w:val="-1799213482"/>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所有者投入和减少资本导致其他综合收益变动金额"/>
                    <w:tag w:val="_GBC_6990d9b07dc946a7a7a273a95fb4f0d4"/>
                    <w:id w:val="-506511614"/>
                    <w:lock w:val="sdtLocked"/>
                  </w:sdtPr>
                  <w:sdtEndPr/>
                  <w:sdtContent>
                    <w:tc>
                      <w:tcPr>
                        <w:tcW w:w="1417" w:type="dxa"/>
                      </w:tcPr>
                      <w:p w:rsidR="009176AE" w:rsidRPr="009176AE" w:rsidRDefault="009176AE" w:rsidP="00684346">
                        <w:pPr>
                          <w:jc w:val="right"/>
                          <w:rPr>
                            <w:sz w:val="16"/>
                            <w:szCs w:val="16"/>
                          </w:rPr>
                        </w:pPr>
                      </w:p>
                    </w:tc>
                  </w:sdtContent>
                </w:sdt>
                <w:sdt>
                  <w:sdtPr>
                    <w:rPr>
                      <w:sz w:val="16"/>
                      <w:szCs w:val="16"/>
                    </w:rPr>
                    <w:alias w:val="所有者投入和减少资本导致专项储备变动金额"/>
                    <w:tag w:val="_GBC_109e59f57ca14ed9a53970527ded93b3"/>
                    <w:id w:val="-1933582125"/>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所有者投入和减少资本导致盈余公积变动金额"/>
                    <w:tag w:val="_GBC_113e43ecd0e649c5a34acee97f4e85a2"/>
                    <w:id w:val="1531610971"/>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所有者投入和减少资本导致未分配利润变动金额"/>
                    <w:tag w:val="_GBC_6940fe012fe6458d98b4530b198f8a52"/>
                    <w:id w:val="67855816"/>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所有者投入和减少资本导致股东权益合计变动金额"/>
                    <w:tag w:val="_GBC_9fcc0ef82029402d8537b6bc589d221b"/>
                    <w:id w:val="-266546835"/>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57" w:type="dxa"/>
                  </w:tcPr>
                  <w:p w:rsidR="009176AE" w:rsidRDefault="009176AE" w:rsidP="00684346">
                    <w:pPr>
                      <w:rPr>
                        <w:sz w:val="18"/>
                        <w:szCs w:val="18"/>
                      </w:rPr>
                    </w:pPr>
                    <w:r>
                      <w:rPr>
                        <w:rFonts w:hint="eastAsia"/>
                        <w:sz w:val="18"/>
                        <w:szCs w:val="18"/>
                      </w:rPr>
                      <w:t>1．股东投入的普通股</w:t>
                    </w:r>
                  </w:p>
                </w:tc>
                <w:sdt>
                  <w:sdtPr>
                    <w:rPr>
                      <w:sz w:val="16"/>
                      <w:szCs w:val="16"/>
                    </w:rPr>
                    <w:alias w:val="股东投入的普通股导致股本变动金额"/>
                    <w:tag w:val="_GBC_7b622256c1624a6ea422ea03238eacb2"/>
                    <w:id w:val="-1582832692"/>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股东投入的普通股导致优先股变动金额"/>
                    <w:tag w:val="_GBC_58c6ba973b63402c86e5cd46b4bd4324"/>
                    <w:id w:val="1704050477"/>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股东投入的普通股导致永续债变动金额"/>
                    <w:tag w:val="_GBC_69c00dceccfe46a6be8f2981a7d515dc"/>
                    <w:id w:val="2017735893"/>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股东投入的普通股导致其他权益工具中的其他变动金额"/>
                    <w:tag w:val="_GBC_5315ca0608d140ee89869b8755edf1e6"/>
                    <w:id w:val="386989653"/>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股东投入的普通股导致资本公积变动金额"/>
                    <w:tag w:val="_GBC_c1915b9c43634422bb6299978e5ecf0e"/>
                    <w:id w:val="1880809937"/>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股东投入的普通股导致库存股变动金额"/>
                    <w:tag w:val="_GBC_8ab5cc3771de49f3ac9d2d54aa3d358a"/>
                    <w:id w:val="2093731123"/>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股东投入的普通股导致其他综合收益变动金额"/>
                    <w:tag w:val="_GBC_bd83e12c1cc14e85856c7de2c72f76f4"/>
                    <w:id w:val="-1761128034"/>
                    <w:lock w:val="sdtLocked"/>
                  </w:sdtPr>
                  <w:sdtEndPr/>
                  <w:sdtContent>
                    <w:tc>
                      <w:tcPr>
                        <w:tcW w:w="1417" w:type="dxa"/>
                      </w:tcPr>
                      <w:p w:rsidR="009176AE" w:rsidRPr="009176AE" w:rsidRDefault="009176AE" w:rsidP="00684346">
                        <w:pPr>
                          <w:jc w:val="right"/>
                          <w:rPr>
                            <w:sz w:val="16"/>
                            <w:szCs w:val="16"/>
                          </w:rPr>
                        </w:pPr>
                      </w:p>
                    </w:tc>
                  </w:sdtContent>
                </w:sdt>
                <w:sdt>
                  <w:sdtPr>
                    <w:rPr>
                      <w:sz w:val="16"/>
                      <w:szCs w:val="16"/>
                    </w:rPr>
                    <w:alias w:val="股东投入的普通股导致专项储备变动金额"/>
                    <w:tag w:val="_GBC_b887aa85a8d042c18f94c09901ceaf06"/>
                    <w:id w:val="1874572182"/>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股东投入的普通股导致盈余公积变动金额"/>
                    <w:tag w:val="_GBC_15a62fb7f2c745a686cc80f452fb9476"/>
                    <w:id w:val="-572118277"/>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股东投入的普通股导致未分配利润变动金额"/>
                    <w:tag w:val="_GBC_cbe845f28be5493b9d857fd5f090ba47"/>
                    <w:id w:val="1008097428"/>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股东投入的普通股导致其他的归属于母公司所有者权益变动金额"/>
                    <w:tag w:val="_GBC_93cf2005d08c4d95b9d5433c5a26df7b"/>
                    <w:id w:val="-2147118144"/>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57" w:type="dxa"/>
                  </w:tcPr>
                  <w:p w:rsidR="009176AE" w:rsidRDefault="009176AE" w:rsidP="00684346">
                    <w:pPr>
                      <w:rPr>
                        <w:sz w:val="18"/>
                        <w:szCs w:val="18"/>
                      </w:rPr>
                    </w:pPr>
                    <w:r>
                      <w:rPr>
                        <w:rFonts w:hint="eastAsia"/>
                        <w:sz w:val="18"/>
                        <w:szCs w:val="18"/>
                      </w:rPr>
                      <w:t>2．其他权益工具持有者投入资本</w:t>
                    </w:r>
                  </w:p>
                </w:tc>
                <w:sdt>
                  <w:sdtPr>
                    <w:rPr>
                      <w:sz w:val="16"/>
                      <w:szCs w:val="16"/>
                    </w:rPr>
                    <w:alias w:val="其他权益工具持有者投入资本导致股本变动金额"/>
                    <w:tag w:val="_GBC_0ac2b7c363da4958b5c8601dccaeb313"/>
                    <w:id w:val="-2123680298"/>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其他权益工具持有者投入资本导致优先股变动金额"/>
                    <w:tag w:val="_GBC_cd07727555f146f0983abc577fdbae50"/>
                    <w:id w:val="-1581598052"/>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权益工具持有者投入资本导致永续债变动金额"/>
                    <w:tag w:val="_GBC_5cdb9ac76a7b4a2cb6b280906e30b1ae"/>
                    <w:id w:val="1223865179"/>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权益工具持有者投入资本导致其他权益工具中的其他变动金额"/>
                    <w:tag w:val="_GBC_ebd58c3a098f40b599361804d933124f"/>
                    <w:id w:val="526455590"/>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其他权益工具持有者投入资本导致资本公积变动金额"/>
                    <w:tag w:val="_GBC_bdea20c569b7466e8e2f5011ee0170b0"/>
                    <w:id w:val="-205098920"/>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权益工具持有者投入资本导致库存股变动金额"/>
                    <w:tag w:val="_GBC_d1af61119e7e479ca5d5a43946238adf"/>
                    <w:id w:val="739437799"/>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其他权益工具持有者投入资本导致其他综合收益变动金额"/>
                    <w:tag w:val="_GBC_eeacdca8b24e4179b4a708246b957831"/>
                    <w:id w:val="-1204088052"/>
                    <w:lock w:val="sdtLocked"/>
                  </w:sdtPr>
                  <w:sdtEndPr/>
                  <w:sdtContent>
                    <w:tc>
                      <w:tcPr>
                        <w:tcW w:w="1417" w:type="dxa"/>
                      </w:tcPr>
                      <w:p w:rsidR="009176AE" w:rsidRPr="009176AE" w:rsidRDefault="009176AE" w:rsidP="00684346">
                        <w:pPr>
                          <w:jc w:val="right"/>
                          <w:rPr>
                            <w:sz w:val="16"/>
                            <w:szCs w:val="16"/>
                          </w:rPr>
                        </w:pPr>
                      </w:p>
                    </w:tc>
                  </w:sdtContent>
                </w:sdt>
                <w:sdt>
                  <w:sdtPr>
                    <w:rPr>
                      <w:sz w:val="16"/>
                      <w:szCs w:val="16"/>
                    </w:rPr>
                    <w:alias w:val="其他权益工具持有者投入资本导致专项储备变动金额"/>
                    <w:tag w:val="_GBC_9aa0025647dc40a780e7f203d13778cb"/>
                    <w:id w:val="-196087626"/>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其他权益工具持有者投入资本导致盈余公积变动金额"/>
                    <w:tag w:val="_GBC_e5e58b60bf484d52a72719c4698f8986"/>
                    <w:id w:val="-754818488"/>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其他权益工具持有者投入资本导致未分配利润变动金额"/>
                    <w:tag w:val="_GBC_3b469e81b34d4338aada691360272169"/>
                    <w:id w:val="-135110352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权益工具持有者投入资本导致其他的归属于母公司所有者权益变动金额"/>
                    <w:tag w:val="_GBC_16d9706e7f464a37a6e2c56dc45c4b5c"/>
                    <w:id w:val="-2040035511"/>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57" w:type="dxa"/>
                  </w:tcPr>
                  <w:p w:rsidR="009176AE" w:rsidRDefault="009176AE" w:rsidP="00684346">
                    <w:pPr>
                      <w:rPr>
                        <w:sz w:val="18"/>
                        <w:szCs w:val="18"/>
                      </w:rPr>
                    </w:pPr>
                    <w:r>
                      <w:rPr>
                        <w:rFonts w:hint="eastAsia"/>
                        <w:sz w:val="18"/>
                        <w:szCs w:val="18"/>
                      </w:rPr>
                      <w:t>3</w:t>
                    </w:r>
                    <w:r>
                      <w:rPr>
                        <w:sz w:val="18"/>
                        <w:szCs w:val="18"/>
                      </w:rPr>
                      <w:t>．股份支付计入所有者权益的金额</w:t>
                    </w:r>
                  </w:p>
                </w:tc>
                <w:sdt>
                  <w:sdtPr>
                    <w:rPr>
                      <w:sz w:val="16"/>
                      <w:szCs w:val="16"/>
                    </w:rPr>
                    <w:alias w:val="股份支付计入所有者权益的金额导致实收资本（或股本）净额变动金额"/>
                    <w:tag w:val="_GBC_1d25f834070142d89afa50655223c158"/>
                    <w:id w:val="1759630958"/>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股份支付计入所有者权益的金额导致其他权益工具中的优先股变动金额"/>
                    <w:tag w:val="_GBC_4ea07ec488a44c22bb4799618fffad1a"/>
                    <w:id w:val="-1720044208"/>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股份支付计入所有者权益的金额导致其他权益工具中的永续债变动金额"/>
                    <w:tag w:val="_GBC_b0d1f5655c484e9d87befba2f2042e1d"/>
                    <w:id w:val="-2057314539"/>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股份支付计入所有者权益的金额导致其他权益工具中的其他变动金额"/>
                    <w:tag w:val="_GBC_7c1869c02c7246f182b9779802094f11"/>
                    <w:id w:val="-1913837306"/>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股份支付计入所有者权益的金额导致资本公积变动金额"/>
                    <w:tag w:val="_GBC_5ef53f40bf7f4dc2bc5156dfceebaa38"/>
                    <w:id w:val="715703983"/>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股份支付计入所有者权益的金额导致库存股变动金额"/>
                    <w:tag w:val="_GBC_3ccc2d42bf2a40c1abdd644b469c44b9"/>
                    <w:id w:val="-1935743133"/>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股份支付计入所有者权益的金额导致其他综合收益变动金额"/>
                    <w:tag w:val="_GBC_071ccc7016e54f16b65177a9005eaebb"/>
                    <w:id w:val="1069923837"/>
                    <w:lock w:val="sdtLocked"/>
                  </w:sdtPr>
                  <w:sdtEndPr/>
                  <w:sdtContent>
                    <w:tc>
                      <w:tcPr>
                        <w:tcW w:w="1417" w:type="dxa"/>
                      </w:tcPr>
                      <w:p w:rsidR="009176AE" w:rsidRPr="009176AE" w:rsidRDefault="009176AE" w:rsidP="00684346">
                        <w:pPr>
                          <w:jc w:val="right"/>
                          <w:rPr>
                            <w:sz w:val="16"/>
                            <w:szCs w:val="16"/>
                          </w:rPr>
                        </w:pPr>
                      </w:p>
                    </w:tc>
                  </w:sdtContent>
                </w:sdt>
                <w:sdt>
                  <w:sdtPr>
                    <w:rPr>
                      <w:sz w:val="16"/>
                      <w:szCs w:val="16"/>
                    </w:rPr>
                    <w:alias w:val="股份支付计入所有者权益的金额导致专项储备变动金额"/>
                    <w:tag w:val="_GBC_a4743550064946a98ff9650d0865fe14"/>
                    <w:id w:val="-380164230"/>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股份支付计入所有者权益的金额导致盈余公积变动金额"/>
                    <w:tag w:val="_GBC_c4074cd8ea35409096bd0386651ff4dd"/>
                    <w:id w:val="-722518536"/>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股份支付计入所有者权益的金额导致未分配利润变动金额"/>
                    <w:tag w:val="_GBC_f35d7cab4d3b46b490de9f513ed96d2c"/>
                    <w:id w:val="-162807567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股份支付计入所有者权益的金额导致股东权益合计变动金额"/>
                    <w:tag w:val="_GBC_6b90a98925e144418a6150be377ac9ee"/>
                    <w:id w:val="-408149630"/>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57" w:type="dxa"/>
                  </w:tcPr>
                  <w:p w:rsidR="009176AE" w:rsidRDefault="009176AE" w:rsidP="00684346">
                    <w:pPr>
                      <w:rPr>
                        <w:sz w:val="18"/>
                        <w:szCs w:val="18"/>
                      </w:rPr>
                    </w:pPr>
                    <w:r>
                      <w:rPr>
                        <w:rFonts w:hint="eastAsia"/>
                        <w:sz w:val="18"/>
                        <w:szCs w:val="18"/>
                      </w:rPr>
                      <w:t>4</w:t>
                    </w:r>
                    <w:r>
                      <w:rPr>
                        <w:sz w:val="18"/>
                        <w:szCs w:val="18"/>
                      </w:rPr>
                      <w:t>．其他</w:t>
                    </w:r>
                  </w:p>
                </w:tc>
                <w:sdt>
                  <w:sdtPr>
                    <w:rPr>
                      <w:sz w:val="16"/>
                      <w:szCs w:val="16"/>
                    </w:rPr>
                    <w:alias w:val="其他所有者投入和减少资本导致实收资本（或股本）净额变动金额"/>
                    <w:tag w:val="_GBC_cf9066e29ce44001b8cc4619dd756283"/>
                    <w:id w:val="-755131741"/>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其他所有者投入和减少资本导致其他权益工具中的优先股变动金额"/>
                    <w:tag w:val="_GBC_f8b1698cb5bb44daa1a37c30b7b98aa1"/>
                    <w:id w:val="-778256353"/>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所有者投入和减少资本导致其他权益工具中的永续债变动金额"/>
                    <w:tag w:val="_GBC_9a834598cb444e7db00835e6ad016e1e"/>
                    <w:id w:val="-869227215"/>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所有者投入和减少资本导致其他权益工具中的其他变动金额"/>
                    <w:tag w:val="_GBC_3c63ca66c8014e8eb12c62e7abaf0ed2"/>
                    <w:id w:val="-1203086239"/>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其他所有者投入和减少资本导致资本公积变动金额"/>
                    <w:tag w:val="_GBC_042c67df5ff64c5ca47e87f56174eb19"/>
                    <w:id w:val="113660752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所有者投入和减少资本导致库存股变动金额"/>
                    <w:tag w:val="_GBC_97f80cf181b04351a05641a8143b30a5"/>
                    <w:id w:val="-809179040"/>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其他所有者投入和减少资本导致其他综合收益变动金额"/>
                    <w:tag w:val="_GBC_d76a6cbf0fea43b5b588634052e94fb8"/>
                    <w:id w:val="211627981"/>
                    <w:lock w:val="sdtLocked"/>
                  </w:sdtPr>
                  <w:sdtEndPr/>
                  <w:sdtContent>
                    <w:tc>
                      <w:tcPr>
                        <w:tcW w:w="1417" w:type="dxa"/>
                      </w:tcPr>
                      <w:p w:rsidR="009176AE" w:rsidRPr="009176AE" w:rsidRDefault="009176AE" w:rsidP="00684346">
                        <w:pPr>
                          <w:jc w:val="right"/>
                          <w:rPr>
                            <w:sz w:val="16"/>
                            <w:szCs w:val="16"/>
                          </w:rPr>
                        </w:pPr>
                      </w:p>
                    </w:tc>
                  </w:sdtContent>
                </w:sdt>
                <w:sdt>
                  <w:sdtPr>
                    <w:rPr>
                      <w:sz w:val="16"/>
                      <w:szCs w:val="16"/>
                    </w:rPr>
                    <w:alias w:val="其他所有者投入和减少资本导致专项储备变动金额"/>
                    <w:tag w:val="_GBC_3211e48925de4f5280473ee8ef2f064c"/>
                    <w:id w:val="742614497"/>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其他所有者投入和减少资本导致盈余公积变动金额"/>
                    <w:tag w:val="_GBC_cdaad5d86425452db9e9fc3f3c962ef3"/>
                    <w:id w:val="-1028707076"/>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其他所有者投入和减少资本导致未分配利润变动金额"/>
                    <w:tag w:val="_GBC_4d93eff4a7604169afb73ec05489a2a0"/>
                    <w:id w:val="-3566968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所有者投入和减少资本导致股东权益合计变动金额"/>
                    <w:tag w:val="_GBC_3dd4bde22d1b4b6d8c742501c0ca5bd0"/>
                    <w:id w:val="1832563180"/>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57" w:type="dxa"/>
                  </w:tcPr>
                  <w:p w:rsidR="009176AE" w:rsidRDefault="009176AE" w:rsidP="00684346">
                    <w:pPr>
                      <w:rPr>
                        <w:sz w:val="18"/>
                        <w:szCs w:val="18"/>
                      </w:rPr>
                    </w:pPr>
                    <w:r>
                      <w:rPr>
                        <w:sz w:val="18"/>
                        <w:szCs w:val="18"/>
                      </w:rPr>
                      <w:t>（</w:t>
                    </w:r>
                    <w:r>
                      <w:rPr>
                        <w:rFonts w:hint="eastAsia"/>
                        <w:sz w:val="18"/>
                        <w:szCs w:val="18"/>
                      </w:rPr>
                      <w:t>三</w:t>
                    </w:r>
                    <w:r>
                      <w:rPr>
                        <w:sz w:val="18"/>
                        <w:szCs w:val="18"/>
                      </w:rPr>
                      <w:t>）利润分配</w:t>
                    </w:r>
                  </w:p>
                </w:tc>
                <w:sdt>
                  <w:sdtPr>
                    <w:rPr>
                      <w:sz w:val="16"/>
                      <w:szCs w:val="16"/>
                    </w:rPr>
                    <w:alias w:val="利润分配导致实收资本（或股本）净额变动金额"/>
                    <w:tag w:val="_GBC_ba5da375315042148f107155e56ff721"/>
                    <w:id w:val="505180782"/>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利润分配导致其他权益工具中的优先股变动金额"/>
                    <w:tag w:val="_GBC_6843340cce12421ea4661a309536967a"/>
                    <w:id w:val="880441364"/>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利润分配导致其他权益工具中的永续债变动金额"/>
                    <w:tag w:val="_GBC_86e6dfd4216946358a7061faa274254b"/>
                    <w:id w:val="-25405433"/>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利润分配导致其他权益工具中的其他变动金额"/>
                    <w:tag w:val="_GBC_2f6722fed43d4ebaaae3b36aac4b14c3"/>
                    <w:id w:val="1223103736"/>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利润分配导致资本公积变动金额"/>
                    <w:tag w:val="_GBC_67443085e1f645d782cf732ffb088b66"/>
                    <w:id w:val="-139843362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利润分配导致库存股变动金额"/>
                    <w:tag w:val="_GBC_67dc09481eb04a4f8050d84bd4b8263d"/>
                    <w:id w:val="1133215878"/>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利润分配导致其他综合收益变动金额"/>
                    <w:tag w:val="_GBC_f90f5dbe8d994b82b6b1e3a9e8599192"/>
                    <w:id w:val="-250438184"/>
                    <w:lock w:val="sdtLocked"/>
                  </w:sdtPr>
                  <w:sdtEndPr/>
                  <w:sdtContent>
                    <w:tc>
                      <w:tcPr>
                        <w:tcW w:w="1417" w:type="dxa"/>
                      </w:tcPr>
                      <w:p w:rsidR="009176AE" w:rsidRPr="009176AE" w:rsidRDefault="009176AE" w:rsidP="00684346">
                        <w:pPr>
                          <w:jc w:val="right"/>
                          <w:rPr>
                            <w:sz w:val="16"/>
                            <w:szCs w:val="16"/>
                          </w:rPr>
                        </w:pPr>
                      </w:p>
                    </w:tc>
                  </w:sdtContent>
                </w:sdt>
                <w:sdt>
                  <w:sdtPr>
                    <w:rPr>
                      <w:sz w:val="16"/>
                      <w:szCs w:val="16"/>
                    </w:rPr>
                    <w:alias w:val="利润分配导致专项储备变动金额"/>
                    <w:tag w:val="_GBC_066afab7581b47c690feb48569730de8"/>
                    <w:id w:val="-1193918789"/>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利润分配导致盈余公积变动金额"/>
                    <w:tag w:val="_GBC_4290be0299f04ed9adeb1173a422152f"/>
                    <w:id w:val="-789430738"/>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利润分配导致未分配利润变动金额"/>
                    <w:tag w:val="_GBC_456281a08ffa4873a3b77d0a51aa912f"/>
                    <w:id w:val="-1433115893"/>
                    <w:lock w:val="sdtLocked"/>
                  </w:sdtPr>
                  <w:sdtEndPr/>
                  <w:sdtContent>
                    <w:tc>
                      <w:tcPr>
                        <w:tcW w:w="1559" w:type="dxa"/>
                      </w:tcPr>
                      <w:p w:rsidR="009176AE" w:rsidRPr="009176AE" w:rsidRDefault="009176AE" w:rsidP="00684346">
                        <w:pPr>
                          <w:jc w:val="right"/>
                          <w:rPr>
                            <w:sz w:val="16"/>
                            <w:szCs w:val="16"/>
                          </w:rPr>
                        </w:pPr>
                        <w:r w:rsidRPr="009176AE">
                          <w:rPr>
                            <w:sz w:val="16"/>
                            <w:szCs w:val="16"/>
                          </w:rPr>
                          <w:t>-250,520,019.12</w:t>
                        </w:r>
                      </w:p>
                    </w:tc>
                  </w:sdtContent>
                </w:sdt>
                <w:sdt>
                  <w:sdtPr>
                    <w:rPr>
                      <w:sz w:val="16"/>
                      <w:szCs w:val="16"/>
                    </w:rPr>
                    <w:alias w:val="利润分配导致股东权益合计变动金额"/>
                    <w:tag w:val="_GBC_33328c22e60b420da1745f3fd92acb6a"/>
                    <w:id w:val="-441221076"/>
                    <w:lock w:val="sdtLocked"/>
                  </w:sdtPr>
                  <w:sdtEndPr/>
                  <w:sdtContent>
                    <w:tc>
                      <w:tcPr>
                        <w:tcW w:w="1713" w:type="dxa"/>
                      </w:tcPr>
                      <w:p w:rsidR="009176AE" w:rsidRPr="009176AE" w:rsidRDefault="009176AE" w:rsidP="00684346">
                        <w:pPr>
                          <w:jc w:val="right"/>
                          <w:rPr>
                            <w:sz w:val="16"/>
                            <w:szCs w:val="16"/>
                          </w:rPr>
                        </w:pPr>
                        <w:r w:rsidRPr="009176AE">
                          <w:rPr>
                            <w:sz w:val="16"/>
                            <w:szCs w:val="16"/>
                          </w:rPr>
                          <w:t>-250,520,019.12</w:t>
                        </w:r>
                      </w:p>
                    </w:tc>
                  </w:sdtContent>
                </w:sdt>
              </w:tr>
              <w:tr w:rsidR="009176AE" w:rsidTr="009176AE">
                <w:trPr>
                  <w:trHeight w:val="20"/>
                </w:trPr>
                <w:tc>
                  <w:tcPr>
                    <w:tcW w:w="1757" w:type="dxa"/>
                  </w:tcPr>
                  <w:p w:rsidR="009176AE" w:rsidRDefault="009176AE" w:rsidP="00684346">
                    <w:pPr>
                      <w:rPr>
                        <w:sz w:val="18"/>
                        <w:szCs w:val="18"/>
                      </w:rPr>
                    </w:pPr>
                    <w:r>
                      <w:rPr>
                        <w:sz w:val="18"/>
                        <w:szCs w:val="18"/>
                      </w:rPr>
                      <w:t>1．提取盈余公积</w:t>
                    </w:r>
                  </w:p>
                </w:tc>
                <w:sdt>
                  <w:sdtPr>
                    <w:rPr>
                      <w:sz w:val="16"/>
                      <w:szCs w:val="16"/>
                    </w:rPr>
                    <w:alias w:val="提取盈余公积导致实收资本（或股本）净额变动金额"/>
                    <w:tag w:val="_GBC_2c8fdc9259514a98bedda169b4efcb86"/>
                    <w:id w:val="-2093773073"/>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提取盈余公积导致其他权益工具中的优先股变动金额"/>
                    <w:tag w:val="_GBC_af1008b1eff1458cb39cb52da98f90c6"/>
                    <w:id w:val="-665401728"/>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提取盈余公积导致其他权益工具中的永续债变动金额"/>
                    <w:tag w:val="_GBC_dcf44bbeaade43f6b9e3dc9c83b71ce3"/>
                    <w:id w:val="-1833524512"/>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提取盈余公积导致其他权益工具中的其他变动金额"/>
                    <w:tag w:val="_GBC_2646feecce1d4ebc992ee8f3eab51f7c"/>
                    <w:id w:val="-1005822583"/>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提取盈余公积导致资本公积变动金额"/>
                    <w:tag w:val="_GBC_c86ef3b83baf436f80331d297c96fd21"/>
                    <w:id w:val="-1447148274"/>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提取盈余公积导致库存股变动金额"/>
                    <w:tag w:val="_GBC_8911d206086646c2956534af594fa872"/>
                    <w:id w:val="-1996406529"/>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提取盈余公积导致其他综合收益变动金额"/>
                    <w:tag w:val="_GBC_36bea30c01af46e29b8caa4587677067"/>
                    <w:id w:val="-1151055119"/>
                    <w:lock w:val="sdtLocked"/>
                  </w:sdtPr>
                  <w:sdtEndPr/>
                  <w:sdtContent>
                    <w:tc>
                      <w:tcPr>
                        <w:tcW w:w="1417" w:type="dxa"/>
                      </w:tcPr>
                      <w:p w:rsidR="009176AE" w:rsidRPr="009176AE" w:rsidRDefault="009176AE" w:rsidP="00684346">
                        <w:pPr>
                          <w:jc w:val="right"/>
                          <w:rPr>
                            <w:sz w:val="16"/>
                            <w:szCs w:val="16"/>
                          </w:rPr>
                        </w:pPr>
                      </w:p>
                    </w:tc>
                  </w:sdtContent>
                </w:sdt>
                <w:sdt>
                  <w:sdtPr>
                    <w:rPr>
                      <w:sz w:val="16"/>
                      <w:szCs w:val="16"/>
                    </w:rPr>
                    <w:alias w:val="提取盈余公积导致专项储备变动金额"/>
                    <w:tag w:val="_GBC_f86a91d62d734d2aad80c75204716eab"/>
                    <w:id w:val="1639925216"/>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提取盈余公积导致盈余公积变动金额"/>
                    <w:tag w:val="_GBC_d0464b2d84d44c88a82eb9239222327e"/>
                    <w:id w:val="-419479077"/>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提取盈余公积导致未分配利润变动金额"/>
                    <w:tag w:val="_GBC_c36b81557b7b427bb31d49c43332f615"/>
                    <w:id w:val="-1209717235"/>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提取盈余公积导致股东权益合计变动金额"/>
                    <w:tag w:val="_GBC_59f2510ebb934b69884b4641e5208d82"/>
                    <w:id w:val="-263081138"/>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57" w:type="dxa"/>
                  </w:tcPr>
                  <w:p w:rsidR="009176AE" w:rsidRDefault="009176AE" w:rsidP="00684346">
                    <w:pPr>
                      <w:rPr>
                        <w:sz w:val="18"/>
                        <w:szCs w:val="18"/>
                      </w:rPr>
                    </w:pPr>
                    <w:r>
                      <w:rPr>
                        <w:rFonts w:hint="eastAsia"/>
                        <w:sz w:val="18"/>
                        <w:szCs w:val="18"/>
                      </w:rPr>
                      <w:t>2</w:t>
                    </w:r>
                    <w:r>
                      <w:rPr>
                        <w:sz w:val="18"/>
                        <w:szCs w:val="18"/>
                      </w:rPr>
                      <w:t>．对所有者（或股东）的分配</w:t>
                    </w:r>
                  </w:p>
                </w:tc>
                <w:sdt>
                  <w:sdtPr>
                    <w:rPr>
                      <w:sz w:val="16"/>
                      <w:szCs w:val="16"/>
                    </w:rPr>
                    <w:alias w:val="对所有者（或股东）的分配导致实收资本（或股本）净额变动金额"/>
                    <w:tag w:val="_GBC_42b99dd2b1a54361bc865e7535b3ad5a"/>
                    <w:id w:val="228583813"/>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对所有者（或股东）的分配导致其他权益工具中的优先股变动金额"/>
                    <w:tag w:val="_GBC_31c856729d804dbda1b036226ca6a689"/>
                    <w:id w:val="-265077818"/>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对所有者（或股东）的分配导致其他权益工具中的永续债变动金额"/>
                    <w:tag w:val="_GBC_12adb57480fc46988abe9ba07ae7186a"/>
                    <w:id w:val="1896073963"/>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对所有者（或股东）的分配导致其他权益工具中的其他变动金额"/>
                    <w:tag w:val="_GBC_984f03f505084c1a9a000a625dd3e648"/>
                    <w:id w:val="-125862771"/>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对所有者（或股东）的分配导致资本公积变动金额"/>
                    <w:tag w:val="_GBC_c513390a4c4e4d0c8c88b03011aee603"/>
                    <w:id w:val="-1921242318"/>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对所有者（或股东）的分配导致库存股变动金额"/>
                    <w:tag w:val="_GBC_cd6758c250fc4ec9a81f103fb54dbb1c"/>
                    <w:id w:val="1912739034"/>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对所有者（或股东）的分配导致其他综合收益变动金额"/>
                    <w:tag w:val="_GBC_bd96ac95323240db9b74385bc0610c95"/>
                    <w:id w:val="-686750728"/>
                    <w:lock w:val="sdtLocked"/>
                  </w:sdtPr>
                  <w:sdtEndPr/>
                  <w:sdtContent>
                    <w:tc>
                      <w:tcPr>
                        <w:tcW w:w="1417" w:type="dxa"/>
                      </w:tcPr>
                      <w:p w:rsidR="009176AE" w:rsidRPr="009176AE" w:rsidRDefault="009176AE" w:rsidP="00684346">
                        <w:pPr>
                          <w:jc w:val="right"/>
                          <w:rPr>
                            <w:sz w:val="16"/>
                            <w:szCs w:val="16"/>
                          </w:rPr>
                        </w:pPr>
                      </w:p>
                    </w:tc>
                  </w:sdtContent>
                </w:sdt>
                <w:sdt>
                  <w:sdtPr>
                    <w:rPr>
                      <w:sz w:val="16"/>
                      <w:szCs w:val="16"/>
                    </w:rPr>
                    <w:alias w:val="对所有者（或股东）的分配导致专项储备变动金额"/>
                    <w:tag w:val="_GBC_cb101f1038f74d6e9cffe2c51618c1f4"/>
                    <w:id w:val="-1902893174"/>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对所有者（或股东）的分配导致盈余公积变动金额"/>
                    <w:tag w:val="_GBC_c84ea83604284513b4a34c2458cb7a62"/>
                    <w:id w:val="489216043"/>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对所有者（或股东）的分配导致未分配利润变动金额"/>
                    <w:tag w:val="_GBC_7143e74536934bf4ac180344c71707ff"/>
                    <w:id w:val="1391008301"/>
                    <w:lock w:val="sdtLocked"/>
                  </w:sdtPr>
                  <w:sdtEndPr/>
                  <w:sdtContent>
                    <w:tc>
                      <w:tcPr>
                        <w:tcW w:w="1559" w:type="dxa"/>
                      </w:tcPr>
                      <w:p w:rsidR="009176AE" w:rsidRPr="009176AE" w:rsidRDefault="009176AE" w:rsidP="00684346">
                        <w:pPr>
                          <w:jc w:val="right"/>
                          <w:rPr>
                            <w:sz w:val="16"/>
                            <w:szCs w:val="16"/>
                          </w:rPr>
                        </w:pPr>
                        <w:r w:rsidRPr="009176AE">
                          <w:rPr>
                            <w:sz w:val="16"/>
                            <w:szCs w:val="16"/>
                          </w:rPr>
                          <w:t>-250,520,019.12</w:t>
                        </w:r>
                      </w:p>
                    </w:tc>
                  </w:sdtContent>
                </w:sdt>
                <w:sdt>
                  <w:sdtPr>
                    <w:rPr>
                      <w:sz w:val="16"/>
                      <w:szCs w:val="16"/>
                    </w:rPr>
                    <w:alias w:val="对所有者（或股东）的分配导致股东权益合计变动金额"/>
                    <w:tag w:val="_GBC_523965ad2bd34184be036f34a9c551a8"/>
                    <w:id w:val="-1996719597"/>
                    <w:lock w:val="sdtLocked"/>
                  </w:sdtPr>
                  <w:sdtEndPr/>
                  <w:sdtContent>
                    <w:tc>
                      <w:tcPr>
                        <w:tcW w:w="1713" w:type="dxa"/>
                      </w:tcPr>
                      <w:p w:rsidR="009176AE" w:rsidRPr="009176AE" w:rsidRDefault="009176AE" w:rsidP="00684346">
                        <w:pPr>
                          <w:jc w:val="right"/>
                          <w:rPr>
                            <w:sz w:val="16"/>
                            <w:szCs w:val="16"/>
                          </w:rPr>
                        </w:pPr>
                        <w:r w:rsidRPr="009176AE">
                          <w:rPr>
                            <w:sz w:val="16"/>
                            <w:szCs w:val="16"/>
                          </w:rPr>
                          <w:t>-250,520,019.12</w:t>
                        </w:r>
                      </w:p>
                    </w:tc>
                  </w:sdtContent>
                </w:sdt>
              </w:tr>
              <w:tr w:rsidR="009176AE" w:rsidTr="009176AE">
                <w:trPr>
                  <w:trHeight w:val="20"/>
                </w:trPr>
                <w:tc>
                  <w:tcPr>
                    <w:tcW w:w="1757" w:type="dxa"/>
                  </w:tcPr>
                  <w:p w:rsidR="009176AE" w:rsidRDefault="009176AE" w:rsidP="00684346">
                    <w:pPr>
                      <w:rPr>
                        <w:sz w:val="18"/>
                        <w:szCs w:val="18"/>
                      </w:rPr>
                    </w:pPr>
                    <w:r>
                      <w:rPr>
                        <w:rFonts w:hint="eastAsia"/>
                        <w:sz w:val="18"/>
                        <w:szCs w:val="18"/>
                      </w:rPr>
                      <w:t>3</w:t>
                    </w:r>
                    <w:r>
                      <w:rPr>
                        <w:sz w:val="18"/>
                        <w:szCs w:val="18"/>
                      </w:rPr>
                      <w:t>．其他</w:t>
                    </w:r>
                  </w:p>
                </w:tc>
                <w:sdt>
                  <w:sdtPr>
                    <w:rPr>
                      <w:sz w:val="16"/>
                      <w:szCs w:val="16"/>
                    </w:rPr>
                    <w:alias w:val="其他利润分配导致实收资本（或股本）净额变动金额"/>
                    <w:tag w:val="_GBC_b9f8f666f5e948c4882edb21d6b51f17"/>
                    <w:id w:val="-2119061335"/>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其他利润分配导致其他权益工具中的优先股变动金额"/>
                    <w:tag w:val="_GBC_79a55a8da89c43e1affc1a2b7a6da7c4"/>
                    <w:id w:val="-1741470906"/>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利润分配导致其他权益工具中的永续债变动金额"/>
                    <w:tag w:val="_GBC_476e1722b13e4cc2acb175684003047a"/>
                    <w:id w:val="797101472"/>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利润分配导致其他权益工具中的其他变动金额"/>
                    <w:tag w:val="_GBC_ae67552e7f2c440a8a039e2a96bad6b1"/>
                    <w:id w:val="-628398016"/>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其他利润分配导致资本公积变动金额"/>
                    <w:tag w:val="_GBC_0d96f3395d1d4d1595e1fbb709116464"/>
                    <w:id w:val="-1260986836"/>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利润分配导致库存股变动金额"/>
                    <w:tag w:val="_GBC_cbd4a50cc254452cb6c85d5094b6c32f"/>
                    <w:id w:val="-1742948227"/>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其他利润分配导致其他综合收益变动金额"/>
                    <w:tag w:val="_GBC_29dce4f502bb409fbc20cc71a96f4f43"/>
                    <w:id w:val="-265466781"/>
                    <w:lock w:val="sdtLocked"/>
                  </w:sdtPr>
                  <w:sdtEndPr/>
                  <w:sdtContent>
                    <w:tc>
                      <w:tcPr>
                        <w:tcW w:w="1417" w:type="dxa"/>
                      </w:tcPr>
                      <w:p w:rsidR="009176AE" w:rsidRPr="009176AE" w:rsidRDefault="009176AE" w:rsidP="00684346">
                        <w:pPr>
                          <w:jc w:val="right"/>
                          <w:rPr>
                            <w:sz w:val="16"/>
                            <w:szCs w:val="16"/>
                          </w:rPr>
                        </w:pPr>
                      </w:p>
                    </w:tc>
                  </w:sdtContent>
                </w:sdt>
                <w:sdt>
                  <w:sdtPr>
                    <w:rPr>
                      <w:sz w:val="16"/>
                      <w:szCs w:val="16"/>
                    </w:rPr>
                    <w:alias w:val="其他利润分配导致专项储备变动金额"/>
                    <w:tag w:val="_GBC_ae85d858b9744b5bbb615092b6e47910"/>
                    <w:id w:val="-975069731"/>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其他利润分配导致盈余公积变动金额"/>
                    <w:tag w:val="_GBC_af4d1c9998e349749a6eac939dc31cc8"/>
                    <w:id w:val="-1741242811"/>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其他利润分配导致未分配利润变动金额"/>
                    <w:tag w:val="_GBC_b2d6e32da71642f4831741cd0fb2a074"/>
                    <w:id w:val="-123515941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利润分配导致股东权益合计变动金额"/>
                    <w:tag w:val="_GBC_1feec320748d45388c0db3a97a4cf7bf"/>
                    <w:id w:val="-307159815"/>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57" w:type="dxa"/>
                  </w:tcPr>
                  <w:p w:rsidR="009176AE" w:rsidRDefault="009176AE" w:rsidP="00684346">
                    <w:pPr>
                      <w:rPr>
                        <w:sz w:val="18"/>
                        <w:szCs w:val="18"/>
                      </w:rPr>
                    </w:pPr>
                    <w:r>
                      <w:rPr>
                        <w:sz w:val="18"/>
                        <w:szCs w:val="18"/>
                      </w:rPr>
                      <w:t>（</w:t>
                    </w:r>
                    <w:r>
                      <w:rPr>
                        <w:rFonts w:hint="eastAsia"/>
                        <w:sz w:val="18"/>
                        <w:szCs w:val="18"/>
                      </w:rPr>
                      <w:t>四</w:t>
                    </w:r>
                    <w:r>
                      <w:rPr>
                        <w:sz w:val="18"/>
                        <w:szCs w:val="18"/>
                      </w:rPr>
                      <w:t>）所有者权益内部结转</w:t>
                    </w:r>
                  </w:p>
                </w:tc>
                <w:sdt>
                  <w:sdtPr>
                    <w:rPr>
                      <w:sz w:val="16"/>
                      <w:szCs w:val="16"/>
                    </w:rPr>
                    <w:alias w:val="所有者权益内部结转导致实收资本（或股本）净额变动金额"/>
                    <w:tag w:val="_GBC_ca2aea73783446d8bdb8ec81d8cd0585"/>
                    <w:id w:val="-723992875"/>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所有者权益内部结转导致其他权益工具中的优先股变动金额"/>
                    <w:tag w:val="_GBC_b83ca684901c45d58ac1e97f9282d61c"/>
                    <w:id w:val="1591270293"/>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所有者权益内部结转导致其他权益工具中的永续债变动金额"/>
                    <w:tag w:val="_GBC_1e774c9ece1e41959726d44a36c7e4f5"/>
                    <w:id w:val="1523045108"/>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所有者权益内部结转导致其他权益工具中的其他变动金额"/>
                    <w:tag w:val="_GBC_2b0bf1a57d444f978382d99690dc558f"/>
                    <w:id w:val="872962233"/>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所有者权益内部结转导致资本公积变动金额"/>
                    <w:tag w:val="_GBC_fca0b102fce243e9a3c89ba4a1bcb3df"/>
                    <w:id w:val="426852919"/>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所有者权益内部结转导致库存股变动金额"/>
                    <w:tag w:val="_GBC_f4dda8c6d86e4d3d85823cade39d4e46"/>
                    <w:id w:val="-1682888961"/>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所有者权益内部结转导致其他综合收益变动金额"/>
                    <w:tag w:val="_GBC_0a55aa27f0b347528948807c6ecac842"/>
                    <w:id w:val="1315602001"/>
                    <w:lock w:val="sdtLocked"/>
                  </w:sdtPr>
                  <w:sdtEndPr/>
                  <w:sdtContent>
                    <w:tc>
                      <w:tcPr>
                        <w:tcW w:w="1417" w:type="dxa"/>
                      </w:tcPr>
                      <w:p w:rsidR="009176AE" w:rsidRPr="009176AE" w:rsidRDefault="009176AE" w:rsidP="00684346">
                        <w:pPr>
                          <w:jc w:val="right"/>
                          <w:rPr>
                            <w:sz w:val="16"/>
                            <w:szCs w:val="16"/>
                          </w:rPr>
                        </w:pPr>
                      </w:p>
                    </w:tc>
                  </w:sdtContent>
                </w:sdt>
                <w:sdt>
                  <w:sdtPr>
                    <w:rPr>
                      <w:sz w:val="16"/>
                      <w:szCs w:val="16"/>
                    </w:rPr>
                    <w:alias w:val="所有者权益内部结转导致专项储备变动金额"/>
                    <w:tag w:val="_GBC_e7927af3e24d40a895fc2e4f5cec1c5d"/>
                    <w:id w:val="1449654229"/>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所有者权益内部结转导致盈余公积变动金额"/>
                    <w:tag w:val="_GBC_cb32fa8f9d1d4ecaafac36620a12151b"/>
                    <w:id w:val="549347711"/>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所有者权益内部结转导致未分配利润变动金额"/>
                    <w:tag w:val="_GBC_6640db4b017c4b5caddffb7f75dabd02"/>
                    <w:id w:val="-198214738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所有者权益内部结转导致股东权益合计变动金额"/>
                    <w:tag w:val="_GBC_f875a33dfa58486c9480f6bee06e838f"/>
                    <w:id w:val="-588850206"/>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57" w:type="dxa"/>
                  </w:tcPr>
                  <w:p w:rsidR="009176AE" w:rsidRDefault="009176AE" w:rsidP="00684346">
                    <w:pPr>
                      <w:rPr>
                        <w:sz w:val="18"/>
                        <w:szCs w:val="18"/>
                      </w:rPr>
                    </w:pPr>
                    <w:r>
                      <w:rPr>
                        <w:sz w:val="18"/>
                        <w:szCs w:val="18"/>
                      </w:rPr>
                      <w:t>1．资本公积转增资本（或股本）</w:t>
                    </w:r>
                  </w:p>
                </w:tc>
                <w:sdt>
                  <w:sdtPr>
                    <w:rPr>
                      <w:sz w:val="16"/>
                      <w:szCs w:val="16"/>
                    </w:rPr>
                    <w:alias w:val="资本公积转增资本（或股本）导致实收资本（或股本）净额变动金额"/>
                    <w:tag w:val="_GBC_084eb01286664f7eb61a38e3652bb338"/>
                    <w:id w:val="-563183657"/>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资本公积转增资本（或股本）导致其他权益工具中的优先股变动金额"/>
                    <w:tag w:val="_GBC_aa9e2ce914fe448b8cf0040a4123765b"/>
                    <w:id w:val="-1282346293"/>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资本公积转增资本（或股本）导致其他权益工具中的永续债变动金额"/>
                    <w:tag w:val="_GBC_fc687a9a89bf43c99d28e9ad2054eb66"/>
                    <w:id w:val="-922183698"/>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资本公积转增资本（或股本）导致其他权益工具中的其他变动金额"/>
                    <w:tag w:val="_GBC_66215524cd074a38acd5f8bd4af9b2b6"/>
                    <w:id w:val="-134332490"/>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资本公积转增资本（或股本）导致资本公积变动金额"/>
                    <w:tag w:val="_GBC_aa28b5e27ef54d62b88507f789ae4826"/>
                    <w:id w:val="-203872815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资本公积转增资本（或股本）导致库存股变动金额"/>
                    <w:tag w:val="_GBC_f6297c85bd47496daeb178318b3290ee"/>
                    <w:id w:val="-443163229"/>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资本公积转增资本（或股本）导致其他综合收益变动金额"/>
                    <w:tag w:val="_GBC_9bcc5eb3f62c45bc846a3361fb154123"/>
                    <w:id w:val="576873768"/>
                    <w:lock w:val="sdtLocked"/>
                  </w:sdtPr>
                  <w:sdtEndPr/>
                  <w:sdtContent>
                    <w:tc>
                      <w:tcPr>
                        <w:tcW w:w="1417" w:type="dxa"/>
                      </w:tcPr>
                      <w:p w:rsidR="009176AE" w:rsidRPr="009176AE" w:rsidRDefault="009176AE" w:rsidP="00684346">
                        <w:pPr>
                          <w:jc w:val="right"/>
                          <w:rPr>
                            <w:sz w:val="16"/>
                            <w:szCs w:val="16"/>
                          </w:rPr>
                        </w:pPr>
                      </w:p>
                    </w:tc>
                  </w:sdtContent>
                </w:sdt>
                <w:sdt>
                  <w:sdtPr>
                    <w:rPr>
                      <w:sz w:val="16"/>
                      <w:szCs w:val="16"/>
                    </w:rPr>
                    <w:alias w:val="资本公积转增资本（或股本）导致专项储备变动金额"/>
                    <w:tag w:val="_GBC_fa8b640f492544a6ab8d5292826291c2"/>
                    <w:id w:val="226967728"/>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资本公积转增资本（或股本）导致盈余公积变动金额"/>
                    <w:tag w:val="_GBC_9631caf75b3045599323a7c303620a76"/>
                    <w:id w:val="-143281341"/>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资本公积转增资本（或股本）导致未分配利润变动金额"/>
                    <w:tag w:val="_GBC_8365467ce6484f798084fbfb1a05636e"/>
                    <w:id w:val="-2136396195"/>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资本公积转增资本（或股本）导致股东权益合计变动金额"/>
                    <w:tag w:val="_GBC_3b0e16cbdc8241ef8234493a1a2793e1"/>
                    <w:id w:val="-485162733"/>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57" w:type="dxa"/>
                  </w:tcPr>
                  <w:p w:rsidR="009176AE" w:rsidRDefault="009176AE" w:rsidP="00684346">
                    <w:pPr>
                      <w:rPr>
                        <w:sz w:val="18"/>
                        <w:szCs w:val="18"/>
                      </w:rPr>
                    </w:pPr>
                    <w:r>
                      <w:rPr>
                        <w:sz w:val="18"/>
                        <w:szCs w:val="18"/>
                      </w:rPr>
                      <w:t>2．盈余公积转增资本（或股本）</w:t>
                    </w:r>
                  </w:p>
                </w:tc>
                <w:sdt>
                  <w:sdtPr>
                    <w:rPr>
                      <w:sz w:val="16"/>
                      <w:szCs w:val="16"/>
                    </w:rPr>
                    <w:alias w:val="盈余公积转增资本（或股本）导致实收资本（或股本）净额变动金额"/>
                    <w:tag w:val="_GBC_45fd2db9b144404998b58c75645395b3"/>
                    <w:id w:val="2041935614"/>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盈余公积转增资本（或股本）导致其他权益工具中的优先股变动金额"/>
                    <w:tag w:val="_GBC_f1d0aa71e029456fb12cd96a3635ea23"/>
                    <w:id w:val="1542330275"/>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盈余公积转增资本（或股本）导致其他权益工具中的永续债变动金额"/>
                    <w:tag w:val="_GBC_63cc9fe5c9894e82a1fde669f3ce7130"/>
                    <w:id w:val="336893579"/>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盈余公积转增资本（或股本）导致其他权益工具中的其他变动金额"/>
                    <w:tag w:val="_GBC_58432e295f354ca89c4fbeefac5a919d"/>
                    <w:id w:val="-1267544584"/>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盈余公积转增资本（或股本）导致资本公积变动金额"/>
                    <w:tag w:val="_GBC_18ff8655266e44e38a43344195d3707e"/>
                    <w:id w:val="-130949543"/>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盈余公积转增资本（或股本）导致库存股变动金额"/>
                    <w:tag w:val="_GBC_bfa0a9a0daa5400ead5e72c6b3f7aa1c"/>
                    <w:id w:val="1916582310"/>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盈余公积转增资本（或股本）导致其他综合收益变动金额"/>
                    <w:tag w:val="_GBC_da99848072324d198d06c654e311a376"/>
                    <w:id w:val="2099356916"/>
                    <w:lock w:val="sdtLocked"/>
                  </w:sdtPr>
                  <w:sdtEndPr/>
                  <w:sdtContent>
                    <w:tc>
                      <w:tcPr>
                        <w:tcW w:w="1417" w:type="dxa"/>
                      </w:tcPr>
                      <w:p w:rsidR="009176AE" w:rsidRPr="009176AE" w:rsidRDefault="009176AE" w:rsidP="00684346">
                        <w:pPr>
                          <w:jc w:val="right"/>
                          <w:rPr>
                            <w:sz w:val="16"/>
                            <w:szCs w:val="16"/>
                          </w:rPr>
                        </w:pPr>
                      </w:p>
                    </w:tc>
                  </w:sdtContent>
                </w:sdt>
                <w:sdt>
                  <w:sdtPr>
                    <w:rPr>
                      <w:sz w:val="16"/>
                      <w:szCs w:val="16"/>
                    </w:rPr>
                    <w:alias w:val="盈余公积转增资本（或股本）导致专项储备变动金额"/>
                    <w:tag w:val="_GBC_d4e648e6b7ff4dc88db02532e2693a0e"/>
                    <w:id w:val="-1879544850"/>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盈余公积转增资本（或股本）导致盈余公积变动金额"/>
                    <w:tag w:val="_GBC_edab473ca5144d29abff70144b20ac3c"/>
                    <w:id w:val="-791051678"/>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盈余公积转增资本（或股本）导致未分配利润变动金额"/>
                    <w:tag w:val="_GBC_48a3b1d590d6424d9aff758ddb8abdb7"/>
                    <w:id w:val="1466155664"/>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盈余公积转增资本（或股本）导致股东权益合计变动金额"/>
                    <w:tag w:val="_GBC_965d5dcbedf241a391148016be3edce7"/>
                    <w:id w:val="-2069020836"/>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57" w:type="dxa"/>
                  </w:tcPr>
                  <w:p w:rsidR="009176AE" w:rsidRDefault="009176AE" w:rsidP="00684346">
                    <w:pPr>
                      <w:rPr>
                        <w:sz w:val="18"/>
                        <w:szCs w:val="18"/>
                      </w:rPr>
                    </w:pPr>
                    <w:r>
                      <w:rPr>
                        <w:sz w:val="18"/>
                        <w:szCs w:val="18"/>
                      </w:rPr>
                      <w:t>3．盈余公积弥补亏损</w:t>
                    </w:r>
                  </w:p>
                </w:tc>
                <w:sdt>
                  <w:sdtPr>
                    <w:rPr>
                      <w:sz w:val="16"/>
                      <w:szCs w:val="16"/>
                    </w:rPr>
                    <w:alias w:val="盈余公积弥补亏损导致实收资本（或股本）净额变动金额"/>
                    <w:tag w:val="_GBC_5d48a5e9136847799570f6a5c7cef694"/>
                    <w:id w:val="-295913094"/>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盈余公积弥补亏损导致其他权益工具中的优先股变动金额"/>
                    <w:tag w:val="_GBC_88e846fa9c38423bbcb4a99c285835ee"/>
                    <w:id w:val="-543055998"/>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盈余公积弥补亏损导致其他权益工具中的永续债变动金额"/>
                    <w:tag w:val="_GBC_2973af3f015d4026b18c0cdb49fc5439"/>
                    <w:id w:val="-1705550122"/>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盈余公积弥补亏损导致其他权益工具中的其他变动金额"/>
                    <w:tag w:val="_GBC_5564ea9999314224b12e17bdfb3524dd"/>
                    <w:id w:val="-2107874094"/>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盈余公积弥补亏损导致资本公积变动金额"/>
                    <w:tag w:val="_GBC_c84ec11685554628ab96da1b104930b5"/>
                    <w:id w:val="587354093"/>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盈余公积弥补亏损导致库存股变动金额"/>
                    <w:tag w:val="_GBC_20b725b514504790bf4fcb0d97180ae0"/>
                    <w:id w:val="-1709629254"/>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盈余公积弥补亏损导致其他综合收益变动金额"/>
                    <w:tag w:val="_GBC_fc1048146ffa4876a3967c24bb5845c9"/>
                    <w:id w:val="-895272232"/>
                    <w:lock w:val="sdtLocked"/>
                  </w:sdtPr>
                  <w:sdtEndPr/>
                  <w:sdtContent>
                    <w:tc>
                      <w:tcPr>
                        <w:tcW w:w="1417" w:type="dxa"/>
                      </w:tcPr>
                      <w:p w:rsidR="009176AE" w:rsidRPr="009176AE" w:rsidRDefault="009176AE" w:rsidP="00684346">
                        <w:pPr>
                          <w:jc w:val="right"/>
                          <w:rPr>
                            <w:sz w:val="16"/>
                            <w:szCs w:val="16"/>
                          </w:rPr>
                        </w:pPr>
                      </w:p>
                    </w:tc>
                  </w:sdtContent>
                </w:sdt>
                <w:sdt>
                  <w:sdtPr>
                    <w:rPr>
                      <w:sz w:val="16"/>
                      <w:szCs w:val="16"/>
                    </w:rPr>
                    <w:alias w:val="盈余公积弥补亏损导致专项储备变动金额"/>
                    <w:tag w:val="_GBC_1ef13efafffe4b069ede2fec79758312"/>
                    <w:id w:val="-1242628010"/>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盈余公积弥补亏损导致盈余公积变动金额"/>
                    <w:tag w:val="_GBC_67f03a80d06247c9a8a4e39552666c1b"/>
                    <w:id w:val="971092659"/>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盈余公积弥补亏损导致未分配利润变动金额"/>
                    <w:tag w:val="_GBC_c1b05f8c990b4b1a8bba1c78e3fdc78c"/>
                    <w:id w:val="-197478895"/>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盈余公积弥补亏损导致股东权益合计变动金额"/>
                    <w:tag w:val="_GBC_e4aebf343e0f4523b9018476c22f3fec"/>
                    <w:id w:val="165300931"/>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57" w:type="dxa"/>
                  </w:tcPr>
                  <w:p w:rsidR="009176AE" w:rsidRDefault="009176AE" w:rsidP="00684346">
                    <w:pPr>
                      <w:rPr>
                        <w:sz w:val="18"/>
                        <w:szCs w:val="18"/>
                      </w:rPr>
                    </w:pPr>
                    <w:r>
                      <w:rPr>
                        <w:sz w:val="18"/>
                        <w:szCs w:val="18"/>
                      </w:rPr>
                      <w:t>4．其他</w:t>
                    </w:r>
                  </w:p>
                </w:tc>
                <w:sdt>
                  <w:sdtPr>
                    <w:rPr>
                      <w:sz w:val="16"/>
                      <w:szCs w:val="16"/>
                    </w:rPr>
                    <w:alias w:val="其他所有者权益内部结转导致实收资本（或股本）净额变动金额"/>
                    <w:tag w:val="_GBC_97df4d1c9be844589112fe9d033597a1"/>
                    <w:id w:val="1883745382"/>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其他所有者权益内部结转导致其他权益工具中的优先股变动金额"/>
                    <w:tag w:val="_GBC_ed8623648965431faf339e766c363e24"/>
                    <w:id w:val="716017651"/>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所有者权益内部结转导致其他权益工具中的永续债变动金额"/>
                    <w:tag w:val="_GBC_1e0867ff94764a8c88892cac382d3f04"/>
                    <w:id w:val="-819661388"/>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所有者权益内部结转导致其他权益工具中的其他变动金额"/>
                    <w:tag w:val="_GBC_94e9ad626ba04fedab6eba469476395d"/>
                    <w:id w:val="2065363159"/>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其他所有者权益内部结转导致资本公积变动金额"/>
                    <w:tag w:val="_GBC_0a8de2079bf249febf82a246d224f481"/>
                    <w:id w:val="-1001734759"/>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所有者权益内部结转导致库存股变动金额"/>
                    <w:tag w:val="_GBC_73f57d3753b846ad851f62cdc9879a25"/>
                    <w:id w:val="-203568853"/>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其他所有者权益内部结转导致其他综合收益变动金额"/>
                    <w:tag w:val="_GBC_6b2b35999c0f4c139ba0d1d36416e6ae"/>
                    <w:id w:val="-314115864"/>
                    <w:lock w:val="sdtLocked"/>
                  </w:sdtPr>
                  <w:sdtEndPr/>
                  <w:sdtContent>
                    <w:tc>
                      <w:tcPr>
                        <w:tcW w:w="1417" w:type="dxa"/>
                      </w:tcPr>
                      <w:p w:rsidR="009176AE" w:rsidRPr="009176AE" w:rsidRDefault="009176AE" w:rsidP="00684346">
                        <w:pPr>
                          <w:jc w:val="right"/>
                          <w:rPr>
                            <w:sz w:val="16"/>
                            <w:szCs w:val="16"/>
                          </w:rPr>
                        </w:pPr>
                      </w:p>
                    </w:tc>
                  </w:sdtContent>
                </w:sdt>
                <w:sdt>
                  <w:sdtPr>
                    <w:rPr>
                      <w:sz w:val="16"/>
                      <w:szCs w:val="16"/>
                    </w:rPr>
                    <w:alias w:val="其他所有者权益内部结转导致专项储备变动金额"/>
                    <w:tag w:val="_GBC_609e946da70a4708acd534a362d272cd"/>
                    <w:id w:val="1374504517"/>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其他所有者权益内部结转导致盈余公积变动金额"/>
                    <w:tag w:val="_GBC_d850fb4f3e2547ba99690943ba1c90b5"/>
                    <w:id w:val="602771674"/>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其他所有者权益内部结转导致未分配利润变动金额"/>
                    <w:tag w:val="_GBC_5101daa8807f40fb92c07dfc87115f2b"/>
                    <w:id w:val="1481199068"/>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所有者权益内部结转导致股东权益合计变动金额"/>
                    <w:tag w:val="_GBC_bdcd89bcc14d41f5b7567fd1c2eea1d1"/>
                    <w:id w:val="1099526347"/>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57" w:type="dxa"/>
                    <w:vAlign w:val="center"/>
                  </w:tcPr>
                  <w:p w:rsidR="009176AE" w:rsidRDefault="009176AE" w:rsidP="00684346">
                    <w:pPr>
                      <w:rPr>
                        <w:sz w:val="18"/>
                        <w:szCs w:val="18"/>
                      </w:rPr>
                    </w:pPr>
                    <w:r>
                      <w:rPr>
                        <w:rFonts w:hint="eastAsia"/>
                        <w:sz w:val="18"/>
                        <w:szCs w:val="18"/>
                      </w:rPr>
                      <w:t xml:space="preserve"> （五）专项储备</w:t>
                    </w:r>
                  </w:p>
                </w:tc>
                <w:sdt>
                  <w:sdtPr>
                    <w:rPr>
                      <w:sz w:val="16"/>
                      <w:szCs w:val="16"/>
                    </w:rPr>
                    <w:alias w:val="专项储备导致实收资本（或股本）净额变动金额"/>
                    <w:tag w:val="_GBC_f1b054408cbe4196b2b33a927258093d"/>
                    <w:id w:val="2119109126"/>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专项储备导致其他权益工具中的优先股变动金额"/>
                    <w:tag w:val="_GBC_316660df83eb4a499be7d7ee85097c38"/>
                    <w:id w:val="-965814224"/>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专项储备导致其他权益工具中的永续债变动金额"/>
                    <w:tag w:val="_GBC_d60a83f1c6674d88a406518e351acaac"/>
                    <w:id w:val="436345593"/>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专项储备导致其他权益工具中的其他变动金额"/>
                    <w:tag w:val="_GBC_f3169882a64d4788b6c1d75c61eba773"/>
                    <w:id w:val="236606601"/>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专项储备导致资本公积变动金额"/>
                    <w:tag w:val="_GBC_30dc3f1de6c845d38e58bb9763738a9d"/>
                    <w:id w:val="1772739674"/>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专项储备导致库存股变动金额"/>
                    <w:tag w:val="_GBC_228e4a62751e488f8e7322105d62077a"/>
                    <w:id w:val="-1035963318"/>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专项储备导致其他综合收益变动金额"/>
                    <w:tag w:val="_GBC_c0800497a3014a3182ea35227107aeff"/>
                    <w:id w:val="-1548909582"/>
                    <w:lock w:val="sdtLocked"/>
                  </w:sdtPr>
                  <w:sdtEndPr/>
                  <w:sdtContent>
                    <w:tc>
                      <w:tcPr>
                        <w:tcW w:w="1417" w:type="dxa"/>
                      </w:tcPr>
                      <w:p w:rsidR="009176AE" w:rsidRPr="009176AE" w:rsidRDefault="009176AE" w:rsidP="00684346">
                        <w:pPr>
                          <w:jc w:val="right"/>
                          <w:rPr>
                            <w:sz w:val="16"/>
                            <w:szCs w:val="16"/>
                          </w:rPr>
                        </w:pPr>
                      </w:p>
                    </w:tc>
                  </w:sdtContent>
                </w:sdt>
                <w:sdt>
                  <w:sdtPr>
                    <w:rPr>
                      <w:sz w:val="16"/>
                      <w:szCs w:val="16"/>
                    </w:rPr>
                    <w:alias w:val="专项储备导致专项储备变动金额"/>
                    <w:tag w:val="_GBC_95c373e83263474eb617db37c864136c"/>
                    <w:id w:val="1151030157"/>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专项储备导致盈余公积变动金额"/>
                    <w:tag w:val="_GBC_20b44454e6d04a2a98680af00e503992"/>
                    <w:id w:val="-1767148637"/>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专项储备导致未分配利润变动金额"/>
                    <w:tag w:val="_GBC_1b6f77b7c9ef4340ac368175bc963067"/>
                    <w:id w:val="-2086830182"/>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专项储备导致股东权益合计变动金额"/>
                    <w:tag w:val="_GBC_8f69578052804f5b9caf0a508e63cebc"/>
                    <w:id w:val="-1516603959"/>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57" w:type="dxa"/>
                    <w:vAlign w:val="center"/>
                  </w:tcPr>
                  <w:p w:rsidR="009176AE" w:rsidRDefault="009176AE" w:rsidP="00684346">
                    <w:pPr>
                      <w:rPr>
                        <w:sz w:val="18"/>
                        <w:szCs w:val="18"/>
                      </w:rPr>
                    </w:pPr>
                    <w:r>
                      <w:rPr>
                        <w:rFonts w:hint="eastAsia"/>
                        <w:sz w:val="18"/>
                        <w:szCs w:val="18"/>
                      </w:rPr>
                      <w:t>1．本期提取</w:t>
                    </w:r>
                  </w:p>
                </w:tc>
                <w:sdt>
                  <w:sdtPr>
                    <w:rPr>
                      <w:sz w:val="16"/>
                      <w:szCs w:val="16"/>
                    </w:rPr>
                    <w:alias w:val="提取导致实收资本（或股本）净额变动金额"/>
                    <w:tag w:val="_GBC_62a2b59991d74f99b8e152a7e3a4e3c1"/>
                    <w:id w:val="-140962443"/>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提取导致其他权益工具中的优先股变动金额"/>
                    <w:tag w:val="_GBC_c448d655d359424bbad5606e171b2336"/>
                    <w:id w:val="2074773357"/>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提取导致其他权益工具中的永续债变动金额"/>
                    <w:tag w:val="_GBC_53946e067f2048338f1d095b072b710a"/>
                    <w:id w:val="-1395813966"/>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提取导致其他权益工具中的其他变动金额"/>
                    <w:tag w:val="_GBC_c3be6e404bc8459b90ab90ffb62a3b3e"/>
                    <w:id w:val="-1056623084"/>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提取导致资本公积变动金额"/>
                    <w:tag w:val="_GBC_c64ef6d60417498cb1a160ce3a6f6368"/>
                    <w:id w:val="-38278461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提取导致库存股变动金额"/>
                    <w:tag w:val="_GBC_00943c502a1b461b885352879a7db097"/>
                    <w:id w:val="2136444126"/>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提取导致其他综合收益变动金额"/>
                    <w:tag w:val="_GBC_dcb4c07050c549bca3ea697cff8b2934"/>
                    <w:id w:val="1879585469"/>
                    <w:lock w:val="sdtLocked"/>
                  </w:sdtPr>
                  <w:sdtEndPr/>
                  <w:sdtContent>
                    <w:tc>
                      <w:tcPr>
                        <w:tcW w:w="1417" w:type="dxa"/>
                      </w:tcPr>
                      <w:p w:rsidR="009176AE" w:rsidRPr="009176AE" w:rsidRDefault="009176AE" w:rsidP="00684346">
                        <w:pPr>
                          <w:jc w:val="right"/>
                          <w:rPr>
                            <w:sz w:val="16"/>
                            <w:szCs w:val="16"/>
                          </w:rPr>
                        </w:pPr>
                      </w:p>
                    </w:tc>
                  </w:sdtContent>
                </w:sdt>
                <w:sdt>
                  <w:sdtPr>
                    <w:rPr>
                      <w:sz w:val="16"/>
                      <w:szCs w:val="16"/>
                    </w:rPr>
                    <w:alias w:val="提取导致专项储备变动金额"/>
                    <w:tag w:val="_GBC_ba902094ffa248cb8e3877ce9eeff459"/>
                    <w:id w:val="-699703004"/>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提取导致盈余公积变动金额"/>
                    <w:tag w:val="_GBC_567d41e2024a4473b484d8a9755feefb"/>
                    <w:id w:val="-396443106"/>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提取导致未分配利润变动金额"/>
                    <w:tag w:val="_GBC_2af758bf2e634153b94656575a587376"/>
                    <w:id w:val="1842346802"/>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提取导致股东权益合计变动金额"/>
                    <w:tag w:val="_GBC_ae5c10b3f55549d1a32351dc9d750a24"/>
                    <w:id w:val="288327691"/>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57" w:type="dxa"/>
                    <w:vAlign w:val="center"/>
                  </w:tcPr>
                  <w:p w:rsidR="009176AE" w:rsidRDefault="009176AE" w:rsidP="00684346">
                    <w:pPr>
                      <w:rPr>
                        <w:sz w:val="18"/>
                        <w:szCs w:val="18"/>
                      </w:rPr>
                    </w:pPr>
                    <w:r>
                      <w:rPr>
                        <w:rFonts w:hint="eastAsia"/>
                        <w:sz w:val="18"/>
                        <w:szCs w:val="18"/>
                      </w:rPr>
                      <w:t>2．本期使用</w:t>
                    </w:r>
                  </w:p>
                </w:tc>
                <w:sdt>
                  <w:sdtPr>
                    <w:rPr>
                      <w:sz w:val="16"/>
                      <w:szCs w:val="16"/>
                    </w:rPr>
                    <w:alias w:val="使用导致实收资本（或股本）净额变动金额"/>
                    <w:tag w:val="_GBC_22b1ee3fca104d83bca358af456d1951"/>
                    <w:id w:val="2099819858"/>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使用导致其他权益工具中的优先股变动金额"/>
                    <w:tag w:val="_GBC_fd9833a4056849ed8707c879e8e92c9c"/>
                    <w:id w:val="1922982581"/>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使用导致其他权益工具中的永续债变动金额"/>
                    <w:tag w:val="_GBC_704a7e8679454576a34f88e62acc7db5"/>
                    <w:id w:val="116106605"/>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使用导致其他权益工具中的其他变动金额"/>
                    <w:tag w:val="_GBC_d9c03995cc454ad8a82fb3d04035f185"/>
                    <w:id w:val="-1397433686"/>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使用导致资本公积变动金额"/>
                    <w:tag w:val="_GBC_3885d76a0f4a4913a62a4112462f1b0e"/>
                    <w:id w:val="522056257"/>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使用导致库存股变动金额"/>
                    <w:tag w:val="_GBC_7cc8a4c1a99a4019827e384f72e5a875"/>
                    <w:id w:val="181405920"/>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使用导致其他综合收益变动金额"/>
                    <w:tag w:val="_GBC_73f38d3458ea41b491ddfd7cd0ea4b91"/>
                    <w:id w:val="-947841561"/>
                    <w:lock w:val="sdtLocked"/>
                  </w:sdtPr>
                  <w:sdtEndPr/>
                  <w:sdtContent>
                    <w:tc>
                      <w:tcPr>
                        <w:tcW w:w="1417" w:type="dxa"/>
                      </w:tcPr>
                      <w:p w:rsidR="009176AE" w:rsidRPr="009176AE" w:rsidRDefault="009176AE" w:rsidP="00684346">
                        <w:pPr>
                          <w:jc w:val="right"/>
                          <w:rPr>
                            <w:sz w:val="16"/>
                            <w:szCs w:val="16"/>
                          </w:rPr>
                        </w:pPr>
                      </w:p>
                    </w:tc>
                  </w:sdtContent>
                </w:sdt>
                <w:sdt>
                  <w:sdtPr>
                    <w:rPr>
                      <w:sz w:val="16"/>
                      <w:szCs w:val="16"/>
                    </w:rPr>
                    <w:alias w:val="使用导致专项储备变动金额"/>
                    <w:tag w:val="_GBC_ce9d46a3b666495ea03f46e46246ac07"/>
                    <w:id w:val="1778365950"/>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使用导致盈余公积变动金额"/>
                    <w:tag w:val="_GBC_221a5a295d8e42739ad1341e6c42a730"/>
                    <w:id w:val="610786876"/>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使用导致未分配利润变动金额"/>
                    <w:tag w:val="_GBC_6dc8291cbd3a430b90ef17a65ea75aad"/>
                    <w:id w:val="-26182534"/>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使用导致股东权益合计变动金额"/>
                    <w:tag w:val="_GBC_429342ce161b4174aca098378203cb31"/>
                    <w:id w:val="-1644413346"/>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57" w:type="dxa"/>
                  </w:tcPr>
                  <w:p w:rsidR="009176AE" w:rsidRDefault="009176AE" w:rsidP="00684346">
                    <w:pPr>
                      <w:rPr>
                        <w:sz w:val="18"/>
                        <w:szCs w:val="18"/>
                      </w:rPr>
                    </w:pPr>
                    <w:r>
                      <w:rPr>
                        <w:rFonts w:hint="eastAsia"/>
                        <w:sz w:val="18"/>
                        <w:szCs w:val="18"/>
                      </w:rPr>
                      <w:t>（六）其他</w:t>
                    </w:r>
                  </w:p>
                </w:tc>
                <w:sdt>
                  <w:sdtPr>
                    <w:rPr>
                      <w:sz w:val="16"/>
                      <w:szCs w:val="16"/>
                    </w:rPr>
                    <w:alias w:val="其他导致实收资本（或股本）净额变动金额"/>
                    <w:tag w:val="_GBC_d0e082387bdc44dea980c0664feb58ae"/>
                    <w:id w:val="-282115948"/>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其他导致其他权益工具中的优先股变动金额"/>
                    <w:tag w:val="_GBC_fb4d17c50af74f17940954b101bdf49d"/>
                    <w:id w:val="-1365058242"/>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导致其他权益工具中的永续债变动金额"/>
                    <w:tag w:val="_GBC_c19f1466fd9540e5bf5b38e6bcfa7f43"/>
                    <w:id w:val="40181289"/>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导致其他权益工具中的其他变动金额"/>
                    <w:tag w:val="_GBC_fc5fc85e20df48dfbcea93466ea92b01"/>
                    <w:id w:val="1299640795"/>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其他导致资本公积变动金额"/>
                    <w:tag w:val="_GBC_f2b3a6489dd14ccab11e8f099f85dd5d"/>
                    <w:id w:val="-822818246"/>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导致库存股变动金额"/>
                    <w:tag w:val="_GBC_6498b45ee000460c81ac7c4b366a037a"/>
                    <w:id w:val="-2084982637"/>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其他导致其他综合收益变动金额"/>
                    <w:tag w:val="_GBC_66d8f42ef51641b2b0ae3816c96eecdf"/>
                    <w:id w:val="1812597349"/>
                    <w:lock w:val="sdtLocked"/>
                  </w:sdtPr>
                  <w:sdtEndPr/>
                  <w:sdtContent>
                    <w:tc>
                      <w:tcPr>
                        <w:tcW w:w="1417" w:type="dxa"/>
                      </w:tcPr>
                      <w:p w:rsidR="009176AE" w:rsidRPr="009176AE" w:rsidRDefault="009176AE" w:rsidP="00684346">
                        <w:pPr>
                          <w:jc w:val="right"/>
                          <w:rPr>
                            <w:sz w:val="16"/>
                            <w:szCs w:val="16"/>
                          </w:rPr>
                        </w:pPr>
                      </w:p>
                    </w:tc>
                  </w:sdtContent>
                </w:sdt>
                <w:sdt>
                  <w:sdtPr>
                    <w:rPr>
                      <w:sz w:val="16"/>
                      <w:szCs w:val="16"/>
                    </w:rPr>
                    <w:alias w:val="其他导致专项储备变动金额"/>
                    <w:tag w:val="_GBC_89f834c340664692bfd8dc09308561c1"/>
                    <w:id w:val="174769835"/>
                    <w:lock w:val="sdtLocked"/>
                  </w:sdtPr>
                  <w:sdtEndPr/>
                  <w:sdtContent>
                    <w:tc>
                      <w:tcPr>
                        <w:tcW w:w="567" w:type="dxa"/>
                      </w:tcPr>
                      <w:p w:rsidR="009176AE" w:rsidRPr="009176AE" w:rsidRDefault="009176AE" w:rsidP="00684346">
                        <w:pPr>
                          <w:jc w:val="right"/>
                          <w:rPr>
                            <w:sz w:val="16"/>
                            <w:szCs w:val="16"/>
                          </w:rPr>
                        </w:pPr>
                      </w:p>
                    </w:tc>
                  </w:sdtContent>
                </w:sdt>
                <w:sdt>
                  <w:sdtPr>
                    <w:rPr>
                      <w:sz w:val="16"/>
                      <w:szCs w:val="16"/>
                    </w:rPr>
                    <w:alias w:val="其他导致盈余公积变动金额"/>
                    <w:tag w:val="_GBC_4f4c655eb6824d048f48191a8330ad07"/>
                    <w:id w:val="76879978"/>
                    <w:lock w:val="sdtLocked"/>
                  </w:sdtPr>
                  <w:sdtEndPr/>
                  <w:sdtContent>
                    <w:tc>
                      <w:tcPr>
                        <w:tcW w:w="1418" w:type="dxa"/>
                      </w:tcPr>
                      <w:p w:rsidR="009176AE" w:rsidRPr="009176AE" w:rsidRDefault="009176AE" w:rsidP="00684346">
                        <w:pPr>
                          <w:jc w:val="right"/>
                          <w:rPr>
                            <w:sz w:val="16"/>
                            <w:szCs w:val="16"/>
                          </w:rPr>
                        </w:pPr>
                      </w:p>
                    </w:tc>
                  </w:sdtContent>
                </w:sdt>
                <w:sdt>
                  <w:sdtPr>
                    <w:rPr>
                      <w:sz w:val="16"/>
                      <w:szCs w:val="16"/>
                    </w:rPr>
                    <w:alias w:val="其他导致未分配利润变动金额"/>
                    <w:tag w:val="_GBC_8669edf341584816a95d6b2633184c52"/>
                    <w:id w:val="-602797839"/>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导致股东权益合计变动金额"/>
                    <w:tag w:val="_GBC_b252dd00f5c84c94a1462c8e5b1fdb25"/>
                    <w:id w:val="1150174490"/>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57" w:type="dxa"/>
                  </w:tcPr>
                  <w:p w:rsidR="009176AE" w:rsidRDefault="009176AE" w:rsidP="00684346">
                    <w:pPr>
                      <w:rPr>
                        <w:sz w:val="18"/>
                        <w:szCs w:val="18"/>
                      </w:rPr>
                    </w:pPr>
                    <w:r>
                      <w:rPr>
                        <w:sz w:val="18"/>
                        <w:szCs w:val="18"/>
                      </w:rPr>
                      <w:t>四、本期期末余额</w:t>
                    </w:r>
                  </w:p>
                </w:tc>
                <w:sdt>
                  <w:sdtPr>
                    <w:rPr>
                      <w:sz w:val="16"/>
                      <w:szCs w:val="16"/>
                    </w:rPr>
                    <w:alias w:val="股本"/>
                    <w:tag w:val="_GBC_9f88021da3e04c92848122dd94e287ea"/>
                    <w:id w:val="946266261"/>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r w:rsidRPr="009176AE">
                          <w:rPr>
                            <w:sz w:val="16"/>
                            <w:szCs w:val="16"/>
                          </w:rPr>
                          <w:t>1,391,777,884.00</w:t>
                        </w:r>
                      </w:p>
                    </w:tc>
                  </w:sdtContent>
                </w:sdt>
                <w:sdt>
                  <w:sdtPr>
                    <w:rPr>
                      <w:sz w:val="16"/>
                      <w:szCs w:val="16"/>
                    </w:rPr>
                    <w:alias w:val="其他权益工具-其中：优先股"/>
                    <w:tag w:val="_GBC_1864d58e038c486ba7e2b7e9f78c094e"/>
                    <w:id w:val="363178939"/>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权益工具-永续债"/>
                    <w:tag w:val="_GBC_ec5fed07ee304701a8d76ca9986cf0fa"/>
                    <w:id w:val="2050884946"/>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权益工具-其他"/>
                    <w:tag w:val="_GBC_37a25eecd49f426a8991c355f26bb162"/>
                    <w:id w:val="1819379772"/>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资本公积"/>
                    <w:tag w:val="_GBC_7325f4ac259f4518b04611bbec36250d"/>
                    <w:id w:val="-860588364"/>
                    <w:lock w:val="sdtLocked"/>
                  </w:sdtPr>
                  <w:sdtEndPr/>
                  <w:sdtContent>
                    <w:tc>
                      <w:tcPr>
                        <w:tcW w:w="1559" w:type="dxa"/>
                      </w:tcPr>
                      <w:p w:rsidR="009176AE" w:rsidRPr="009176AE" w:rsidRDefault="009176AE" w:rsidP="00684346">
                        <w:pPr>
                          <w:jc w:val="right"/>
                          <w:rPr>
                            <w:sz w:val="16"/>
                            <w:szCs w:val="16"/>
                          </w:rPr>
                        </w:pPr>
                        <w:r w:rsidRPr="009176AE">
                          <w:rPr>
                            <w:sz w:val="16"/>
                            <w:szCs w:val="16"/>
                          </w:rPr>
                          <w:t>6,547,094,165.21</w:t>
                        </w:r>
                      </w:p>
                    </w:tc>
                  </w:sdtContent>
                </w:sdt>
                <w:sdt>
                  <w:sdtPr>
                    <w:rPr>
                      <w:sz w:val="16"/>
                      <w:szCs w:val="16"/>
                    </w:rPr>
                    <w:alias w:val="库存股"/>
                    <w:tag w:val="_GBC_d2678425187d4f0e8816c7449e800e33"/>
                    <w:id w:val="674383952"/>
                    <w:lock w:val="sdtLocked"/>
                  </w:sdtPr>
                  <w:sdtEndPr/>
                  <w:sdtContent>
                    <w:tc>
                      <w:tcPr>
                        <w:tcW w:w="709"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其他综合收益（资产负债表项目）"/>
                    <w:tag w:val="_GBC_29f3fca6a8e04f8e9d31e1b483478035"/>
                    <w:id w:val="-1941911565"/>
                    <w:lock w:val="sdtLocked"/>
                  </w:sdtPr>
                  <w:sdtEndPr/>
                  <w:sdtContent>
                    <w:tc>
                      <w:tcPr>
                        <w:tcW w:w="1417" w:type="dxa"/>
                      </w:tcPr>
                      <w:p w:rsidR="009176AE" w:rsidRPr="009176AE" w:rsidRDefault="009176AE" w:rsidP="00684346">
                        <w:pPr>
                          <w:jc w:val="right"/>
                          <w:rPr>
                            <w:sz w:val="16"/>
                            <w:szCs w:val="16"/>
                          </w:rPr>
                        </w:pPr>
                        <w:r w:rsidRPr="009176AE">
                          <w:rPr>
                            <w:sz w:val="16"/>
                            <w:szCs w:val="16"/>
                          </w:rPr>
                          <w:t>459,798,782.35</w:t>
                        </w:r>
                      </w:p>
                    </w:tc>
                  </w:sdtContent>
                </w:sdt>
                <w:sdt>
                  <w:sdtPr>
                    <w:rPr>
                      <w:sz w:val="16"/>
                      <w:szCs w:val="16"/>
                    </w:rPr>
                    <w:alias w:val="专项储备"/>
                    <w:tag w:val="_GBC_777794e65544442089314634a90d9c01"/>
                    <w:id w:val="292413616"/>
                    <w:lock w:val="sdtLocked"/>
                  </w:sdtPr>
                  <w:sdtEndPr/>
                  <w:sdtContent>
                    <w:tc>
                      <w:tcPr>
                        <w:tcW w:w="567"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盈余公积"/>
                    <w:tag w:val="_GBC_8f968e85528047aca76a2014673040ba"/>
                    <w:id w:val="947593749"/>
                    <w:lock w:val="sdtLocked"/>
                  </w:sdtPr>
                  <w:sdtEndPr/>
                  <w:sdtContent>
                    <w:tc>
                      <w:tcPr>
                        <w:tcW w:w="1418" w:type="dxa"/>
                      </w:tcPr>
                      <w:p w:rsidR="009176AE" w:rsidRPr="009176AE" w:rsidRDefault="009176AE" w:rsidP="00684346">
                        <w:pPr>
                          <w:jc w:val="right"/>
                          <w:rPr>
                            <w:sz w:val="16"/>
                            <w:szCs w:val="16"/>
                          </w:rPr>
                        </w:pPr>
                        <w:r w:rsidRPr="009176AE">
                          <w:rPr>
                            <w:sz w:val="16"/>
                            <w:szCs w:val="16"/>
                          </w:rPr>
                          <w:t>716,718,372.29</w:t>
                        </w:r>
                      </w:p>
                    </w:tc>
                  </w:sdtContent>
                </w:sdt>
                <w:sdt>
                  <w:sdtPr>
                    <w:rPr>
                      <w:sz w:val="16"/>
                      <w:szCs w:val="16"/>
                    </w:rPr>
                    <w:alias w:val="未分配利润"/>
                    <w:tag w:val="_GBC_04c9a3ea207c4cfbbc60e3c32cdaee19"/>
                    <w:id w:val="-542059544"/>
                    <w:lock w:val="sdtLocked"/>
                  </w:sdtPr>
                  <w:sdtEndPr/>
                  <w:sdtContent>
                    <w:tc>
                      <w:tcPr>
                        <w:tcW w:w="1559" w:type="dxa"/>
                      </w:tcPr>
                      <w:p w:rsidR="009176AE" w:rsidRPr="009176AE" w:rsidRDefault="009176AE" w:rsidP="00684346">
                        <w:pPr>
                          <w:jc w:val="right"/>
                          <w:rPr>
                            <w:sz w:val="16"/>
                            <w:szCs w:val="16"/>
                          </w:rPr>
                        </w:pPr>
                        <w:r w:rsidRPr="009176AE">
                          <w:rPr>
                            <w:sz w:val="16"/>
                            <w:szCs w:val="16"/>
                          </w:rPr>
                          <w:t>3,447,062,902.56</w:t>
                        </w:r>
                      </w:p>
                    </w:tc>
                  </w:sdtContent>
                </w:sdt>
                <w:sdt>
                  <w:sdtPr>
                    <w:rPr>
                      <w:sz w:val="16"/>
                      <w:szCs w:val="16"/>
                    </w:rPr>
                    <w:alias w:val="股东权益合计"/>
                    <w:tag w:val="_GBC_93957076bb104cd5a096309d34e988c0"/>
                    <w:id w:val="-1000812565"/>
                    <w:lock w:val="sdtLocked"/>
                  </w:sdtPr>
                  <w:sdtEndPr/>
                  <w:sdtContent>
                    <w:tc>
                      <w:tcPr>
                        <w:tcW w:w="1713" w:type="dxa"/>
                      </w:tcPr>
                      <w:p w:rsidR="009176AE" w:rsidRPr="009176AE" w:rsidRDefault="009176AE" w:rsidP="00684346">
                        <w:pPr>
                          <w:jc w:val="right"/>
                          <w:rPr>
                            <w:sz w:val="16"/>
                            <w:szCs w:val="16"/>
                          </w:rPr>
                        </w:pPr>
                        <w:r w:rsidRPr="009176AE">
                          <w:rPr>
                            <w:sz w:val="16"/>
                            <w:szCs w:val="16"/>
                          </w:rPr>
                          <w:t>12,562,452,106.41</w:t>
                        </w:r>
                      </w:p>
                    </w:tc>
                  </w:sdtContent>
                </w:sdt>
              </w:tr>
            </w:tbl>
            <w:p w:rsidR="009176AE" w:rsidRDefault="009176AE"/>
            <w:p w:rsidR="009176AE" w:rsidRDefault="009176AE">
              <w:pPr>
                <w:rPr>
                  <w:szCs w:val="21"/>
                </w:rPr>
              </w:pPr>
            </w:p>
            <w:p w:rsidR="00230241" w:rsidRDefault="00230241">
              <w:pPr>
                <w:rPr>
                  <w:szCs w:val="21"/>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01"/>
                <w:gridCol w:w="1560"/>
                <w:gridCol w:w="567"/>
                <w:gridCol w:w="567"/>
                <w:gridCol w:w="567"/>
                <w:gridCol w:w="1701"/>
                <w:gridCol w:w="708"/>
                <w:gridCol w:w="709"/>
                <w:gridCol w:w="709"/>
                <w:gridCol w:w="1559"/>
                <w:gridCol w:w="1843"/>
                <w:gridCol w:w="1713"/>
              </w:tblGrid>
              <w:tr w:rsidR="009176AE" w:rsidTr="009176AE">
                <w:trPr>
                  <w:trHeight w:val="20"/>
                </w:trPr>
                <w:tc>
                  <w:tcPr>
                    <w:tcW w:w="1701" w:type="dxa"/>
                    <w:vMerge w:val="restart"/>
                    <w:vAlign w:val="center"/>
                  </w:tcPr>
                  <w:p w:rsidR="009176AE" w:rsidRDefault="009176AE" w:rsidP="00684346">
                    <w:pPr>
                      <w:adjustRightInd w:val="0"/>
                      <w:snapToGrid w:val="0"/>
                      <w:jc w:val="center"/>
                      <w:rPr>
                        <w:sz w:val="18"/>
                        <w:szCs w:val="18"/>
                      </w:rPr>
                    </w:pPr>
                    <w:r>
                      <w:rPr>
                        <w:sz w:val="18"/>
                        <w:szCs w:val="18"/>
                      </w:rPr>
                      <w:lastRenderedPageBreak/>
                      <w:t>项目</w:t>
                    </w:r>
                  </w:p>
                </w:tc>
                <w:tc>
                  <w:tcPr>
                    <w:tcW w:w="12203" w:type="dxa"/>
                    <w:gridSpan w:val="11"/>
                  </w:tcPr>
                  <w:p w:rsidR="009176AE" w:rsidRDefault="009176AE" w:rsidP="00684346">
                    <w:pPr>
                      <w:adjustRightInd w:val="0"/>
                      <w:snapToGrid w:val="0"/>
                      <w:jc w:val="center"/>
                      <w:rPr>
                        <w:sz w:val="18"/>
                        <w:szCs w:val="18"/>
                      </w:rPr>
                    </w:pPr>
                    <w:r>
                      <w:rPr>
                        <w:rFonts w:hint="eastAsia"/>
                        <w:sz w:val="18"/>
                        <w:szCs w:val="18"/>
                      </w:rPr>
                      <w:t>上期</w:t>
                    </w:r>
                  </w:p>
                </w:tc>
              </w:tr>
              <w:tr w:rsidR="009176AE" w:rsidTr="009176AE">
                <w:trPr>
                  <w:trHeight w:val="315"/>
                </w:trPr>
                <w:tc>
                  <w:tcPr>
                    <w:tcW w:w="1701" w:type="dxa"/>
                    <w:vMerge/>
                  </w:tcPr>
                  <w:p w:rsidR="009176AE" w:rsidRDefault="009176AE" w:rsidP="00684346">
                    <w:pPr>
                      <w:adjustRightInd w:val="0"/>
                      <w:snapToGrid w:val="0"/>
                      <w:rPr>
                        <w:sz w:val="18"/>
                        <w:szCs w:val="18"/>
                      </w:rPr>
                    </w:pPr>
                  </w:p>
                </w:tc>
                <w:tc>
                  <w:tcPr>
                    <w:tcW w:w="1560" w:type="dxa"/>
                    <w:vMerge w:val="restart"/>
                    <w:tcBorders>
                      <w:right w:val="single" w:sz="4" w:space="0" w:color="auto"/>
                    </w:tcBorders>
                    <w:vAlign w:val="center"/>
                  </w:tcPr>
                  <w:p w:rsidR="009176AE" w:rsidRDefault="009176AE" w:rsidP="00684346">
                    <w:pPr>
                      <w:adjustRightInd w:val="0"/>
                      <w:snapToGrid w:val="0"/>
                      <w:jc w:val="center"/>
                      <w:rPr>
                        <w:sz w:val="18"/>
                        <w:szCs w:val="18"/>
                      </w:rPr>
                    </w:pPr>
                    <w:r>
                      <w:rPr>
                        <w:rFonts w:hint="eastAsia"/>
                        <w:sz w:val="18"/>
                        <w:szCs w:val="18"/>
                      </w:rPr>
                      <w:t>股本</w:t>
                    </w:r>
                  </w:p>
                </w:tc>
                <w:tc>
                  <w:tcPr>
                    <w:tcW w:w="1701" w:type="dxa"/>
                    <w:gridSpan w:val="3"/>
                    <w:tcBorders>
                      <w:left w:val="single" w:sz="4" w:space="0" w:color="auto"/>
                      <w:bottom w:val="single" w:sz="4" w:space="0" w:color="auto"/>
                    </w:tcBorders>
                    <w:vAlign w:val="center"/>
                  </w:tcPr>
                  <w:p w:rsidR="009176AE" w:rsidRDefault="009176AE" w:rsidP="00684346">
                    <w:pPr>
                      <w:adjustRightInd w:val="0"/>
                      <w:snapToGrid w:val="0"/>
                      <w:jc w:val="center"/>
                      <w:rPr>
                        <w:sz w:val="18"/>
                        <w:szCs w:val="18"/>
                      </w:rPr>
                    </w:pPr>
                    <w:r>
                      <w:rPr>
                        <w:rFonts w:hint="eastAsia"/>
                        <w:sz w:val="18"/>
                        <w:szCs w:val="18"/>
                      </w:rPr>
                      <w:t>其他权益工具</w:t>
                    </w:r>
                  </w:p>
                </w:tc>
                <w:tc>
                  <w:tcPr>
                    <w:tcW w:w="1701" w:type="dxa"/>
                    <w:vMerge w:val="restart"/>
                    <w:vAlign w:val="center"/>
                  </w:tcPr>
                  <w:p w:rsidR="009176AE" w:rsidRDefault="009176AE" w:rsidP="00684346">
                    <w:pPr>
                      <w:adjustRightInd w:val="0"/>
                      <w:snapToGrid w:val="0"/>
                      <w:jc w:val="center"/>
                      <w:rPr>
                        <w:sz w:val="18"/>
                        <w:szCs w:val="18"/>
                      </w:rPr>
                    </w:pPr>
                    <w:r>
                      <w:rPr>
                        <w:sz w:val="18"/>
                        <w:szCs w:val="18"/>
                      </w:rPr>
                      <w:t>资本公积</w:t>
                    </w:r>
                  </w:p>
                </w:tc>
                <w:tc>
                  <w:tcPr>
                    <w:tcW w:w="708" w:type="dxa"/>
                    <w:vMerge w:val="restart"/>
                    <w:vAlign w:val="center"/>
                  </w:tcPr>
                  <w:p w:rsidR="009176AE" w:rsidRDefault="009176AE" w:rsidP="00684346">
                    <w:pPr>
                      <w:adjustRightInd w:val="0"/>
                      <w:snapToGrid w:val="0"/>
                      <w:jc w:val="center"/>
                      <w:rPr>
                        <w:sz w:val="18"/>
                        <w:szCs w:val="18"/>
                      </w:rPr>
                    </w:pPr>
                    <w:r>
                      <w:rPr>
                        <w:sz w:val="18"/>
                        <w:szCs w:val="18"/>
                      </w:rPr>
                      <w:t>减：库存股</w:t>
                    </w:r>
                  </w:p>
                </w:tc>
                <w:tc>
                  <w:tcPr>
                    <w:tcW w:w="709" w:type="dxa"/>
                    <w:vMerge w:val="restart"/>
                    <w:vAlign w:val="center"/>
                  </w:tcPr>
                  <w:p w:rsidR="009176AE" w:rsidRDefault="009176AE" w:rsidP="00684346">
                    <w:pPr>
                      <w:jc w:val="center"/>
                      <w:rPr>
                        <w:sz w:val="18"/>
                        <w:szCs w:val="18"/>
                      </w:rPr>
                    </w:pPr>
                    <w:r>
                      <w:rPr>
                        <w:rFonts w:hint="eastAsia"/>
                        <w:sz w:val="18"/>
                        <w:szCs w:val="18"/>
                      </w:rPr>
                      <w:t>其他综合收益</w:t>
                    </w:r>
                  </w:p>
                </w:tc>
                <w:tc>
                  <w:tcPr>
                    <w:tcW w:w="709" w:type="dxa"/>
                    <w:vMerge w:val="restart"/>
                    <w:vAlign w:val="center"/>
                  </w:tcPr>
                  <w:p w:rsidR="009176AE" w:rsidRDefault="009176AE" w:rsidP="00684346">
                    <w:pPr>
                      <w:adjustRightInd w:val="0"/>
                      <w:snapToGrid w:val="0"/>
                      <w:jc w:val="center"/>
                      <w:rPr>
                        <w:sz w:val="18"/>
                        <w:szCs w:val="18"/>
                      </w:rPr>
                    </w:pPr>
                    <w:r>
                      <w:rPr>
                        <w:rFonts w:hint="eastAsia"/>
                        <w:sz w:val="18"/>
                        <w:szCs w:val="18"/>
                      </w:rPr>
                      <w:t>专项储备</w:t>
                    </w:r>
                  </w:p>
                </w:tc>
                <w:tc>
                  <w:tcPr>
                    <w:tcW w:w="1559" w:type="dxa"/>
                    <w:vMerge w:val="restart"/>
                    <w:vAlign w:val="center"/>
                  </w:tcPr>
                  <w:p w:rsidR="009176AE" w:rsidRDefault="009176AE" w:rsidP="00684346">
                    <w:pPr>
                      <w:adjustRightInd w:val="0"/>
                      <w:snapToGrid w:val="0"/>
                      <w:jc w:val="center"/>
                      <w:rPr>
                        <w:sz w:val="18"/>
                        <w:szCs w:val="18"/>
                      </w:rPr>
                    </w:pPr>
                    <w:r>
                      <w:rPr>
                        <w:sz w:val="18"/>
                        <w:szCs w:val="18"/>
                      </w:rPr>
                      <w:t>盈余公积</w:t>
                    </w:r>
                  </w:p>
                </w:tc>
                <w:tc>
                  <w:tcPr>
                    <w:tcW w:w="1843" w:type="dxa"/>
                    <w:vMerge w:val="restart"/>
                    <w:vAlign w:val="center"/>
                  </w:tcPr>
                  <w:p w:rsidR="009176AE" w:rsidRDefault="009176AE" w:rsidP="00684346">
                    <w:pPr>
                      <w:adjustRightInd w:val="0"/>
                      <w:snapToGrid w:val="0"/>
                      <w:jc w:val="center"/>
                      <w:rPr>
                        <w:sz w:val="18"/>
                        <w:szCs w:val="18"/>
                      </w:rPr>
                    </w:pPr>
                    <w:r>
                      <w:rPr>
                        <w:sz w:val="18"/>
                        <w:szCs w:val="18"/>
                      </w:rPr>
                      <w:t>未分配利润</w:t>
                    </w:r>
                  </w:p>
                </w:tc>
                <w:tc>
                  <w:tcPr>
                    <w:tcW w:w="1713" w:type="dxa"/>
                    <w:vMerge w:val="restart"/>
                    <w:vAlign w:val="center"/>
                  </w:tcPr>
                  <w:p w:rsidR="009176AE" w:rsidRDefault="009176AE" w:rsidP="00684346">
                    <w:pPr>
                      <w:adjustRightInd w:val="0"/>
                      <w:snapToGrid w:val="0"/>
                      <w:jc w:val="center"/>
                      <w:rPr>
                        <w:sz w:val="18"/>
                        <w:szCs w:val="18"/>
                      </w:rPr>
                    </w:pPr>
                    <w:r>
                      <w:rPr>
                        <w:sz w:val="18"/>
                        <w:szCs w:val="18"/>
                      </w:rPr>
                      <w:t>所有者权益合计</w:t>
                    </w:r>
                  </w:p>
                </w:tc>
              </w:tr>
              <w:tr w:rsidR="009176AE" w:rsidTr="009176AE">
                <w:trPr>
                  <w:trHeight w:val="294"/>
                </w:trPr>
                <w:tc>
                  <w:tcPr>
                    <w:tcW w:w="1701" w:type="dxa"/>
                    <w:vMerge/>
                  </w:tcPr>
                  <w:p w:rsidR="009176AE" w:rsidRDefault="009176AE" w:rsidP="00684346">
                    <w:pPr>
                      <w:adjustRightInd w:val="0"/>
                      <w:snapToGrid w:val="0"/>
                      <w:rPr>
                        <w:sz w:val="18"/>
                        <w:szCs w:val="18"/>
                      </w:rPr>
                    </w:pPr>
                  </w:p>
                </w:tc>
                <w:tc>
                  <w:tcPr>
                    <w:tcW w:w="1560" w:type="dxa"/>
                    <w:vMerge/>
                    <w:tcBorders>
                      <w:right w:val="single" w:sz="4" w:space="0" w:color="auto"/>
                    </w:tcBorders>
                  </w:tcPr>
                  <w:p w:rsidR="009176AE" w:rsidRDefault="009176AE" w:rsidP="00684346">
                    <w:pPr>
                      <w:adjustRightInd w:val="0"/>
                      <w:snapToGrid w:val="0"/>
                      <w:jc w:val="center"/>
                      <w:rPr>
                        <w:sz w:val="18"/>
                        <w:szCs w:val="18"/>
                      </w:rPr>
                    </w:pPr>
                  </w:p>
                </w:tc>
                <w:tc>
                  <w:tcPr>
                    <w:tcW w:w="567" w:type="dxa"/>
                    <w:tcBorders>
                      <w:top w:val="single" w:sz="4" w:space="0" w:color="auto"/>
                      <w:left w:val="single" w:sz="4" w:space="0" w:color="auto"/>
                      <w:right w:val="single" w:sz="4" w:space="0" w:color="auto"/>
                    </w:tcBorders>
                    <w:vAlign w:val="center"/>
                  </w:tcPr>
                  <w:p w:rsidR="009176AE" w:rsidRDefault="009176AE" w:rsidP="00684346">
                    <w:pPr>
                      <w:adjustRightInd w:val="0"/>
                      <w:snapToGrid w:val="0"/>
                      <w:jc w:val="center"/>
                      <w:rPr>
                        <w:sz w:val="18"/>
                        <w:szCs w:val="18"/>
                      </w:rPr>
                    </w:pPr>
                    <w:r>
                      <w:rPr>
                        <w:rFonts w:hint="eastAsia"/>
                        <w:sz w:val="18"/>
                        <w:szCs w:val="18"/>
                      </w:rPr>
                      <w:t>优先股</w:t>
                    </w:r>
                  </w:p>
                </w:tc>
                <w:tc>
                  <w:tcPr>
                    <w:tcW w:w="567" w:type="dxa"/>
                    <w:tcBorders>
                      <w:top w:val="single" w:sz="4" w:space="0" w:color="auto"/>
                      <w:left w:val="single" w:sz="4" w:space="0" w:color="auto"/>
                      <w:right w:val="single" w:sz="4" w:space="0" w:color="auto"/>
                    </w:tcBorders>
                    <w:vAlign w:val="center"/>
                  </w:tcPr>
                  <w:p w:rsidR="009176AE" w:rsidRDefault="009176AE" w:rsidP="00684346">
                    <w:pPr>
                      <w:adjustRightInd w:val="0"/>
                      <w:snapToGrid w:val="0"/>
                      <w:jc w:val="center"/>
                      <w:rPr>
                        <w:sz w:val="18"/>
                        <w:szCs w:val="18"/>
                      </w:rPr>
                    </w:pPr>
                    <w:r>
                      <w:rPr>
                        <w:rFonts w:hint="eastAsia"/>
                        <w:sz w:val="18"/>
                        <w:szCs w:val="18"/>
                      </w:rPr>
                      <w:t>永续债</w:t>
                    </w:r>
                  </w:p>
                </w:tc>
                <w:tc>
                  <w:tcPr>
                    <w:tcW w:w="567" w:type="dxa"/>
                    <w:tcBorders>
                      <w:top w:val="single" w:sz="4" w:space="0" w:color="auto"/>
                      <w:left w:val="single" w:sz="4" w:space="0" w:color="auto"/>
                    </w:tcBorders>
                    <w:vAlign w:val="center"/>
                  </w:tcPr>
                  <w:p w:rsidR="009176AE" w:rsidRDefault="009176AE" w:rsidP="00684346">
                    <w:pPr>
                      <w:adjustRightInd w:val="0"/>
                      <w:snapToGrid w:val="0"/>
                      <w:jc w:val="center"/>
                      <w:rPr>
                        <w:sz w:val="18"/>
                        <w:szCs w:val="18"/>
                      </w:rPr>
                    </w:pPr>
                    <w:r>
                      <w:rPr>
                        <w:rFonts w:hint="eastAsia"/>
                        <w:sz w:val="18"/>
                        <w:szCs w:val="18"/>
                      </w:rPr>
                      <w:t>其他</w:t>
                    </w:r>
                  </w:p>
                </w:tc>
                <w:tc>
                  <w:tcPr>
                    <w:tcW w:w="1701" w:type="dxa"/>
                    <w:vMerge/>
                  </w:tcPr>
                  <w:p w:rsidR="009176AE" w:rsidRDefault="009176AE" w:rsidP="00684346">
                    <w:pPr>
                      <w:adjustRightInd w:val="0"/>
                      <w:snapToGrid w:val="0"/>
                      <w:jc w:val="center"/>
                      <w:rPr>
                        <w:sz w:val="18"/>
                        <w:szCs w:val="18"/>
                      </w:rPr>
                    </w:pPr>
                  </w:p>
                </w:tc>
                <w:tc>
                  <w:tcPr>
                    <w:tcW w:w="708" w:type="dxa"/>
                    <w:vMerge/>
                  </w:tcPr>
                  <w:p w:rsidR="009176AE" w:rsidRDefault="009176AE" w:rsidP="00684346">
                    <w:pPr>
                      <w:adjustRightInd w:val="0"/>
                      <w:snapToGrid w:val="0"/>
                      <w:jc w:val="center"/>
                      <w:rPr>
                        <w:sz w:val="18"/>
                        <w:szCs w:val="18"/>
                      </w:rPr>
                    </w:pPr>
                  </w:p>
                </w:tc>
                <w:tc>
                  <w:tcPr>
                    <w:tcW w:w="709" w:type="dxa"/>
                    <w:vMerge/>
                  </w:tcPr>
                  <w:p w:rsidR="009176AE" w:rsidRDefault="009176AE" w:rsidP="00684346">
                    <w:pPr>
                      <w:jc w:val="center"/>
                      <w:rPr>
                        <w:sz w:val="18"/>
                        <w:szCs w:val="18"/>
                      </w:rPr>
                    </w:pPr>
                  </w:p>
                </w:tc>
                <w:tc>
                  <w:tcPr>
                    <w:tcW w:w="709" w:type="dxa"/>
                    <w:vMerge/>
                  </w:tcPr>
                  <w:p w:rsidR="009176AE" w:rsidRDefault="009176AE" w:rsidP="00684346">
                    <w:pPr>
                      <w:adjustRightInd w:val="0"/>
                      <w:snapToGrid w:val="0"/>
                      <w:jc w:val="center"/>
                      <w:rPr>
                        <w:sz w:val="18"/>
                        <w:szCs w:val="18"/>
                      </w:rPr>
                    </w:pPr>
                  </w:p>
                </w:tc>
                <w:tc>
                  <w:tcPr>
                    <w:tcW w:w="1559" w:type="dxa"/>
                    <w:vMerge/>
                  </w:tcPr>
                  <w:p w:rsidR="009176AE" w:rsidRDefault="009176AE" w:rsidP="00684346">
                    <w:pPr>
                      <w:adjustRightInd w:val="0"/>
                      <w:snapToGrid w:val="0"/>
                      <w:jc w:val="center"/>
                      <w:rPr>
                        <w:sz w:val="18"/>
                        <w:szCs w:val="18"/>
                      </w:rPr>
                    </w:pPr>
                  </w:p>
                </w:tc>
                <w:tc>
                  <w:tcPr>
                    <w:tcW w:w="1843" w:type="dxa"/>
                    <w:vMerge/>
                  </w:tcPr>
                  <w:p w:rsidR="009176AE" w:rsidRDefault="009176AE" w:rsidP="00684346">
                    <w:pPr>
                      <w:adjustRightInd w:val="0"/>
                      <w:snapToGrid w:val="0"/>
                      <w:jc w:val="center"/>
                      <w:rPr>
                        <w:sz w:val="18"/>
                        <w:szCs w:val="18"/>
                      </w:rPr>
                    </w:pPr>
                  </w:p>
                </w:tc>
                <w:tc>
                  <w:tcPr>
                    <w:tcW w:w="1713" w:type="dxa"/>
                    <w:vMerge/>
                  </w:tcPr>
                  <w:p w:rsidR="009176AE" w:rsidRDefault="009176AE" w:rsidP="00684346">
                    <w:pPr>
                      <w:adjustRightInd w:val="0"/>
                      <w:snapToGrid w:val="0"/>
                      <w:jc w:val="center"/>
                      <w:rPr>
                        <w:sz w:val="18"/>
                        <w:szCs w:val="18"/>
                      </w:rPr>
                    </w:pPr>
                  </w:p>
                </w:tc>
              </w:tr>
              <w:tr w:rsidR="009176AE" w:rsidTr="009176AE">
                <w:trPr>
                  <w:trHeight w:val="20"/>
                </w:trPr>
                <w:tc>
                  <w:tcPr>
                    <w:tcW w:w="1701" w:type="dxa"/>
                  </w:tcPr>
                  <w:p w:rsidR="009176AE" w:rsidRDefault="009176AE" w:rsidP="00684346">
                    <w:pPr>
                      <w:rPr>
                        <w:sz w:val="18"/>
                        <w:szCs w:val="18"/>
                      </w:rPr>
                    </w:pPr>
                    <w:r>
                      <w:rPr>
                        <w:sz w:val="18"/>
                        <w:szCs w:val="18"/>
                      </w:rPr>
                      <w:t>一、上年</w:t>
                    </w:r>
                    <w:r>
                      <w:rPr>
                        <w:rFonts w:hint="eastAsia"/>
                        <w:sz w:val="18"/>
                        <w:szCs w:val="18"/>
                      </w:rPr>
                      <w:t>期</w:t>
                    </w:r>
                    <w:r>
                      <w:rPr>
                        <w:sz w:val="18"/>
                        <w:szCs w:val="18"/>
                      </w:rPr>
                      <w:t>末余额</w:t>
                    </w:r>
                  </w:p>
                </w:tc>
                <w:sdt>
                  <w:sdtPr>
                    <w:rPr>
                      <w:sz w:val="16"/>
                      <w:szCs w:val="16"/>
                    </w:rPr>
                    <w:alias w:val="股本"/>
                    <w:tag w:val="_GBC_0b94c718f2794086b8469e6d97efb497"/>
                    <w:id w:val="-1098329151"/>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r w:rsidRPr="009176AE">
                          <w:rPr>
                            <w:sz w:val="16"/>
                            <w:szCs w:val="16"/>
                          </w:rPr>
                          <w:t>1,391,777,884.00</w:t>
                        </w:r>
                      </w:p>
                    </w:tc>
                  </w:sdtContent>
                </w:sdt>
                <w:sdt>
                  <w:sdtPr>
                    <w:rPr>
                      <w:sz w:val="16"/>
                      <w:szCs w:val="16"/>
                    </w:rPr>
                    <w:alias w:val="其他权益工具-其中：优先股"/>
                    <w:tag w:val="_GBC_3ef6785fae574bf7ac70b244335f43ff"/>
                    <w:id w:val="-274102617"/>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权益工具-永续债"/>
                    <w:tag w:val="_GBC_5689d7fcd8dc412887990aa2c35fcc70"/>
                    <w:id w:val="180017193"/>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权益工具-其他"/>
                    <w:tag w:val="_GBC_0c54703603994692b0ce850c9d185c37"/>
                    <w:id w:val="143559328"/>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资本公积"/>
                    <w:tag w:val="_GBC_ff3bcedd78cc4ee99d1657f220561416"/>
                    <w:id w:val="1986194792"/>
                    <w:lock w:val="sdtLocked"/>
                  </w:sdtPr>
                  <w:sdtEndPr/>
                  <w:sdtContent>
                    <w:tc>
                      <w:tcPr>
                        <w:tcW w:w="1701" w:type="dxa"/>
                        <w:tcBorders>
                          <w:left w:val="single" w:sz="4" w:space="0" w:color="auto"/>
                        </w:tcBorders>
                      </w:tcPr>
                      <w:p w:rsidR="009176AE" w:rsidRPr="009176AE" w:rsidRDefault="009176AE" w:rsidP="00684346">
                        <w:pPr>
                          <w:jc w:val="right"/>
                          <w:rPr>
                            <w:sz w:val="16"/>
                            <w:szCs w:val="16"/>
                          </w:rPr>
                        </w:pPr>
                        <w:r w:rsidRPr="009176AE">
                          <w:rPr>
                            <w:sz w:val="16"/>
                            <w:szCs w:val="16"/>
                          </w:rPr>
                          <w:t>6,547,094,165.21</w:t>
                        </w:r>
                      </w:p>
                    </w:tc>
                  </w:sdtContent>
                </w:sdt>
                <w:sdt>
                  <w:sdtPr>
                    <w:rPr>
                      <w:sz w:val="16"/>
                      <w:szCs w:val="16"/>
                    </w:rPr>
                    <w:alias w:val="库存股"/>
                    <w:tag w:val="_GBC_7c3028b0517a42bdbf6064be16301591"/>
                    <w:id w:val="373197139"/>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其他综合收益（资产负债表项目）"/>
                    <w:tag w:val="_GBC_74098f4d62df4fd284a356d203934def"/>
                    <w:id w:val="-1646960113"/>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专项储备"/>
                    <w:tag w:val="_GBC_f7c21cc7f3304231b66a579c535010a8"/>
                    <w:id w:val="767899487"/>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盈余公积"/>
                    <w:tag w:val="_GBC_973b45a1952046debbaf74d36611e83f"/>
                    <w:id w:val="-1738696264"/>
                    <w:lock w:val="sdtLocked"/>
                  </w:sdtPr>
                  <w:sdtEndPr/>
                  <w:sdtContent>
                    <w:tc>
                      <w:tcPr>
                        <w:tcW w:w="1559" w:type="dxa"/>
                      </w:tcPr>
                      <w:p w:rsidR="009176AE" w:rsidRPr="009176AE" w:rsidRDefault="009176AE" w:rsidP="00684346">
                        <w:pPr>
                          <w:jc w:val="right"/>
                          <w:rPr>
                            <w:sz w:val="16"/>
                            <w:szCs w:val="16"/>
                          </w:rPr>
                        </w:pPr>
                        <w:r w:rsidRPr="009176AE">
                          <w:rPr>
                            <w:sz w:val="16"/>
                            <w:szCs w:val="16"/>
                          </w:rPr>
                          <w:t>644,989,492.36</w:t>
                        </w:r>
                      </w:p>
                    </w:tc>
                  </w:sdtContent>
                </w:sdt>
                <w:sdt>
                  <w:sdtPr>
                    <w:rPr>
                      <w:sz w:val="16"/>
                      <w:szCs w:val="16"/>
                    </w:rPr>
                    <w:alias w:val="未分配利润"/>
                    <w:tag w:val="_GBC_8937d1a2bb954fe69536d056f1a1957d"/>
                    <w:id w:val="-1759282859"/>
                    <w:lock w:val="sdtLocked"/>
                  </w:sdtPr>
                  <w:sdtEndPr/>
                  <w:sdtContent>
                    <w:tc>
                      <w:tcPr>
                        <w:tcW w:w="1843" w:type="dxa"/>
                      </w:tcPr>
                      <w:p w:rsidR="009176AE" w:rsidRPr="009176AE" w:rsidRDefault="009176AE" w:rsidP="00684346">
                        <w:pPr>
                          <w:jc w:val="right"/>
                          <w:rPr>
                            <w:sz w:val="16"/>
                            <w:szCs w:val="16"/>
                          </w:rPr>
                        </w:pPr>
                        <w:r w:rsidRPr="009176AE">
                          <w:rPr>
                            <w:sz w:val="16"/>
                            <w:szCs w:val="16"/>
                          </w:rPr>
                          <w:t>2,927,695,206.83</w:t>
                        </w:r>
                      </w:p>
                    </w:tc>
                  </w:sdtContent>
                </w:sdt>
                <w:sdt>
                  <w:sdtPr>
                    <w:rPr>
                      <w:sz w:val="16"/>
                      <w:szCs w:val="16"/>
                    </w:rPr>
                    <w:alias w:val="股东权益合计"/>
                    <w:tag w:val="_GBC_a0e706d44f164e27a80c18eb09d3dc86"/>
                    <w:id w:val="118583724"/>
                    <w:lock w:val="sdtLocked"/>
                  </w:sdtPr>
                  <w:sdtEndPr/>
                  <w:sdtContent>
                    <w:tc>
                      <w:tcPr>
                        <w:tcW w:w="1713" w:type="dxa"/>
                      </w:tcPr>
                      <w:p w:rsidR="009176AE" w:rsidRPr="009176AE" w:rsidRDefault="009176AE" w:rsidP="00684346">
                        <w:pPr>
                          <w:jc w:val="right"/>
                          <w:rPr>
                            <w:sz w:val="16"/>
                            <w:szCs w:val="16"/>
                          </w:rPr>
                        </w:pPr>
                        <w:r w:rsidRPr="009176AE">
                          <w:rPr>
                            <w:sz w:val="16"/>
                            <w:szCs w:val="16"/>
                          </w:rPr>
                          <w:t>11,511,556,748.40</w:t>
                        </w:r>
                      </w:p>
                    </w:tc>
                  </w:sdtContent>
                </w:sdt>
              </w:tr>
              <w:tr w:rsidR="009176AE" w:rsidTr="009176AE">
                <w:trPr>
                  <w:trHeight w:val="20"/>
                </w:trPr>
                <w:tc>
                  <w:tcPr>
                    <w:tcW w:w="1701" w:type="dxa"/>
                  </w:tcPr>
                  <w:p w:rsidR="009176AE" w:rsidRDefault="009176AE" w:rsidP="00684346">
                    <w:pPr>
                      <w:rPr>
                        <w:sz w:val="18"/>
                        <w:szCs w:val="18"/>
                      </w:rPr>
                    </w:pPr>
                    <w:r>
                      <w:rPr>
                        <w:sz w:val="18"/>
                        <w:szCs w:val="18"/>
                      </w:rPr>
                      <w:t>加：会计政策变更</w:t>
                    </w:r>
                  </w:p>
                </w:tc>
                <w:sdt>
                  <w:sdtPr>
                    <w:rPr>
                      <w:sz w:val="16"/>
                      <w:szCs w:val="16"/>
                    </w:rPr>
                    <w:alias w:val="会计政策变更导致实收资本（或股本）净额变动金额"/>
                    <w:tag w:val="_GBC_c8f26630280d4aa2b1fde77dbdb5e220"/>
                    <w:id w:val="1040936025"/>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会计政策变更导致优先股变动金额"/>
                    <w:tag w:val="_GBC_4497539e60b34717b68508d89b3a0994"/>
                    <w:id w:val="-209272141"/>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会计政策变更导致永续债变动金额"/>
                    <w:tag w:val="_GBC_aa57c7c4b95c4e86a8085ca0db9c24d6"/>
                    <w:id w:val="-1566949944"/>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会计政策变更导致其他权益工具中的其他变动金额"/>
                    <w:tag w:val="_GBC_f4842520612b49f2b33dc3d4ec815c97"/>
                    <w:id w:val="-2035183353"/>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会计政策变更导致资本公积变动金额"/>
                    <w:tag w:val="_GBC_57ad89b924074eee818846736056a647"/>
                    <w:id w:val="146639822"/>
                    <w:lock w:val="sdtLocked"/>
                  </w:sdtPr>
                  <w:sdtEndPr/>
                  <w:sdtContent>
                    <w:tc>
                      <w:tcPr>
                        <w:tcW w:w="1701"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会计政策变更导致库存股变动金额"/>
                    <w:tag w:val="_GBC_9749940b2a494ed7acef1ddcf22598df"/>
                    <w:id w:val="-1352795858"/>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会计政策变更导致其他综合收益变动金额"/>
                    <w:tag w:val="_GBC_eb258d12dac84621a368b8000391b0eb"/>
                    <w:id w:val="-1161461034"/>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会计政策变更导致专项储备变动金额"/>
                    <w:tag w:val="_GBC_1e924fe918e74391b10edf287076a289"/>
                    <w:id w:val="-1753803382"/>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会计政策变更导致盈余公积变动金额"/>
                    <w:tag w:val="_GBC_56fa88fdf6f24176a086fca815843909"/>
                    <w:id w:val="-175859794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会计政策变更导致未分配利润变动金额"/>
                    <w:tag w:val="_GBC_7c18145bd007499aa86b7378006a5535"/>
                    <w:id w:val="-1652827322"/>
                    <w:lock w:val="sdtLocked"/>
                  </w:sdtPr>
                  <w:sdtEndPr/>
                  <w:sdtContent>
                    <w:tc>
                      <w:tcPr>
                        <w:tcW w:w="1843" w:type="dxa"/>
                      </w:tcPr>
                      <w:p w:rsidR="009176AE" w:rsidRPr="009176AE" w:rsidRDefault="009176AE" w:rsidP="00684346">
                        <w:pPr>
                          <w:jc w:val="right"/>
                          <w:rPr>
                            <w:sz w:val="16"/>
                            <w:szCs w:val="16"/>
                          </w:rPr>
                        </w:pPr>
                      </w:p>
                    </w:tc>
                  </w:sdtContent>
                </w:sdt>
                <w:sdt>
                  <w:sdtPr>
                    <w:rPr>
                      <w:sz w:val="16"/>
                      <w:szCs w:val="16"/>
                    </w:rPr>
                    <w:alias w:val="会计政策变更导致股东权益合计变动金额"/>
                    <w:tag w:val="_GBC_aeca160d2f214c6aac892578577580ad"/>
                    <w:id w:val="2059277206"/>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01" w:type="dxa"/>
                  </w:tcPr>
                  <w:p w:rsidR="009176AE" w:rsidRDefault="009176AE" w:rsidP="00684346">
                    <w:pPr>
                      <w:ind w:firstLineChars="200" w:firstLine="360"/>
                      <w:rPr>
                        <w:sz w:val="18"/>
                        <w:szCs w:val="18"/>
                      </w:rPr>
                    </w:pPr>
                    <w:r>
                      <w:rPr>
                        <w:sz w:val="18"/>
                        <w:szCs w:val="18"/>
                      </w:rPr>
                      <w:t>前期差错更正</w:t>
                    </w:r>
                  </w:p>
                </w:tc>
                <w:sdt>
                  <w:sdtPr>
                    <w:rPr>
                      <w:sz w:val="16"/>
                      <w:szCs w:val="16"/>
                    </w:rPr>
                    <w:alias w:val="前期差错更正导致实收资本（或股本）净额变动金额"/>
                    <w:tag w:val="_GBC_dceb489717084a29b76c96970b5870b3"/>
                    <w:id w:val="-1382471164"/>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前期差错更正导致优先股变动金额"/>
                    <w:tag w:val="_GBC_22bfe96f87eb4c1e9842e63293f31c51"/>
                    <w:id w:val="876664650"/>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前期差错更正导致永续债变动金额"/>
                    <w:tag w:val="_GBC_f676f2d3300845699d54863555eb2f4e"/>
                    <w:id w:val="-1920708409"/>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前期差错更正导致其他权益工具中的其他变动金额"/>
                    <w:tag w:val="_GBC_deb3e8a640e2408e9ddb378bd8f1a244"/>
                    <w:id w:val="1024904563"/>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前期差错更正导致资本公积变动金额"/>
                    <w:tag w:val="_GBC_8690a96674394b36bfed346fbf7d629e"/>
                    <w:id w:val="711384449"/>
                    <w:lock w:val="sdtLocked"/>
                  </w:sdtPr>
                  <w:sdtEndPr/>
                  <w:sdtContent>
                    <w:tc>
                      <w:tcPr>
                        <w:tcW w:w="1701"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前期差错更正导致库存股变动金额"/>
                    <w:tag w:val="_GBC_6cc9b32f7143444ba65f4723ceb5580b"/>
                    <w:id w:val="91745693"/>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前期差错更正导致其他综合收益变动金额"/>
                    <w:tag w:val="_GBC_ccd73d9543bd446dbdbc1e6a3dcf0ebf"/>
                    <w:id w:val="511876534"/>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前期差错更正导致专项储备变动金额"/>
                    <w:tag w:val="_GBC_32813263afbc41feabab11462d478836"/>
                    <w:id w:val="-1510594070"/>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前期差错更正导致盈余公积变动金额"/>
                    <w:tag w:val="_GBC_2c011e6947c5444382a3df3a579f6c1a"/>
                    <w:id w:val="1382446030"/>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前期差错更正导致未分配利润变动金额"/>
                    <w:tag w:val="_GBC_1f4513cb94a7496c8b393f60bf62181a"/>
                    <w:id w:val="264279131"/>
                    <w:lock w:val="sdtLocked"/>
                  </w:sdtPr>
                  <w:sdtEndPr/>
                  <w:sdtContent>
                    <w:tc>
                      <w:tcPr>
                        <w:tcW w:w="1843" w:type="dxa"/>
                      </w:tcPr>
                      <w:p w:rsidR="009176AE" w:rsidRPr="009176AE" w:rsidRDefault="009176AE" w:rsidP="00684346">
                        <w:pPr>
                          <w:jc w:val="right"/>
                          <w:rPr>
                            <w:sz w:val="16"/>
                            <w:szCs w:val="16"/>
                          </w:rPr>
                        </w:pPr>
                      </w:p>
                    </w:tc>
                  </w:sdtContent>
                </w:sdt>
                <w:sdt>
                  <w:sdtPr>
                    <w:rPr>
                      <w:sz w:val="16"/>
                      <w:szCs w:val="16"/>
                    </w:rPr>
                    <w:alias w:val="前期差错更正导致股东权益合计变动金额"/>
                    <w:tag w:val="_GBC_2f9be54efc1e4aaabf5510a0cc326c8b"/>
                    <w:id w:val="-1216434170"/>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01" w:type="dxa"/>
                  </w:tcPr>
                  <w:p w:rsidR="009176AE" w:rsidRDefault="009176AE" w:rsidP="00684346">
                    <w:pPr>
                      <w:ind w:firstLineChars="200" w:firstLine="360"/>
                      <w:rPr>
                        <w:sz w:val="18"/>
                        <w:szCs w:val="18"/>
                      </w:rPr>
                    </w:pPr>
                    <w:r>
                      <w:rPr>
                        <w:rFonts w:hint="eastAsia"/>
                        <w:sz w:val="18"/>
                        <w:szCs w:val="18"/>
                      </w:rPr>
                      <w:t>其他</w:t>
                    </w:r>
                  </w:p>
                </w:tc>
                <w:sdt>
                  <w:sdtPr>
                    <w:rPr>
                      <w:sz w:val="16"/>
                      <w:szCs w:val="16"/>
                    </w:rPr>
                    <w:alias w:val="实收资本变动金额（其他追溯调整）"/>
                    <w:tag w:val="_GBC_a119c3032a9844b9996f0d36dc780f4d"/>
                    <w:id w:val="997471816"/>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优先股变动金额（其他追溯调整）"/>
                    <w:tag w:val="_GBC_cf0cb138c1a142f98c5d52a58b5ddc6b"/>
                    <w:id w:val="-1163694243"/>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永续债变动金额（其他追溯调整）"/>
                    <w:tag w:val="_GBC_c6fca138a3a241cb81788c08c049a13b"/>
                    <w:id w:val="-1939754815"/>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权益工具中的其他变动金额（其他追溯调整）"/>
                    <w:tag w:val="_GBC_2496c6be99034972a2ef3d2b683fc2b5"/>
                    <w:id w:val="1139384654"/>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资本公积变动金额（其他追溯调整）"/>
                    <w:tag w:val="_GBC_aeb3726b8f20453aa15b9d10f6b0ad44"/>
                    <w:id w:val="-1665545071"/>
                    <w:lock w:val="sdtLocked"/>
                  </w:sdtPr>
                  <w:sdtEndPr/>
                  <w:sdtContent>
                    <w:tc>
                      <w:tcPr>
                        <w:tcW w:w="1701"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库存股变动金额（其他追溯调整）"/>
                    <w:tag w:val="_GBC_647e1f3b4a104d50988356b981a52ed2"/>
                    <w:id w:val="882525780"/>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其他综合收益变动金额（其他追溯调整）"/>
                    <w:tag w:val="_GBC_1fdda27510844cada3a4d77dc3da1e4a"/>
                    <w:id w:val="1537544298"/>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专项储备变动金额（其他追溯调整）"/>
                    <w:tag w:val="_GBC_e5c1940714994a448f47e75a2b164172"/>
                    <w:id w:val="189259575"/>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盈余公积变动金额（其他追溯调整）"/>
                    <w:tag w:val="_GBC_8e4af539f2f846c1a47f81a862e7203c"/>
                    <w:id w:val="-1664610490"/>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未分配利润变动金额（其他追溯调整）"/>
                    <w:tag w:val="_GBC_a9d649f3df274375be907686f2a071b3"/>
                    <w:id w:val="1310678526"/>
                    <w:lock w:val="sdtLocked"/>
                  </w:sdtPr>
                  <w:sdtEndPr/>
                  <w:sdtContent>
                    <w:tc>
                      <w:tcPr>
                        <w:tcW w:w="1843" w:type="dxa"/>
                      </w:tcPr>
                      <w:p w:rsidR="009176AE" w:rsidRPr="009176AE" w:rsidRDefault="009176AE" w:rsidP="00684346">
                        <w:pPr>
                          <w:jc w:val="right"/>
                          <w:rPr>
                            <w:sz w:val="16"/>
                            <w:szCs w:val="16"/>
                          </w:rPr>
                        </w:pPr>
                      </w:p>
                    </w:tc>
                  </w:sdtContent>
                </w:sdt>
                <w:sdt>
                  <w:sdtPr>
                    <w:rPr>
                      <w:sz w:val="16"/>
                      <w:szCs w:val="16"/>
                    </w:rPr>
                    <w:alias w:val="股东权益变动金额（其他追溯调整）"/>
                    <w:tag w:val="_GBC_de82119734274e04980dec25ee6df3d8"/>
                    <w:id w:val="583184455"/>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01" w:type="dxa"/>
                  </w:tcPr>
                  <w:p w:rsidR="009176AE" w:rsidRDefault="009176AE" w:rsidP="00684346">
                    <w:pPr>
                      <w:rPr>
                        <w:sz w:val="18"/>
                        <w:szCs w:val="18"/>
                      </w:rPr>
                    </w:pPr>
                    <w:r>
                      <w:rPr>
                        <w:sz w:val="18"/>
                        <w:szCs w:val="18"/>
                      </w:rPr>
                      <w:t>二、本年</w:t>
                    </w:r>
                    <w:r>
                      <w:rPr>
                        <w:rFonts w:hint="eastAsia"/>
                        <w:sz w:val="18"/>
                        <w:szCs w:val="18"/>
                      </w:rPr>
                      <w:t>期</w:t>
                    </w:r>
                    <w:r>
                      <w:rPr>
                        <w:sz w:val="18"/>
                        <w:szCs w:val="18"/>
                      </w:rPr>
                      <w:t>初余额</w:t>
                    </w:r>
                  </w:p>
                </w:tc>
                <w:sdt>
                  <w:sdtPr>
                    <w:rPr>
                      <w:sz w:val="16"/>
                      <w:szCs w:val="16"/>
                    </w:rPr>
                    <w:alias w:val="股本"/>
                    <w:tag w:val="_GBC_ed68e83375594749990463f5b8c17bfb"/>
                    <w:id w:val="-283121835"/>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r w:rsidRPr="009176AE">
                          <w:rPr>
                            <w:sz w:val="16"/>
                            <w:szCs w:val="16"/>
                          </w:rPr>
                          <w:t>1,391,777,884.00</w:t>
                        </w:r>
                      </w:p>
                    </w:tc>
                  </w:sdtContent>
                </w:sdt>
                <w:sdt>
                  <w:sdtPr>
                    <w:rPr>
                      <w:sz w:val="16"/>
                      <w:szCs w:val="16"/>
                    </w:rPr>
                    <w:alias w:val="其他权益工具-其中：优先股"/>
                    <w:tag w:val="_GBC_9981b20be36f40e38defe22c50c0918e"/>
                    <w:id w:val="186880434"/>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其他权益工具-永续债"/>
                    <w:tag w:val="_GBC_1aa9e8fd34ea4cd1a9685c1bc0bb8293"/>
                    <w:id w:val="-1319114530"/>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其他权益工具-其他"/>
                    <w:tag w:val="_GBC_119fac0b1d8e4e5083b2dc305f9139de"/>
                    <w:id w:val="-138339646"/>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资本公积"/>
                    <w:tag w:val="_GBC_b4e703d2c1df42c6b0fdda6cb9013f80"/>
                    <w:id w:val="-1104644624"/>
                    <w:lock w:val="sdtLocked"/>
                  </w:sdtPr>
                  <w:sdtEndPr/>
                  <w:sdtContent>
                    <w:tc>
                      <w:tcPr>
                        <w:tcW w:w="1701" w:type="dxa"/>
                        <w:tcBorders>
                          <w:left w:val="single" w:sz="4" w:space="0" w:color="auto"/>
                        </w:tcBorders>
                      </w:tcPr>
                      <w:p w:rsidR="009176AE" w:rsidRPr="009176AE" w:rsidRDefault="009176AE" w:rsidP="00684346">
                        <w:pPr>
                          <w:jc w:val="right"/>
                          <w:rPr>
                            <w:sz w:val="16"/>
                            <w:szCs w:val="16"/>
                          </w:rPr>
                        </w:pPr>
                        <w:r w:rsidRPr="009176AE">
                          <w:rPr>
                            <w:sz w:val="16"/>
                            <w:szCs w:val="16"/>
                          </w:rPr>
                          <w:t>6,547,094,165.21</w:t>
                        </w:r>
                      </w:p>
                    </w:tc>
                  </w:sdtContent>
                </w:sdt>
                <w:sdt>
                  <w:sdtPr>
                    <w:rPr>
                      <w:sz w:val="16"/>
                      <w:szCs w:val="16"/>
                    </w:rPr>
                    <w:alias w:val="库存股"/>
                    <w:tag w:val="_GBC_9a28a9201523489b945dfcf1b66bda05"/>
                    <w:id w:val="-754429035"/>
                    <w:lock w:val="sdtLocked"/>
                  </w:sdtPr>
                  <w:sdtEndPr/>
                  <w:sdtContent>
                    <w:tc>
                      <w:tcPr>
                        <w:tcW w:w="708"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其他综合收益（资产负债表项目）"/>
                    <w:tag w:val="_GBC_fb9d19f3591647569090b0f835b4542a"/>
                    <w:id w:val="-695072995"/>
                    <w:lock w:val="sdtLocked"/>
                  </w:sdtPr>
                  <w:sdtEndPr/>
                  <w:sdtContent>
                    <w:tc>
                      <w:tcPr>
                        <w:tcW w:w="709"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专项储备"/>
                    <w:tag w:val="_GBC_5d3a95a2a57b485cbe5fb78e893a7739"/>
                    <w:id w:val="551271068"/>
                    <w:lock w:val="sdtLocked"/>
                  </w:sdtPr>
                  <w:sdtEndPr/>
                  <w:sdtContent>
                    <w:tc>
                      <w:tcPr>
                        <w:tcW w:w="709"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盈余公积"/>
                    <w:tag w:val="_GBC_a26d138497b24e9cafc3b71845071d26"/>
                    <w:id w:val="1156339561"/>
                    <w:lock w:val="sdtLocked"/>
                  </w:sdtPr>
                  <w:sdtEndPr/>
                  <w:sdtContent>
                    <w:tc>
                      <w:tcPr>
                        <w:tcW w:w="1559" w:type="dxa"/>
                      </w:tcPr>
                      <w:p w:rsidR="009176AE" w:rsidRPr="009176AE" w:rsidRDefault="009176AE" w:rsidP="00684346">
                        <w:pPr>
                          <w:jc w:val="right"/>
                          <w:rPr>
                            <w:sz w:val="16"/>
                            <w:szCs w:val="16"/>
                          </w:rPr>
                        </w:pPr>
                        <w:r w:rsidRPr="009176AE">
                          <w:rPr>
                            <w:sz w:val="16"/>
                            <w:szCs w:val="16"/>
                          </w:rPr>
                          <w:t>644,989,492.36</w:t>
                        </w:r>
                      </w:p>
                    </w:tc>
                  </w:sdtContent>
                </w:sdt>
                <w:sdt>
                  <w:sdtPr>
                    <w:rPr>
                      <w:sz w:val="16"/>
                      <w:szCs w:val="16"/>
                    </w:rPr>
                    <w:alias w:val="未分配利润"/>
                    <w:tag w:val="_GBC_19aa1f7f367b45779e928cbb4f3b54d7"/>
                    <w:id w:val="-1601712853"/>
                    <w:lock w:val="sdtLocked"/>
                  </w:sdtPr>
                  <w:sdtEndPr/>
                  <w:sdtContent>
                    <w:tc>
                      <w:tcPr>
                        <w:tcW w:w="1843" w:type="dxa"/>
                      </w:tcPr>
                      <w:p w:rsidR="009176AE" w:rsidRPr="009176AE" w:rsidRDefault="009176AE" w:rsidP="00684346">
                        <w:pPr>
                          <w:jc w:val="right"/>
                          <w:rPr>
                            <w:sz w:val="16"/>
                            <w:szCs w:val="16"/>
                          </w:rPr>
                        </w:pPr>
                        <w:r w:rsidRPr="009176AE">
                          <w:rPr>
                            <w:sz w:val="16"/>
                            <w:szCs w:val="16"/>
                          </w:rPr>
                          <w:t>2,927,695,206.83</w:t>
                        </w:r>
                      </w:p>
                    </w:tc>
                  </w:sdtContent>
                </w:sdt>
                <w:sdt>
                  <w:sdtPr>
                    <w:rPr>
                      <w:sz w:val="16"/>
                      <w:szCs w:val="16"/>
                    </w:rPr>
                    <w:alias w:val="股东权益合计"/>
                    <w:tag w:val="_GBC_d90a3c9b2c0644ffae294a2dac101ddf"/>
                    <w:id w:val="1200442351"/>
                    <w:lock w:val="sdtLocked"/>
                  </w:sdtPr>
                  <w:sdtEndPr/>
                  <w:sdtContent>
                    <w:tc>
                      <w:tcPr>
                        <w:tcW w:w="1713" w:type="dxa"/>
                      </w:tcPr>
                      <w:p w:rsidR="009176AE" w:rsidRPr="009176AE" w:rsidRDefault="009176AE" w:rsidP="00684346">
                        <w:pPr>
                          <w:jc w:val="right"/>
                          <w:rPr>
                            <w:sz w:val="16"/>
                            <w:szCs w:val="16"/>
                          </w:rPr>
                        </w:pPr>
                        <w:r w:rsidRPr="009176AE">
                          <w:rPr>
                            <w:sz w:val="16"/>
                            <w:szCs w:val="16"/>
                          </w:rPr>
                          <w:t>11,511,556,748.40</w:t>
                        </w:r>
                      </w:p>
                    </w:tc>
                  </w:sdtContent>
                </w:sdt>
              </w:tr>
              <w:tr w:rsidR="009176AE" w:rsidTr="009176AE">
                <w:trPr>
                  <w:trHeight w:val="20"/>
                </w:trPr>
                <w:tc>
                  <w:tcPr>
                    <w:tcW w:w="1701" w:type="dxa"/>
                  </w:tcPr>
                  <w:p w:rsidR="009176AE" w:rsidRDefault="009176AE" w:rsidP="00684346">
                    <w:pPr>
                      <w:rPr>
                        <w:sz w:val="18"/>
                        <w:szCs w:val="18"/>
                      </w:rPr>
                    </w:pPr>
                    <w:r>
                      <w:rPr>
                        <w:sz w:val="18"/>
                        <w:szCs w:val="18"/>
                      </w:rPr>
                      <w:t>三、本</w:t>
                    </w:r>
                    <w:r>
                      <w:rPr>
                        <w:rFonts w:hint="eastAsia"/>
                        <w:sz w:val="18"/>
                        <w:szCs w:val="18"/>
                      </w:rPr>
                      <w:t>期</w:t>
                    </w:r>
                    <w:r>
                      <w:rPr>
                        <w:sz w:val="18"/>
                        <w:szCs w:val="18"/>
                      </w:rPr>
                      <w:t>增减变动金额（减少以“－”号填列）</w:t>
                    </w:r>
                  </w:p>
                </w:tc>
                <w:sdt>
                  <w:sdtPr>
                    <w:rPr>
                      <w:sz w:val="16"/>
                      <w:szCs w:val="16"/>
                    </w:rPr>
                    <w:alias w:val="实收资本（或股本）净额增减变动金额"/>
                    <w:tag w:val="_GBC_6cad44428de44320a370f98eaa864837"/>
                    <w:id w:val="1469325465"/>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其他权益工具中的优先股增减变动金额"/>
                    <w:tag w:val="_GBC_56eb48900f8947278ed7fe0cec36d691"/>
                    <w:id w:val="-410078908"/>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其他权益工具中的永续债增减变动金额"/>
                    <w:tag w:val="_GBC_a148b32997e24452b93a726beaee97c3"/>
                    <w:id w:val="-219521801"/>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其他权益工具中的其他增减变动金额"/>
                    <w:tag w:val="_GBC_d8448fdaaab84ea0b5d6106800969da3"/>
                    <w:id w:val="-822736100"/>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资本公积增减变动金额"/>
                    <w:tag w:val="_GBC_5303902d83c74b30815e6f89666742d1"/>
                    <w:id w:val="-2107026955"/>
                    <w:lock w:val="sdtLocked"/>
                  </w:sdtPr>
                  <w:sdtEndPr/>
                  <w:sdtContent>
                    <w:tc>
                      <w:tcPr>
                        <w:tcW w:w="1701"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库存股增减变动金额"/>
                    <w:tag w:val="_GBC_e40a288ce3a14dd5a5c521ad781dd8d8"/>
                    <w:id w:val="1858934245"/>
                    <w:lock w:val="sdtLocked"/>
                  </w:sdtPr>
                  <w:sdtEndPr/>
                  <w:sdtContent>
                    <w:tc>
                      <w:tcPr>
                        <w:tcW w:w="708"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其他综合收益增减变动金额"/>
                    <w:tag w:val="_GBC_1e69fad3306d48a8a86e741b472ef4f5"/>
                    <w:id w:val="1115943786"/>
                    <w:lock w:val="sdtLocked"/>
                  </w:sdtPr>
                  <w:sdtEndPr/>
                  <w:sdtContent>
                    <w:tc>
                      <w:tcPr>
                        <w:tcW w:w="709"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专项储备增减变动金额"/>
                    <w:tag w:val="_GBC_cf624f5447de4e0ea1c8e6586499f70d"/>
                    <w:id w:val="-1836367528"/>
                    <w:lock w:val="sdtLocked"/>
                  </w:sdtPr>
                  <w:sdtEndPr/>
                  <w:sdtContent>
                    <w:tc>
                      <w:tcPr>
                        <w:tcW w:w="709"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盈余公积增减变动金额"/>
                    <w:tag w:val="_GBC_4c71e5d6dbea45a6b01ee55be204d29e"/>
                    <w:id w:val="669452859"/>
                    <w:lock w:val="sdtLocked"/>
                  </w:sdtPr>
                  <w:sdtEndPr/>
                  <w:sdtContent>
                    <w:tc>
                      <w:tcPr>
                        <w:tcW w:w="1559"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未分配利润增减变动金额"/>
                    <w:tag w:val="_GBC_eaaa50e1ddcf4ca2a41500effe5a3183"/>
                    <w:id w:val="-988633662"/>
                    <w:lock w:val="sdtLocked"/>
                  </w:sdtPr>
                  <w:sdtEndPr/>
                  <w:sdtContent>
                    <w:tc>
                      <w:tcPr>
                        <w:tcW w:w="1843" w:type="dxa"/>
                      </w:tcPr>
                      <w:p w:rsidR="009176AE" w:rsidRPr="009176AE" w:rsidRDefault="009176AE" w:rsidP="00684346">
                        <w:pPr>
                          <w:jc w:val="right"/>
                          <w:rPr>
                            <w:sz w:val="16"/>
                            <w:szCs w:val="16"/>
                          </w:rPr>
                        </w:pPr>
                        <w:r w:rsidRPr="009176AE">
                          <w:rPr>
                            <w:sz w:val="16"/>
                            <w:szCs w:val="16"/>
                          </w:rPr>
                          <w:t>154,742,895.80</w:t>
                        </w:r>
                      </w:p>
                    </w:tc>
                  </w:sdtContent>
                </w:sdt>
                <w:sdt>
                  <w:sdtPr>
                    <w:rPr>
                      <w:sz w:val="16"/>
                      <w:szCs w:val="16"/>
                    </w:rPr>
                    <w:alias w:val="股东权益合计增减变动金额"/>
                    <w:tag w:val="_GBC_b60345e251794508b9f2ca462fa333c5"/>
                    <w:id w:val="1981886638"/>
                    <w:lock w:val="sdtLocked"/>
                  </w:sdtPr>
                  <w:sdtEndPr/>
                  <w:sdtContent>
                    <w:tc>
                      <w:tcPr>
                        <w:tcW w:w="1713" w:type="dxa"/>
                      </w:tcPr>
                      <w:p w:rsidR="009176AE" w:rsidRPr="009176AE" w:rsidRDefault="009176AE" w:rsidP="00684346">
                        <w:pPr>
                          <w:jc w:val="right"/>
                          <w:rPr>
                            <w:sz w:val="16"/>
                            <w:szCs w:val="16"/>
                          </w:rPr>
                        </w:pPr>
                        <w:r w:rsidRPr="009176AE">
                          <w:rPr>
                            <w:sz w:val="16"/>
                            <w:szCs w:val="16"/>
                          </w:rPr>
                          <w:t>154,742,895.80</w:t>
                        </w:r>
                      </w:p>
                    </w:tc>
                  </w:sdtContent>
                </w:sdt>
              </w:tr>
              <w:tr w:rsidR="009176AE" w:rsidTr="009176AE">
                <w:trPr>
                  <w:trHeight w:val="20"/>
                </w:trPr>
                <w:tc>
                  <w:tcPr>
                    <w:tcW w:w="1701" w:type="dxa"/>
                  </w:tcPr>
                  <w:p w:rsidR="009176AE" w:rsidRDefault="009176AE" w:rsidP="00684346">
                    <w:pPr>
                      <w:rPr>
                        <w:sz w:val="18"/>
                        <w:szCs w:val="18"/>
                      </w:rPr>
                    </w:pPr>
                    <w:r>
                      <w:rPr>
                        <w:rFonts w:hint="eastAsia"/>
                        <w:sz w:val="18"/>
                        <w:szCs w:val="18"/>
                      </w:rPr>
                      <w:t>（一）综合收益总额</w:t>
                    </w:r>
                  </w:p>
                </w:tc>
                <w:sdt>
                  <w:sdtPr>
                    <w:rPr>
                      <w:sz w:val="16"/>
                      <w:szCs w:val="16"/>
                    </w:rPr>
                    <w:alias w:val="综合收益总额导致股本变动金额"/>
                    <w:tag w:val="_GBC_f03cc738bdda4873a4c9306c6c68ceac"/>
                    <w:id w:val="-602804993"/>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综合收益总额导致优先股变动金额"/>
                    <w:tag w:val="_GBC_3afbe4154e2c45958409a40b0988b99a"/>
                    <w:id w:val="1310054082"/>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综合收益总额导致永续债变动金额"/>
                    <w:tag w:val="_GBC_f4f6b65ae107405993c0738c6f8ef082"/>
                    <w:id w:val="783001484"/>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综合收益总额导致其他权益工具中的其他变动金额"/>
                    <w:tag w:val="_GBC_057649099f704e45979ac350d567c04a"/>
                    <w:id w:val="269055052"/>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综合收益总额导致资本公积变动金额"/>
                    <w:tag w:val="_GBC_051d80e5b219419da9c9ac9a8f6fd141"/>
                    <w:id w:val="-281576822"/>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综合收益总额导致库存股变动金额"/>
                    <w:tag w:val="_GBC_3fbab9aa6bc04292961283ab205f2edd"/>
                    <w:id w:val="1631971092"/>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综合收益总额导致其他综合收益变动金额"/>
                    <w:tag w:val="_GBC_527bc6752f2844f2b62b324fac1579af"/>
                    <w:id w:val="1594972900"/>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综合收益总额导致专项储备变动金额"/>
                    <w:tag w:val="_GBC_b8c9b5a6ffca46afa033de81ffa8fbe3"/>
                    <w:id w:val="834420489"/>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综合收益总额导致盈余公积变动金额"/>
                    <w:tag w:val="_GBC_146d3011679e46458aa7bc979173eac5"/>
                    <w:id w:val="-1685580519"/>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综合收益总额导致未分配利润变动金额"/>
                    <w:tag w:val="_GBC_d894c7c8295849e3823c595b722bc756"/>
                    <w:id w:val="-1410458037"/>
                    <w:lock w:val="sdtLocked"/>
                  </w:sdtPr>
                  <w:sdtEndPr/>
                  <w:sdtContent>
                    <w:tc>
                      <w:tcPr>
                        <w:tcW w:w="1843" w:type="dxa"/>
                      </w:tcPr>
                      <w:p w:rsidR="009176AE" w:rsidRPr="009176AE" w:rsidRDefault="009176AE" w:rsidP="00684346">
                        <w:pPr>
                          <w:jc w:val="right"/>
                          <w:rPr>
                            <w:sz w:val="16"/>
                            <w:szCs w:val="16"/>
                          </w:rPr>
                        </w:pPr>
                        <w:r w:rsidRPr="009176AE">
                          <w:rPr>
                            <w:sz w:val="16"/>
                            <w:szCs w:val="16"/>
                          </w:rPr>
                          <w:t>405,262,914.92</w:t>
                        </w:r>
                      </w:p>
                    </w:tc>
                  </w:sdtContent>
                </w:sdt>
                <w:sdt>
                  <w:sdtPr>
                    <w:rPr>
                      <w:sz w:val="16"/>
                      <w:szCs w:val="16"/>
                    </w:rPr>
                    <w:alias w:val="综合收益总额导致股东权益合计变动金额"/>
                    <w:tag w:val="_GBC_c102251053714ae28c7d105f6c205929"/>
                    <w:id w:val="2127883423"/>
                    <w:lock w:val="sdtLocked"/>
                  </w:sdtPr>
                  <w:sdtEndPr/>
                  <w:sdtContent>
                    <w:tc>
                      <w:tcPr>
                        <w:tcW w:w="1713" w:type="dxa"/>
                      </w:tcPr>
                      <w:p w:rsidR="009176AE" w:rsidRPr="009176AE" w:rsidRDefault="009176AE" w:rsidP="00684346">
                        <w:pPr>
                          <w:jc w:val="right"/>
                          <w:rPr>
                            <w:sz w:val="16"/>
                            <w:szCs w:val="16"/>
                          </w:rPr>
                        </w:pPr>
                        <w:r w:rsidRPr="009176AE">
                          <w:rPr>
                            <w:sz w:val="16"/>
                            <w:szCs w:val="16"/>
                          </w:rPr>
                          <w:t>405,262,914.92</w:t>
                        </w:r>
                      </w:p>
                    </w:tc>
                  </w:sdtContent>
                </w:sdt>
              </w:tr>
              <w:tr w:rsidR="009176AE" w:rsidTr="009176AE">
                <w:trPr>
                  <w:trHeight w:val="20"/>
                </w:trPr>
                <w:tc>
                  <w:tcPr>
                    <w:tcW w:w="1701" w:type="dxa"/>
                  </w:tcPr>
                  <w:p w:rsidR="009176AE" w:rsidRDefault="009176AE" w:rsidP="00684346">
                    <w:pPr>
                      <w:rPr>
                        <w:sz w:val="18"/>
                        <w:szCs w:val="18"/>
                      </w:rPr>
                    </w:pPr>
                    <w:r>
                      <w:rPr>
                        <w:sz w:val="18"/>
                        <w:szCs w:val="18"/>
                      </w:rPr>
                      <w:t>（</w:t>
                    </w:r>
                    <w:r>
                      <w:rPr>
                        <w:rFonts w:hint="eastAsia"/>
                        <w:sz w:val="18"/>
                        <w:szCs w:val="18"/>
                      </w:rPr>
                      <w:t>二</w:t>
                    </w:r>
                    <w:r>
                      <w:rPr>
                        <w:sz w:val="18"/>
                        <w:szCs w:val="18"/>
                      </w:rPr>
                      <w:t>）所有者投入和减少资本</w:t>
                    </w:r>
                  </w:p>
                </w:tc>
                <w:sdt>
                  <w:sdtPr>
                    <w:rPr>
                      <w:sz w:val="16"/>
                      <w:szCs w:val="16"/>
                    </w:rPr>
                    <w:alias w:val="所有者投入和减少资本导致实收资本（或股本）净额变动金额"/>
                    <w:tag w:val="_GBC_f30fe6682675483d894e0f99e2a13078"/>
                    <w:id w:val="50045696"/>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所有者投入和减少资本导致其他权益工具中的优先股变动金额"/>
                    <w:tag w:val="_GBC_197e5223ed794f02bfd51c1acc45a6ea"/>
                    <w:id w:val="-1772147587"/>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所有者投入和减少资本导致其他权益工具中的永续债变动金额"/>
                    <w:tag w:val="_GBC_b2014aa035fe41fcabeefc5289d496f2"/>
                    <w:id w:val="160277090"/>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所有者投入和减少资本导致其他权益工具中的其他变动金额"/>
                    <w:tag w:val="_GBC_6daf1792d7f64c1f9c5f6a8150d79c39"/>
                    <w:id w:val="-268703041"/>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所有者投入和减少资本导致资本公积变动金额"/>
                    <w:tag w:val="_GBC_18d61164cfe74dcab47a7d10eecf13ca"/>
                    <w:id w:val="330343019"/>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所有者投入和减少资本导致库存股变动金额"/>
                    <w:tag w:val="_GBC_a8aa67f466874d41b3134fe9e589f362"/>
                    <w:id w:val="1211001648"/>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所有者投入和减少资本导致其他综合收益变动金额"/>
                    <w:tag w:val="_GBC_fa7fa67c6d0b4542a671406d5364d519"/>
                    <w:id w:val="1830713417"/>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所有者投入和减少资本导致专项储备变动金额"/>
                    <w:tag w:val="_GBC_12c757ffd8bc4afd9a3698ab9203b871"/>
                    <w:id w:val="-360981841"/>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所有者投入和减少资本导致盈余公积变动金额"/>
                    <w:tag w:val="_GBC_317446a90b394788a360afc4eb53210a"/>
                    <w:id w:val="-51083536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所有者投入和减少资本导致未分配利润变动金额"/>
                    <w:tag w:val="_GBC_a1ada7faa5bf45fb8ed127fd006b0297"/>
                    <w:id w:val="-1414921788"/>
                    <w:lock w:val="sdtLocked"/>
                  </w:sdtPr>
                  <w:sdtEndPr/>
                  <w:sdtContent>
                    <w:tc>
                      <w:tcPr>
                        <w:tcW w:w="1843" w:type="dxa"/>
                      </w:tcPr>
                      <w:p w:rsidR="009176AE" w:rsidRPr="009176AE" w:rsidRDefault="009176AE" w:rsidP="00684346">
                        <w:pPr>
                          <w:jc w:val="right"/>
                          <w:rPr>
                            <w:sz w:val="16"/>
                            <w:szCs w:val="16"/>
                          </w:rPr>
                        </w:pPr>
                      </w:p>
                    </w:tc>
                  </w:sdtContent>
                </w:sdt>
                <w:sdt>
                  <w:sdtPr>
                    <w:rPr>
                      <w:sz w:val="16"/>
                      <w:szCs w:val="16"/>
                    </w:rPr>
                    <w:alias w:val="所有者投入和减少资本导致股东权益合计变动金额"/>
                    <w:tag w:val="_GBC_f0a2522b485e446cbb90d9f3b913769d"/>
                    <w:id w:val="288561034"/>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01" w:type="dxa"/>
                  </w:tcPr>
                  <w:p w:rsidR="009176AE" w:rsidRDefault="009176AE" w:rsidP="00684346">
                    <w:pPr>
                      <w:rPr>
                        <w:sz w:val="18"/>
                        <w:szCs w:val="18"/>
                      </w:rPr>
                    </w:pPr>
                    <w:r>
                      <w:rPr>
                        <w:rFonts w:hint="eastAsia"/>
                        <w:sz w:val="18"/>
                        <w:szCs w:val="18"/>
                      </w:rPr>
                      <w:t>1．股东投入的普通股</w:t>
                    </w:r>
                  </w:p>
                </w:tc>
                <w:sdt>
                  <w:sdtPr>
                    <w:rPr>
                      <w:sz w:val="16"/>
                      <w:szCs w:val="16"/>
                    </w:rPr>
                    <w:alias w:val="股东投入的普通股导致股本变动金额"/>
                    <w:tag w:val="_GBC_07f7e56ebc8f413491431a71f19f57c2"/>
                    <w:id w:val="1455368134"/>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股东投入的普通股导致优先股变动金额"/>
                    <w:tag w:val="_GBC_1f2c1b75d6304a8cada547d8a1c55afe"/>
                    <w:id w:val="651261571"/>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股东投入的普通股导致永续债变动金额"/>
                    <w:tag w:val="_GBC_da3bba2fe5cb4c21831f0ebcbdd58a63"/>
                    <w:id w:val="-542598819"/>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股东投入的普通股导致其他权益工具中的其他变动金额"/>
                    <w:tag w:val="_GBC_04e418d0a64a4cfb8791f453139033ca"/>
                    <w:id w:val="-722980050"/>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股东投入的普通股导致资本公积变动金额"/>
                    <w:tag w:val="_GBC_da248a874bd548748d8ab181aaf48c32"/>
                    <w:id w:val="-939530762"/>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股东投入的普通股导致库存股变动金额"/>
                    <w:tag w:val="_GBC_91bbaf6cceb84fa8b9db1dfbd558fdb1"/>
                    <w:id w:val="1819223718"/>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股东投入的普通股导致其他综合收益变动金额"/>
                    <w:tag w:val="_GBC_d31224a534a24261affa4a9adf744488"/>
                    <w:id w:val="18739712"/>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股东投入的普通股导致专项储备变动金额"/>
                    <w:tag w:val="_GBC_939548dfd6ba4efbaef1a7c7dc31aa27"/>
                    <w:id w:val="1729027126"/>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股东投入的普通股导致盈余公积变动金额"/>
                    <w:tag w:val="_GBC_7f790ef4d0a2400583313c8f18f07310"/>
                    <w:id w:val="1969851152"/>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股东投入的普通股导致未分配利润变动金额"/>
                    <w:tag w:val="_GBC_dbbce62d9712469cb11a654dcd83953e"/>
                    <w:id w:val="1075631288"/>
                    <w:lock w:val="sdtLocked"/>
                  </w:sdtPr>
                  <w:sdtEndPr/>
                  <w:sdtContent>
                    <w:tc>
                      <w:tcPr>
                        <w:tcW w:w="1843" w:type="dxa"/>
                      </w:tcPr>
                      <w:p w:rsidR="009176AE" w:rsidRPr="009176AE" w:rsidRDefault="009176AE" w:rsidP="00684346">
                        <w:pPr>
                          <w:jc w:val="right"/>
                          <w:rPr>
                            <w:sz w:val="16"/>
                            <w:szCs w:val="16"/>
                          </w:rPr>
                        </w:pPr>
                      </w:p>
                    </w:tc>
                  </w:sdtContent>
                </w:sdt>
                <w:sdt>
                  <w:sdtPr>
                    <w:rPr>
                      <w:sz w:val="16"/>
                      <w:szCs w:val="16"/>
                    </w:rPr>
                    <w:alias w:val="股东投入的普通股导致其他的归属于母公司所有者权益变动金额"/>
                    <w:tag w:val="_GBC_6fbd178bb8384a25bf32ea8104c3d5c5"/>
                    <w:id w:val="140086901"/>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01" w:type="dxa"/>
                  </w:tcPr>
                  <w:p w:rsidR="009176AE" w:rsidRDefault="009176AE" w:rsidP="00684346">
                    <w:pPr>
                      <w:rPr>
                        <w:sz w:val="18"/>
                        <w:szCs w:val="18"/>
                      </w:rPr>
                    </w:pPr>
                    <w:r>
                      <w:rPr>
                        <w:rFonts w:hint="eastAsia"/>
                        <w:sz w:val="18"/>
                        <w:szCs w:val="18"/>
                      </w:rPr>
                      <w:t>2．其他权益工具持有者投入资本</w:t>
                    </w:r>
                  </w:p>
                </w:tc>
                <w:sdt>
                  <w:sdtPr>
                    <w:rPr>
                      <w:sz w:val="16"/>
                      <w:szCs w:val="16"/>
                    </w:rPr>
                    <w:alias w:val="其他权益工具持有者投入资本导致股本变动金额"/>
                    <w:tag w:val="_GBC_db2e6c63198c4ff598d467ff8d2a728b"/>
                    <w:id w:val="1801801615"/>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其他权益工具持有者投入资本导致优先股变动金额"/>
                    <w:tag w:val="_GBC_0f73aadbc7be4edda51fb9420c476368"/>
                    <w:id w:val="2071691052"/>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权益工具持有者投入资本导致永续债变动金额"/>
                    <w:tag w:val="_GBC_f4b8cffb94c541e1a11d201673e7109e"/>
                    <w:id w:val="645239825"/>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权益工具持有者投入资本导致其他权益工具中的其他变动金额"/>
                    <w:tag w:val="_GBC_6ccc492f634f4f4ebbc8ee3c6835c0d8"/>
                    <w:id w:val="-1484849283"/>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其他权益工具持有者投入资本导致资本公积变动金额"/>
                    <w:tag w:val="_GBC_cea104ca3bc34b90a45a018406c5f5a1"/>
                    <w:id w:val="-1088697139"/>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其他权益工具持有者投入资本导致库存股变动金额"/>
                    <w:tag w:val="_GBC_30e62eff0b1e421fb1244e10b5de6da1"/>
                    <w:id w:val="1097144353"/>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其他权益工具持有者投入资本导致其他综合收益变动金额"/>
                    <w:tag w:val="_GBC_dbbeb1a62ae740ca9539416f4a598639"/>
                    <w:id w:val="-334220776"/>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其他权益工具持有者投入资本导致专项储备变动金额"/>
                    <w:tag w:val="_GBC_b80f2a194cc847abacd0266a4580e330"/>
                    <w:id w:val="512806542"/>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其他权益工具持有者投入资本导致盈余公积变动金额"/>
                    <w:tag w:val="_GBC_2497391e5e0549e787bf0a88006fdfb7"/>
                    <w:id w:val="-205251737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权益工具持有者投入资本导致未分配利润变动金额"/>
                    <w:tag w:val="_GBC_752cd32daa5e4c3ca0cc66aeb0ee6129"/>
                    <w:id w:val="-1782263559"/>
                    <w:lock w:val="sdtLocked"/>
                  </w:sdtPr>
                  <w:sdtEndPr/>
                  <w:sdtContent>
                    <w:tc>
                      <w:tcPr>
                        <w:tcW w:w="1843" w:type="dxa"/>
                      </w:tcPr>
                      <w:p w:rsidR="009176AE" w:rsidRPr="009176AE" w:rsidRDefault="009176AE" w:rsidP="00684346">
                        <w:pPr>
                          <w:jc w:val="right"/>
                          <w:rPr>
                            <w:sz w:val="16"/>
                            <w:szCs w:val="16"/>
                          </w:rPr>
                        </w:pPr>
                      </w:p>
                    </w:tc>
                  </w:sdtContent>
                </w:sdt>
                <w:sdt>
                  <w:sdtPr>
                    <w:rPr>
                      <w:sz w:val="16"/>
                      <w:szCs w:val="16"/>
                    </w:rPr>
                    <w:alias w:val="其他权益工具持有者投入资本导致其他的归属于母公司所有者权益变动金额"/>
                    <w:tag w:val="_GBC_7c529d7d04444af1a5174a0d259c3d26"/>
                    <w:id w:val="1365713945"/>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01" w:type="dxa"/>
                  </w:tcPr>
                  <w:p w:rsidR="009176AE" w:rsidRDefault="009176AE" w:rsidP="00684346">
                    <w:pPr>
                      <w:rPr>
                        <w:sz w:val="18"/>
                        <w:szCs w:val="18"/>
                      </w:rPr>
                    </w:pPr>
                    <w:r>
                      <w:rPr>
                        <w:rFonts w:hint="eastAsia"/>
                        <w:sz w:val="18"/>
                        <w:szCs w:val="18"/>
                      </w:rPr>
                      <w:t>3</w:t>
                    </w:r>
                    <w:r>
                      <w:rPr>
                        <w:sz w:val="18"/>
                        <w:szCs w:val="18"/>
                      </w:rPr>
                      <w:t>．股份支付计入所有者权益的金额</w:t>
                    </w:r>
                  </w:p>
                </w:tc>
                <w:sdt>
                  <w:sdtPr>
                    <w:rPr>
                      <w:sz w:val="16"/>
                      <w:szCs w:val="16"/>
                    </w:rPr>
                    <w:alias w:val="股份支付计入所有者权益的金额导致实收资本（或股本）净额变动金额"/>
                    <w:tag w:val="_GBC_13e88d3ca9734111b5b94708dfc7fea3"/>
                    <w:id w:val="502485538"/>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股份支付计入所有者权益的金额导致其他权益工具中的优先股变动金额"/>
                    <w:tag w:val="_GBC_e0c69319bf5442e8a326094729108247"/>
                    <w:id w:val="1054504994"/>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股份支付计入所有者权益的金额导致其他权益工具中的永续债变动金额"/>
                    <w:tag w:val="_GBC_fd4be5f7ef4041619ed8a443b43f19be"/>
                    <w:id w:val="494455901"/>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股份支付计入所有者权益的金额导致其他权益工具中的其他变动金额"/>
                    <w:tag w:val="_GBC_5f51b01a48f34a448f69b07157263303"/>
                    <w:id w:val="2078932307"/>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股份支付计入所有者权益的金额导致资本公积变动金额"/>
                    <w:tag w:val="_GBC_8f55de91763b48968c98c68d6a6b97ad"/>
                    <w:id w:val="-771397499"/>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股份支付计入所有者权益的金额导致库存股变动金额"/>
                    <w:tag w:val="_GBC_25ee22dc40f4449b882e61b45b215cba"/>
                    <w:id w:val="114096097"/>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股份支付计入所有者权益的金额导致其他综合收益变动金额"/>
                    <w:tag w:val="_GBC_f4caf6e7f9ea4a16b64431cb92d7bc8d"/>
                    <w:id w:val="-333381921"/>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股份支付计入所有者权益的金额导致专项储备变动金额"/>
                    <w:tag w:val="_GBC_0f832ddbca34432bbd7140921fda8665"/>
                    <w:id w:val="725036904"/>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股份支付计入所有者权益的金额导致盈余公积变动金额"/>
                    <w:tag w:val="_GBC_87d8ab21e0d947a0bcd9814dc46e1d38"/>
                    <w:id w:val="55522034"/>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股份支付计入所有者权益的金额导致未分配利润变动金额"/>
                    <w:tag w:val="_GBC_d6e8139e985f487080734a810228c124"/>
                    <w:id w:val="-971819288"/>
                    <w:lock w:val="sdtLocked"/>
                  </w:sdtPr>
                  <w:sdtEndPr/>
                  <w:sdtContent>
                    <w:tc>
                      <w:tcPr>
                        <w:tcW w:w="1843" w:type="dxa"/>
                      </w:tcPr>
                      <w:p w:rsidR="009176AE" w:rsidRPr="009176AE" w:rsidRDefault="009176AE" w:rsidP="00684346">
                        <w:pPr>
                          <w:jc w:val="right"/>
                          <w:rPr>
                            <w:sz w:val="16"/>
                            <w:szCs w:val="16"/>
                          </w:rPr>
                        </w:pPr>
                      </w:p>
                    </w:tc>
                  </w:sdtContent>
                </w:sdt>
                <w:sdt>
                  <w:sdtPr>
                    <w:rPr>
                      <w:sz w:val="16"/>
                      <w:szCs w:val="16"/>
                    </w:rPr>
                    <w:alias w:val="股份支付计入所有者权益的金额导致股东权益合计变动金额"/>
                    <w:tag w:val="_GBC_e648c639d2e443d8872ca05bd62e5049"/>
                    <w:id w:val="-1411921781"/>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01" w:type="dxa"/>
                  </w:tcPr>
                  <w:p w:rsidR="009176AE" w:rsidRDefault="009176AE" w:rsidP="00684346">
                    <w:pPr>
                      <w:rPr>
                        <w:sz w:val="18"/>
                        <w:szCs w:val="18"/>
                      </w:rPr>
                    </w:pPr>
                    <w:r>
                      <w:rPr>
                        <w:rFonts w:hint="eastAsia"/>
                        <w:sz w:val="18"/>
                        <w:szCs w:val="18"/>
                      </w:rPr>
                      <w:t>4</w:t>
                    </w:r>
                    <w:r>
                      <w:rPr>
                        <w:sz w:val="18"/>
                        <w:szCs w:val="18"/>
                      </w:rPr>
                      <w:t>．其他</w:t>
                    </w:r>
                  </w:p>
                </w:tc>
                <w:sdt>
                  <w:sdtPr>
                    <w:rPr>
                      <w:sz w:val="16"/>
                      <w:szCs w:val="16"/>
                    </w:rPr>
                    <w:alias w:val="其他所有者投入和减少资本导致实收资本（或股本）净额变动金额"/>
                    <w:tag w:val="_GBC_8de4c3081ae8416294ac912bce6c0830"/>
                    <w:id w:val="-253832390"/>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其他所有者投入和减少资本导致其他权益工具中的优先股变动金额"/>
                    <w:tag w:val="_GBC_16021aaa4546434fa16e39c0f350c3d0"/>
                    <w:id w:val="-1225514192"/>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所有者投入和减少资本导致其他权益工具中的永续债变动金额"/>
                    <w:tag w:val="_GBC_6225ca3b29ed43a38cc51fd11fe065bb"/>
                    <w:id w:val="1172071242"/>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所有者投入和减少资本导致其他权益工具中的其他变动金额"/>
                    <w:tag w:val="_GBC_57cb4e57b5154dc0b3227782045524cc"/>
                    <w:id w:val="1929074927"/>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其他所有者投入和减少资本导致资本公积变动金额"/>
                    <w:tag w:val="_GBC_ac6ff5b7a65645e9ba3ea19456f5e831"/>
                    <w:id w:val="324412740"/>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其他所有者投入和减少资本导致库存股变动金额"/>
                    <w:tag w:val="_GBC_6b1de4f1886c477db19f0dd0b71ef491"/>
                    <w:id w:val="-198784769"/>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其他所有者投入和减少资本导致其他综合收益变动金额"/>
                    <w:tag w:val="_GBC_db63baca807b47a0926aa5f5453f7da8"/>
                    <w:id w:val="1413122324"/>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其他所有者投入和减少资本导致专项储备变动金额"/>
                    <w:tag w:val="_GBC_856d720a007a4ad0950db55b82dba1c9"/>
                    <w:id w:val="728122986"/>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其他所有者投入和减少资本导致盈余公积变动金额"/>
                    <w:tag w:val="_GBC_706b6d6feafd42a4840746657c16c76f"/>
                    <w:id w:val="-125065871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所有者投入和减少资本导致未分配利润变动金额"/>
                    <w:tag w:val="_GBC_fa1eaf01d30e4e64b58806dea4a61bd4"/>
                    <w:id w:val="-300774947"/>
                    <w:lock w:val="sdtLocked"/>
                  </w:sdtPr>
                  <w:sdtEndPr/>
                  <w:sdtContent>
                    <w:tc>
                      <w:tcPr>
                        <w:tcW w:w="1843" w:type="dxa"/>
                      </w:tcPr>
                      <w:p w:rsidR="009176AE" w:rsidRPr="009176AE" w:rsidRDefault="009176AE" w:rsidP="00684346">
                        <w:pPr>
                          <w:jc w:val="right"/>
                          <w:rPr>
                            <w:sz w:val="16"/>
                            <w:szCs w:val="16"/>
                          </w:rPr>
                        </w:pPr>
                      </w:p>
                    </w:tc>
                  </w:sdtContent>
                </w:sdt>
                <w:sdt>
                  <w:sdtPr>
                    <w:rPr>
                      <w:sz w:val="16"/>
                      <w:szCs w:val="16"/>
                    </w:rPr>
                    <w:alias w:val="其他所有者投入和减少资本导致股东权益合计变动金额"/>
                    <w:tag w:val="_GBC_d7b7366931784e60ae41d317bd24645a"/>
                    <w:id w:val="945193578"/>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01" w:type="dxa"/>
                  </w:tcPr>
                  <w:p w:rsidR="009176AE" w:rsidRDefault="009176AE" w:rsidP="00684346">
                    <w:pPr>
                      <w:rPr>
                        <w:sz w:val="18"/>
                        <w:szCs w:val="18"/>
                      </w:rPr>
                    </w:pPr>
                    <w:r>
                      <w:rPr>
                        <w:sz w:val="18"/>
                        <w:szCs w:val="18"/>
                      </w:rPr>
                      <w:t>（</w:t>
                    </w:r>
                    <w:r>
                      <w:rPr>
                        <w:rFonts w:hint="eastAsia"/>
                        <w:sz w:val="18"/>
                        <w:szCs w:val="18"/>
                      </w:rPr>
                      <w:t>三</w:t>
                    </w:r>
                    <w:r>
                      <w:rPr>
                        <w:sz w:val="18"/>
                        <w:szCs w:val="18"/>
                      </w:rPr>
                      <w:t>）利润分配</w:t>
                    </w:r>
                  </w:p>
                </w:tc>
                <w:sdt>
                  <w:sdtPr>
                    <w:rPr>
                      <w:sz w:val="16"/>
                      <w:szCs w:val="16"/>
                    </w:rPr>
                    <w:alias w:val="利润分配导致实收资本（或股本）净额变动金额"/>
                    <w:tag w:val="_GBC_b3dec4838d0d45e59662e83d7f4be2f3"/>
                    <w:id w:val="-2010128026"/>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利润分配导致其他权益工具中的优先股变动金额"/>
                    <w:tag w:val="_GBC_27e8d048a5e04acdba976f1e9ed0b06c"/>
                    <w:id w:val="1762486496"/>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利润分配导致其他权益工具中的永续债变动金额"/>
                    <w:tag w:val="_GBC_309ba0d4e04643cba98c51da86266d57"/>
                    <w:id w:val="-1150907844"/>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利润分配导致其他权益工具中的其他变动金额"/>
                    <w:tag w:val="_GBC_d5f2ccc4648f4748ac123d6dd319d2ef"/>
                    <w:id w:val="-2132385554"/>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利润分配导致资本公积变动金额"/>
                    <w:tag w:val="_GBC_a091e435665a4018a1f2d3b1759a956d"/>
                    <w:id w:val="-477148548"/>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利润分配导致库存股变动金额"/>
                    <w:tag w:val="_GBC_355f544855b84d9f8681ce0efeb3496d"/>
                    <w:id w:val="-650216636"/>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利润分配导致其他综合收益变动金额"/>
                    <w:tag w:val="_GBC_879af85f06e84e2f83c32eab9ff1868b"/>
                    <w:id w:val="1007487606"/>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利润分配导致专项储备变动金额"/>
                    <w:tag w:val="_GBC_1be8be4848d542d6b740d08536a93580"/>
                    <w:id w:val="-1366365788"/>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利润分配导致盈余公积变动金额"/>
                    <w:tag w:val="_GBC_3a277de32a8b42aab02e1466554d9815"/>
                    <w:id w:val="-1754742379"/>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利润分配导致未分配利润变动金额"/>
                    <w:tag w:val="_GBC_756ee51c1ffc491b85c79911a3e21c21"/>
                    <w:id w:val="-975834478"/>
                    <w:lock w:val="sdtLocked"/>
                  </w:sdtPr>
                  <w:sdtEndPr/>
                  <w:sdtContent>
                    <w:tc>
                      <w:tcPr>
                        <w:tcW w:w="1843" w:type="dxa"/>
                      </w:tcPr>
                      <w:p w:rsidR="009176AE" w:rsidRPr="009176AE" w:rsidRDefault="009176AE" w:rsidP="00684346">
                        <w:pPr>
                          <w:jc w:val="right"/>
                          <w:rPr>
                            <w:sz w:val="16"/>
                            <w:szCs w:val="16"/>
                          </w:rPr>
                        </w:pPr>
                        <w:r w:rsidRPr="009176AE">
                          <w:rPr>
                            <w:sz w:val="16"/>
                            <w:szCs w:val="16"/>
                          </w:rPr>
                          <w:t>-250,520,019.12</w:t>
                        </w:r>
                      </w:p>
                    </w:tc>
                  </w:sdtContent>
                </w:sdt>
                <w:sdt>
                  <w:sdtPr>
                    <w:rPr>
                      <w:sz w:val="16"/>
                      <w:szCs w:val="16"/>
                    </w:rPr>
                    <w:alias w:val="利润分配导致股东权益合计变动金额"/>
                    <w:tag w:val="_GBC_6b560be59d484909b6fe65ca4f320e44"/>
                    <w:id w:val="756014021"/>
                    <w:lock w:val="sdtLocked"/>
                  </w:sdtPr>
                  <w:sdtEndPr/>
                  <w:sdtContent>
                    <w:tc>
                      <w:tcPr>
                        <w:tcW w:w="1713" w:type="dxa"/>
                      </w:tcPr>
                      <w:p w:rsidR="009176AE" w:rsidRPr="009176AE" w:rsidRDefault="009176AE" w:rsidP="00684346">
                        <w:pPr>
                          <w:jc w:val="right"/>
                          <w:rPr>
                            <w:sz w:val="16"/>
                            <w:szCs w:val="16"/>
                          </w:rPr>
                        </w:pPr>
                        <w:r w:rsidRPr="009176AE">
                          <w:rPr>
                            <w:sz w:val="16"/>
                            <w:szCs w:val="16"/>
                          </w:rPr>
                          <w:t>-250,520,019.12</w:t>
                        </w:r>
                      </w:p>
                    </w:tc>
                  </w:sdtContent>
                </w:sdt>
              </w:tr>
              <w:tr w:rsidR="009176AE" w:rsidTr="009176AE">
                <w:trPr>
                  <w:trHeight w:val="20"/>
                </w:trPr>
                <w:tc>
                  <w:tcPr>
                    <w:tcW w:w="1701" w:type="dxa"/>
                  </w:tcPr>
                  <w:p w:rsidR="009176AE" w:rsidRDefault="009176AE" w:rsidP="00684346">
                    <w:pPr>
                      <w:rPr>
                        <w:sz w:val="18"/>
                        <w:szCs w:val="18"/>
                      </w:rPr>
                    </w:pPr>
                    <w:r>
                      <w:rPr>
                        <w:sz w:val="18"/>
                        <w:szCs w:val="18"/>
                      </w:rPr>
                      <w:t>1．提取盈余公积</w:t>
                    </w:r>
                  </w:p>
                </w:tc>
                <w:sdt>
                  <w:sdtPr>
                    <w:rPr>
                      <w:sz w:val="16"/>
                      <w:szCs w:val="16"/>
                    </w:rPr>
                    <w:alias w:val="提取盈余公积导致实收资本（或股本）净额变动金额"/>
                    <w:tag w:val="_GBC_d00418300d434fc8ac4f54286efeaa9d"/>
                    <w:id w:val="1906333763"/>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提取盈余公积导致其他权益工具中的优先股变动金额"/>
                    <w:tag w:val="_GBC_c490b11283284696abfb5e40fba82b06"/>
                    <w:id w:val="1532072073"/>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提取盈余公积导致其他权益工具中的永续债变动金额"/>
                    <w:tag w:val="_GBC_76d3ec3ae37d4e7baa4f66c0f8d869de"/>
                    <w:id w:val="869568630"/>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提取盈余公积导致其他权益工具中的其他变动金额"/>
                    <w:tag w:val="_GBC_2c12403ef95e4e0480b2732ab03db5f3"/>
                    <w:id w:val="1425305212"/>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提取盈余公积导致资本公积变动金额"/>
                    <w:tag w:val="_GBC_66a224a339054c769eeb0ae395093be1"/>
                    <w:id w:val="-141971610"/>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提取盈余公积导致库存股变动金额"/>
                    <w:tag w:val="_GBC_73f662342d364f76adaf59b929e9c790"/>
                    <w:id w:val="1553353033"/>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提取盈余公积导致其他综合收益变动金额"/>
                    <w:tag w:val="_GBC_539525015f84464f8ae65b0927bdc09e"/>
                    <w:id w:val="-1004509674"/>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提取盈余公积导致专项储备变动金额"/>
                    <w:tag w:val="_GBC_a85cec3447524a5eb736238919a234b9"/>
                    <w:id w:val="-988486683"/>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提取盈余公积导致盈余公积变动金额"/>
                    <w:tag w:val="_GBC_ed6a2f0b1fdc4f6c850d5d28768ad0ab"/>
                    <w:id w:val="934564982"/>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提取盈余公积导致未分配利润变动金额"/>
                    <w:tag w:val="_GBC_ad0ea31bff6949de9c5725355d70b538"/>
                    <w:id w:val="-1964413663"/>
                    <w:lock w:val="sdtLocked"/>
                  </w:sdtPr>
                  <w:sdtEndPr/>
                  <w:sdtContent>
                    <w:tc>
                      <w:tcPr>
                        <w:tcW w:w="1843" w:type="dxa"/>
                      </w:tcPr>
                      <w:p w:rsidR="009176AE" w:rsidRPr="009176AE" w:rsidRDefault="009176AE" w:rsidP="00684346">
                        <w:pPr>
                          <w:jc w:val="right"/>
                          <w:rPr>
                            <w:sz w:val="16"/>
                            <w:szCs w:val="16"/>
                          </w:rPr>
                        </w:pPr>
                      </w:p>
                    </w:tc>
                  </w:sdtContent>
                </w:sdt>
                <w:sdt>
                  <w:sdtPr>
                    <w:rPr>
                      <w:sz w:val="16"/>
                      <w:szCs w:val="16"/>
                    </w:rPr>
                    <w:alias w:val="提取盈余公积导致股东权益合计变动金额"/>
                    <w:tag w:val="_GBC_83b970b6ec6d4bbdb12be4db9f31de55"/>
                    <w:id w:val="-479153061"/>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01" w:type="dxa"/>
                  </w:tcPr>
                  <w:p w:rsidR="009176AE" w:rsidRDefault="009176AE" w:rsidP="00684346">
                    <w:pPr>
                      <w:rPr>
                        <w:sz w:val="18"/>
                        <w:szCs w:val="18"/>
                      </w:rPr>
                    </w:pPr>
                    <w:r>
                      <w:rPr>
                        <w:rFonts w:hint="eastAsia"/>
                        <w:sz w:val="18"/>
                        <w:szCs w:val="18"/>
                      </w:rPr>
                      <w:t>2</w:t>
                    </w:r>
                    <w:r>
                      <w:rPr>
                        <w:sz w:val="18"/>
                        <w:szCs w:val="18"/>
                      </w:rPr>
                      <w:t>．对所有者（或股东）的分配</w:t>
                    </w:r>
                  </w:p>
                </w:tc>
                <w:sdt>
                  <w:sdtPr>
                    <w:rPr>
                      <w:sz w:val="16"/>
                      <w:szCs w:val="16"/>
                    </w:rPr>
                    <w:alias w:val="对所有者（或股东）的分配导致实收资本（或股本）净额变动金额"/>
                    <w:tag w:val="_GBC_6ff71f05e0a04570bba0291097d6a348"/>
                    <w:id w:val="1659341624"/>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对所有者（或股东）的分配导致其他权益工具中的优先股变动金额"/>
                    <w:tag w:val="_GBC_88491f4f7bbc45a68487f487c1580719"/>
                    <w:id w:val="970869421"/>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对所有者（或股东）的分配导致其他权益工具中的永续债变动金额"/>
                    <w:tag w:val="_GBC_fe252b087aba47f8b6823f79de0aa1e5"/>
                    <w:id w:val="889468919"/>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对所有者（或股东）的分配导致其他权益工具中的其他变动金额"/>
                    <w:tag w:val="_GBC_84e37dca0ebc4c04a528936f22e4ffef"/>
                    <w:id w:val="1259861782"/>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对所有者（或股东）的分配导致资本公积变动金额"/>
                    <w:tag w:val="_GBC_d2abcf8648eb4be8a48565dd8826e54f"/>
                    <w:id w:val="-2110811010"/>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对所有者（或股东）的分配导致库存股变动金额"/>
                    <w:tag w:val="_GBC_bb538576a4034794ae9af755f61dc378"/>
                    <w:id w:val="-21708402"/>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对所有者（或股东）的分配导致其他综合收益变动金额"/>
                    <w:tag w:val="_GBC_6c2fc0509c9a4c8bba4d45c402107f69"/>
                    <w:id w:val="-683367144"/>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对所有者（或股东）的分配导致专项储备变动金额"/>
                    <w:tag w:val="_GBC_10ab62d9d1ad43de80b8053fedf9f886"/>
                    <w:id w:val="-495882200"/>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对所有者（或股东）的分配导致盈余公积变动金额"/>
                    <w:tag w:val="_GBC_64d83b5da97c44d295979033ec903022"/>
                    <w:id w:val="-121685838"/>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对所有者（或股东）的分配导致未分配利润变动金额"/>
                    <w:tag w:val="_GBC_be40b1266f36484785ccdeee2f90491e"/>
                    <w:id w:val="1431393579"/>
                    <w:lock w:val="sdtLocked"/>
                  </w:sdtPr>
                  <w:sdtEndPr/>
                  <w:sdtContent>
                    <w:tc>
                      <w:tcPr>
                        <w:tcW w:w="1843" w:type="dxa"/>
                      </w:tcPr>
                      <w:p w:rsidR="009176AE" w:rsidRPr="009176AE" w:rsidRDefault="009176AE" w:rsidP="00684346">
                        <w:pPr>
                          <w:jc w:val="right"/>
                          <w:rPr>
                            <w:sz w:val="16"/>
                            <w:szCs w:val="16"/>
                          </w:rPr>
                        </w:pPr>
                        <w:r w:rsidRPr="009176AE">
                          <w:rPr>
                            <w:sz w:val="16"/>
                            <w:szCs w:val="16"/>
                          </w:rPr>
                          <w:t>-250,520,019.12</w:t>
                        </w:r>
                      </w:p>
                    </w:tc>
                  </w:sdtContent>
                </w:sdt>
                <w:sdt>
                  <w:sdtPr>
                    <w:rPr>
                      <w:sz w:val="16"/>
                      <w:szCs w:val="16"/>
                    </w:rPr>
                    <w:alias w:val="对所有者（或股东）的分配导致股东权益合计变动金额"/>
                    <w:tag w:val="_GBC_951ce1090dc046f3a8bc74e1f7f5a256"/>
                    <w:id w:val="-1719963449"/>
                    <w:lock w:val="sdtLocked"/>
                  </w:sdtPr>
                  <w:sdtEndPr/>
                  <w:sdtContent>
                    <w:tc>
                      <w:tcPr>
                        <w:tcW w:w="1713" w:type="dxa"/>
                      </w:tcPr>
                      <w:p w:rsidR="009176AE" w:rsidRPr="009176AE" w:rsidRDefault="009176AE" w:rsidP="00684346">
                        <w:pPr>
                          <w:jc w:val="right"/>
                          <w:rPr>
                            <w:sz w:val="16"/>
                            <w:szCs w:val="16"/>
                          </w:rPr>
                        </w:pPr>
                        <w:r w:rsidRPr="009176AE">
                          <w:rPr>
                            <w:sz w:val="16"/>
                            <w:szCs w:val="16"/>
                          </w:rPr>
                          <w:t>-250,520,019.12</w:t>
                        </w:r>
                      </w:p>
                    </w:tc>
                  </w:sdtContent>
                </w:sdt>
              </w:tr>
              <w:tr w:rsidR="009176AE" w:rsidTr="009176AE">
                <w:trPr>
                  <w:trHeight w:val="20"/>
                </w:trPr>
                <w:tc>
                  <w:tcPr>
                    <w:tcW w:w="1701" w:type="dxa"/>
                  </w:tcPr>
                  <w:p w:rsidR="009176AE" w:rsidRDefault="009176AE" w:rsidP="00684346">
                    <w:pPr>
                      <w:rPr>
                        <w:sz w:val="18"/>
                        <w:szCs w:val="18"/>
                      </w:rPr>
                    </w:pPr>
                    <w:r>
                      <w:rPr>
                        <w:rFonts w:hint="eastAsia"/>
                        <w:sz w:val="18"/>
                        <w:szCs w:val="18"/>
                      </w:rPr>
                      <w:t>3</w:t>
                    </w:r>
                    <w:r>
                      <w:rPr>
                        <w:sz w:val="18"/>
                        <w:szCs w:val="18"/>
                      </w:rPr>
                      <w:t>．其他</w:t>
                    </w:r>
                  </w:p>
                </w:tc>
                <w:sdt>
                  <w:sdtPr>
                    <w:rPr>
                      <w:sz w:val="16"/>
                      <w:szCs w:val="16"/>
                    </w:rPr>
                    <w:alias w:val="其他利润分配导致实收资本（或股本）净额变动金额"/>
                    <w:tag w:val="_GBC_3e01fe300a2e4c24aeef90a043dc32b7"/>
                    <w:id w:val="-730468671"/>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其他利润分配导致其他权益工具中的优先股变动金额"/>
                    <w:tag w:val="_GBC_ef4ce1cda28d404aa0c77c56b2085f5b"/>
                    <w:id w:val="-654295209"/>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利润分配导致其他权益工具中的永续债变动金额"/>
                    <w:tag w:val="_GBC_2a9e9dcbcdda433781af632ad90bfe3a"/>
                    <w:id w:val="1060909577"/>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利润分配导致其他权益工具中的其他变动金额"/>
                    <w:tag w:val="_GBC_c45f53c44c7543f5a3b1c7fe5bb67e95"/>
                    <w:id w:val="-823964979"/>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其他利润分配导致资本公积变动金额"/>
                    <w:tag w:val="_GBC_6c2c7f13c6a64cc5b481245467624ee2"/>
                    <w:id w:val="-265769434"/>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其他利润分配导致库存股变动金额"/>
                    <w:tag w:val="_GBC_9d4870401311475293698824f2b1ef4d"/>
                    <w:id w:val="981888585"/>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其他利润分配导致其他综合收益变动金额"/>
                    <w:tag w:val="_GBC_a0d83ef1380146458c47436a17e2c254"/>
                    <w:id w:val="992763962"/>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其他利润分配导致专项储备变动金额"/>
                    <w:tag w:val="_GBC_1ae94cbeddb1447e9380d3f1410dde8a"/>
                    <w:id w:val="-222767138"/>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其他利润分配导致盈余公积变动金额"/>
                    <w:tag w:val="_GBC_85e3b63213a148d09ff302a71258b2d5"/>
                    <w:id w:val="-1030483523"/>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利润分配导致未分配利润变动金额"/>
                    <w:tag w:val="_GBC_21572ccd652344798020d51f7197b440"/>
                    <w:id w:val="-1007207724"/>
                    <w:lock w:val="sdtLocked"/>
                  </w:sdtPr>
                  <w:sdtEndPr/>
                  <w:sdtContent>
                    <w:tc>
                      <w:tcPr>
                        <w:tcW w:w="1843" w:type="dxa"/>
                      </w:tcPr>
                      <w:p w:rsidR="009176AE" w:rsidRPr="009176AE" w:rsidRDefault="009176AE" w:rsidP="00684346">
                        <w:pPr>
                          <w:jc w:val="right"/>
                          <w:rPr>
                            <w:sz w:val="16"/>
                            <w:szCs w:val="16"/>
                          </w:rPr>
                        </w:pPr>
                      </w:p>
                    </w:tc>
                  </w:sdtContent>
                </w:sdt>
                <w:sdt>
                  <w:sdtPr>
                    <w:rPr>
                      <w:sz w:val="16"/>
                      <w:szCs w:val="16"/>
                    </w:rPr>
                    <w:alias w:val="其他利润分配导致股东权益合计变动金额"/>
                    <w:tag w:val="_GBC_22aff950704d4da1bf0b841e4b7b3930"/>
                    <w:id w:val="778224667"/>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01" w:type="dxa"/>
                  </w:tcPr>
                  <w:p w:rsidR="009176AE" w:rsidRDefault="009176AE" w:rsidP="00684346">
                    <w:pPr>
                      <w:rPr>
                        <w:sz w:val="18"/>
                        <w:szCs w:val="18"/>
                      </w:rPr>
                    </w:pPr>
                    <w:r>
                      <w:rPr>
                        <w:sz w:val="18"/>
                        <w:szCs w:val="18"/>
                      </w:rPr>
                      <w:t>（</w:t>
                    </w:r>
                    <w:r>
                      <w:rPr>
                        <w:rFonts w:hint="eastAsia"/>
                        <w:sz w:val="18"/>
                        <w:szCs w:val="18"/>
                      </w:rPr>
                      <w:t>四</w:t>
                    </w:r>
                    <w:r>
                      <w:rPr>
                        <w:sz w:val="18"/>
                        <w:szCs w:val="18"/>
                      </w:rPr>
                      <w:t>）所有者权益内部结转</w:t>
                    </w:r>
                  </w:p>
                </w:tc>
                <w:sdt>
                  <w:sdtPr>
                    <w:rPr>
                      <w:sz w:val="16"/>
                      <w:szCs w:val="16"/>
                    </w:rPr>
                    <w:alias w:val="所有者权益内部结转导致实收资本（或股本）净额变动金额"/>
                    <w:tag w:val="_GBC_c19e43212fe641aaa5ce1baa033a01ef"/>
                    <w:id w:val="-1298829624"/>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所有者权益内部结转导致其他权益工具中的优先股变动金额"/>
                    <w:tag w:val="_GBC_ad7e6b309c714cea89525498a8cf176a"/>
                    <w:id w:val="1055741796"/>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所有者权益内部结转导致其他权益工具中的永续债变动金额"/>
                    <w:tag w:val="_GBC_e5aeeafa2b6b4bc79001068eaaad923a"/>
                    <w:id w:val="-533276238"/>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所有者权益内部结转导致其他权益工具中的其他变动金额"/>
                    <w:tag w:val="_GBC_7eda8b0582a54300a3c2b6c2a88c41c5"/>
                    <w:id w:val="-625166635"/>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所有者权益内部结转导致资本公积变动金额"/>
                    <w:tag w:val="_GBC_4155dd20e2ca45e49212e809929c8a2f"/>
                    <w:id w:val="1751696205"/>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所有者权益内部结转导致库存股变动金额"/>
                    <w:tag w:val="_GBC_4299920f98cf4a5c9df49ab490ad1df4"/>
                    <w:id w:val="-898370858"/>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所有者权益内部结转导致其他综合收益变动金额"/>
                    <w:tag w:val="_GBC_87e7e393829b46f8861c0351ce1450e7"/>
                    <w:id w:val="1828867515"/>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所有者权益内部结转导致专项储备变动金额"/>
                    <w:tag w:val="_GBC_02f9ec755eb74b5a9463d7056719b3cf"/>
                    <w:id w:val="1247622398"/>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所有者权益内部结转导致盈余公积变动金额"/>
                    <w:tag w:val="_GBC_4d1c0a6264fc47de979a0253aebee62d"/>
                    <w:id w:val="1362168495"/>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所有者权益内部结转导致未分配利润变动金额"/>
                    <w:tag w:val="_GBC_bb6a2259f3cb4519a2b61bbca551d5b6"/>
                    <w:id w:val="650647993"/>
                    <w:lock w:val="sdtLocked"/>
                  </w:sdtPr>
                  <w:sdtEndPr/>
                  <w:sdtContent>
                    <w:tc>
                      <w:tcPr>
                        <w:tcW w:w="1843" w:type="dxa"/>
                      </w:tcPr>
                      <w:p w:rsidR="009176AE" w:rsidRPr="009176AE" w:rsidRDefault="009176AE" w:rsidP="00684346">
                        <w:pPr>
                          <w:jc w:val="right"/>
                          <w:rPr>
                            <w:sz w:val="16"/>
                            <w:szCs w:val="16"/>
                          </w:rPr>
                        </w:pPr>
                      </w:p>
                    </w:tc>
                  </w:sdtContent>
                </w:sdt>
                <w:sdt>
                  <w:sdtPr>
                    <w:rPr>
                      <w:sz w:val="16"/>
                      <w:szCs w:val="16"/>
                    </w:rPr>
                    <w:alias w:val="所有者权益内部结转导致股东权益合计变动金额"/>
                    <w:tag w:val="_GBC_cf343c3c4abc44eabdb57be2a6e08c0d"/>
                    <w:id w:val="149487531"/>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01" w:type="dxa"/>
                  </w:tcPr>
                  <w:p w:rsidR="009176AE" w:rsidRDefault="009176AE" w:rsidP="00684346">
                    <w:pPr>
                      <w:rPr>
                        <w:sz w:val="18"/>
                        <w:szCs w:val="18"/>
                      </w:rPr>
                    </w:pPr>
                    <w:r>
                      <w:rPr>
                        <w:sz w:val="18"/>
                        <w:szCs w:val="18"/>
                      </w:rPr>
                      <w:t>1．资本公积转增资本（或股本）</w:t>
                    </w:r>
                  </w:p>
                </w:tc>
                <w:sdt>
                  <w:sdtPr>
                    <w:rPr>
                      <w:sz w:val="16"/>
                      <w:szCs w:val="16"/>
                    </w:rPr>
                    <w:alias w:val="资本公积转增资本（或股本）导致实收资本（或股本）净额变动金额"/>
                    <w:tag w:val="_GBC_ff2032f5c0f8437594aab00a739dec9b"/>
                    <w:id w:val="-1191842254"/>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资本公积转增资本（或股本）导致其他权益工具中的优先股变动金额"/>
                    <w:tag w:val="_GBC_b663e2a93bba42129bcc683949a06caa"/>
                    <w:id w:val="1859321938"/>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资本公积转增资本（或股本）导致其他权益工具中的永续债变动金额"/>
                    <w:tag w:val="_GBC_0532ce73a9f04b13804de1b6dcfe0b60"/>
                    <w:id w:val="-2070101506"/>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资本公积转增资本（或股本）导致其他权益工具中的其他变动金额"/>
                    <w:tag w:val="_GBC_683eb153c9814909871dbd1eedf8d41a"/>
                    <w:id w:val="-1991308834"/>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资本公积转增资本（或股本）导致资本公积变动金额"/>
                    <w:tag w:val="_GBC_512c1661e0ee4c04b3059e0e9d3521fd"/>
                    <w:id w:val="-876697929"/>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资本公积转增资本（或股本）导致库存股变动金额"/>
                    <w:tag w:val="_GBC_56b9bd3e34de481ca1927b7a1374c4b4"/>
                    <w:id w:val="464773969"/>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资本公积转增资本（或股本）导致其他综合收益变动金额"/>
                    <w:tag w:val="_GBC_f2bd9f769c11472983c39350da993a59"/>
                    <w:id w:val="-194082248"/>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资本公积转增资本（或股本）导致专项储备变动金额"/>
                    <w:tag w:val="_GBC_8e1365ef7f33455c9fce1f73d50a966b"/>
                    <w:id w:val="-163329536"/>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资本公积转增资本（或股本）导致盈余公积变动金额"/>
                    <w:tag w:val="_GBC_db36c3dc9c91416db3ed552bbeefe0f8"/>
                    <w:id w:val="-1222357000"/>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资本公积转增资本（或股本）导致未分配利润变动金额"/>
                    <w:tag w:val="_GBC_851b6084e58c47159316442ffef68cda"/>
                    <w:id w:val="879979796"/>
                    <w:lock w:val="sdtLocked"/>
                  </w:sdtPr>
                  <w:sdtEndPr/>
                  <w:sdtContent>
                    <w:tc>
                      <w:tcPr>
                        <w:tcW w:w="1843" w:type="dxa"/>
                      </w:tcPr>
                      <w:p w:rsidR="009176AE" w:rsidRPr="009176AE" w:rsidRDefault="009176AE" w:rsidP="00684346">
                        <w:pPr>
                          <w:jc w:val="right"/>
                          <w:rPr>
                            <w:sz w:val="16"/>
                            <w:szCs w:val="16"/>
                          </w:rPr>
                        </w:pPr>
                      </w:p>
                    </w:tc>
                  </w:sdtContent>
                </w:sdt>
                <w:sdt>
                  <w:sdtPr>
                    <w:rPr>
                      <w:sz w:val="16"/>
                      <w:szCs w:val="16"/>
                    </w:rPr>
                    <w:alias w:val="资本公积转增资本（或股本）导致股东权益合计变动金额"/>
                    <w:tag w:val="_GBC_9f9c7b4f316f4d1d93d44cb704ff3614"/>
                    <w:id w:val="-6528263"/>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01" w:type="dxa"/>
                  </w:tcPr>
                  <w:p w:rsidR="009176AE" w:rsidRDefault="009176AE" w:rsidP="00684346">
                    <w:pPr>
                      <w:rPr>
                        <w:sz w:val="18"/>
                        <w:szCs w:val="18"/>
                      </w:rPr>
                    </w:pPr>
                    <w:r>
                      <w:rPr>
                        <w:sz w:val="18"/>
                        <w:szCs w:val="18"/>
                      </w:rPr>
                      <w:t>2．盈余公积转增资本（或股本）</w:t>
                    </w:r>
                  </w:p>
                </w:tc>
                <w:sdt>
                  <w:sdtPr>
                    <w:rPr>
                      <w:sz w:val="16"/>
                      <w:szCs w:val="16"/>
                    </w:rPr>
                    <w:alias w:val="盈余公积转增资本（或股本）导致实收资本（或股本）净额变动金额"/>
                    <w:tag w:val="_GBC_05ab8ccf2c394d1dadb702953165e117"/>
                    <w:id w:val="852071816"/>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盈余公积转增资本（或股本）导致其他权益工具中的优先股变动金额"/>
                    <w:tag w:val="_GBC_1599aa327e2e469184808757ae9d5363"/>
                    <w:id w:val="-733937898"/>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盈余公积转增资本（或股本）导致其他权益工具中的永续债变动金额"/>
                    <w:tag w:val="_GBC_0b0b887a4d9b45799cdcfdda5151e824"/>
                    <w:id w:val="1683708488"/>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盈余公积转增资本（或股本）导致其他权益工具中的其他变动金额"/>
                    <w:tag w:val="_GBC_fd6e54ce70a6480faf3577cafa2cb680"/>
                    <w:id w:val="-852490108"/>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盈余公积转增资本（或股本）导致资本公积变动金额"/>
                    <w:tag w:val="_GBC_111e2a1c41ea41e280a2bbd959cb78c2"/>
                    <w:id w:val="-7134387"/>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盈余公积转增资本（或股本）导致库存股变动金额"/>
                    <w:tag w:val="_GBC_c541b52a6ef94c77b6884a0690668973"/>
                    <w:id w:val="-1625996929"/>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盈余公积转增资本（或股本）导致其他综合收益变动金额"/>
                    <w:tag w:val="_GBC_fb77f866025049d49865d83252cba772"/>
                    <w:id w:val="38098183"/>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盈余公积转增资本（或股本）导致专项储备变动金额"/>
                    <w:tag w:val="_GBC_80137c95f5154ac095a65742722aab10"/>
                    <w:id w:val="1213918643"/>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盈余公积转增资本（或股本）导致盈余公积变动金额"/>
                    <w:tag w:val="_GBC_c1811c40ab524dfd99896dffe731abbe"/>
                    <w:id w:val="1400941012"/>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盈余公积转增资本（或股本）导致未分配利润变动金额"/>
                    <w:tag w:val="_GBC_18bd8d1a97aa468ea84c78ad3758f4b2"/>
                    <w:id w:val="-1629007124"/>
                    <w:lock w:val="sdtLocked"/>
                  </w:sdtPr>
                  <w:sdtEndPr/>
                  <w:sdtContent>
                    <w:tc>
                      <w:tcPr>
                        <w:tcW w:w="1843" w:type="dxa"/>
                      </w:tcPr>
                      <w:p w:rsidR="009176AE" w:rsidRPr="009176AE" w:rsidRDefault="009176AE" w:rsidP="00684346">
                        <w:pPr>
                          <w:jc w:val="right"/>
                          <w:rPr>
                            <w:sz w:val="16"/>
                            <w:szCs w:val="16"/>
                          </w:rPr>
                        </w:pPr>
                      </w:p>
                    </w:tc>
                  </w:sdtContent>
                </w:sdt>
                <w:sdt>
                  <w:sdtPr>
                    <w:rPr>
                      <w:sz w:val="16"/>
                      <w:szCs w:val="16"/>
                    </w:rPr>
                    <w:alias w:val="盈余公积转增资本（或股本）导致股东权益合计变动金额"/>
                    <w:tag w:val="_GBC_10fac68afeae4344b1122b6eb6fdc261"/>
                    <w:id w:val="1852753196"/>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01" w:type="dxa"/>
                  </w:tcPr>
                  <w:p w:rsidR="009176AE" w:rsidRDefault="009176AE" w:rsidP="00684346">
                    <w:pPr>
                      <w:rPr>
                        <w:sz w:val="18"/>
                        <w:szCs w:val="18"/>
                      </w:rPr>
                    </w:pPr>
                    <w:r>
                      <w:rPr>
                        <w:sz w:val="18"/>
                        <w:szCs w:val="18"/>
                      </w:rPr>
                      <w:lastRenderedPageBreak/>
                      <w:t>3．盈余公积弥补亏损</w:t>
                    </w:r>
                  </w:p>
                </w:tc>
                <w:sdt>
                  <w:sdtPr>
                    <w:rPr>
                      <w:sz w:val="16"/>
                      <w:szCs w:val="16"/>
                    </w:rPr>
                    <w:alias w:val="盈余公积弥补亏损导致实收资本（或股本）净额变动金额"/>
                    <w:tag w:val="_GBC_18d362dcac4f4e8680212bd69a387898"/>
                    <w:id w:val="-1645651220"/>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盈余公积弥补亏损导致其他权益工具中的优先股变动金额"/>
                    <w:tag w:val="_GBC_91f84f69db1a436598feae098c27b167"/>
                    <w:id w:val="1867023706"/>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盈余公积弥补亏损导致其他权益工具中的永续债变动金额"/>
                    <w:tag w:val="_GBC_1da5f07118754afb887062b350e8bf17"/>
                    <w:id w:val="650409483"/>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盈余公积弥补亏损导致其他权益工具中的其他变动金额"/>
                    <w:tag w:val="_GBC_9103e5bc206845aa8dbd0508d576934b"/>
                    <w:id w:val="-836460507"/>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盈余公积弥补亏损导致资本公积变动金额"/>
                    <w:tag w:val="_GBC_211def2a622f41df96c1460f441ee473"/>
                    <w:id w:val="-8535053"/>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盈余公积弥补亏损导致库存股变动金额"/>
                    <w:tag w:val="_GBC_1a310500ada741aa9110add528620e65"/>
                    <w:id w:val="-1737780264"/>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盈余公积弥补亏损导致其他综合收益变动金额"/>
                    <w:tag w:val="_GBC_eb2121c30b6742faae747a0b865fba0b"/>
                    <w:id w:val="542483914"/>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盈余公积弥补亏损导致专项储备变动金额"/>
                    <w:tag w:val="_GBC_74979640a08144068199b6dd9337bf3b"/>
                    <w:id w:val="-1807160501"/>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盈余公积弥补亏损导致盈余公积变动金额"/>
                    <w:tag w:val="_GBC_0a2a3ee7c0424d4f957505213262cb48"/>
                    <w:id w:val="218179410"/>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盈余公积弥补亏损导致未分配利润变动金额"/>
                    <w:tag w:val="_GBC_0d39f35742c247b2b8eb0f5c31b2cec2"/>
                    <w:id w:val="-863359546"/>
                    <w:lock w:val="sdtLocked"/>
                  </w:sdtPr>
                  <w:sdtEndPr/>
                  <w:sdtContent>
                    <w:tc>
                      <w:tcPr>
                        <w:tcW w:w="1843" w:type="dxa"/>
                      </w:tcPr>
                      <w:p w:rsidR="009176AE" w:rsidRPr="009176AE" w:rsidRDefault="009176AE" w:rsidP="00684346">
                        <w:pPr>
                          <w:jc w:val="right"/>
                          <w:rPr>
                            <w:sz w:val="16"/>
                            <w:szCs w:val="16"/>
                          </w:rPr>
                        </w:pPr>
                      </w:p>
                    </w:tc>
                  </w:sdtContent>
                </w:sdt>
                <w:sdt>
                  <w:sdtPr>
                    <w:rPr>
                      <w:sz w:val="16"/>
                      <w:szCs w:val="16"/>
                    </w:rPr>
                    <w:alias w:val="盈余公积弥补亏损导致股东权益合计变动金额"/>
                    <w:tag w:val="_GBC_5626953eef0c4a448b1b825870aface8"/>
                    <w:id w:val="1442954087"/>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01" w:type="dxa"/>
                  </w:tcPr>
                  <w:p w:rsidR="009176AE" w:rsidRDefault="009176AE" w:rsidP="00684346">
                    <w:pPr>
                      <w:rPr>
                        <w:sz w:val="18"/>
                        <w:szCs w:val="18"/>
                      </w:rPr>
                    </w:pPr>
                    <w:r>
                      <w:rPr>
                        <w:sz w:val="18"/>
                        <w:szCs w:val="18"/>
                      </w:rPr>
                      <w:t>4．其他</w:t>
                    </w:r>
                  </w:p>
                </w:tc>
                <w:sdt>
                  <w:sdtPr>
                    <w:rPr>
                      <w:sz w:val="16"/>
                      <w:szCs w:val="16"/>
                    </w:rPr>
                    <w:alias w:val="其他所有者权益内部结转导致实收资本（或股本）净额变动金额"/>
                    <w:tag w:val="_GBC_bbd9ec5f220e48728b91f2c6c19e6689"/>
                    <w:id w:val="-840393803"/>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其他所有者权益内部结转导致其他权益工具中的优先股变动金额"/>
                    <w:tag w:val="_GBC_398493ebf9544ef7b6811448d08409c9"/>
                    <w:id w:val="-844246230"/>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所有者权益内部结转导致其他权益工具中的永续债变动金额"/>
                    <w:tag w:val="_GBC_25cb5a8df6b24507a9954084ff8cc793"/>
                    <w:id w:val="1218014099"/>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所有者权益内部结转导致其他权益工具中的其他变动金额"/>
                    <w:tag w:val="_GBC_fa28a6981d9547ec8e8b409b9f14fa8e"/>
                    <w:id w:val="1380137879"/>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其他所有者权益内部结转导致资本公积变动金额"/>
                    <w:tag w:val="_GBC_f36a05a8f932420a904adb2e17063830"/>
                    <w:id w:val="1570762048"/>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其他所有者权益内部结转导致库存股变动金额"/>
                    <w:tag w:val="_GBC_0910f4c01cac4233a626207a7359e736"/>
                    <w:id w:val="347686928"/>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其他所有者权益内部结转导致其他综合收益变动金额"/>
                    <w:tag w:val="_GBC_78106e45032a4826865586584c3ee88a"/>
                    <w:id w:val="-524473709"/>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其他所有者权益内部结转导致专项储备变动金额"/>
                    <w:tag w:val="_GBC_776cad4ab17e45cab75580ab97a8048e"/>
                    <w:id w:val="-1901429135"/>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其他所有者权益内部结转导致盈余公积变动金额"/>
                    <w:tag w:val="_GBC_d8907f585264468ca81449a2aa0b5cf5"/>
                    <w:id w:val="31390391"/>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所有者权益内部结转导致未分配利润变动金额"/>
                    <w:tag w:val="_GBC_3ebfcf1081464f7c8d1f2e6cadfeb5d8"/>
                    <w:id w:val="-1702078456"/>
                    <w:lock w:val="sdtLocked"/>
                  </w:sdtPr>
                  <w:sdtEndPr/>
                  <w:sdtContent>
                    <w:tc>
                      <w:tcPr>
                        <w:tcW w:w="1843" w:type="dxa"/>
                      </w:tcPr>
                      <w:p w:rsidR="009176AE" w:rsidRPr="009176AE" w:rsidRDefault="009176AE" w:rsidP="00684346">
                        <w:pPr>
                          <w:jc w:val="right"/>
                          <w:rPr>
                            <w:sz w:val="16"/>
                            <w:szCs w:val="16"/>
                          </w:rPr>
                        </w:pPr>
                      </w:p>
                    </w:tc>
                  </w:sdtContent>
                </w:sdt>
                <w:sdt>
                  <w:sdtPr>
                    <w:rPr>
                      <w:sz w:val="16"/>
                      <w:szCs w:val="16"/>
                    </w:rPr>
                    <w:alias w:val="其他所有者权益内部结转导致股东权益合计变动金额"/>
                    <w:tag w:val="_GBC_502a9b0eafeb41ea801a48f982784fd9"/>
                    <w:id w:val="1936629852"/>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01" w:type="dxa"/>
                    <w:vAlign w:val="center"/>
                  </w:tcPr>
                  <w:p w:rsidR="009176AE" w:rsidRDefault="009176AE" w:rsidP="00684346">
                    <w:pPr>
                      <w:rPr>
                        <w:sz w:val="18"/>
                        <w:szCs w:val="18"/>
                      </w:rPr>
                    </w:pPr>
                    <w:r>
                      <w:rPr>
                        <w:rFonts w:hint="eastAsia"/>
                        <w:sz w:val="18"/>
                        <w:szCs w:val="18"/>
                      </w:rPr>
                      <w:t xml:space="preserve"> （五）专项储备</w:t>
                    </w:r>
                  </w:p>
                </w:tc>
                <w:sdt>
                  <w:sdtPr>
                    <w:rPr>
                      <w:sz w:val="16"/>
                      <w:szCs w:val="16"/>
                    </w:rPr>
                    <w:alias w:val="专项储备导致实收资本（或股本）净额变动金额"/>
                    <w:tag w:val="_GBC_16423acb42694b0695a2b2cafbbef02a"/>
                    <w:id w:val="1116950501"/>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专项储备导致其他权益工具中的优先股变动金额"/>
                    <w:tag w:val="_GBC_60b0f5bee3f44e29beb8767aaf542091"/>
                    <w:id w:val="1314148611"/>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专项储备导致其他权益工具中的永续债变动金额"/>
                    <w:tag w:val="_GBC_f31181741e8e4e219c8b9691143ef81a"/>
                    <w:id w:val="860398800"/>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专项储备导致其他权益工具中的其他变动金额"/>
                    <w:tag w:val="_GBC_08adf9ba44254d4d87885db813405685"/>
                    <w:id w:val="572398653"/>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专项储备导致资本公积变动金额"/>
                    <w:tag w:val="_GBC_3b000383778d4171b7d53dc7b1047036"/>
                    <w:id w:val="-1364582458"/>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专项储备导致库存股变动金额"/>
                    <w:tag w:val="_GBC_0209c77ced654f8589e1c43c49062e08"/>
                    <w:id w:val="879059043"/>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专项储备导致其他综合收益变动金额"/>
                    <w:tag w:val="_GBC_c0351e15d055493ea8e603a4ff5ef594"/>
                    <w:id w:val="9730133"/>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专项储备导致专项储备变动金额"/>
                    <w:tag w:val="_GBC_fc574a847bc041af8f2298715be5a0fc"/>
                    <w:id w:val="-1413998489"/>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专项储备导致盈余公积变动金额"/>
                    <w:tag w:val="_GBC_a43bf81f3d4c446b9e25984a0b46d0d5"/>
                    <w:id w:val="2110386193"/>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专项储备导致未分配利润变动金额"/>
                    <w:tag w:val="_GBC_964a0481c188400891441b6e98e63b81"/>
                    <w:id w:val="417997328"/>
                    <w:lock w:val="sdtLocked"/>
                  </w:sdtPr>
                  <w:sdtEndPr/>
                  <w:sdtContent>
                    <w:tc>
                      <w:tcPr>
                        <w:tcW w:w="1843" w:type="dxa"/>
                      </w:tcPr>
                      <w:p w:rsidR="009176AE" w:rsidRPr="009176AE" w:rsidRDefault="009176AE" w:rsidP="00684346">
                        <w:pPr>
                          <w:jc w:val="right"/>
                          <w:rPr>
                            <w:sz w:val="16"/>
                            <w:szCs w:val="16"/>
                          </w:rPr>
                        </w:pPr>
                      </w:p>
                    </w:tc>
                  </w:sdtContent>
                </w:sdt>
                <w:sdt>
                  <w:sdtPr>
                    <w:rPr>
                      <w:sz w:val="16"/>
                      <w:szCs w:val="16"/>
                    </w:rPr>
                    <w:alias w:val="专项储备导致股东权益合计变动金额"/>
                    <w:tag w:val="_GBC_6c058e4ea0bd48a1a046d188fdffedce"/>
                    <w:id w:val="528837910"/>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01" w:type="dxa"/>
                    <w:vAlign w:val="center"/>
                  </w:tcPr>
                  <w:p w:rsidR="009176AE" w:rsidRDefault="009176AE" w:rsidP="00684346">
                    <w:pPr>
                      <w:rPr>
                        <w:sz w:val="18"/>
                        <w:szCs w:val="18"/>
                      </w:rPr>
                    </w:pPr>
                    <w:r>
                      <w:rPr>
                        <w:rFonts w:hint="eastAsia"/>
                        <w:sz w:val="18"/>
                        <w:szCs w:val="18"/>
                      </w:rPr>
                      <w:t>1．本期提取</w:t>
                    </w:r>
                  </w:p>
                </w:tc>
                <w:sdt>
                  <w:sdtPr>
                    <w:rPr>
                      <w:sz w:val="16"/>
                      <w:szCs w:val="16"/>
                    </w:rPr>
                    <w:alias w:val="提取导致实收资本（或股本）净额变动金额"/>
                    <w:tag w:val="_GBC_d42b1b7466004cff9b9894673ba32ec4"/>
                    <w:id w:val="869350613"/>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提取导致其他权益工具中的优先股变动金额"/>
                    <w:tag w:val="_GBC_af3e9a3f720943edba9d52561c530a2e"/>
                    <w:id w:val="391158409"/>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提取导致其他权益工具中的永续债变动金额"/>
                    <w:tag w:val="_GBC_574f241d49014f96befc74c64cabae90"/>
                    <w:id w:val="-549452599"/>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提取导致其他权益工具中的其他变动金额"/>
                    <w:tag w:val="_GBC_a497914c83154d6db512aff70aa71d10"/>
                    <w:id w:val="-908153818"/>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提取导致资本公积变动金额"/>
                    <w:tag w:val="_GBC_5bfa1dfd49ba4c7889062ebbce0f984d"/>
                    <w:id w:val="-1612963146"/>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提取导致库存股变动金额"/>
                    <w:tag w:val="_GBC_8c60b1e530fc4237b0fd1df115cc1953"/>
                    <w:id w:val="-595331874"/>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提取导致其他综合收益变动金额"/>
                    <w:tag w:val="_GBC_b454a79c4ad041f9b38f5cb31fb02846"/>
                    <w:id w:val="984740666"/>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提取导致专项储备变动金额"/>
                    <w:tag w:val="_GBC_1265224a3ae24f2ba7f55a42e26a768e"/>
                    <w:id w:val="1718006543"/>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提取导致盈余公积变动金额"/>
                    <w:tag w:val="_GBC_b26e4b07d5b44ae993d34be707e070de"/>
                    <w:id w:val="-1533253685"/>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提取导致未分配利润变动金额"/>
                    <w:tag w:val="_GBC_2af5bf5741af44a7b0eab574cc274132"/>
                    <w:id w:val="954603449"/>
                    <w:lock w:val="sdtLocked"/>
                  </w:sdtPr>
                  <w:sdtEndPr/>
                  <w:sdtContent>
                    <w:tc>
                      <w:tcPr>
                        <w:tcW w:w="1843" w:type="dxa"/>
                      </w:tcPr>
                      <w:p w:rsidR="009176AE" w:rsidRPr="009176AE" w:rsidRDefault="009176AE" w:rsidP="00684346">
                        <w:pPr>
                          <w:jc w:val="right"/>
                          <w:rPr>
                            <w:sz w:val="16"/>
                            <w:szCs w:val="16"/>
                          </w:rPr>
                        </w:pPr>
                      </w:p>
                    </w:tc>
                  </w:sdtContent>
                </w:sdt>
                <w:sdt>
                  <w:sdtPr>
                    <w:rPr>
                      <w:sz w:val="16"/>
                      <w:szCs w:val="16"/>
                    </w:rPr>
                    <w:alias w:val="提取导致股东权益合计变动金额"/>
                    <w:tag w:val="_GBC_989b4dbe92064a3f815763b785f59124"/>
                    <w:id w:val="1641618413"/>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01" w:type="dxa"/>
                    <w:vAlign w:val="center"/>
                  </w:tcPr>
                  <w:p w:rsidR="009176AE" w:rsidRDefault="009176AE" w:rsidP="00684346">
                    <w:pPr>
                      <w:rPr>
                        <w:sz w:val="18"/>
                        <w:szCs w:val="18"/>
                      </w:rPr>
                    </w:pPr>
                    <w:r>
                      <w:rPr>
                        <w:rFonts w:hint="eastAsia"/>
                        <w:sz w:val="18"/>
                        <w:szCs w:val="18"/>
                      </w:rPr>
                      <w:t>2．本期使用</w:t>
                    </w:r>
                  </w:p>
                </w:tc>
                <w:sdt>
                  <w:sdtPr>
                    <w:rPr>
                      <w:sz w:val="16"/>
                      <w:szCs w:val="16"/>
                    </w:rPr>
                    <w:alias w:val="使用导致实收资本（或股本）净额变动金额"/>
                    <w:tag w:val="_GBC_07921bde4543446eb49d7816aa9085f8"/>
                    <w:id w:val="-1665849023"/>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使用导致其他权益工具中的优先股变动金额"/>
                    <w:tag w:val="_GBC_0899fc749554452f92eb05b272792215"/>
                    <w:id w:val="37561918"/>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使用导致其他权益工具中的永续债变动金额"/>
                    <w:tag w:val="_GBC_75a5cd845c8e42ac83faa919751a97d7"/>
                    <w:id w:val="1857460623"/>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使用导致其他权益工具中的其他变动金额"/>
                    <w:tag w:val="_GBC_5478bfe0a4e8437a85a33dbdd0e83955"/>
                    <w:id w:val="1903181373"/>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使用导致资本公积变动金额"/>
                    <w:tag w:val="_GBC_ee1beb58d4f743589e4cc6fe1de4857f"/>
                    <w:id w:val="87662231"/>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使用导致库存股变动金额"/>
                    <w:tag w:val="_GBC_79fd122f2bdc4bddb02d63a63664b1ef"/>
                    <w:id w:val="2009242495"/>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使用导致其他综合收益变动金额"/>
                    <w:tag w:val="_GBC_515312e8f58d46fcb141a33ef470ffc7"/>
                    <w:id w:val="-1493019139"/>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使用导致专项储备变动金额"/>
                    <w:tag w:val="_GBC_fb8f6dedd4dd4b1db6adc45ddf431787"/>
                    <w:id w:val="356695854"/>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使用导致盈余公积变动金额"/>
                    <w:tag w:val="_GBC_f0077688fbde4b90b023fa92155c9ee4"/>
                    <w:id w:val="-1407146035"/>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使用导致未分配利润变动金额"/>
                    <w:tag w:val="_GBC_d78855aa0d374cce9bfcebd9d8606bac"/>
                    <w:id w:val="-796752205"/>
                    <w:lock w:val="sdtLocked"/>
                  </w:sdtPr>
                  <w:sdtEndPr/>
                  <w:sdtContent>
                    <w:tc>
                      <w:tcPr>
                        <w:tcW w:w="1843" w:type="dxa"/>
                      </w:tcPr>
                      <w:p w:rsidR="009176AE" w:rsidRPr="009176AE" w:rsidRDefault="009176AE" w:rsidP="00684346">
                        <w:pPr>
                          <w:jc w:val="right"/>
                          <w:rPr>
                            <w:sz w:val="16"/>
                            <w:szCs w:val="16"/>
                          </w:rPr>
                        </w:pPr>
                      </w:p>
                    </w:tc>
                  </w:sdtContent>
                </w:sdt>
                <w:sdt>
                  <w:sdtPr>
                    <w:rPr>
                      <w:sz w:val="16"/>
                      <w:szCs w:val="16"/>
                    </w:rPr>
                    <w:alias w:val="使用导致股东权益合计变动金额"/>
                    <w:tag w:val="_GBC_3e32d12c40e742948d631aa8f7778789"/>
                    <w:id w:val="-300700317"/>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01" w:type="dxa"/>
                  </w:tcPr>
                  <w:p w:rsidR="009176AE" w:rsidRDefault="009176AE" w:rsidP="00684346">
                    <w:pPr>
                      <w:rPr>
                        <w:sz w:val="18"/>
                        <w:szCs w:val="18"/>
                      </w:rPr>
                    </w:pPr>
                    <w:r>
                      <w:rPr>
                        <w:rFonts w:hint="eastAsia"/>
                        <w:sz w:val="18"/>
                        <w:szCs w:val="18"/>
                      </w:rPr>
                      <w:t>（六）其他</w:t>
                    </w:r>
                  </w:p>
                </w:tc>
                <w:sdt>
                  <w:sdtPr>
                    <w:rPr>
                      <w:sz w:val="16"/>
                      <w:szCs w:val="16"/>
                    </w:rPr>
                    <w:alias w:val="其他导致实收资本（或股本）净额变动金额"/>
                    <w:tag w:val="_GBC_71a27117a2ae4eba9f1467134211f92b"/>
                    <w:id w:val="229505787"/>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p>
                    </w:tc>
                  </w:sdtContent>
                </w:sdt>
                <w:sdt>
                  <w:sdtPr>
                    <w:rPr>
                      <w:sz w:val="16"/>
                      <w:szCs w:val="16"/>
                    </w:rPr>
                    <w:alias w:val="其他导致其他权益工具中的优先股变动金额"/>
                    <w:tag w:val="_GBC_cdae179ccd124b27a2863808a4ab6b53"/>
                    <w:id w:val="-632473986"/>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导致其他权益工具中的永续债变动金额"/>
                    <w:tag w:val="_GBC_db2da6802d9c4534bd4a125a4a2b8a6e"/>
                    <w:id w:val="-960650435"/>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p>
                    </w:tc>
                  </w:sdtContent>
                </w:sdt>
                <w:sdt>
                  <w:sdtPr>
                    <w:rPr>
                      <w:sz w:val="16"/>
                      <w:szCs w:val="16"/>
                    </w:rPr>
                    <w:alias w:val="其他导致其他权益工具中的其他变动金额"/>
                    <w:tag w:val="_GBC_c632a3243e4941b48477298ae28e0975"/>
                    <w:id w:val="-826364796"/>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p>
                    </w:tc>
                  </w:sdtContent>
                </w:sdt>
                <w:sdt>
                  <w:sdtPr>
                    <w:rPr>
                      <w:sz w:val="16"/>
                      <w:szCs w:val="16"/>
                    </w:rPr>
                    <w:alias w:val="其他导致资本公积变动金额"/>
                    <w:tag w:val="_GBC_af9fea912b3242869b1e3170aede5d07"/>
                    <w:id w:val="-1595167798"/>
                    <w:lock w:val="sdtLocked"/>
                  </w:sdtPr>
                  <w:sdtEndPr/>
                  <w:sdtContent>
                    <w:tc>
                      <w:tcPr>
                        <w:tcW w:w="1701" w:type="dxa"/>
                      </w:tcPr>
                      <w:p w:rsidR="009176AE" w:rsidRPr="009176AE" w:rsidRDefault="009176AE" w:rsidP="00684346">
                        <w:pPr>
                          <w:jc w:val="right"/>
                          <w:rPr>
                            <w:sz w:val="16"/>
                            <w:szCs w:val="16"/>
                          </w:rPr>
                        </w:pPr>
                      </w:p>
                    </w:tc>
                  </w:sdtContent>
                </w:sdt>
                <w:sdt>
                  <w:sdtPr>
                    <w:rPr>
                      <w:sz w:val="16"/>
                      <w:szCs w:val="16"/>
                    </w:rPr>
                    <w:alias w:val="其他导致库存股变动金额"/>
                    <w:tag w:val="_GBC_07493c16ad40469593169c9f0d17f41d"/>
                    <w:id w:val="-780109335"/>
                    <w:lock w:val="sdtLocked"/>
                  </w:sdtPr>
                  <w:sdtEndPr/>
                  <w:sdtContent>
                    <w:tc>
                      <w:tcPr>
                        <w:tcW w:w="708" w:type="dxa"/>
                      </w:tcPr>
                      <w:p w:rsidR="009176AE" w:rsidRPr="009176AE" w:rsidRDefault="009176AE" w:rsidP="00684346">
                        <w:pPr>
                          <w:jc w:val="right"/>
                          <w:rPr>
                            <w:sz w:val="16"/>
                            <w:szCs w:val="16"/>
                          </w:rPr>
                        </w:pPr>
                      </w:p>
                    </w:tc>
                  </w:sdtContent>
                </w:sdt>
                <w:sdt>
                  <w:sdtPr>
                    <w:rPr>
                      <w:sz w:val="16"/>
                      <w:szCs w:val="16"/>
                    </w:rPr>
                    <w:alias w:val="其他导致其他综合收益变动金额"/>
                    <w:tag w:val="_GBC_77a0dba7bd3f4de6b5a9a804c3a55173"/>
                    <w:id w:val="682867315"/>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其他导致专项储备变动金额"/>
                    <w:tag w:val="_GBC_bf060dfc588a48949fa9fdd4b1978a2c"/>
                    <w:id w:val="925702460"/>
                    <w:lock w:val="sdtLocked"/>
                  </w:sdtPr>
                  <w:sdtEndPr/>
                  <w:sdtContent>
                    <w:tc>
                      <w:tcPr>
                        <w:tcW w:w="709" w:type="dxa"/>
                      </w:tcPr>
                      <w:p w:rsidR="009176AE" w:rsidRPr="009176AE" w:rsidRDefault="009176AE" w:rsidP="00684346">
                        <w:pPr>
                          <w:jc w:val="right"/>
                          <w:rPr>
                            <w:sz w:val="16"/>
                            <w:szCs w:val="16"/>
                          </w:rPr>
                        </w:pPr>
                      </w:p>
                    </w:tc>
                  </w:sdtContent>
                </w:sdt>
                <w:sdt>
                  <w:sdtPr>
                    <w:rPr>
                      <w:sz w:val="16"/>
                      <w:szCs w:val="16"/>
                    </w:rPr>
                    <w:alias w:val="其他导致盈余公积变动金额"/>
                    <w:tag w:val="_GBC_272be9a209e44c10b11e86a90487a9e1"/>
                    <w:id w:val="1593275247"/>
                    <w:lock w:val="sdtLocked"/>
                  </w:sdtPr>
                  <w:sdtEndPr/>
                  <w:sdtContent>
                    <w:tc>
                      <w:tcPr>
                        <w:tcW w:w="1559" w:type="dxa"/>
                      </w:tcPr>
                      <w:p w:rsidR="009176AE" w:rsidRPr="009176AE" w:rsidRDefault="009176AE" w:rsidP="00684346">
                        <w:pPr>
                          <w:jc w:val="right"/>
                          <w:rPr>
                            <w:sz w:val="16"/>
                            <w:szCs w:val="16"/>
                          </w:rPr>
                        </w:pPr>
                      </w:p>
                    </w:tc>
                  </w:sdtContent>
                </w:sdt>
                <w:sdt>
                  <w:sdtPr>
                    <w:rPr>
                      <w:sz w:val="16"/>
                      <w:szCs w:val="16"/>
                    </w:rPr>
                    <w:alias w:val="其他导致未分配利润变动金额"/>
                    <w:tag w:val="_GBC_a7e13d85a61840a8ac4aedcdd3303cdd"/>
                    <w:id w:val="-1172112272"/>
                    <w:lock w:val="sdtLocked"/>
                  </w:sdtPr>
                  <w:sdtEndPr/>
                  <w:sdtContent>
                    <w:tc>
                      <w:tcPr>
                        <w:tcW w:w="1843" w:type="dxa"/>
                      </w:tcPr>
                      <w:p w:rsidR="009176AE" w:rsidRPr="009176AE" w:rsidRDefault="009176AE" w:rsidP="00684346">
                        <w:pPr>
                          <w:jc w:val="right"/>
                          <w:rPr>
                            <w:sz w:val="16"/>
                            <w:szCs w:val="16"/>
                          </w:rPr>
                        </w:pPr>
                      </w:p>
                    </w:tc>
                  </w:sdtContent>
                </w:sdt>
                <w:sdt>
                  <w:sdtPr>
                    <w:rPr>
                      <w:sz w:val="16"/>
                      <w:szCs w:val="16"/>
                    </w:rPr>
                    <w:alias w:val="其他导致股东权益合计变动金额"/>
                    <w:tag w:val="_GBC_1115ce83c5b54592aadda82104dd1cd7"/>
                    <w:id w:val="-1106270407"/>
                    <w:lock w:val="sdtLocked"/>
                  </w:sdtPr>
                  <w:sdtEndPr/>
                  <w:sdtContent>
                    <w:tc>
                      <w:tcPr>
                        <w:tcW w:w="1713" w:type="dxa"/>
                      </w:tcPr>
                      <w:p w:rsidR="009176AE" w:rsidRPr="009176AE" w:rsidRDefault="009176AE" w:rsidP="00684346">
                        <w:pPr>
                          <w:jc w:val="right"/>
                          <w:rPr>
                            <w:sz w:val="16"/>
                            <w:szCs w:val="16"/>
                          </w:rPr>
                        </w:pPr>
                      </w:p>
                    </w:tc>
                  </w:sdtContent>
                </w:sdt>
              </w:tr>
              <w:tr w:rsidR="009176AE" w:rsidTr="009176AE">
                <w:trPr>
                  <w:trHeight w:val="20"/>
                </w:trPr>
                <w:tc>
                  <w:tcPr>
                    <w:tcW w:w="1701" w:type="dxa"/>
                  </w:tcPr>
                  <w:p w:rsidR="009176AE" w:rsidRDefault="009176AE" w:rsidP="00684346">
                    <w:pPr>
                      <w:rPr>
                        <w:sz w:val="18"/>
                        <w:szCs w:val="18"/>
                      </w:rPr>
                    </w:pPr>
                    <w:r>
                      <w:rPr>
                        <w:sz w:val="18"/>
                        <w:szCs w:val="18"/>
                      </w:rPr>
                      <w:t>四、本期期末余额</w:t>
                    </w:r>
                  </w:p>
                </w:tc>
                <w:sdt>
                  <w:sdtPr>
                    <w:rPr>
                      <w:sz w:val="16"/>
                      <w:szCs w:val="16"/>
                    </w:rPr>
                    <w:alias w:val="股本"/>
                    <w:tag w:val="_GBC_be99164bc6754894808d9f31b7d5a3ce"/>
                    <w:id w:val="-1795815607"/>
                    <w:lock w:val="sdtLocked"/>
                  </w:sdtPr>
                  <w:sdtEndPr/>
                  <w:sdtContent>
                    <w:tc>
                      <w:tcPr>
                        <w:tcW w:w="1560" w:type="dxa"/>
                        <w:tcBorders>
                          <w:right w:val="single" w:sz="4" w:space="0" w:color="auto"/>
                        </w:tcBorders>
                      </w:tcPr>
                      <w:p w:rsidR="009176AE" w:rsidRPr="009176AE" w:rsidRDefault="009176AE" w:rsidP="00684346">
                        <w:pPr>
                          <w:jc w:val="right"/>
                          <w:rPr>
                            <w:sz w:val="16"/>
                            <w:szCs w:val="16"/>
                          </w:rPr>
                        </w:pPr>
                        <w:r w:rsidRPr="009176AE">
                          <w:rPr>
                            <w:sz w:val="16"/>
                            <w:szCs w:val="16"/>
                          </w:rPr>
                          <w:t>1,391,777,884.00</w:t>
                        </w:r>
                      </w:p>
                    </w:tc>
                  </w:sdtContent>
                </w:sdt>
                <w:sdt>
                  <w:sdtPr>
                    <w:rPr>
                      <w:sz w:val="16"/>
                      <w:szCs w:val="16"/>
                    </w:rPr>
                    <w:alias w:val="其他权益工具-其中：优先股"/>
                    <w:tag w:val="_GBC_4f2b8fbe744540319940bb01b22bc445"/>
                    <w:id w:val="-1016537840"/>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其他权益工具-永续债"/>
                    <w:tag w:val="_GBC_051497d8fd6e4a2cb1cfdaee3f94d3dc"/>
                    <w:id w:val="447511386"/>
                    <w:lock w:val="sdtLocked"/>
                  </w:sdtPr>
                  <w:sdtEndPr/>
                  <w:sdtContent>
                    <w:tc>
                      <w:tcPr>
                        <w:tcW w:w="567" w:type="dxa"/>
                        <w:tcBorders>
                          <w:left w:val="single" w:sz="4" w:space="0" w:color="auto"/>
                          <w:right w:val="single" w:sz="4" w:space="0" w:color="auto"/>
                        </w:tcBorders>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其他权益工具-其他"/>
                    <w:tag w:val="_GBC_65e9aa85a0134244afe0cf60975c863d"/>
                    <w:id w:val="-1847385737"/>
                    <w:lock w:val="sdtLocked"/>
                  </w:sdtPr>
                  <w:sdtEndPr/>
                  <w:sdtContent>
                    <w:tc>
                      <w:tcPr>
                        <w:tcW w:w="567" w:type="dxa"/>
                        <w:tcBorders>
                          <w:left w:val="single" w:sz="4" w:space="0" w:color="auto"/>
                        </w:tcBorders>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资本公积"/>
                    <w:tag w:val="_GBC_4bec7a0c51fd4f2c804bc26d32cbcd67"/>
                    <w:id w:val="231513862"/>
                    <w:lock w:val="sdtLocked"/>
                  </w:sdtPr>
                  <w:sdtEndPr/>
                  <w:sdtContent>
                    <w:tc>
                      <w:tcPr>
                        <w:tcW w:w="1701" w:type="dxa"/>
                      </w:tcPr>
                      <w:p w:rsidR="009176AE" w:rsidRPr="009176AE" w:rsidRDefault="009176AE" w:rsidP="00684346">
                        <w:pPr>
                          <w:jc w:val="right"/>
                          <w:rPr>
                            <w:sz w:val="16"/>
                            <w:szCs w:val="16"/>
                          </w:rPr>
                        </w:pPr>
                        <w:r w:rsidRPr="009176AE">
                          <w:rPr>
                            <w:sz w:val="16"/>
                            <w:szCs w:val="16"/>
                          </w:rPr>
                          <w:t>6,547,094,165.21</w:t>
                        </w:r>
                      </w:p>
                    </w:tc>
                  </w:sdtContent>
                </w:sdt>
                <w:sdt>
                  <w:sdtPr>
                    <w:rPr>
                      <w:sz w:val="16"/>
                      <w:szCs w:val="16"/>
                    </w:rPr>
                    <w:alias w:val="库存股"/>
                    <w:tag w:val="_GBC_7837edf6c4f944bd854a84a6d6988115"/>
                    <w:id w:val="73335755"/>
                    <w:lock w:val="sdtLocked"/>
                  </w:sdtPr>
                  <w:sdtEndPr/>
                  <w:sdtContent>
                    <w:tc>
                      <w:tcPr>
                        <w:tcW w:w="708"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其他综合收益（资产负债表项目）"/>
                    <w:tag w:val="_GBC_9ebbd78ed9ad4fd19efc1a6f2fc5b26f"/>
                    <w:id w:val="-654844964"/>
                    <w:lock w:val="sdtLocked"/>
                  </w:sdtPr>
                  <w:sdtEndPr/>
                  <w:sdtContent>
                    <w:tc>
                      <w:tcPr>
                        <w:tcW w:w="709"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专项储备"/>
                    <w:tag w:val="_GBC_f1716e2c86364ffd9a8ca3852da24352"/>
                    <w:id w:val="-395820744"/>
                    <w:lock w:val="sdtLocked"/>
                  </w:sdtPr>
                  <w:sdtEndPr/>
                  <w:sdtContent>
                    <w:tc>
                      <w:tcPr>
                        <w:tcW w:w="709" w:type="dxa"/>
                      </w:tcPr>
                      <w:p w:rsidR="009176AE" w:rsidRPr="009176AE" w:rsidRDefault="009176AE" w:rsidP="00684346">
                        <w:pPr>
                          <w:jc w:val="right"/>
                          <w:rPr>
                            <w:sz w:val="16"/>
                            <w:szCs w:val="16"/>
                          </w:rPr>
                        </w:pPr>
                        <w:r w:rsidRPr="009176AE">
                          <w:rPr>
                            <w:sz w:val="16"/>
                            <w:szCs w:val="16"/>
                          </w:rPr>
                          <w:t>-</w:t>
                        </w:r>
                      </w:p>
                    </w:tc>
                  </w:sdtContent>
                </w:sdt>
                <w:sdt>
                  <w:sdtPr>
                    <w:rPr>
                      <w:sz w:val="16"/>
                      <w:szCs w:val="16"/>
                    </w:rPr>
                    <w:alias w:val="盈余公积"/>
                    <w:tag w:val="_GBC_877a978213b84cbb93abc4b6fef17cd9"/>
                    <w:id w:val="1433927299"/>
                    <w:lock w:val="sdtLocked"/>
                  </w:sdtPr>
                  <w:sdtEndPr/>
                  <w:sdtContent>
                    <w:tc>
                      <w:tcPr>
                        <w:tcW w:w="1559" w:type="dxa"/>
                      </w:tcPr>
                      <w:p w:rsidR="009176AE" w:rsidRPr="009176AE" w:rsidRDefault="009176AE" w:rsidP="00684346">
                        <w:pPr>
                          <w:jc w:val="right"/>
                          <w:rPr>
                            <w:sz w:val="16"/>
                            <w:szCs w:val="16"/>
                          </w:rPr>
                        </w:pPr>
                        <w:r w:rsidRPr="009176AE">
                          <w:rPr>
                            <w:sz w:val="16"/>
                            <w:szCs w:val="16"/>
                          </w:rPr>
                          <w:t>644,989,492.36</w:t>
                        </w:r>
                      </w:p>
                    </w:tc>
                  </w:sdtContent>
                </w:sdt>
                <w:sdt>
                  <w:sdtPr>
                    <w:rPr>
                      <w:sz w:val="16"/>
                      <w:szCs w:val="16"/>
                    </w:rPr>
                    <w:alias w:val="未分配利润"/>
                    <w:tag w:val="_GBC_e98ccb6ea3e148279ba9025302cc04fc"/>
                    <w:id w:val="1549564382"/>
                    <w:lock w:val="sdtLocked"/>
                  </w:sdtPr>
                  <w:sdtEndPr/>
                  <w:sdtContent>
                    <w:tc>
                      <w:tcPr>
                        <w:tcW w:w="1843" w:type="dxa"/>
                      </w:tcPr>
                      <w:p w:rsidR="009176AE" w:rsidRPr="009176AE" w:rsidRDefault="009176AE" w:rsidP="00684346">
                        <w:pPr>
                          <w:jc w:val="right"/>
                          <w:rPr>
                            <w:sz w:val="16"/>
                            <w:szCs w:val="16"/>
                          </w:rPr>
                        </w:pPr>
                        <w:r w:rsidRPr="009176AE">
                          <w:rPr>
                            <w:sz w:val="16"/>
                            <w:szCs w:val="16"/>
                          </w:rPr>
                          <w:t>3,082,438,102.63</w:t>
                        </w:r>
                      </w:p>
                    </w:tc>
                  </w:sdtContent>
                </w:sdt>
                <w:sdt>
                  <w:sdtPr>
                    <w:rPr>
                      <w:sz w:val="16"/>
                      <w:szCs w:val="16"/>
                    </w:rPr>
                    <w:alias w:val="股东权益合计"/>
                    <w:tag w:val="_GBC_bb953d41b7474a6a9306e2072ea08354"/>
                    <w:id w:val="-1494642470"/>
                    <w:lock w:val="sdtLocked"/>
                  </w:sdtPr>
                  <w:sdtEndPr/>
                  <w:sdtContent>
                    <w:tc>
                      <w:tcPr>
                        <w:tcW w:w="1713" w:type="dxa"/>
                      </w:tcPr>
                      <w:p w:rsidR="009176AE" w:rsidRPr="009176AE" w:rsidRDefault="009176AE" w:rsidP="00684346">
                        <w:pPr>
                          <w:jc w:val="right"/>
                          <w:rPr>
                            <w:sz w:val="16"/>
                            <w:szCs w:val="16"/>
                          </w:rPr>
                        </w:pPr>
                        <w:r w:rsidRPr="009176AE">
                          <w:rPr>
                            <w:sz w:val="16"/>
                            <w:szCs w:val="16"/>
                          </w:rPr>
                          <w:t>11,666,299,644.20</w:t>
                        </w:r>
                      </w:p>
                    </w:tc>
                  </w:sdtContent>
                </w:sdt>
              </w:tr>
            </w:tbl>
            <w:p w:rsidR="0025056E" w:rsidRDefault="009B705E">
              <w:pPr>
                <w:snapToGrid w:val="0"/>
                <w:spacing w:line="240" w:lineRule="atLeast"/>
                <w:rPr>
                  <w:b/>
                  <w:bCs/>
                  <w:color w:val="FF0000"/>
                  <w:szCs w:val="21"/>
                </w:rPr>
              </w:pPr>
              <w:r>
                <w:rPr>
                  <w:szCs w:val="21"/>
                </w:rPr>
                <w:t>法定代表人</w:t>
              </w:r>
              <w:r>
                <w:rPr>
                  <w:rFonts w:hint="eastAsia"/>
                  <w:szCs w:val="21"/>
                </w:rPr>
                <w:t>：</w:t>
              </w:r>
              <w:sdt>
                <w:sdtPr>
                  <w:rPr>
                    <w:rFonts w:hint="eastAsia"/>
                    <w:szCs w:val="21"/>
                  </w:rPr>
                  <w:alias w:val="公司法定代表人"/>
                  <w:tag w:val="_GBC_6042a2c12168484781348969a4da3e4c"/>
                  <w:id w:val="1886136825"/>
                  <w:lock w:val="sdtLocked"/>
                  <w:placeholder>
                    <w:docPart w:val="GBC22222222222222222222222222222"/>
                  </w:placeholder>
                  <w:dataBinding w:prefixMappings="xmlns:clcid-cgi='clcid-cgi'" w:xpath="/*/clcid-cgi:GongSiFaDingDaiBiaoRen" w:storeItemID="{89EBAB94-44A0-46A2-B712-30D997D04A6D}"/>
                  <w:text/>
                </w:sdtPr>
                <w:sdtEndPr/>
                <w:sdtContent>
                  <w:r w:rsidR="00A67B48">
                    <w:rPr>
                      <w:rFonts w:hint="eastAsia"/>
                      <w:szCs w:val="21"/>
                    </w:rPr>
                    <w:t>郭章鹏</w:t>
                  </w:r>
                </w:sdtContent>
              </w:sdt>
              <w:r>
                <w:rPr>
                  <w:rFonts w:hint="eastAsia"/>
                  <w:szCs w:val="21"/>
                </w:rPr>
                <w:t xml:space="preserve"> </w:t>
              </w:r>
              <w:r w:rsidR="009176AE">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008dab61aca43f0a6d82ef192943e79"/>
                  <w:id w:val="-1758123077"/>
                  <w:lock w:val="sdtLocked"/>
                  <w:placeholder>
                    <w:docPart w:val="GBC22222222222222222222222222222"/>
                  </w:placeholder>
                  <w:dataBinding w:prefixMappings="xmlns:clcid-mr='clcid-mr'" w:xpath="/*/clcid-mr:ZhuGuanKuaiJiGongZuoFuZeRenXingMing" w:storeItemID="{89EBAB94-44A0-46A2-B712-30D997D04A6D}"/>
                  <w:text/>
                </w:sdtPr>
                <w:sdtEndPr/>
                <w:sdtContent>
                  <w:r w:rsidR="005B3306">
                    <w:rPr>
                      <w:rFonts w:hint="eastAsia"/>
                      <w:szCs w:val="21"/>
                    </w:rPr>
                    <w:t>胡志鹏</w:t>
                  </w:r>
                </w:sdtContent>
              </w:sdt>
              <w:r>
                <w:rPr>
                  <w:rFonts w:hint="eastAsia"/>
                  <w:szCs w:val="21"/>
                </w:rPr>
                <w:t xml:space="preserve"> </w:t>
              </w:r>
              <w:r w:rsidR="009176AE">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6c21b270080402ca8dbdc0cab514bde"/>
                  <w:id w:val="-238867869"/>
                  <w:lock w:val="sdtLocked"/>
                  <w:placeholder>
                    <w:docPart w:val="GBC22222222222222222222222222222"/>
                  </w:placeholder>
                  <w:dataBinding w:prefixMappings="xmlns:clcid-mr='clcid-mr'" w:xpath="/*/clcid-mr:KuaiJiJiGouFuZeRenXingMing" w:storeItemID="{89EBAB94-44A0-46A2-B712-30D997D04A6D}"/>
                  <w:text/>
                </w:sdtPr>
                <w:sdtEndPr/>
                <w:sdtContent>
                  <w:r w:rsidR="005B3306">
                    <w:rPr>
                      <w:rFonts w:hint="eastAsia"/>
                      <w:szCs w:val="21"/>
                    </w:rPr>
                    <w:t>吴春燕</w:t>
                  </w:r>
                </w:sdtContent>
              </w:sdt>
            </w:p>
          </w:sdtContent>
        </w:sdt>
        <w:p w:rsidR="0025056E" w:rsidRDefault="008C2A9B">
          <w:pPr>
            <w:rPr>
              <w:color w:val="FF0000"/>
            </w:rPr>
          </w:pPr>
        </w:p>
      </w:sdtContent>
    </w:sdt>
    <w:p w:rsidR="0025056E" w:rsidRDefault="0025056E">
      <w:pPr>
        <w:snapToGrid w:val="0"/>
        <w:spacing w:line="240" w:lineRule="atLeast"/>
        <w:rPr>
          <w:szCs w:val="21"/>
        </w:rPr>
        <w:sectPr w:rsidR="0025056E" w:rsidSect="005F7039">
          <w:pgSz w:w="16838" w:h="11906" w:orient="landscape"/>
          <w:pgMar w:top="1797" w:right="1525" w:bottom="1276" w:left="1440" w:header="851" w:footer="992" w:gutter="0"/>
          <w:cols w:space="425"/>
          <w:docGrid w:linePitch="312"/>
        </w:sectPr>
      </w:pPr>
    </w:p>
    <w:sdt>
      <w:sdtPr>
        <w:rPr>
          <w:rFonts w:ascii="宋体" w:hAnsi="宋体" w:cs="宋体"/>
          <w:b w:val="0"/>
          <w:bCs w:val="0"/>
          <w:kern w:val="0"/>
          <w:szCs w:val="24"/>
        </w:rPr>
        <w:alias w:val="模块:公司基本情况"/>
        <w:tag w:val="_GBC_c49d72d4b04e4ead97addb731e9b6458"/>
        <w:id w:val="839962837"/>
        <w:lock w:val="sdtLocked"/>
        <w:placeholder>
          <w:docPart w:val="GBC22222222222222222222222222222"/>
        </w:placeholder>
      </w:sdtPr>
      <w:sdtEndPr>
        <w:rPr>
          <w:rFonts w:cs="Times New Roman" w:hint="eastAsia"/>
          <w:kern w:val="2"/>
        </w:rPr>
      </w:sdtEndPr>
      <w:sdtContent>
        <w:p w:rsidR="0025056E" w:rsidRDefault="009B705E">
          <w:pPr>
            <w:pStyle w:val="2"/>
            <w:numPr>
              <w:ilvl w:val="0"/>
              <w:numId w:val="38"/>
            </w:numPr>
            <w:rPr>
              <w:rFonts w:ascii="宋体" w:hAnsi="宋体"/>
            </w:rPr>
          </w:pPr>
          <w:r>
            <w:rPr>
              <w:rFonts w:ascii="宋体" w:hAnsi="宋体"/>
            </w:rPr>
            <w:t>公司基本情况</w:t>
          </w:r>
        </w:p>
        <w:p w:rsidR="0025056E" w:rsidRDefault="009B705E">
          <w:pPr>
            <w:pStyle w:val="3"/>
            <w:numPr>
              <w:ilvl w:val="0"/>
              <w:numId w:val="102"/>
            </w:numPr>
          </w:pPr>
          <w:r>
            <w:rPr>
              <w:rFonts w:hint="eastAsia"/>
            </w:rPr>
            <w:t>公司概况</w:t>
          </w:r>
        </w:p>
        <w:sdt>
          <w:sdtPr>
            <w:alias w:val="是否适用：公司概况[双击切换]"/>
            <w:tag w:val="_GBC_2e5fe5b3ed964f468989da49e4242039"/>
            <w:id w:val="-112757682"/>
            <w:lock w:val="sdtContentLocked"/>
            <w:placeholder>
              <w:docPart w:val="GBC22222222222222222222222222222"/>
            </w:placeholder>
          </w:sdtPr>
          <w:sdtEndPr/>
          <w:sdtContent>
            <w:p w:rsidR="0025056E" w:rsidRDefault="009B705E">
              <w:r>
                <w:fldChar w:fldCharType="begin"/>
              </w:r>
              <w:r w:rsidR="00446E72">
                <w:instrText xml:space="preserve"> MACROBUTTON  SnrToggleCheckbox √适用 </w:instrText>
              </w:r>
              <w:r>
                <w:fldChar w:fldCharType="end"/>
              </w:r>
              <w:r>
                <w:fldChar w:fldCharType="begin"/>
              </w:r>
              <w:r w:rsidR="00446E72">
                <w:instrText xml:space="preserve"> MACROBUTTON  SnrToggleCheckbox □不适用 </w:instrText>
              </w:r>
              <w:r>
                <w:fldChar w:fldCharType="end"/>
              </w:r>
            </w:p>
          </w:sdtContent>
        </w:sdt>
        <w:sdt>
          <w:sdtPr>
            <w:rPr>
              <w:szCs w:val="21"/>
            </w:rPr>
            <w:alias w:val="公司概况"/>
            <w:tag w:val="_GBC_dfec127af3a7441dade8cb0f67119e66"/>
            <w:id w:val="-201175245"/>
            <w:lock w:val="sdtLocked"/>
            <w:placeholder>
              <w:docPart w:val="GBC22222222222222222222222222222"/>
            </w:placeholder>
          </w:sdtPr>
          <w:sdtEndPr>
            <w:rPr>
              <w:rFonts w:asciiTheme="minorEastAsia" w:eastAsiaTheme="minorEastAsia" w:hAnsiTheme="minorEastAsia"/>
            </w:rPr>
          </w:sdtEndPr>
          <w:sdtContent>
            <w:p w:rsidR="00446E72" w:rsidRPr="00CF0B14" w:rsidRDefault="00446E72" w:rsidP="00446E72">
              <w:pPr>
                <w:snapToGrid w:val="0"/>
                <w:spacing w:afterLines="90" w:after="216"/>
                <w:rPr>
                  <w:rFonts w:asciiTheme="minorEastAsia" w:eastAsiaTheme="minorEastAsia" w:hAnsiTheme="minorEastAsia" w:cs="Arial"/>
                  <w:snapToGrid w:val="0"/>
                  <w:color w:val="000000" w:themeColor="text1"/>
                  <w:szCs w:val="21"/>
                </w:rPr>
              </w:pPr>
              <w:r w:rsidRPr="00CF0B14">
                <w:rPr>
                  <w:rFonts w:asciiTheme="minorEastAsia" w:eastAsiaTheme="minorEastAsia" w:hAnsiTheme="minorEastAsia" w:cs="Arial" w:hint="eastAsia"/>
                  <w:snapToGrid w:val="0"/>
                  <w:color w:val="000000" w:themeColor="text1"/>
                  <w:szCs w:val="21"/>
                </w:rPr>
                <w:t>北京歌华有线电视网络股份有限公司（以下简称“本公司”）系经北京市人民政府京政函[1999]120号文件批准，由北京歌华文化发展集团、北京青年报业总公司、北京有线全天电视购物有限责任公司、北京广播发展总公司及北京出版社五家股东共同发起设立的股份有限公司；本公司于1999年9月29日成立，注册资本19,000万元人民币，股本为19,000万股。</w:t>
              </w:r>
            </w:p>
            <w:p w:rsidR="00446E72" w:rsidRPr="00CF0B14" w:rsidRDefault="00446E72" w:rsidP="00446E72">
              <w:pPr>
                <w:snapToGrid w:val="0"/>
                <w:spacing w:afterLines="90" w:after="216"/>
                <w:rPr>
                  <w:rFonts w:asciiTheme="minorEastAsia" w:eastAsiaTheme="minorEastAsia" w:hAnsiTheme="minorEastAsia" w:cs="Arial"/>
                  <w:snapToGrid w:val="0"/>
                  <w:color w:val="000000" w:themeColor="text1"/>
                  <w:szCs w:val="21"/>
                </w:rPr>
              </w:pPr>
              <w:r w:rsidRPr="00CF0B14">
                <w:rPr>
                  <w:rFonts w:asciiTheme="minorEastAsia" w:eastAsiaTheme="minorEastAsia" w:hAnsiTheme="minorEastAsia" w:cs="Arial" w:hint="eastAsia"/>
                  <w:snapToGrid w:val="0"/>
                  <w:color w:val="000000" w:themeColor="text1"/>
                  <w:szCs w:val="21"/>
                </w:rPr>
                <w:t>经中国证券监督管理委员会证</w:t>
              </w:r>
              <w:proofErr w:type="gramStart"/>
              <w:r w:rsidRPr="00CF0B14">
                <w:rPr>
                  <w:rFonts w:asciiTheme="minorEastAsia" w:eastAsiaTheme="minorEastAsia" w:hAnsiTheme="minorEastAsia" w:cs="Arial" w:hint="eastAsia"/>
                  <w:snapToGrid w:val="0"/>
                  <w:color w:val="000000" w:themeColor="text1"/>
                  <w:szCs w:val="21"/>
                </w:rPr>
                <w:t>监发行字</w:t>
              </w:r>
              <w:proofErr w:type="gramEnd"/>
              <w:r w:rsidRPr="00CF0B14">
                <w:rPr>
                  <w:rFonts w:asciiTheme="minorEastAsia" w:eastAsiaTheme="minorEastAsia" w:hAnsiTheme="minorEastAsia" w:cs="Arial" w:hint="eastAsia"/>
                  <w:snapToGrid w:val="0"/>
                  <w:color w:val="000000" w:themeColor="text1"/>
                  <w:szCs w:val="21"/>
                </w:rPr>
                <w:t>[2000]186号文《关于核准北京歌华有线电视网络股份有限公司公开发行股票的通知》批准，本公司于2001年1月4日公开发行人民币普通股（A股）8,000万股，2001年2月8日社会公众股上市交易，发行后股本为27,000万股，其中：法人股19,000万股，社会公众股8,000万股，注册资本变更为27,000万元。</w:t>
              </w:r>
            </w:p>
            <w:p w:rsidR="00446E72" w:rsidRPr="00CF0B14" w:rsidRDefault="00446E72" w:rsidP="00446E72">
              <w:pPr>
                <w:snapToGrid w:val="0"/>
                <w:spacing w:afterLines="90" w:after="216"/>
                <w:rPr>
                  <w:rFonts w:asciiTheme="minorEastAsia" w:eastAsiaTheme="minorEastAsia" w:hAnsiTheme="minorEastAsia" w:cs="Arial"/>
                  <w:snapToGrid w:val="0"/>
                  <w:color w:val="000000" w:themeColor="text1"/>
                  <w:szCs w:val="21"/>
                </w:rPr>
              </w:pPr>
              <w:r w:rsidRPr="00CF0B14">
                <w:rPr>
                  <w:rFonts w:asciiTheme="minorEastAsia" w:eastAsiaTheme="minorEastAsia" w:hAnsiTheme="minorEastAsia" w:cs="Arial" w:hint="eastAsia"/>
                  <w:snapToGrid w:val="0"/>
                  <w:color w:val="000000" w:themeColor="text1"/>
                  <w:szCs w:val="21"/>
                </w:rPr>
                <w:t>根据2002年第二次临时股东大会决议，以2001年年末总股本27,000万股为基数，用资本公积向全体股东每10股转增3股，共计转增8,100万股，转增后本公司股本总额变更为35,100万股，注册资本变更为35,100万元。</w:t>
              </w:r>
            </w:p>
            <w:p w:rsidR="00446E72" w:rsidRPr="00CF0B14" w:rsidRDefault="00446E72" w:rsidP="00446E72">
              <w:pPr>
                <w:snapToGrid w:val="0"/>
                <w:spacing w:afterLines="90" w:after="216"/>
                <w:rPr>
                  <w:rFonts w:asciiTheme="minorEastAsia" w:eastAsiaTheme="minorEastAsia" w:hAnsiTheme="minorEastAsia" w:cs="Arial"/>
                  <w:snapToGrid w:val="0"/>
                  <w:color w:val="000000" w:themeColor="text1"/>
                  <w:szCs w:val="21"/>
                </w:rPr>
              </w:pPr>
              <w:r w:rsidRPr="00CF0B14">
                <w:rPr>
                  <w:rFonts w:asciiTheme="minorEastAsia" w:eastAsiaTheme="minorEastAsia" w:hAnsiTheme="minorEastAsia" w:cs="Arial" w:hint="eastAsia"/>
                  <w:snapToGrid w:val="0"/>
                  <w:color w:val="000000" w:themeColor="text1"/>
                  <w:szCs w:val="21"/>
                </w:rPr>
                <w:t>经2002年度股东大会决议通过，并获中国证券监督管理委员会证</w:t>
              </w:r>
              <w:proofErr w:type="gramStart"/>
              <w:r w:rsidRPr="00CF0B14">
                <w:rPr>
                  <w:rFonts w:asciiTheme="minorEastAsia" w:eastAsiaTheme="minorEastAsia" w:hAnsiTheme="minorEastAsia" w:cs="Arial" w:hint="eastAsia"/>
                  <w:snapToGrid w:val="0"/>
                  <w:color w:val="000000" w:themeColor="text1"/>
                  <w:szCs w:val="21"/>
                </w:rPr>
                <w:t>监发行字</w:t>
              </w:r>
              <w:proofErr w:type="gramEnd"/>
              <w:r w:rsidRPr="00CF0B14">
                <w:rPr>
                  <w:rFonts w:asciiTheme="minorEastAsia" w:eastAsiaTheme="minorEastAsia" w:hAnsiTheme="minorEastAsia" w:cs="Arial" w:hint="eastAsia"/>
                  <w:snapToGrid w:val="0"/>
                  <w:color w:val="000000" w:themeColor="text1"/>
                  <w:szCs w:val="21"/>
                </w:rPr>
                <w:t>[2004]50号文核准，本公司于2004年5月12日发行12.5亿元可转换公司债</w:t>
              </w:r>
              <w:proofErr w:type="gramStart"/>
              <w:r w:rsidRPr="00CF0B14">
                <w:rPr>
                  <w:rFonts w:asciiTheme="minorEastAsia" w:eastAsiaTheme="minorEastAsia" w:hAnsiTheme="minorEastAsia" w:cs="Arial" w:hint="eastAsia"/>
                  <w:snapToGrid w:val="0"/>
                  <w:color w:val="000000" w:themeColor="text1"/>
                  <w:szCs w:val="21"/>
                </w:rPr>
                <w:t>券</w:t>
              </w:r>
              <w:proofErr w:type="gramEnd"/>
              <w:r w:rsidRPr="00CF0B14">
                <w:rPr>
                  <w:rFonts w:asciiTheme="minorEastAsia" w:eastAsiaTheme="minorEastAsia" w:hAnsiTheme="minorEastAsia" w:cs="Arial" w:hint="eastAsia"/>
                  <w:snapToGrid w:val="0"/>
                  <w:color w:val="000000" w:themeColor="text1"/>
                  <w:szCs w:val="21"/>
                </w:rPr>
                <w:t>，可转债票面年利率第一年1.3%，第二年1.6%，第三年1.9%，第四年2.2%，第五年2.6%。</w:t>
              </w:r>
            </w:p>
            <w:p w:rsidR="00446E72" w:rsidRPr="00CF0B14" w:rsidRDefault="00446E72" w:rsidP="00446E72">
              <w:pPr>
                <w:snapToGrid w:val="0"/>
                <w:spacing w:afterLines="90" w:after="216"/>
                <w:rPr>
                  <w:rFonts w:asciiTheme="minorEastAsia" w:eastAsiaTheme="minorEastAsia" w:hAnsiTheme="minorEastAsia" w:cs="Arial"/>
                  <w:snapToGrid w:val="0"/>
                  <w:color w:val="000000" w:themeColor="text1"/>
                  <w:szCs w:val="21"/>
                </w:rPr>
              </w:pPr>
              <w:r w:rsidRPr="00CF0B14">
                <w:rPr>
                  <w:rFonts w:asciiTheme="minorEastAsia" w:eastAsiaTheme="minorEastAsia" w:hAnsiTheme="minorEastAsia" w:cs="Arial" w:hint="eastAsia"/>
                  <w:snapToGrid w:val="0"/>
                  <w:color w:val="000000" w:themeColor="text1"/>
                  <w:szCs w:val="21"/>
                </w:rPr>
                <w:t>经北京市人民政府京政函[2004]101号文件、国务院国有资产监督管理委员会国资产权[2004]1053号文件批复，2004年12月29日，本公司原股东北京歌华文化发展集团将其所持有的23,335.208万股国有法人股无偿划转给北京北广传媒投资发展中心。2005年度本公司国有法人股股东北京广播发展总公司名称变更为北京广播公司，北京青年报业总公司名称变更为北京北青文化艺术公司。</w:t>
              </w:r>
            </w:p>
            <w:p w:rsidR="00446E72" w:rsidRPr="00CF0B14" w:rsidRDefault="00446E72" w:rsidP="00446E72">
              <w:pPr>
                <w:snapToGrid w:val="0"/>
                <w:spacing w:afterLines="90" w:after="216"/>
                <w:rPr>
                  <w:rFonts w:asciiTheme="minorEastAsia" w:eastAsiaTheme="minorEastAsia" w:hAnsiTheme="minorEastAsia" w:cs="Arial"/>
                  <w:snapToGrid w:val="0"/>
                  <w:color w:val="000000" w:themeColor="text1"/>
                  <w:szCs w:val="21"/>
                </w:rPr>
              </w:pPr>
              <w:r w:rsidRPr="00CF0B14">
                <w:rPr>
                  <w:rFonts w:asciiTheme="minorEastAsia" w:eastAsiaTheme="minorEastAsia" w:hAnsiTheme="minorEastAsia" w:cs="Arial" w:hint="eastAsia"/>
                  <w:snapToGrid w:val="0"/>
                  <w:color w:val="000000" w:themeColor="text1"/>
                  <w:szCs w:val="21"/>
                </w:rPr>
                <w:t>根据2005年9月16日召开的公司2005年第二次临时股东大会决议，以截至2005年9月29日收盘时公司总股本351,468,193股为基数，按每10股转增股本6股实施资本公积金转增股本方案，共计转增股本210,880,916股。</w:t>
              </w:r>
            </w:p>
            <w:p w:rsidR="00446E72" w:rsidRPr="00CF0B14" w:rsidRDefault="00446E72" w:rsidP="00446E72">
              <w:pPr>
                <w:snapToGrid w:val="0"/>
                <w:spacing w:afterLines="90" w:after="216"/>
                <w:rPr>
                  <w:rFonts w:asciiTheme="minorEastAsia" w:eastAsiaTheme="minorEastAsia" w:hAnsiTheme="minorEastAsia" w:cs="Arial"/>
                  <w:snapToGrid w:val="0"/>
                  <w:color w:val="000000" w:themeColor="text1"/>
                  <w:szCs w:val="21"/>
                </w:rPr>
              </w:pPr>
              <w:r w:rsidRPr="00CF0B14">
                <w:rPr>
                  <w:rFonts w:asciiTheme="minorEastAsia" w:eastAsiaTheme="minorEastAsia" w:hAnsiTheme="minorEastAsia" w:cs="Arial" w:hint="eastAsia"/>
                  <w:snapToGrid w:val="0"/>
                  <w:color w:val="000000" w:themeColor="text1"/>
                  <w:szCs w:val="21"/>
                </w:rPr>
                <w:t>根据本公司2006年2月23日召开的股权分置改革相关股东会议决议，本公司于2006年3月3日实施了股权分置改革方案：流通股股东每10股获得非流通股股东支付的3股股份，即流通股股东获得非流通股股东支付的股份为79,692,087股。</w:t>
              </w:r>
            </w:p>
            <w:p w:rsidR="00446E72" w:rsidRPr="00CF0B14" w:rsidRDefault="00446E72" w:rsidP="00446E72">
              <w:pPr>
                <w:snapToGrid w:val="0"/>
                <w:spacing w:afterLines="90" w:after="216"/>
                <w:rPr>
                  <w:rFonts w:asciiTheme="minorEastAsia" w:eastAsiaTheme="minorEastAsia" w:hAnsiTheme="minorEastAsia" w:cs="Arial"/>
                  <w:snapToGrid w:val="0"/>
                  <w:color w:val="000000" w:themeColor="text1"/>
                  <w:szCs w:val="21"/>
                </w:rPr>
              </w:pPr>
              <w:r w:rsidRPr="00CF0B14">
                <w:rPr>
                  <w:rFonts w:asciiTheme="minorEastAsia" w:eastAsiaTheme="minorEastAsia" w:hAnsiTheme="minorEastAsia" w:cs="Arial" w:hint="eastAsia"/>
                  <w:snapToGrid w:val="0"/>
                  <w:color w:val="000000" w:themeColor="text1"/>
                  <w:szCs w:val="21"/>
                </w:rPr>
                <w:t>根据本公司2007年4月19日召开的2006年度股东大会关于实施2006年度利润分配方案的决议，以截至2007年5月9日收盘时公司总股本662,582,603股为基数，按每10股转增股本6股实施资本公积金转增股本方案，共计转增股本397,549,562股。</w:t>
              </w:r>
            </w:p>
            <w:p w:rsidR="00446E72" w:rsidRPr="00CF0B14" w:rsidRDefault="00446E72" w:rsidP="00446E72">
              <w:pPr>
                <w:snapToGrid w:val="0"/>
                <w:spacing w:afterLines="90" w:after="216"/>
                <w:rPr>
                  <w:rFonts w:asciiTheme="minorEastAsia" w:eastAsiaTheme="minorEastAsia" w:hAnsiTheme="minorEastAsia" w:cs="Arial"/>
                  <w:snapToGrid w:val="0"/>
                  <w:color w:val="000000" w:themeColor="text1"/>
                  <w:szCs w:val="21"/>
                </w:rPr>
              </w:pPr>
              <w:r w:rsidRPr="00CF0B14">
                <w:rPr>
                  <w:rFonts w:asciiTheme="minorEastAsia" w:eastAsiaTheme="minorEastAsia" w:hAnsiTheme="minorEastAsia" w:cs="Arial" w:hint="eastAsia"/>
                  <w:snapToGrid w:val="0"/>
                  <w:color w:val="000000" w:themeColor="text1"/>
                  <w:szCs w:val="21"/>
                </w:rPr>
                <w:t>本公司2004年发行的可转换公司债</w:t>
              </w:r>
              <w:proofErr w:type="gramStart"/>
              <w:r w:rsidRPr="00CF0B14">
                <w:rPr>
                  <w:rFonts w:asciiTheme="minorEastAsia" w:eastAsiaTheme="minorEastAsia" w:hAnsiTheme="minorEastAsia" w:cs="Arial" w:hint="eastAsia"/>
                  <w:snapToGrid w:val="0"/>
                  <w:color w:val="000000" w:themeColor="text1"/>
                  <w:szCs w:val="21"/>
                </w:rPr>
                <w:t>券</w:t>
              </w:r>
              <w:proofErr w:type="gramEnd"/>
              <w:r w:rsidRPr="00CF0B14">
                <w:rPr>
                  <w:rFonts w:asciiTheme="minorEastAsia" w:eastAsiaTheme="minorEastAsia" w:hAnsiTheme="minorEastAsia" w:cs="Arial" w:hint="eastAsia"/>
                  <w:snapToGrid w:val="0"/>
                  <w:color w:val="000000" w:themeColor="text1"/>
                  <w:szCs w:val="21"/>
                </w:rPr>
                <w:t>“歌华转债”于2009年5月11日到期，累计已有1,248,609,000.00元转成公司发行的股票，到期兑付本金1,391,000.00元，累计增加股本数量为100,930,420股。</w:t>
              </w:r>
            </w:p>
            <w:p w:rsidR="00446E72" w:rsidRPr="00CF0B14" w:rsidRDefault="00446E72" w:rsidP="00446E72">
              <w:pPr>
                <w:snapToGrid w:val="0"/>
                <w:spacing w:afterLines="90" w:after="216"/>
                <w:rPr>
                  <w:rFonts w:asciiTheme="minorEastAsia" w:eastAsiaTheme="minorEastAsia" w:hAnsiTheme="minorEastAsia" w:cs="Arial"/>
                  <w:snapToGrid w:val="0"/>
                  <w:color w:val="000000" w:themeColor="text1"/>
                  <w:szCs w:val="21"/>
                </w:rPr>
              </w:pPr>
              <w:r w:rsidRPr="00CF0B14">
                <w:rPr>
                  <w:rFonts w:asciiTheme="minorEastAsia" w:eastAsiaTheme="minorEastAsia" w:hAnsiTheme="minorEastAsia" w:cs="Arial" w:hint="eastAsia"/>
                  <w:snapToGrid w:val="0"/>
                  <w:color w:val="000000" w:themeColor="text1"/>
                  <w:szCs w:val="21"/>
                </w:rPr>
                <w:t>2009年度，有限</w:t>
              </w:r>
              <w:proofErr w:type="gramStart"/>
              <w:r w:rsidRPr="00CF0B14">
                <w:rPr>
                  <w:rFonts w:asciiTheme="minorEastAsia" w:eastAsiaTheme="minorEastAsia" w:hAnsiTheme="minorEastAsia" w:cs="Arial" w:hint="eastAsia"/>
                  <w:snapToGrid w:val="0"/>
                  <w:color w:val="000000" w:themeColor="text1"/>
                  <w:szCs w:val="21"/>
                </w:rPr>
                <w:t>售条件</w:t>
              </w:r>
              <w:proofErr w:type="gramEnd"/>
              <w:r w:rsidRPr="00CF0B14">
                <w:rPr>
                  <w:rFonts w:asciiTheme="minorEastAsia" w:eastAsiaTheme="minorEastAsia" w:hAnsiTheme="minorEastAsia" w:cs="Arial" w:hint="eastAsia"/>
                  <w:snapToGrid w:val="0"/>
                  <w:color w:val="000000" w:themeColor="text1"/>
                  <w:szCs w:val="21"/>
                </w:rPr>
                <w:t>股份476,919,370股转为无限</w:t>
              </w:r>
              <w:proofErr w:type="gramStart"/>
              <w:r w:rsidRPr="00CF0B14">
                <w:rPr>
                  <w:rFonts w:asciiTheme="minorEastAsia" w:eastAsiaTheme="minorEastAsia" w:hAnsiTheme="minorEastAsia" w:cs="Arial" w:hint="eastAsia"/>
                  <w:snapToGrid w:val="0"/>
                  <w:color w:val="000000" w:themeColor="text1"/>
                  <w:szCs w:val="21"/>
                </w:rPr>
                <w:t>售条件</w:t>
              </w:r>
              <w:proofErr w:type="gramEnd"/>
              <w:r w:rsidRPr="00CF0B14">
                <w:rPr>
                  <w:rFonts w:asciiTheme="minorEastAsia" w:eastAsiaTheme="minorEastAsia" w:hAnsiTheme="minorEastAsia" w:cs="Arial" w:hint="eastAsia"/>
                  <w:snapToGrid w:val="0"/>
                  <w:color w:val="000000" w:themeColor="text1"/>
                  <w:szCs w:val="21"/>
                </w:rPr>
                <w:t>流通股。</w:t>
              </w:r>
            </w:p>
            <w:p w:rsidR="00446E72" w:rsidRPr="00CF0B14" w:rsidRDefault="00446E72" w:rsidP="00446E72">
              <w:pPr>
                <w:snapToGrid w:val="0"/>
                <w:spacing w:afterLines="90" w:after="216"/>
                <w:rPr>
                  <w:rFonts w:asciiTheme="minorEastAsia" w:eastAsiaTheme="minorEastAsia" w:hAnsiTheme="minorEastAsia" w:cs="Arial"/>
                  <w:snapToGrid w:val="0"/>
                  <w:color w:val="000000" w:themeColor="text1"/>
                  <w:szCs w:val="21"/>
                </w:rPr>
              </w:pPr>
              <w:r w:rsidRPr="00CF0B14">
                <w:rPr>
                  <w:rFonts w:asciiTheme="minorEastAsia" w:eastAsiaTheme="minorEastAsia" w:hAnsiTheme="minorEastAsia" w:cs="Arial" w:hint="eastAsia"/>
                  <w:snapToGrid w:val="0"/>
                  <w:color w:val="000000" w:themeColor="text1"/>
                  <w:szCs w:val="21"/>
                </w:rPr>
                <w:t>根据本公司2009年度股东大会决议，并经中国证券监督管理委员会证监许可[2010]1591号核准，本公司于2010年11月25日发行16亿元可转换公司债</w:t>
              </w:r>
              <w:proofErr w:type="gramStart"/>
              <w:r w:rsidRPr="00CF0B14">
                <w:rPr>
                  <w:rFonts w:asciiTheme="minorEastAsia" w:eastAsiaTheme="minorEastAsia" w:hAnsiTheme="minorEastAsia" w:cs="Arial" w:hint="eastAsia"/>
                  <w:snapToGrid w:val="0"/>
                  <w:color w:val="000000" w:themeColor="text1"/>
                  <w:szCs w:val="21"/>
                </w:rPr>
                <w:t>券</w:t>
              </w:r>
              <w:proofErr w:type="gramEnd"/>
              <w:r w:rsidRPr="00CF0B14">
                <w:rPr>
                  <w:rFonts w:asciiTheme="minorEastAsia" w:eastAsiaTheme="minorEastAsia" w:hAnsiTheme="minorEastAsia" w:cs="Arial" w:hint="eastAsia"/>
                  <w:snapToGrid w:val="0"/>
                  <w:color w:val="000000" w:themeColor="text1"/>
                  <w:szCs w:val="21"/>
                </w:rPr>
                <w:t>（以下简称“2010年歌华转债”，可转债票面年利率第一年0.6%、第二年0.8%、第三年1.0%、第四年1.3%、第五年1.6%、第六年1.9%。债券到期偿还：公司于本次可转债期满后5个交易日内按本次发行的可转债票面面值的105%（</w:t>
              </w:r>
              <w:proofErr w:type="gramStart"/>
              <w:r w:rsidRPr="00CF0B14">
                <w:rPr>
                  <w:rFonts w:asciiTheme="minorEastAsia" w:eastAsiaTheme="minorEastAsia" w:hAnsiTheme="minorEastAsia" w:cs="Arial" w:hint="eastAsia"/>
                  <w:snapToGrid w:val="0"/>
                  <w:color w:val="000000" w:themeColor="text1"/>
                  <w:szCs w:val="21"/>
                </w:rPr>
                <w:t>含最后</w:t>
              </w:r>
              <w:proofErr w:type="gramEnd"/>
              <w:r w:rsidRPr="00CF0B14">
                <w:rPr>
                  <w:rFonts w:asciiTheme="minorEastAsia" w:eastAsiaTheme="minorEastAsia" w:hAnsiTheme="minorEastAsia" w:cs="Arial" w:hint="eastAsia"/>
                  <w:snapToGrid w:val="0"/>
                  <w:color w:val="000000" w:themeColor="text1"/>
                  <w:szCs w:val="21"/>
                </w:rPr>
                <w:t>一期利息）赎回全部未转股的可转债。</w:t>
              </w:r>
            </w:p>
            <w:p w:rsidR="00446E72" w:rsidRPr="00CF0B14" w:rsidRDefault="00446E72" w:rsidP="00446E72">
              <w:pPr>
                <w:snapToGrid w:val="0"/>
                <w:spacing w:afterLines="90" w:after="216"/>
                <w:rPr>
                  <w:rFonts w:asciiTheme="minorEastAsia" w:eastAsiaTheme="minorEastAsia" w:hAnsiTheme="minorEastAsia" w:cs="Arial"/>
                  <w:snapToGrid w:val="0"/>
                  <w:color w:val="000000" w:themeColor="text1"/>
                  <w:szCs w:val="21"/>
                </w:rPr>
              </w:pPr>
              <w:r w:rsidRPr="00CF0B14">
                <w:rPr>
                  <w:rFonts w:asciiTheme="minorEastAsia" w:eastAsiaTheme="minorEastAsia" w:hAnsiTheme="minorEastAsia" w:cs="Arial" w:hint="eastAsia"/>
                  <w:snapToGrid w:val="0"/>
                  <w:color w:val="000000" w:themeColor="text1"/>
                  <w:szCs w:val="21"/>
                </w:rPr>
                <w:lastRenderedPageBreak/>
                <w:t>截至2015年4月28日，本公司“2010年歌华转债” 1,586,400,000元转成股票，累计转股数量为107,991,128股，剩余“2010年歌华转债”于2015年4月28日全部赎回。</w:t>
              </w:r>
            </w:p>
            <w:p w:rsidR="00446E72" w:rsidRPr="00CF0B14" w:rsidRDefault="00446E72" w:rsidP="00446E72">
              <w:pPr>
                <w:snapToGrid w:val="0"/>
                <w:spacing w:afterLines="90" w:after="216"/>
                <w:rPr>
                  <w:rFonts w:asciiTheme="minorEastAsia" w:eastAsiaTheme="minorEastAsia" w:hAnsiTheme="minorEastAsia" w:cs="Arial"/>
                  <w:snapToGrid w:val="0"/>
                  <w:color w:val="000000" w:themeColor="text1"/>
                  <w:szCs w:val="21"/>
                </w:rPr>
              </w:pPr>
              <w:r w:rsidRPr="00CF0B14">
                <w:rPr>
                  <w:rFonts w:asciiTheme="minorEastAsia" w:eastAsiaTheme="minorEastAsia" w:hAnsiTheme="minorEastAsia" w:cs="Arial" w:hint="eastAsia"/>
                  <w:snapToGrid w:val="0"/>
                  <w:color w:val="000000" w:themeColor="text1"/>
                  <w:szCs w:val="21"/>
                </w:rPr>
                <w:t>根据本公司2015年3月6日第五届董事会第十三次会议、2014年度股东大会、2015年第二次临时股东大会决议、2015年7月20日第五届董事会第二十一次会议以及2015年8月5日第五届董事会第二十二次会议，并经中国证券监督管理委员会证监许可[2015]2475号文核准，本公司非公开发行股票223,425,858股，相应增加注册资本人民币223,425,858.00元。</w:t>
              </w:r>
            </w:p>
            <w:p w:rsidR="00446E72" w:rsidRPr="00CF0B14" w:rsidRDefault="00446E72" w:rsidP="00446E72">
              <w:pPr>
                <w:snapToGrid w:val="0"/>
                <w:spacing w:afterLines="90" w:after="216"/>
                <w:rPr>
                  <w:rFonts w:asciiTheme="minorEastAsia" w:eastAsiaTheme="minorEastAsia" w:hAnsiTheme="minorEastAsia" w:cs="Arial"/>
                  <w:snapToGrid w:val="0"/>
                  <w:color w:val="000000" w:themeColor="text1"/>
                  <w:szCs w:val="21"/>
                </w:rPr>
              </w:pPr>
              <w:r w:rsidRPr="00CF0B14">
                <w:rPr>
                  <w:rFonts w:asciiTheme="minorEastAsia" w:eastAsiaTheme="minorEastAsia" w:hAnsiTheme="minorEastAsia" w:cs="Arial" w:hint="eastAsia"/>
                  <w:snapToGrid w:val="0"/>
                  <w:color w:val="000000" w:themeColor="text1"/>
                  <w:szCs w:val="21"/>
                </w:rPr>
                <w:t>本公司企业法人营业执照注册号：911100007002336492。</w:t>
              </w:r>
            </w:p>
            <w:p w:rsidR="00446E72" w:rsidRPr="00CF0B14" w:rsidRDefault="00446E72" w:rsidP="00446E72">
              <w:pPr>
                <w:snapToGrid w:val="0"/>
                <w:spacing w:afterLines="90" w:after="216"/>
                <w:rPr>
                  <w:rFonts w:asciiTheme="minorEastAsia" w:eastAsiaTheme="minorEastAsia" w:hAnsiTheme="minorEastAsia" w:cs="Arial"/>
                  <w:snapToGrid w:val="0"/>
                  <w:color w:val="000000" w:themeColor="text1"/>
                  <w:szCs w:val="21"/>
                </w:rPr>
              </w:pPr>
              <w:r w:rsidRPr="00CF0B14">
                <w:rPr>
                  <w:rFonts w:asciiTheme="minorEastAsia" w:eastAsiaTheme="minorEastAsia" w:hAnsiTheme="minorEastAsia" w:cs="Arial" w:hint="eastAsia"/>
                  <w:snapToGrid w:val="0"/>
                  <w:color w:val="000000" w:themeColor="text1"/>
                  <w:szCs w:val="21"/>
                </w:rPr>
                <w:t>本公司注册地址：北京市海淀区花园北路35号（东门）。</w:t>
              </w:r>
            </w:p>
            <w:p w:rsidR="00446E72" w:rsidRPr="00CF0B14" w:rsidRDefault="00446E72" w:rsidP="00446E72">
              <w:pPr>
                <w:snapToGrid w:val="0"/>
                <w:spacing w:afterLines="90" w:after="216"/>
                <w:rPr>
                  <w:rFonts w:asciiTheme="minorEastAsia" w:eastAsiaTheme="minorEastAsia" w:hAnsiTheme="minorEastAsia" w:cs="Arial"/>
                  <w:snapToGrid w:val="0"/>
                  <w:color w:val="000000" w:themeColor="text1"/>
                  <w:szCs w:val="21"/>
                </w:rPr>
              </w:pPr>
              <w:r w:rsidRPr="00CF0B14">
                <w:rPr>
                  <w:rFonts w:asciiTheme="minorEastAsia" w:eastAsiaTheme="minorEastAsia" w:hAnsiTheme="minorEastAsia" w:cs="Arial" w:hint="eastAsia"/>
                  <w:snapToGrid w:val="0"/>
                  <w:color w:val="000000" w:themeColor="text1"/>
                  <w:szCs w:val="21"/>
                </w:rPr>
                <w:t>本公司建立了股东大会、董事会、监事会的法人治理结构，目前</w:t>
              </w:r>
              <w:proofErr w:type="gramStart"/>
              <w:r w:rsidRPr="00CF0B14">
                <w:rPr>
                  <w:rFonts w:asciiTheme="minorEastAsia" w:eastAsiaTheme="minorEastAsia" w:hAnsiTheme="minorEastAsia" w:cs="Arial" w:hint="eastAsia"/>
                  <w:snapToGrid w:val="0"/>
                  <w:color w:val="000000" w:themeColor="text1"/>
                  <w:szCs w:val="21"/>
                </w:rPr>
                <w:t>设战略</w:t>
              </w:r>
              <w:proofErr w:type="gramEnd"/>
              <w:r w:rsidRPr="00CF0B14">
                <w:rPr>
                  <w:rFonts w:asciiTheme="minorEastAsia" w:eastAsiaTheme="minorEastAsia" w:hAnsiTheme="minorEastAsia" w:cs="Arial" w:hint="eastAsia"/>
                  <w:snapToGrid w:val="0"/>
                  <w:color w:val="000000" w:themeColor="text1"/>
                  <w:szCs w:val="21"/>
                </w:rPr>
                <w:t>投资部、行政部、人力资源部、财务部、营帐中心、法</w:t>
              </w:r>
              <w:proofErr w:type="gramStart"/>
              <w:r w:rsidRPr="00CF0B14">
                <w:rPr>
                  <w:rFonts w:asciiTheme="minorEastAsia" w:eastAsiaTheme="minorEastAsia" w:hAnsiTheme="minorEastAsia" w:cs="Arial" w:hint="eastAsia"/>
                  <w:snapToGrid w:val="0"/>
                  <w:color w:val="000000" w:themeColor="text1"/>
                  <w:szCs w:val="21"/>
                </w:rPr>
                <w:t>务</w:t>
              </w:r>
              <w:proofErr w:type="gramEnd"/>
              <w:r w:rsidRPr="00CF0B14">
                <w:rPr>
                  <w:rFonts w:asciiTheme="minorEastAsia" w:eastAsiaTheme="minorEastAsia" w:hAnsiTheme="minorEastAsia" w:cs="Arial" w:hint="eastAsia"/>
                  <w:snapToGrid w:val="0"/>
                  <w:color w:val="000000" w:themeColor="text1"/>
                  <w:szCs w:val="21"/>
                </w:rPr>
                <w:t>部、</w:t>
              </w:r>
              <w:proofErr w:type="gramStart"/>
              <w:r w:rsidRPr="00CF0B14">
                <w:rPr>
                  <w:rFonts w:asciiTheme="minorEastAsia" w:eastAsiaTheme="minorEastAsia" w:hAnsiTheme="minorEastAsia" w:cs="Arial" w:hint="eastAsia"/>
                  <w:snapToGrid w:val="0"/>
                  <w:color w:val="000000" w:themeColor="text1"/>
                  <w:szCs w:val="21"/>
                </w:rPr>
                <w:t>媒资部</w:t>
              </w:r>
              <w:proofErr w:type="gramEnd"/>
              <w:r w:rsidRPr="00CF0B14">
                <w:rPr>
                  <w:rFonts w:asciiTheme="minorEastAsia" w:eastAsiaTheme="minorEastAsia" w:hAnsiTheme="minorEastAsia" w:cs="Arial" w:hint="eastAsia"/>
                  <w:snapToGrid w:val="0"/>
                  <w:color w:val="000000" w:themeColor="text1"/>
                  <w:szCs w:val="21"/>
                </w:rPr>
                <w:t>、计划建设部、规划设计部、维护管理部、信息部等26个直属部门。</w:t>
              </w:r>
            </w:p>
            <w:p w:rsidR="00446E72" w:rsidRPr="00CF0B14" w:rsidRDefault="00446E72" w:rsidP="00446E72">
              <w:pPr>
                <w:snapToGrid w:val="0"/>
                <w:spacing w:afterLines="90" w:after="216"/>
                <w:rPr>
                  <w:rFonts w:asciiTheme="minorEastAsia" w:eastAsiaTheme="minorEastAsia" w:hAnsiTheme="minorEastAsia" w:cs="Arial"/>
                  <w:snapToGrid w:val="0"/>
                  <w:color w:val="000000" w:themeColor="text1"/>
                  <w:szCs w:val="21"/>
                </w:rPr>
              </w:pPr>
              <w:r w:rsidRPr="00CF0B14">
                <w:rPr>
                  <w:rFonts w:asciiTheme="minorEastAsia" w:eastAsiaTheme="minorEastAsia" w:hAnsiTheme="minorEastAsia" w:cs="Arial" w:hint="eastAsia"/>
                  <w:snapToGrid w:val="0"/>
                  <w:color w:val="000000" w:themeColor="text1"/>
                  <w:szCs w:val="21"/>
                </w:rPr>
                <w:t>本公司及其子公司（以下简称“本集团”）主要经营活动：</w:t>
              </w:r>
            </w:p>
            <w:p w:rsidR="00446E72" w:rsidRPr="00CF0B14" w:rsidRDefault="00446E72" w:rsidP="00446E72">
              <w:pPr>
                <w:snapToGrid w:val="0"/>
                <w:spacing w:afterLines="90" w:after="216"/>
                <w:rPr>
                  <w:rFonts w:asciiTheme="minorEastAsia" w:eastAsiaTheme="minorEastAsia" w:hAnsiTheme="minorEastAsia" w:cs="Arial"/>
                  <w:snapToGrid w:val="0"/>
                  <w:color w:val="000000" w:themeColor="text1"/>
                  <w:szCs w:val="21"/>
                </w:rPr>
              </w:pPr>
              <w:r w:rsidRPr="00CF0B14">
                <w:rPr>
                  <w:rFonts w:asciiTheme="minorEastAsia" w:eastAsiaTheme="minorEastAsia" w:hAnsiTheme="minorEastAsia" w:cs="Arial" w:hint="eastAsia"/>
                  <w:snapToGrid w:val="0"/>
                  <w:color w:val="000000" w:themeColor="text1"/>
                  <w:szCs w:val="21"/>
                </w:rPr>
                <w:t>主要负责全北京市有线广播电视网络的建设、管理和经营，并从事广播电视节目收转传送、视频点播、网络信息服务、基于有线电视网的互联网接入服务、互联网数据</w:t>
              </w:r>
              <w:proofErr w:type="gramStart"/>
              <w:r w:rsidRPr="00CF0B14">
                <w:rPr>
                  <w:rFonts w:asciiTheme="minorEastAsia" w:eastAsiaTheme="minorEastAsia" w:hAnsiTheme="minorEastAsia" w:cs="Arial" w:hint="eastAsia"/>
                  <w:snapToGrid w:val="0"/>
                  <w:color w:val="000000" w:themeColor="text1"/>
                  <w:szCs w:val="21"/>
                </w:rPr>
                <w:t>传送增值</w:t>
              </w:r>
              <w:proofErr w:type="gramEnd"/>
              <w:r w:rsidRPr="00CF0B14">
                <w:rPr>
                  <w:rFonts w:asciiTheme="minorEastAsia" w:eastAsiaTheme="minorEastAsia" w:hAnsiTheme="minorEastAsia" w:cs="Arial" w:hint="eastAsia"/>
                  <w:snapToGrid w:val="0"/>
                  <w:color w:val="000000" w:themeColor="text1"/>
                  <w:szCs w:val="21"/>
                </w:rPr>
                <w:t>业务、国内IP电话业务和有线电视广告设计、制作、发布等业务。</w:t>
              </w:r>
            </w:p>
            <w:p w:rsidR="0025056E" w:rsidRPr="00CF0B14" w:rsidRDefault="00446E72" w:rsidP="00446E72">
              <w:pPr>
                <w:snapToGrid w:val="0"/>
                <w:spacing w:afterLines="90" w:after="216"/>
                <w:rPr>
                  <w:rFonts w:asciiTheme="minorEastAsia" w:eastAsiaTheme="minorEastAsia" w:hAnsiTheme="minorEastAsia" w:cs="Arial"/>
                  <w:snapToGrid w:val="0"/>
                  <w:color w:val="000000" w:themeColor="text1"/>
                  <w:szCs w:val="21"/>
                </w:rPr>
              </w:pPr>
              <w:r w:rsidRPr="00CF0B14">
                <w:rPr>
                  <w:rFonts w:asciiTheme="minorEastAsia" w:eastAsiaTheme="minorEastAsia" w:hAnsiTheme="minorEastAsia" w:hint="eastAsia"/>
                  <w:bCs/>
                  <w:color w:val="000000" w:themeColor="text1"/>
                  <w:szCs w:val="21"/>
                </w:rPr>
                <w:t>本财务报表及财务报表附注业经本</w:t>
              </w:r>
              <w:r w:rsidRPr="00CF0B14">
                <w:rPr>
                  <w:rFonts w:asciiTheme="minorEastAsia" w:eastAsiaTheme="minorEastAsia" w:hAnsiTheme="minorEastAsia"/>
                  <w:bCs/>
                  <w:color w:val="000000" w:themeColor="text1"/>
                  <w:szCs w:val="21"/>
                </w:rPr>
                <w:t>公司第</w:t>
              </w:r>
              <w:r w:rsidRPr="00CF0B14">
                <w:rPr>
                  <w:rFonts w:asciiTheme="minorEastAsia" w:eastAsiaTheme="minorEastAsia" w:hAnsiTheme="minorEastAsia" w:hint="eastAsia"/>
                  <w:bCs/>
                  <w:color w:val="000000" w:themeColor="text1"/>
                  <w:szCs w:val="21"/>
                </w:rPr>
                <w:t>五</w:t>
              </w:r>
              <w:r w:rsidRPr="00CF0B14">
                <w:rPr>
                  <w:rFonts w:asciiTheme="minorEastAsia" w:eastAsiaTheme="minorEastAsia" w:hAnsiTheme="minorEastAsia"/>
                  <w:bCs/>
                  <w:color w:val="000000" w:themeColor="text1"/>
                  <w:szCs w:val="21"/>
                </w:rPr>
                <w:t>届董事会第</w:t>
              </w:r>
              <w:r w:rsidRPr="00CF0B14">
                <w:rPr>
                  <w:rFonts w:asciiTheme="minorEastAsia" w:eastAsiaTheme="minorEastAsia" w:hAnsiTheme="minorEastAsia" w:hint="eastAsia"/>
                  <w:bCs/>
                  <w:color w:val="000000" w:themeColor="text1"/>
                  <w:szCs w:val="21"/>
                </w:rPr>
                <w:t>三十六</w:t>
              </w:r>
              <w:r w:rsidRPr="00CF0B14">
                <w:rPr>
                  <w:rFonts w:asciiTheme="minorEastAsia" w:eastAsiaTheme="minorEastAsia" w:hAnsiTheme="minorEastAsia"/>
                  <w:bCs/>
                  <w:color w:val="000000" w:themeColor="text1"/>
                  <w:szCs w:val="21"/>
                </w:rPr>
                <w:t>次会议于</w:t>
              </w:r>
              <w:r w:rsidRPr="00CF0B14">
                <w:rPr>
                  <w:rFonts w:asciiTheme="minorEastAsia" w:eastAsiaTheme="minorEastAsia" w:hAnsiTheme="minorEastAsia" w:cs="Arial"/>
                  <w:bCs/>
                  <w:color w:val="000000" w:themeColor="text1"/>
                  <w:szCs w:val="21"/>
                </w:rPr>
                <w:t>20</w:t>
              </w:r>
              <w:r w:rsidRPr="00CF0B14">
                <w:rPr>
                  <w:rFonts w:asciiTheme="minorEastAsia" w:eastAsiaTheme="minorEastAsia" w:hAnsiTheme="minorEastAsia" w:cs="Arial" w:hint="eastAsia"/>
                  <w:bCs/>
                  <w:color w:val="000000" w:themeColor="text1"/>
                  <w:szCs w:val="21"/>
                </w:rPr>
                <w:t>17</w:t>
              </w:r>
              <w:r w:rsidRPr="00CF0B14">
                <w:rPr>
                  <w:rFonts w:asciiTheme="minorEastAsia" w:eastAsiaTheme="minorEastAsia" w:hAnsiTheme="minorEastAsia" w:hint="eastAsia"/>
                  <w:bCs/>
                  <w:color w:val="000000" w:themeColor="text1"/>
                  <w:szCs w:val="21"/>
                </w:rPr>
                <w:t>年</w:t>
              </w:r>
              <w:r w:rsidRPr="00CF0B14">
                <w:rPr>
                  <w:rFonts w:asciiTheme="minorEastAsia" w:eastAsiaTheme="minorEastAsia" w:hAnsiTheme="minorEastAsia" w:cs="Arial"/>
                  <w:bCs/>
                  <w:color w:val="000000" w:themeColor="text1"/>
                  <w:szCs w:val="21"/>
                </w:rPr>
                <w:t>8</w:t>
              </w:r>
              <w:r w:rsidRPr="00CF0B14">
                <w:rPr>
                  <w:rFonts w:asciiTheme="minorEastAsia" w:eastAsiaTheme="minorEastAsia" w:hAnsiTheme="minorEastAsia" w:hint="eastAsia"/>
                  <w:bCs/>
                  <w:color w:val="000000" w:themeColor="text1"/>
                  <w:szCs w:val="21"/>
                </w:rPr>
                <w:t>月</w:t>
              </w:r>
              <w:r w:rsidRPr="00CF0B14">
                <w:rPr>
                  <w:rFonts w:asciiTheme="minorEastAsia" w:eastAsiaTheme="minorEastAsia" w:hAnsiTheme="minorEastAsia" w:cs="Arial"/>
                  <w:bCs/>
                  <w:color w:val="000000" w:themeColor="text1"/>
                  <w:szCs w:val="21"/>
                </w:rPr>
                <w:t>25</w:t>
              </w:r>
              <w:r w:rsidRPr="00CF0B14">
                <w:rPr>
                  <w:rFonts w:asciiTheme="minorEastAsia" w:eastAsiaTheme="minorEastAsia" w:hAnsiTheme="minorEastAsia" w:hint="eastAsia"/>
                  <w:bCs/>
                  <w:color w:val="000000" w:themeColor="text1"/>
                  <w:szCs w:val="21"/>
                </w:rPr>
                <w:t>日批准。</w:t>
              </w:r>
            </w:p>
          </w:sdtContent>
        </w:sdt>
        <w:p w:rsidR="0025056E" w:rsidRDefault="009B705E">
          <w:pPr>
            <w:pStyle w:val="3"/>
            <w:numPr>
              <w:ilvl w:val="0"/>
              <w:numId w:val="102"/>
            </w:numPr>
            <w:rPr>
              <w:szCs w:val="21"/>
            </w:rPr>
          </w:pPr>
          <w:r>
            <w:rPr>
              <w:rFonts w:hint="eastAsia"/>
              <w:szCs w:val="21"/>
            </w:rPr>
            <w:t>合并财务</w:t>
          </w:r>
          <w:r>
            <w:rPr>
              <w:rFonts w:hint="eastAsia"/>
            </w:rPr>
            <w:t>报表</w:t>
          </w:r>
          <w:r>
            <w:rPr>
              <w:rFonts w:hint="eastAsia"/>
              <w:szCs w:val="21"/>
            </w:rPr>
            <w:t>范围</w:t>
          </w:r>
        </w:p>
        <w:sdt>
          <w:sdtPr>
            <w:alias w:val="是否适用：合并财务报表范围[双击切换]"/>
            <w:tag w:val="_GBC_ea2f3ec3b347465c8c563d4599124150"/>
            <w:id w:val="1403636363"/>
            <w:lock w:val="sdtContentLocked"/>
            <w:placeholder>
              <w:docPart w:val="GBC22222222222222222222222222222"/>
            </w:placeholder>
          </w:sdtPr>
          <w:sdtEndPr/>
          <w:sdtContent>
            <w:p w:rsidR="0025056E" w:rsidRDefault="009B705E">
              <w:r>
                <w:fldChar w:fldCharType="begin"/>
              </w:r>
              <w:r w:rsidR="00446E72">
                <w:instrText xml:space="preserve"> MACROBUTTON  SnrToggleCheckbox √适用 </w:instrText>
              </w:r>
              <w:r>
                <w:fldChar w:fldCharType="end"/>
              </w:r>
              <w:r>
                <w:fldChar w:fldCharType="begin"/>
              </w:r>
              <w:r w:rsidR="00446E72">
                <w:instrText xml:space="preserve"> MACROBUTTON  SnrToggleCheckbox □不适用 </w:instrText>
              </w:r>
              <w:r>
                <w:fldChar w:fldCharType="end"/>
              </w:r>
            </w:p>
          </w:sdtContent>
        </w:sdt>
        <w:sdt>
          <w:sdtPr>
            <w:rPr>
              <w:szCs w:val="21"/>
            </w:rPr>
            <w:alias w:val="本年度合并财务报表范围"/>
            <w:tag w:val="_GBC_696c121eead146fba6371fa5b371b2fc"/>
            <w:id w:val="-544523265"/>
            <w:lock w:val="sdtLocked"/>
            <w:placeholder>
              <w:docPart w:val="GBC22222222222222222222222222222"/>
            </w:placeholder>
          </w:sdtPr>
          <w:sdtEndPr/>
          <w:sdtContent>
            <w:p w:rsidR="0025056E" w:rsidRDefault="00446E72">
              <w:pPr>
                <w:rPr>
                  <w:szCs w:val="21"/>
                </w:rPr>
              </w:pPr>
              <w:r w:rsidRPr="00B30BD6">
                <w:rPr>
                  <w:rFonts w:asciiTheme="minorEastAsia" w:eastAsiaTheme="minorEastAsia" w:hAnsiTheme="minorEastAsia" w:cs="Arial" w:hint="eastAsia"/>
                  <w:snapToGrid w:val="0"/>
                  <w:color w:val="000000" w:themeColor="text1"/>
                  <w:szCs w:val="21"/>
                </w:rPr>
                <w:t>本报告期期末合并报表范围包括本公司、北京歌华有线工程管理有限责任公司、北京歌华有线数字媒体有限公司、涿州歌华有线电视网络有限公司、北京歌华益网科技发展有限公司、歌华有线投资管理有限公司及燕华时代科技发展有限公司。本期合并</w:t>
              </w:r>
              <w:proofErr w:type="gramStart"/>
              <w:r w:rsidRPr="00B30BD6">
                <w:rPr>
                  <w:rFonts w:asciiTheme="minorEastAsia" w:eastAsiaTheme="minorEastAsia" w:hAnsiTheme="minorEastAsia" w:cs="Arial" w:hint="eastAsia"/>
                  <w:snapToGrid w:val="0"/>
                  <w:color w:val="000000" w:themeColor="text1"/>
                  <w:szCs w:val="21"/>
                </w:rPr>
                <w:t>范围较期初</w:t>
              </w:r>
              <w:proofErr w:type="gramEnd"/>
              <w:r w:rsidRPr="00B30BD6">
                <w:rPr>
                  <w:rFonts w:asciiTheme="minorEastAsia" w:eastAsiaTheme="minorEastAsia" w:hAnsiTheme="minorEastAsia" w:cs="Arial" w:hint="eastAsia"/>
                  <w:snapToGrid w:val="0"/>
                  <w:color w:val="000000" w:themeColor="text1"/>
                  <w:szCs w:val="21"/>
                </w:rPr>
                <w:t>未发生变化。</w:t>
              </w:r>
            </w:p>
          </w:sdtContent>
        </w:sdt>
      </w:sdtContent>
    </w:sdt>
    <w:p w:rsidR="0025056E" w:rsidRDefault="0025056E">
      <w:pPr>
        <w:rPr>
          <w:szCs w:val="21"/>
        </w:rPr>
      </w:pPr>
    </w:p>
    <w:p w:rsidR="0025056E" w:rsidRDefault="009B705E">
      <w:pPr>
        <w:pStyle w:val="2"/>
        <w:numPr>
          <w:ilvl w:val="0"/>
          <w:numId w:val="38"/>
        </w:numPr>
        <w:rPr>
          <w:rFonts w:ascii="宋体" w:hAnsi="宋体"/>
        </w:rPr>
      </w:pPr>
      <w:r>
        <w:rPr>
          <w:rFonts w:ascii="宋体" w:hAnsi="宋体" w:hint="eastAsia"/>
        </w:rPr>
        <w:t>财务报表的编制基础</w:t>
      </w:r>
    </w:p>
    <w:sdt>
      <w:sdtPr>
        <w:rPr>
          <w:rFonts w:asciiTheme="minorHAnsi" w:hAnsiTheme="minorHAnsi" w:cs="宋体"/>
          <w:b w:val="0"/>
          <w:bCs w:val="0"/>
          <w:kern w:val="0"/>
          <w:szCs w:val="22"/>
        </w:rPr>
        <w:alias w:val="模块:财务报表的编制基础"/>
        <w:tag w:val="_GBC_6d12949d3695402592266a78137dcfb5"/>
        <w:id w:val="1637141802"/>
        <w:lock w:val="sdtLocked"/>
        <w:placeholder>
          <w:docPart w:val="GBC22222222222222222222222222222"/>
        </w:placeholder>
      </w:sdtPr>
      <w:sdtEndPr>
        <w:rPr>
          <w:rFonts w:ascii="宋体" w:hAnsi="宋体" w:cs="Times New Roman" w:hint="eastAsia"/>
          <w:kern w:val="2"/>
          <w:szCs w:val="21"/>
        </w:rPr>
      </w:sdtEndPr>
      <w:sdtContent>
        <w:p w:rsidR="0025056E" w:rsidRDefault="009B705E">
          <w:pPr>
            <w:pStyle w:val="3"/>
            <w:numPr>
              <w:ilvl w:val="0"/>
              <w:numId w:val="39"/>
            </w:numPr>
          </w:pPr>
          <w:r>
            <w:t>编制基础</w:t>
          </w:r>
        </w:p>
        <w:sdt>
          <w:sdtPr>
            <w:rPr>
              <w:rFonts w:hint="eastAsia"/>
              <w:szCs w:val="21"/>
            </w:rPr>
            <w:alias w:val="财务报表的编制基础"/>
            <w:tag w:val="_GBC_1dc2375ed7ab49628f5badf2d5006405"/>
            <w:id w:val="1209836634"/>
            <w:lock w:val="sdtLocked"/>
            <w:placeholder>
              <w:docPart w:val="GBC22222222222222222222222222222"/>
            </w:placeholder>
          </w:sdtPr>
          <w:sdtEndPr/>
          <w:sdtContent>
            <w:p w:rsidR="003E3D88" w:rsidRPr="003E3D88" w:rsidRDefault="003E3D88" w:rsidP="003E3D88">
              <w:pPr>
                <w:snapToGrid w:val="0"/>
                <w:spacing w:afterLines="90" w:after="216"/>
                <w:rPr>
                  <w:rFonts w:cs="Arial"/>
                  <w:snapToGrid w:val="0"/>
                  <w:color w:val="000000"/>
                  <w:szCs w:val="21"/>
                </w:rPr>
              </w:pPr>
              <w:r w:rsidRPr="003E3D88">
                <w:rPr>
                  <w:rFonts w:cs="Arial" w:hint="eastAsia"/>
                  <w:snapToGrid w:val="0"/>
                  <w:color w:val="000000"/>
                  <w:szCs w:val="21"/>
                </w:rPr>
                <w:t>本财务报表按照财政部颁布的企业会计准则及其应用指南、解释及其他有关规定（统称“企业会计准则”）编制。此外，本集团还按照中国证监会《公开发行证券的公司信息披露编报规则第</w:t>
              </w:r>
              <w:r w:rsidRPr="003E3D88">
                <w:rPr>
                  <w:rFonts w:cs="Arial"/>
                  <w:snapToGrid w:val="0"/>
                  <w:color w:val="000000"/>
                  <w:szCs w:val="21"/>
                </w:rPr>
                <w:t>15</w:t>
              </w:r>
              <w:r w:rsidRPr="003E3D88">
                <w:rPr>
                  <w:rFonts w:cs="Arial" w:hint="eastAsia"/>
                  <w:snapToGrid w:val="0"/>
                  <w:color w:val="000000"/>
                  <w:szCs w:val="21"/>
                </w:rPr>
                <w:t>号</w:t>
              </w:r>
              <w:r w:rsidRPr="003E3D88">
                <w:rPr>
                  <w:rFonts w:cs="Arial"/>
                  <w:snapToGrid w:val="0"/>
                  <w:color w:val="000000"/>
                  <w:szCs w:val="21"/>
                </w:rPr>
                <w:t>—</w:t>
              </w:r>
              <w:r w:rsidRPr="003E3D88">
                <w:rPr>
                  <w:rFonts w:cs="Arial" w:hint="eastAsia"/>
                  <w:snapToGrid w:val="0"/>
                  <w:color w:val="000000"/>
                  <w:szCs w:val="21"/>
                </w:rPr>
                <w:t>财务报告的一般规定》（</w:t>
              </w:r>
              <w:r w:rsidRPr="003E3D88">
                <w:rPr>
                  <w:rFonts w:cs="Arial"/>
                  <w:snapToGrid w:val="0"/>
                  <w:color w:val="000000"/>
                  <w:szCs w:val="21"/>
                </w:rPr>
                <w:t>2014</w:t>
              </w:r>
              <w:r w:rsidRPr="003E3D88">
                <w:rPr>
                  <w:rFonts w:cs="Arial" w:hint="eastAsia"/>
                  <w:snapToGrid w:val="0"/>
                  <w:color w:val="000000"/>
                  <w:szCs w:val="21"/>
                </w:rPr>
                <w:t>年修订）披露有关财务信息。</w:t>
              </w:r>
            </w:p>
            <w:p w:rsidR="003E3D88" w:rsidRPr="003E3D88" w:rsidRDefault="003E3D88" w:rsidP="003E3D88">
              <w:pPr>
                <w:snapToGrid w:val="0"/>
                <w:spacing w:afterLines="90" w:after="216"/>
                <w:rPr>
                  <w:rFonts w:cs="Arial"/>
                  <w:snapToGrid w:val="0"/>
                  <w:color w:val="000000"/>
                  <w:szCs w:val="21"/>
                </w:rPr>
              </w:pPr>
              <w:r w:rsidRPr="003E3D88">
                <w:rPr>
                  <w:rFonts w:cs="Arial" w:hint="eastAsia"/>
                  <w:snapToGrid w:val="0"/>
                  <w:color w:val="000000"/>
                  <w:szCs w:val="21"/>
                </w:rPr>
                <w:t>本财务报表以持续经营为基础列报。</w:t>
              </w:r>
            </w:p>
            <w:p w:rsidR="0025056E" w:rsidRDefault="003E3D88" w:rsidP="003E3D88">
              <w:pPr>
                <w:rPr>
                  <w:szCs w:val="21"/>
                </w:rPr>
              </w:pPr>
              <w:r w:rsidRPr="003E3D88">
                <w:rPr>
                  <w:rFonts w:cs="Arial" w:hint="eastAsia"/>
                  <w:snapToGrid w:val="0"/>
                  <w:color w:val="000000"/>
                  <w:szCs w:val="21"/>
                </w:rPr>
                <w:t>本集团会计核算以权责发生制为基础。除某些金融工具外，本财务报表均以历史成本为计量基础。资产如果发生减值，则按照相关规定计提相应的减值准备。</w:t>
              </w:r>
            </w:p>
          </w:sdtContent>
        </w:sdt>
      </w:sdtContent>
    </w:sdt>
    <w:sdt>
      <w:sdtPr>
        <w:rPr>
          <w:rFonts w:asciiTheme="minorHAnsi" w:hAnsiTheme="minorHAnsi" w:cs="宋体" w:hint="eastAsia"/>
          <w:b w:val="0"/>
          <w:bCs w:val="0"/>
          <w:kern w:val="0"/>
          <w:szCs w:val="22"/>
        </w:rPr>
        <w:alias w:val="模块:持续经营"/>
        <w:tag w:val="_GBC_69ae6baeacb44e8fa17b0b984abbf6ab"/>
        <w:id w:val="-728076048"/>
        <w:lock w:val="sdtLocked"/>
        <w:placeholder>
          <w:docPart w:val="GBC22222222222222222222222222222"/>
        </w:placeholder>
      </w:sdtPr>
      <w:sdtEndPr>
        <w:rPr>
          <w:rFonts w:ascii="宋体" w:hAnsi="宋体" w:cs="Times New Roman"/>
          <w:kern w:val="2"/>
          <w:szCs w:val="21"/>
        </w:rPr>
      </w:sdtEndPr>
      <w:sdtContent>
        <w:p w:rsidR="0025056E" w:rsidRDefault="009B705E">
          <w:pPr>
            <w:pStyle w:val="3"/>
            <w:numPr>
              <w:ilvl w:val="0"/>
              <w:numId w:val="39"/>
            </w:numPr>
          </w:pPr>
          <w:r>
            <w:rPr>
              <w:rFonts w:hint="eastAsia"/>
            </w:rPr>
            <w:t>持续经营</w:t>
          </w:r>
        </w:p>
        <w:sdt>
          <w:sdtPr>
            <w:alias w:val="是否适用：持续经营[双击切换]"/>
            <w:tag w:val="_GBC_7a7bd82392314f508ef1adfe80947192"/>
            <w:id w:val="776297158"/>
            <w:lock w:val="sdtContentLocked"/>
            <w:placeholder>
              <w:docPart w:val="GBC22222222222222222222222222222"/>
            </w:placeholder>
          </w:sdtPr>
          <w:sdtEndPr/>
          <w:sdtContent>
            <w:p w:rsidR="0025056E" w:rsidRDefault="009B705E">
              <w:r>
                <w:fldChar w:fldCharType="begin"/>
              </w:r>
              <w:r w:rsidR="00446E72">
                <w:instrText xml:space="preserve"> MACROBUTTON  SnrToggleCheckbox √适用 </w:instrText>
              </w:r>
              <w:r>
                <w:fldChar w:fldCharType="end"/>
              </w:r>
              <w:r>
                <w:fldChar w:fldCharType="begin"/>
              </w:r>
              <w:r w:rsidR="00446E72">
                <w:instrText xml:space="preserve"> MACROBUTTON  SnrToggleCheckbox □不适用 </w:instrText>
              </w:r>
              <w:r>
                <w:fldChar w:fldCharType="end"/>
              </w:r>
            </w:p>
          </w:sdtContent>
        </w:sdt>
        <w:sdt>
          <w:sdtPr>
            <w:rPr>
              <w:szCs w:val="21"/>
            </w:rPr>
            <w:alias w:val="持续经营"/>
            <w:tag w:val="_GBC_dc876c24006b428987a041949eb554f3"/>
            <w:id w:val="425929805"/>
            <w:lock w:val="sdtLocked"/>
            <w:placeholder>
              <w:docPart w:val="GBC22222222222222222222222222222"/>
            </w:placeholder>
          </w:sdtPr>
          <w:sdtEndPr/>
          <w:sdtContent>
            <w:p w:rsidR="0025056E" w:rsidRPr="00230241" w:rsidRDefault="00446E72" w:rsidP="00230241">
              <w:pPr>
                <w:snapToGrid w:val="0"/>
                <w:spacing w:afterLines="90" w:after="216"/>
                <w:rPr>
                  <w:rFonts w:ascii="Arial Narrow" w:eastAsia="仿宋_GB2312" w:hAnsi="Arial Narrow" w:cs="Arial"/>
                  <w:snapToGrid w:val="0"/>
                  <w:color w:val="000000" w:themeColor="text1"/>
                  <w:sz w:val="24"/>
                </w:rPr>
              </w:pPr>
              <w:r w:rsidRPr="00B30BD6">
                <w:rPr>
                  <w:rFonts w:asciiTheme="minorEastAsia" w:eastAsiaTheme="minorEastAsia" w:hAnsiTheme="minorEastAsia" w:cs="Arial" w:hint="eastAsia"/>
                  <w:snapToGrid w:val="0"/>
                  <w:color w:val="000000" w:themeColor="text1"/>
                  <w:szCs w:val="21"/>
                </w:rPr>
                <w:t>本财务报表以持续经营为基础列报。</w:t>
              </w:r>
            </w:p>
          </w:sdtContent>
        </w:sdt>
      </w:sdtContent>
    </w:sdt>
    <w:p w:rsidR="0025056E" w:rsidRDefault="009B705E">
      <w:pPr>
        <w:pStyle w:val="2"/>
        <w:numPr>
          <w:ilvl w:val="0"/>
          <w:numId w:val="38"/>
        </w:numPr>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198858015"/>
        <w:lock w:val="sdtLocked"/>
        <w:placeholder>
          <w:docPart w:val="GBC22222222222222222222222222222"/>
        </w:placeholder>
      </w:sdtPr>
      <w:sdtEndPr/>
      <w:sdtContent>
        <w:p w:rsidR="0025056E" w:rsidRDefault="009B705E">
          <w:r>
            <w:rPr>
              <w:rFonts w:hint="eastAsia"/>
            </w:rPr>
            <w:t>具体会计政策和会计估计提示：</w:t>
          </w:r>
        </w:p>
        <w:sdt>
          <w:sdtPr>
            <w:alias w:val="是否适用：具体会计政策和会计估计提示[双击切换]"/>
            <w:tag w:val="_GBC_77c62823e3884e1fbfb236cea1f9f425"/>
            <w:id w:val="-432665559"/>
            <w:lock w:val="sdtContentLocked"/>
            <w:placeholder>
              <w:docPart w:val="GBC22222222222222222222222222222"/>
            </w:placeholder>
          </w:sdtPr>
          <w:sdtEndPr/>
          <w:sdtContent>
            <w:p w:rsidR="0025056E" w:rsidRDefault="009B705E">
              <w:r>
                <w:fldChar w:fldCharType="begin"/>
              </w:r>
              <w:r w:rsidR="00446E72">
                <w:instrText xml:space="preserve"> MACROBUTTON  SnrToggleCheckbox √适用 </w:instrText>
              </w:r>
              <w:r>
                <w:fldChar w:fldCharType="end"/>
              </w:r>
              <w:r>
                <w:fldChar w:fldCharType="begin"/>
              </w:r>
              <w:r w:rsidR="00446E72">
                <w:instrText xml:space="preserve"> MACROBUTTON  SnrToggleCheckbox □不适用 </w:instrText>
              </w:r>
              <w:r>
                <w:fldChar w:fldCharType="end"/>
              </w:r>
            </w:p>
          </w:sdtContent>
        </w:sdt>
        <w:sdt>
          <w:sdtPr>
            <w:alias w:val="具体会计政策和会计估计提示"/>
            <w:tag w:val="_GBC_caddaeaf0d1a454ab0bede37f0db7782"/>
            <w:id w:val="1857146552"/>
            <w:lock w:val="sdtLocked"/>
            <w:placeholder>
              <w:docPart w:val="GBC22222222222222222222222222222"/>
            </w:placeholder>
          </w:sdtPr>
          <w:sdtEndPr/>
          <w:sdtContent>
            <w:p w:rsidR="0025056E" w:rsidRDefault="00446E72">
              <w:r w:rsidRPr="00B30BD6">
                <w:rPr>
                  <w:rFonts w:asciiTheme="minorEastAsia" w:eastAsiaTheme="minorEastAsia" w:hAnsiTheme="minorEastAsia" w:cs="Arial" w:hint="eastAsia"/>
                  <w:snapToGrid w:val="0"/>
                  <w:color w:val="000000" w:themeColor="text1"/>
                  <w:szCs w:val="21"/>
                </w:rPr>
                <w:t>本集团根据自身生产经营特点，确定固定资产折旧、无形资产</w:t>
              </w:r>
              <w:r w:rsidR="002E0F27" w:rsidRPr="00B30BD6">
                <w:rPr>
                  <w:rFonts w:asciiTheme="minorEastAsia" w:eastAsiaTheme="minorEastAsia" w:hAnsiTheme="minorEastAsia" w:cs="Arial" w:hint="eastAsia"/>
                  <w:snapToGrid w:val="0"/>
                  <w:color w:val="000000" w:themeColor="text1"/>
                  <w:szCs w:val="21"/>
                </w:rPr>
                <w:t>摊销、研发费用资本化条件以及收入确认政策，具体会计政策参见附注</w:t>
              </w:r>
              <w:r w:rsidR="00F02683">
                <w:rPr>
                  <w:rFonts w:asciiTheme="minorEastAsia" w:eastAsiaTheme="minorEastAsia" w:hAnsiTheme="minorEastAsia" w:cs="Arial" w:hint="eastAsia"/>
                  <w:snapToGrid w:val="0"/>
                  <w:color w:val="000000" w:themeColor="text1"/>
                  <w:szCs w:val="21"/>
                </w:rPr>
                <w:t>五</w:t>
              </w:r>
              <w:r w:rsidRPr="00B30BD6">
                <w:rPr>
                  <w:rFonts w:asciiTheme="minorEastAsia" w:eastAsiaTheme="minorEastAsia" w:hAnsiTheme="minorEastAsia" w:cs="Arial" w:hint="eastAsia"/>
                  <w:snapToGrid w:val="0"/>
                  <w:color w:val="000000" w:themeColor="text1"/>
                  <w:szCs w:val="21"/>
                </w:rPr>
                <w:t>、</w:t>
              </w:r>
              <w:r w:rsidR="00F02683">
                <w:rPr>
                  <w:rFonts w:asciiTheme="minorEastAsia" w:eastAsiaTheme="minorEastAsia" w:hAnsiTheme="minorEastAsia" w:cs="Arial" w:hint="eastAsia"/>
                  <w:snapToGrid w:val="0"/>
                  <w:color w:val="000000" w:themeColor="text1"/>
                  <w:szCs w:val="21"/>
                </w:rPr>
                <w:t>16</w:t>
              </w:r>
              <w:r w:rsidR="002E0F27" w:rsidRPr="00B30BD6">
                <w:rPr>
                  <w:rFonts w:asciiTheme="minorEastAsia" w:eastAsiaTheme="minorEastAsia" w:hAnsiTheme="minorEastAsia" w:cs="Arial" w:hint="eastAsia"/>
                  <w:snapToGrid w:val="0"/>
                  <w:color w:val="000000" w:themeColor="text1"/>
                  <w:szCs w:val="21"/>
                </w:rPr>
                <w:t>、附注</w:t>
              </w:r>
              <w:r w:rsidR="00F02683">
                <w:rPr>
                  <w:rFonts w:asciiTheme="minorEastAsia" w:eastAsiaTheme="minorEastAsia" w:hAnsiTheme="minorEastAsia" w:cs="Arial" w:hint="eastAsia"/>
                  <w:snapToGrid w:val="0"/>
                  <w:color w:val="000000" w:themeColor="text1"/>
                  <w:szCs w:val="21"/>
                </w:rPr>
                <w:t>五</w:t>
              </w:r>
              <w:r w:rsidRPr="00B30BD6">
                <w:rPr>
                  <w:rFonts w:asciiTheme="minorEastAsia" w:eastAsiaTheme="minorEastAsia" w:hAnsiTheme="minorEastAsia" w:cs="Arial" w:hint="eastAsia"/>
                  <w:snapToGrid w:val="0"/>
                  <w:color w:val="000000" w:themeColor="text1"/>
                  <w:szCs w:val="21"/>
                </w:rPr>
                <w:t>、</w:t>
              </w:r>
              <w:r w:rsidR="00F02683">
                <w:rPr>
                  <w:rFonts w:asciiTheme="minorEastAsia" w:eastAsiaTheme="minorEastAsia" w:hAnsiTheme="minorEastAsia" w:cs="Arial" w:hint="eastAsia"/>
                  <w:snapToGrid w:val="0"/>
                  <w:color w:val="000000" w:themeColor="text1"/>
                  <w:szCs w:val="21"/>
                </w:rPr>
                <w:t>21</w:t>
              </w:r>
              <w:r w:rsidR="002E0F27" w:rsidRPr="00B30BD6">
                <w:rPr>
                  <w:rFonts w:asciiTheme="minorEastAsia" w:eastAsiaTheme="minorEastAsia" w:hAnsiTheme="minorEastAsia" w:cs="Arial" w:hint="eastAsia"/>
                  <w:snapToGrid w:val="0"/>
                  <w:color w:val="000000" w:themeColor="text1"/>
                  <w:szCs w:val="21"/>
                </w:rPr>
                <w:t>、附注</w:t>
              </w:r>
              <w:r w:rsidR="00F02683">
                <w:rPr>
                  <w:rFonts w:asciiTheme="minorEastAsia" w:eastAsiaTheme="minorEastAsia" w:hAnsiTheme="minorEastAsia" w:cs="Arial" w:hint="eastAsia"/>
                  <w:snapToGrid w:val="0"/>
                  <w:color w:val="000000" w:themeColor="text1"/>
                  <w:szCs w:val="21"/>
                </w:rPr>
                <w:t>五</w:t>
              </w:r>
              <w:r w:rsidRPr="00B30BD6">
                <w:rPr>
                  <w:rFonts w:asciiTheme="minorEastAsia" w:eastAsiaTheme="minorEastAsia" w:hAnsiTheme="minorEastAsia" w:cs="Arial" w:hint="eastAsia"/>
                  <w:snapToGrid w:val="0"/>
                  <w:color w:val="000000" w:themeColor="text1"/>
                  <w:szCs w:val="21"/>
                </w:rPr>
                <w:t>、</w:t>
              </w:r>
              <w:r w:rsidR="00F02683">
                <w:rPr>
                  <w:rFonts w:asciiTheme="minorEastAsia" w:eastAsiaTheme="minorEastAsia" w:hAnsiTheme="minorEastAsia" w:cs="Arial" w:hint="eastAsia"/>
                  <w:snapToGrid w:val="0"/>
                  <w:color w:val="000000" w:themeColor="text1"/>
                  <w:szCs w:val="21"/>
                </w:rPr>
                <w:t>34</w:t>
              </w:r>
              <w:r w:rsidR="002E0F27" w:rsidRPr="00B30BD6">
                <w:rPr>
                  <w:rFonts w:asciiTheme="minorEastAsia" w:eastAsiaTheme="minorEastAsia" w:hAnsiTheme="minorEastAsia" w:cs="Arial" w:hint="eastAsia"/>
                  <w:snapToGrid w:val="0"/>
                  <w:color w:val="000000" w:themeColor="text1"/>
                  <w:szCs w:val="21"/>
                </w:rPr>
                <w:t>和附注</w:t>
              </w:r>
              <w:r w:rsidR="00F02683">
                <w:rPr>
                  <w:rFonts w:asciiTheme="minorEastAsia" w:eastAsiaTheme="minorEastAsia" w:hAnsiTheme="minorEastAsia" w:cs="Arial" w:hint="eastAsia"/>
                  <w:snapToGrid w:val="0"/>
                  <w:color w:val="000000" w:themeColor="text1"/>
                  <w:szCs w:val="21"/>
                </w:rPr>
                <w:t>五</w:t>
              </w:r>
              <w:r w:rsidRPr="00B30BD6">
                <w:rPr>
                  <w:rFonts w:asciiTheme="minorEastAsia" w:eastAsiaTheme="minorEastAsia" w:hAnsiTheme="minorEastAsia" w:cs="Arial" w:hint="eastAsia"/>
                  <w:snapToGrid w:val="0"/>
                  <w:color w:val="000000" w:themeColor="text1"/>
                  <w:szCs w:val="21"/>
                </w:rPr>
                <w:t>、</w:t>
              </w:r>
              <w:r w:rsidR="00F02683">
                <w:rPr>
                  <w:rFonts w:asciiTheme="minorEastAsia" w:eastAsiaTheme="minorEastAsia" w:hAnsiTheme="minorEastAsia" w:cs="Arial" w:hint="eastAsia"/>
                  <w:snapToGrid w:val="0"/>
                  <w:color w:val="000000" w:themeColor="text1"/>
                  <w:szCs w:val="21"/>
                </w:rPr>
                <w:t>28</w:t>
              </w:r>
              <w:r w:rsidRPr="00B30BD6">
                <w:rPr>
                  <w:rFonts w:asciiTheme="minorEastAsia" w:eastAsiaTheme="minorEastAsia" w:hAnsiTheme="minorEastAsia" w:cs="Arial" w:hint="eastAsia"/>
                  <w:snapToGrid w:val="0"/>
                  <w:color w:val="000000" w:themeColor="text1"/>
                  <w:szCs w:val="21"/>
                </w:rPr>
                <w:t>。</w:t>
              </w:r>
            </w:p>
          </w:sdtContent>
        </w:sdt>
      </w:sdtContent>
    </w:sdt>
    <w:p w:rsidR="0025056E" w:rsidRDefault="0025056E"/>
    <w:sdt>
      <w:sdtPr>
        <w:rPr>
          <w:rFonts w:asciiTheme="minorHAnsi" w:hAnsiTheme="minorHAnsi" w:cs="宋体"/>
          <w:b w:val="0"/>
          <w:bCs w:val="0"/>
          <w:kern w:val="0"/>
          <w:szCs w:val="22"/>
        </w:rPr>
        <w:alias w:val="模块:遵循企业会计准则的声明"/>
        <w:tag w:val="_GBC_a0afbb5b3a444bce84ee78a2a282cb28"/>
        <w:id w:val="-781266163"/>
        <w:lock w:val="sdtLocked"/>
        <w:placeholder>
          <w:docPart w:val="GBC22222222222222222222222222222"/>
        </w:placeholder>
      </w:sdtPr>
      <w:sdtEndPr>
        <w:rPr>
          <w:rFonts w:ascii="宋体" w:hAnsi="宋体" w:cs="Times New Roman" w:hint="eastAsia"/>
          <w:kern w:val="2"/>
          <w:szCs w:val="21"/>
        </w:rPr>
      </w:sdtEndPr>
      <w:sdtContent>
        <w:p w:rsidR="0025056E" w:rsidRDefault="009B705E">
          <w:pPr>
            <w:pStyle w:val="3"/>
            <w:numPr>
              <w:ilvl w:val="0"/>
              <w:numId w:val="40"/>
            </w:numPr>
          </w:pPr>
          <w:r>
            <w:t>遵循企业会计准则的声明</w:t>
          </w:r>
        </w:p>
        <w:sdt>
          <w:sdtPr>
            <w:rPr>
              <w:rFonts w:hint="eastAsia"/>
              <w:szCs w:val="21"/>
            </w:rPr>
            <w:alias w:val="会计准则和会计制度"/>
            <w:tag w:val="_GBC_a350b889163a4ef3bb500c021e6a6b47"/>
            <w:id w:val="-1902207007"/>
            <w:lock w:val="sdtLocked"/>
            <w:placeholder>
              <w:docPart w:val="GBC22222222222222222222222222222"/>
            </w:placeholder>
          </w:sdtPr>
          <w:sdtEndPr/>
          <w:sdtContent>
            <w:p w:rsidR="0025056E" w:rsidRDefault="003E3D88">
              <w:pPr>
                <w:rPr>
                  <w:szCs w:val="21"/>
                </w:rPr>
              </w:pPr>
              <w:r w:rsidRPr="003E3D88">
                <w:rPr>
                  <w:rFonts w:asciiTheme="minorEastAsia" w:eastAsiaTheme="minorEastAsia" w:hAnsiTheme="minorEastAsia" w:cs="Arial" w:hint="eastAsia"/>
                  <w:snapToGrid w:val="0"/>
                  <w:color w:val="000000"/>
                  <w:szCs w:val="21"/>
                </w:rPr>
                <w:t>本财务报表符合企业会计准则的要求，真实、完整地反映了本公司</w:t>
              </w:r>
              <w:r w:rsidRPr="003E3D88">
                <w:rPr>
                  <w:rFonts w:asciiTheme="minorEastAsia" w:eastAsiaTheme="minorEastAsia" w:hAnsiTheme="minorEastAsia" w:cs="Arial"/>
                  <w:snapToGrid w:val="0"/>
                  <w:color w:val="000000"/>
                  <w:szCs w:val="21"/>
                </w:rPr>
                <w:t>2017</w:t>
              </w:r>
              <w:r w:rsidRPr="003E3D88">
                <w:rPr>
                  <w:rFonts w:asciiTheme="minorEastAsia" w:eastAsiaTheme="minorEastAsia" w:hAnsiTheme="minorEastAsia" w:cs="Arial" w:hint="eastAsia"/>
                  <w:snapToGrid w:val="0"/>
                  <w:color w:val="000000"/>
                  <w:szCs w:val="21"/>
                </w:rPr>
                <w:t>年</w:t>
              </w:r>
              <w:r w:rsidRPr="003E3D88">
                <w:rPr>
                  <w:rFonts w:asciiTheme="minorEastAsia" w:eastAsiaTheme="minorEastAsia" w:hAnsiTheme="minorEastAsia" w:cs="Arial"/>
                  <w:snapToGrid w:val="0"/>
                  <w:color w:val="000000"/>
                  <w:szCs w:val="21"/>
                </w:rPr>
                <w:t>6</w:t>
              </w:r>
              <w:r w:rsidRPr="003E3D88">
                <w:rPr>
                  <w:rFonts w:asciiTheme="minorEastAsia" w:eastAsiaTheme="minorEastAsia" w:hAnsiTheme="minorEastAsia" w:cs="Arial" w:hint="eastAsia"/>
                  <w:snapToGrid w:val="0"/>
                  <w:color w:val="000000"/>
                  <w:szCs w:val="21"/>
                </w:rPr>
                <w:t>月</w:t>
              </w:r>
              <w:r w:rsidRPr="003E3D88">
                <w:rPr>
                  <w:rFonts w:asciiTheme="minorEastAsia" w:eastAsiaTheme="minorEastAsia" w:hAnsiTheme="minorEastAsia" w:cs="Arial"/>
                  <w:snapToGrid w:val="0"/>
                  <w:color w:val="000000"/>
                  <w:szCs w:val="21"/>
                </w:rPr>
                <w:t>30</w:t>
              </w:r>
              <w:r w:rsidRPr="003E3D88">
                <w:rPr>
                  <w:rFonts w:asciiTheme="minorEastAsia" w:eastAsiaTheme="minorEastAsia" w:hAnsiTheme="minorEastAsia" w:cs="Arial" w:hint="eastAsia"/>
                  <w:snapToGrid w:val="0"/>
                  <w:color w:val="000000"/>
                  <w:szCs w:val="21"/>
                </w:rPr>
                <w:t>日的合并及公司财务状况以及</w:t>
              </w:r>
              <w:r w:rsidRPr="003E3D88">
                <w:rPr>
                  <w:rFonts w:asciiTheme="minorEastAsia" w:eastAsiaTheme="minorEastAsia" w:hAnsiTheme="minorEastAsia" w:cs="Arial"/>
                  <w:snapToGrid w:val="0"/>
                  <w:color w:val="000000"/>
                  <w:szCs w:val="21"/>
                </w:rPr>
                <w:t>2017</w:t>
              </w:r>
              <w:r w:rsidRPr="003E3D88">
                <w:rPr>
                  <w:rFonts w:asciiTheme="minorEastAsia" w:eastAsiaTheme="minorEastAsia" w:hAnsiTheme="minorEastAsia" w:cs="Arial" w:hint="eastAsia"/>
                  <w:snapToGrid w:val="0"/>
                  <w:color w:val="000000"/>
                  <w:szCs w:val="21"/>
                </w:rPr>
                <w:t>年</w:t>
              </w:r>
              <w:r w:rsidRPr="003E3D88">
                <w:rPr>
                  <w:rFonts w:asciiTheme="minorEastAsia" w:eastAsiaTheme="minorEastAsia" w:hAnsiTheme="minorEastAsia" w:cs="Arial"/>
                  <w:snapToGrid w:val="0"/>
                  <w:color w:val="000000"/>
                  <w:szCs w:val="21"/>
                </w:rPr>
                <w:t>1-6</w:t>
              </w:r>
              <w:r w:rsidRPr="003E3D88">
                <w:rPr>
                  <w:rFonts w:asciiTheme="minorEastAsia" w:eastAsiaTheme="minorEastAsia" w:hAnsiTheme="minorEastAsia" w:cs="Arial" w:hint="eastAsia"/>
                  <w:snapToGrid w:val="0"/>
                  <w:color w:val="000000"/>
                  <w:szCs w:val="21"/>
                </w:rPr>
                <w:t>月的合并及公司经营成果和合并及公司现金流量等有关信息。</w:t>
              </w:r>
            </w:p>
          </w:sdtContent>
        </w:sdt>
      </w:sdtContent>
    </w:sdt>
    <w:p w:rsidR="0025056E" w:rsidRDefault="0025056E">
      <w:pPr>
        <w:rPr>
          <w:szCs w:val="21"/>
        </w:rPr>
      </w:pPr>
    </w:p>
    <w:sdt>
      <w:sdtPr>
        <w:rPr>
          <w:rFonts w:ascii="宋体" w:hAnsi="宋体" w:cs="宋体"/>
          <w:b w:val="0"/>
          <w:bCs w:val="0"/>
          <w:kern w:val="0"/>
          <w:szCs w:val="24"/>
        </w:rPr>
        <w:alias w:val="模块:会计期间"/>
        <w:tag w:val="_GBC_2d7f332501c8461ea731797db5588ee5"/>
        <w:id w:val="770594104"/>
        <w:lock w:val="sdtLocked"/>
        <w:placeholder>
          <w:docPart w:val="GBC22222222222222222222222222222"/>
        </w:placeholder>
      </w:sdtPr>
      <w:sdtEndPr>
        <w:rPr>
          <w:rFonts w:hint="eastAsia"/>
          <w:szCs w:val="21"/>
        </w:rPr>
      </w:sdtEndPr>
      <w:sdtContent>
        <w:p w:rsidR="0025056E" w:rsidRDefault="009B705E">
          <w:pPr>
            <w:pStyle w:val="3"/>
            <w:numPr>
              <w:ilvl w:val="0"/>
              <w:numId w:val="40"/>
            </w:numPr>
          </w:pPr>
          <w:r>
            <w:t>会计期间</w:t>
          </w:r>
        </w:p>
        <w:sdt>
          <w:sdtPr>
            <w:rPr>
              <w:rFonts w:hint="eastAsia"/>
              <w:szCs w:val="21"/>
            </w:rPr>
            <w:alias w:val="会计年度"/>
            <w:tag w:val="_GBC_fc896fba50b143f8a06984831f5d5600"/>
            <w:id w:val="258641710"/>
            <w:lock w:val="sdtLocked"/>
            <w:placeholder>
              <w:docPart w:val="GBC22222222222222222222222222222"/>
            </w:placeholder>
          </w:sdtPr>
          <w:sdtEndPr/>
          <w:sdtContent>
            <w:p w:rsidR="0025056E" w:rsidRDefault="009B705E">
              <w:pPr>
                <w:rPr>
                  <w:szCs w:val="21"/>
                </w:rPr>
              </w:pPr>
              <w:r>
                <w:rPr>
                  <w:szCs w:val="21"/>
                </w:rPr>
                <w:t>本公司会计年度自公历1月1日起至12月31日止。</w:t>
              </w:r>
            </w:p>
          </w:sdtContent>
        </w:sdt>
      </w:sdtContent>
    </w:sdt>
    <w:p w:rsidR="0025056E" w:rsidRDefault="0025056E">
      <w:pPr>
        <w:rPr>
          <w:szCs w:val="21"/>
        </w:rPr>
      </w:pPr>
    </w:p>
    <w:sdt>
      <w:sdtPr>
        <w:rPr>
          <w:rFonts w:asciiTheme="minorHAnsi" w:hAnsiTheme="minorHAnsi" w:cs="宋体" w:hint="eastAsia"/>
          <w:b w:val="0"/>
          <w:bCs w:val="0"/>
          <w:kern w:val="0"/>
          <w:szCs w:val="22"/>
        </w:rPr>
        <w:alias w:val="模块:营业周期"/>
        <w:tag w:val="_GBC_b045784ca7904d52a060134ffec0d88c"/>
        <w:id w:val="1199902313"/>
        <w:lock w:val="sdtLocked"/>
        <w:placeholder>
          <w:docPart w:val="GBC22222222222222222222222222222"/>
        </w:placeholder>
      </w:sdtPr>
      <w:sdtEndPr>
        <w:rPr>
          <w:rFonts w:ascii="宋体" w:hAnsi="宋体" w:cs="Times New Roman"/>
          <w:kern w:val="2"/>
          <w:szCs w:val="21"/>
        </w:rPr>
      </w:sdtEndPr>
      <w:sdtContent>
        <w:p w:rsidR="0025056E" w:rsidRDefault="009B705E">
          <w:pPr>
            <w:pStyle w:val="3"/>
            <w:numPr>
              <w:ilvl w:val="0"/>
              <w:numId w:val="40"/>
            </w:numPr>
          </w:pPr>
          <w:r>
            <w:rPr>
              <w:rFonts w:hint="eastAsia"/>
            </w:rPr>
            <w:t>营业周期</w:t>
          </w:r>
        </w:p>
        <w:sdt>
          <w:sdtPr>
            <w:alias w:val="是否适用：营业周期[双击切换]"/>
            <w:tag w:val="_GBC_1668f7f497234cf886206b57711c4c87"/>
            <w:id w:val="337132029"/>
            <w:lock w:val="sdtContentLocked"/>
            <w:placeholder>
              <w:docPart w:val="GBC22222222222222222222222222222"/>
            </w:placeholder>
          </w:sdtPr>
          <w:sdtEndPr/>
          <w:sdtContent>
            <w:p w:rsidR="0025056E" w:rsidRDefault="009B705E">
              <w:r>
                <w:fldChar w:fldCharType="begin"/>
              </w:r>
              <w:r w:rsidR="00446E72">
                <w:instrText xml:space="preserve"> MACROBUTTON  SnrToggleCheckbox √适用 </w:instrText>
              </w:r>
              <w:r>
                <w:fldChar w:fldCharType="end"/>
              </w:r>
              <w:r>
                <w:fldChar w:fldCharType="begin"/>
              </w:r>
              <w:r w:rsidR="00446E72">
                <w:instrText xml:space="preserve"> MACROBUTTON  SnrToggleCheckbox □不适用 </w:instrText>
              </w:r>
              <w:r>
                <w:fldChar w:fldCharType="end"/>
              </w:r>
            </w:p>
          </w:sdtContent>
        </w:sdt>
        <w:sdt>
          <w:sdtPr>
            <w:rPr>
              <w:szCs w:val="21"/>
            </w:rPr>
            <w:alias w:val="营业周期"/>
            <w:tag w:val="_GBC_e145e43187d9463889884f48e9e0b234"/>
            <w:id w:val="-1839073962"/>
            <w:lock w:val="sdtLocked"/>
            <w:placeholder>
              <w:docPart w:val="GBC22222222222222222222222222222"/>
            </w:placeholder>
          </w:sdtPr>
          <w:sdtEndPr/>
          <w:sdtContent>
            <w:p w:rsidR="0025056E" w:rsidRPr="00D66E4F" w:rsidRDefault="00446E72" w:rsidP="00D66E4F">
              <w:pPr>
                <w:snapToGrid w:val="0"/>
                <w:spacing w:afterLines="90" w:after="216"/>
                <w:rPr>
                  <w:rFonts w:ascii="Arial Narrow" w:eastAsia="仿宋_GB2312" w:hAnsi="Arial Narrow" w:cs="Arial"/>
                  <w:snapToGrid w:val="0"/>
                  <w:color w:val="000000" w:themeColor="text1"/>
                  <w:sz w:val="24"/>
                </w:rPr>
              </w:pPr>
              <w:r w:rsidRPr="00CF0B14">
                <w:rPr>
                  <w:rFonts w:asciiTheme="minorEastAsia" w:eastAsiaTheme="minorEastAsia" w:hAnsiTheme="minorEastAsia" w:cs="Arial" w:hint="eastAsia"/>
                  <w:snapToGrid w:val="0"/>
                  <w:color w:val="000000" w:themeColor="text1"/>
                  <w:szCs w:val="21"/>
                </w:rPr>
                <w:t>本集团的营业周期为12个月。</w:t>
              </w:r>
            </w:p>
          </w:sdtContent>
        </w:sdt>
      </w:sdtContent>
    </w:sdt>
    <w:sdt>
      <w:sdtPr>
        <w:rPr>
          <w:rFonts w:asciiTheme="minorHAnsi" w:hAnsiTheme="minorHAnsi" w:cs="宋体"/>
          <w:b w:val="0"/>
          <w:bCs w:val="0"/>
          <w:kern w:val="0"/>
          <w:szCs w:val="22"/>
        </w:rPr>
        <w:alias w:val="模块:记账本位币"/>
        <w:tag w:val="_GBC_13b1061968754e20bebf2099281ed54f"/>
        <w:id w:val="-2092074216"/>
        <w:lock w:val="sdtLocked"/>
        <w:placeholder>
          <w:docPart w:val="GBC22222222222222222222222222222"/>
        </w:placeholder>
      </w:sdtPr>
      <w:sdtEndPr>
        <w:rPr>
          <w:rFonts w:ascii="宋体" w:hAnsi="宋体" w:cs="Times New Roman" w:hint="eastAsia"/>
          <w:kern w:val="2"/>
          <w:szCs w:val="21"/>
        </w:rPr>
      </w:sdtEndPr>
      <w:sdtContent>
        <w:p w:rsidR="0025056E" w:rsidRDefault="009B705E">
          <w:pPr>
            <w:pStyle w:val="3"/>
            <w:numPr>
              <w:ilvl w:val="0"/>
              <w:numId w:val="40"/>
            </w:numPr>
          </w:pPr>
          <w:r>
            <w:t>记账本位币</w:t>
          </w:r>
        </w:p>
        <w:sdt>
          <w:sdtPr>
            <w:rPr>
              <w:rFonts w:hint="eastAsia"/>
              <w:szCs w:val="21"/>
            </w:rPr>
            <w:alias w:val="记账本位币"/>
            <w:tag w:val="_GBC_3749a2357eba44e8b968cb41cda75ff1"/>
            <w:id w:val="425082386"/>
            <w:lock w:val="sdtLocked"/>
            <w:placeholder>
              <w:docPart w:val="GBC22222222222222222222222222222"/>
            </w:placeholder>
          </w:sdtPr>
          <w:sdtEndPr/>
          <w:sdtContent>
            <w:p w:rsidR="0025056E" w:rsidRDefault="003E3D88">
              <w:pPr>
                <w:rPr>
                  <w:szCs w:val="21"/>
                </w:rPr>
              </w:pPr>
              <w:r w:rsidRPr="003E3D88">
                <w:rPr>
                  <w:rFonts w:asciiTheme="minorEastAsia" w:eastAsiaTheme="minorEastAsia" w:hAnsiTheme="minorEastAsia" w:cs="Arial" w:hint="eastAsia"/>
                  <w:snapToGrid w:val="0"/>
                  <w:color w:val="000000"/>
                  <w:szCs w:val="21"/>
                </w:rPr>
                <w:t>本公司及境内子公司以人民币为记账本位币。本集团编制本财务报表时所采用的货币为人民币</w:t>
              </w:r>
              <w:r>
                <w:rPr>
                  <w:rFonts w:ascii="Arial Narrow" w:eastAsia="仿宋_GB2312" w:hAnsi="Arial Narrow" w:cs="Arial" w:hint="eastAsia"/>
                  <w:snapToGrid w:val="0"/>
                  <w:color w:val="000000"/>
                  <w:sz w:val="24"/>
                </w:rPr>
                <w:t>。</w:t>
              </w:r>
            </w:p>
          </w:sdtContent>
        </w:sdt>
        <w:p w:rsidR="0025056E" w:rsidRDefault="008C2A9B">
          <w:pPr>
            <w:rPr>
              <w:szCs w:val="21"/>
            </w:rPr>
          </w:pPr>
        </w:p>
      </w:sdtContent>
    </w:sdt>
    <w:sdt>
      <w:sdtPr>
        <w:rPr>
          <w:rFonts w:asciiTheme="minorHAnsi" w:hAnsiTheme="minorHAnsi" w:cs="宋体"/>
          <w:b w:val="0"/>
          <w:bCs w:val="0"/>
          <w:kern w:val="0"/>
          <w:szCs w:val="22"/>
        </w:rPr>
        <w:alias w:val="模块:同一控制下和非同一控制下企业合并的会计处理方法"/>
        <w:tag w:val="_GBC_f44e1e76b2a3457ea36bc088adcbb4c3"/>
        <w:id w:val="-1582130209"/>
        <w:lock w:val="sdtLocked"/>
        <w:placeholder>
          <w:docPart w:val="GBC22222222222222222222222222222"/>
        </w:placeholder>
      </w:sdtPr>
      <w:sdtEndPr>
        <w:rPr>
          <w:rFonts w:ascii="宋体" w:hAnsi="宋体" w:cs="Times New Roman" w:hint="eastAsia"/>
          <w:kern w:val="2"/>
          <w:szCs w:val="21"/>
        </w:rPr>
      </w:sdtEndPr>
      <w:sdtContent>
        <w:p w:rsidR="0025056E" w:rsidRDefault="009B705E">
          <w:pPr>
            <w:pStyle w:val="3"/>
            <w:numPr>
              <w:ilvl w:val="0"/>
              <w:numId w:val="40"/>
            </w:numPr>
          </w:pPr>
          <w:r>
            <w:t>同</w:t>
          </w:r>
          <w:proofErr w:type="gramStart"/>
          <w:r>
            <w:t>一控制</w:t>
          </w:r>
          <w:proofErr w:type="gramEnd"/>
          <w:r>
            <w:t>下和非同</w:t>
          </w:r>
          <w:proofErr w:type="gramStart"/>
          <w:r>
            <w:t>一控制</w:t>
          </w:r>
          <w:proofErr w:type="gramEnd"/>
          <w:r>
            <w:t>下企业合并的会计处理方法</w:t>
          </w:r>
        </w:p>
        <w:sdt>
          <w:sdtPr>
            <w:rPr>
              <w:rFonts w:hint="eastAsia"/>
              <w:szCs w:val="21"/>
            </w:rPr>
            <w:alias w:val="是否适用：同一控制下和非同一控制下企业合并的会计处理方法[双击切换]"/>
            <w:tag w:val="_GBC_15953b39483a4ce1a5c96869e4a0ae9c"/>
            <w:id w:val="-2028004823"/>
            <w:lock w:val="sdtContentLocked"/>
            <w:placeholder>
              <w:docPart w:val="GBC22222222222222222222222222222"/>
            </w:placeholder>
          </w:sdtPr>
          <w:sdtEndPr/>
          <w:sdtContent>
            <w:p w:rsidR="0025056E" w:rsidRDefault="009B705E">
              <w:pPr>
                <w:rPr>
                  <w:szCs w:val="21"/>
                </w:rPr>
              </w:pPr>
              <w:r>
                <w:rPr>
                  <w:szCs w:val="21"/>
                </w:rPr>
                <w:fldChar w:fldCharType="begin"/>
              </w:r>
              <w:r w:rsidR="00DF1CFC">
                <w:rPr>
                  <w:szCs w:val="21"/>
                </w:rPr>
                <w:instrText xml:space="preserve"> MACROBUTTON  SnrToggleCheckbox √适用 </w:instrText>
              </w:r>
              <w:r>
                <w:rPr>
                  <w:szCs w:val="21"/>
                </w:rPr>
                <w:fldChar w:fldCharType="end"/>
              </w:r>
              <w:r>
                <w:rPr>
                  <w:szCs w:val="21"/>
                </w:rPr>
                <w:fldChar w:fldCharType="begin"/>
              </w:r>
              <w:r w:rsidR="00DF1CFC">
                <w:rPr>
                  <w:szCs w:val="21"/>
                </w:rPr>
                <w:instrText xml:space="preserve"> MACROBUTTON  SnrToggleCheckbox □不适用 </w:instrText>
              </w:r>
              <w:r>
                <w:rPr>
                  <w:szCs w:val="21"/>
                </w:rPr>
                <w:fldChar w:fldCharType="end"/>
              </w:r>
            </w:p>
          </w:sdtContent>
        </w:sdt>
        <w:sdt>
          <w:sdtPr>
            <w:rPr>
              <w:rFonts w:hint="eastAsia"/>
              <w:szCs w:val="21"/>
            </w:rPr>
            <w:alias w:val="同一控制下和非同一控制下企业合并的会计处理方法"/>
            <w:tag w:val="_GBC_ef4b9a8d4ac34f45a0f61a23267bcbb8"/>
            <w:id w:val="-1819805542"/>
            <w:lock w:val="sdtLocked"/>
            <w:placeholder>
              <w:docPart w:val="GBC22222222222222222222222222222"/>
            </w:placeholder>
          </w:sdtPr>
          <w:sdtEndPr/>
          <w:sdtContent>
            <w:p w:rsidR="00DF1CFC" w:rsidRPr="0079211F" w:rsidRDefault="0079211F" w:rsidP="0079211F">
              <w:pPr>
                <w:snapToGrid w:val="0"/>
                <w:spacing w:afterLines="90" w:after="216"/>
                <w:ind w:leftChars="-100" w:left="-210" w:firstLineChars="100" w:firstLine="210"/>
                <w:outlineLvl w:val="2"/>
                <w:rPr>
                  <w:rFonts w:asciiTheme="minorEastAsia" w:eastAsiaTheme="minorEastAsia" w:hAnsiTheme="minorEastAsia"/>
                  <w:color w:val="000000" w:themeColor="text1"/>
                  <w:szCs w:val="21"/>
                </w:rPr>
              </w:pPr>
              <w:r w:rsidRPr="0079211F">
                <w:rPr>
                  <w:rFonts w:asciiTheme="minorEastAsia" w:eastAsiaTheme="minorEastAsia" w:hAnsiTheme="minorEastAsia" w:hint="eastAsia"/>
                  <w:szCs w:val="21"/>
                </w:rPr>
                <w:t>（</w:t>
              </w:r>
              <w:r w:rsidR="00DF1CFC" w:rsidRPr="0079211F">
                <w:rPr>
                  <w:rFonts w:asciiTheme="minorEastAsia" w:eastAsiaTheme="minorEastAsia" w:hAnsiTheme="minorEastAsia" w:hint="eastAsia"/>
                  <w:color w:val="000000" w:themeColor="text1"/>
                  <w:szCs w:val="21"/>
                </w:rPr>
                <w:t>1）同</w:t>
              </w:r>
              <w:proofErr w:type="gramStart"/>
              <w:r w:rsidR="00DF1CFC" w:rsidRPr="0079211F">
                <w:rPr>
                  <w:rFonts w:asciiTheme="minorEastAsia" w:eastAsiaTheme="minorEastAsia" w:hAnsiTheme="minorEastAsia" w:hint="eastAsia"/>
                  <w:color w:val="000000" w:themeColor="text1"/>
                  <w:szCs w:val="21"/>
                </w:rPr>
                <w:t>一控制</w:t>
              </w:r>
              <w:proofErr w:type="gramEnd"/>
              <w:r w:rsidR="00DF1CFC" w:rsidRPr="0079211F">
                <w:rPr>
                  <w:rFonts w:asciiTheme="minorEastAsia" w:eastAsiaTheme="minorEastAsia" w:hAnsiTheme="minorEastAsia" w:hint="eastAsia"/>
                  <w:color w:val="000000" w:themeColor="text1"/>
                  <w:szCs w:val="21"/>
                </w:rPr>
                <w:t>下的企业合并</w:t>
              </w:r>
            </w:p>
            <w:p w:rsidR="00DF1CFC" w:rsidRPr="0079211F" w:rsidRDefault="00DF1CFC" w:rsidP="00DF1CFC">
              <w:pPr>
                <w:snapToGrid w:val="0"/>
                <w:spacing w:afterLines="90" w:after="216"/>
                <w:rPr>
                  <w:rFonts w:asciiTheme="minorEastAsia" w:eastAsiaTheme="minorEastAsia" w:hAnsiTheme="minorEastAsia"/>
                  <w:color w:val="000000" w:themeColor="text1"/>
                  <w:szCs w:val="21"/>
                </w:rPr>
              </w:pPr>
              <w:r w:rsidRPr="0079211F">
                <w:rPr>
                  <w:rFonts w:asciiTheme="minorEastAsia" w:eastAsiaTheme="minorEastAsia" w:hAnsiTheme="minorEastAsia" w:hint="eastAsia"/>
                  <w:color w:val="000000" w:themeColor="text1"/>
                  <w:szCs w:val="21"/>
                </w:rPr>
                <w:t>对于同</w:t>
              </w:r>
              <w:proofErr w:type="gramStart"/>
              <w:r w:rsidRPr="0079211F">
                <w:rPr>
                  <w:rFonts w:asciiTheme="minorEastAsia" w:eastAsiaTheme="minorEastAsia" w:hAnsiTheme="minorEastAsia" w:hint="eastAsia"/>
                  <w:color w:val="000000" w:themeColor="text1"/>
                  <w:szCs w:val="21"/>
                </w:rPr>
                <w:t>一控制</w:t>
              </w:r>
              <w:proofErr w:type="gramEnd"/>
              <w:r w:rsidRPr="0079211F">
                <w:rPr>
                  <w:rFonts w:asciiTheme="minorEastAsia" w:eastAsiaTheme="minorEastAsia" w:hAnsiTheme="minorEastAsia" w:hint="eastAsia"/>
                  <w:color w:val="000000" w:themeColor="text1"/>
                  <w:szCs w:val="21"/>
                </w:rPr>
                <w:t>下的企业合并，合并方在合并中取得的被合并方的资产、负债，除因会计政策不同而进行的调整以外，按</w:t>
              </w:r>
              <w:proofErr w:type="gramStart"/>
              <w:r w:rsidRPr="0079211F">
                <w:rPr>
                  <w:rFonts w:asciiTheme="minorEastAsia" w:eastAsiaTheme="minorEastAsia" w:hAnsiTheme="minorEastAsia" w:hint="eastAsia"/>
                  <w:color w:val="000000" w:themeColor="text1"/>
                  <w:szCs w:val="21"/>
                </w:rPr>
                <w:t>合并日</w:t>
              </w:r>
              <w:proofErr w:type="gramEnd"/>
              <w:r w:rsidRPr="0079211F">
                <w:rPr>
                  <w:rFonts w:asciiTheme="minorEastAsia" w:eastAsiaTheme="minorEastAsia" w:hAnsiTheme="minorEastAsia" w:hint="eastAsia"/>
                  <w:color w:val="000000" w:themeColor="text1"/>
                  <w:szCs w:val="21"/>
                </w:rPr>
                <w:t>被合并方在最终控制方合并财务报表中的账面价值计量。合并对价的账面价值与合并中取得的净资产账面价值的差额调整资本公积，资本公</w:t>
              </w:r>
              <w:proofErr w:type="gramStart"/>
              <w:r w:rsidRPr="0079211F">
                <w:rPr>
                  <w:rFonts w:asciiTheme="minorEastAsia" w:eastAsiaTheme="minorEastAsia" w:hAnsiTheme="minorEastAsia" w:hint="eastAsia"/>
                  <w:color w:val="000000" w:themeColor="text1"/>
                  <w:szCs w:val="21"/>
                </w:rPr>
                <w:t>积不足</w:t>
              </w:r>
              <w:proofErr w:type="gramEnd"/>
              <w:r w:rsidRPr="0079211F">
                <w:rPr>
                  <w:rFonts w:asciiTheme="minorEastAsia" w:eastAsiaTheme="minorEastAsia" w:hAnsiTheme="minorEastAsia" w:hint="eastAsia"/>
                  <w:color w:val="000000" w:themeColor="text1"/>
                  <w:szCs w:val="21"/>
                </w:rPr>
                <w:t>冲减的，调整留存收益。</w:t>
              </w:r>
            </w:p>
            <w:p w:rsidR="00DF1CFC" w:rsidRPr="0079211F" w:rsidRDefault="00DF1CFC" w:rsidP="00DF1CFC">
              <w:pPr>
                <w:snapToGrid w:val="0"/>
                <w:spacing w:afterLines="90" w:after="216"/>
                <w:rPr>
                  <w:rFonts w:asciiTheme="minorEastAsia" w:eastAsiaTheme="minorEastAsia" w:hAnsiTheme="minorEastAsia"/>
                  <w:color w:val="000000" w:themeColor="text1"/>
                  <w:szCs w:val="21"/>
                </w:rPr>
              </w:pPr>
              <w:r w:rsidRPr="0079211F">
                <w:rPr>
                  <w:rFonts w:asciiTheme="minorEastAsia" w:eastAsiaTheme="minorEastAsia" w:hAnsiTheme="minorEastAsia" w:hint="eastAsia"/>
                  <w:color w:val="000000" w:themeColor="text1"/>
                  <w:szCs w:val="21"/>
                </w:rPr>
                <w:t>通过多次交易分步实现同</w:t>
              </w:r>
              <w:proofErr w:type="gramStart"/>
              <w:r w:rsidRPr="0079211F">
                <w:rPr>
                  <w:rFonts w:asciiTheme="minorEastAsia" w:eastAsiaTheme="minorEastAsia" w:hAnsiTheme="minorEastAsia" w:hint="eastAsia"/>
                  <w:color w:val="000000" w:themeColor="text1"/>
                  <w:szCs w:val="21"/>
                </w:rPr>
                <w:t>一控制</w:t>
              </w:r>
              <w:proofErr w:type="gramEnd"/>
              <w:r w:rsidRPr="0079211F">
                <w:rPr>
                  <w:rFonts w:asciiTheme="minorEastAsia" w:eastAsiaTheme="minorEastAsia" w:hAnsiTheme="minorEastAsia" w:hint="eastAsia"/>
                  <w:color w:val="000000" w:themeColor="text1"/>
                  <w:szCs w:val="21"/>
                </w:rPr>
                <w:t>下的企业合并</w:t>
              </w:r>
            </w:p>
            <w:p w:rsidR="00DF1CFC" w:rsidRPr="0079211F" w:rsidRDefault="00DF1CFC" w:rsidP="00DF1CFC">
              <w:pPr>
                <w:snapToGrid w:val="0"/>
                <w:spacing w:afterLines="90" w:after="216"/>
                <w:rPr>
                  <w:rFonts w:asciiTheme="minorEastAsia" w:eastAsiaTheme="minorEastAsia" w:hAnsiTheme="minorEastAsia"/>
                  <w:color w:val="000000" w:themeColor="text1"/>
                  <w:szCs w:val="21"/>
                </w:rPr>
              </w:pPr>
              <w:r w:rsidRPr="0079211F">
                <w:rPr>
                  <w:rFonts w:asciiTheme="minorEastAsia" w:eastAsiaTheme="minorEastAsia" w:hAnsiTheme="minorEastAsia" w:hint="eastAsia"/>
                  <w:color w:val="000000" w:themeColor="text1"/>
                  <w:szCs w:val="21"/>
                </w:rPr>
                <w:t>在个别财务报表中，以</w:t>
              </w:r>
              <w:proofErr w:type="gramStart"/>
              <w:r w:rsidRPr="0079211F">
                <w:rPr>
                  <w:rFonts w:asciiTheme="minorEastAsia" w:eastAsiaTheme="minorEastAsia" w:hAnsiTheme="minorEastAsia"/>
                  <w:color w:val="000000" w:themeColor="text1"/>
                  <w:szCs w:val="21"/>
                </w:rPr>
                <w:t>合并日</w:t>
              </w:r>
              <w:r w:rsidRPr="0079211F">
                <w:rPr>
                  <w:rFonts w:asciiTheme="minorEastAsia" w:eastAsiaTheme="minorEastAsia" w:hAnsiTheme="minorEastAsia" w:hint="eastAsia"/>
                  <w:color w:val="000000" w:themeColor="text1"/>
                  <w:szCs w:val="21"/>
                </w:rPr>
                <w:t>持股</w:t>
              </w:r>
              <w:proofErr w:type="gramEnd"/>
              <w:r w:rsidRPr="0079211F">
                <w:rPr>
                  <w:rFonts w:asciiTheme="minorEastAsia" w:eastAsiaTheme="minorEastAsia" w:hAnsiTheme="minorEastAsia" w:hint="eastAsia"/>
                  <w:color w:val="000000" w:themeColor="text1"/>
                  <w:szCs w:val="21"/>
                </w:rPr>
                <w:t>比例计算的</w:t>
              </w:r>
              <w:proofErr w:type="gramStart"/>
              <w:r w:rsidRPr="0079211F">
                <w:rPr>
                  <w:rFonts w:asciiTheme="minorEastAsia" w:eastAsiaTheme="minorEastAsia" w:hAnsiTheme="minorEastAsia" w:hint="eastAsia"/>
                  <w:color w:val="000000" w:themeColor="text1"/>
                  <w:szCs w:val="21"/>
                </w:rPr>
                <w:t>合并日</w:t>
              </w:r>
              <w:proofErr w:type="gramEnd"/>
              <w:r w:rsidRPr="0079211F">
                <w:rPr>
                  <w:rFonts w:asciiTheme="minorEastAsia" w:eastAsiaTheme="minorEastAsia" w:hAnsiTheme="minorEastAsia" w:hint="eastAsia"/>
                  <w:color w:val="000000" w:themeColor="text1"/>
                  <w:szCs w:val="21"/>
                </w:rPr>
                <w:t>应享有被合并方净资产在最终控制方合并财务报表中的账面价值的份额作为该项投资的初始投资成本；初始投资成本与合并前持有投资的账面价值加上合并日新支付对价的账面价值</w:t>
              </w:r>
              <w:r w:rsidRPr="0079211F">
                <w:rPr>
                  <w:rFonts w:asciiTheme="minorEastAsia" w:eastAsiaTheme="minorEastAsia" w:hAnsiTheme="minorEastAsia"/>
                  <w:color w:val="000000" w:themeColor="text1"/>
                  <w:szCs w:val="21"/>
                </w:rPr>
                <w:t>之和的差额</w:t>
              </w:r>
              <w:r w:rsidRPr="0079211F">
                <w:rPr>
                  <w:rFonts w:asciiTheme="minorEastAsia" w:eastAsiaTheme="minorEastAsia" w:hAnsiTheme="minorEastAsia" w:hint="eastAsia"/>
                  <w:color w:val="000000" w:themeColor="text1"/>
                  <w:szCs w:val="21"/>
                </w:rPr>
                <w:t>，调整资本公积，资本公</w:t>
              </w:r>
              <w:proofErr w:type="gramStart"/>
              <w:r w:rsidRPr="0079211F">
                <w:rPr>
                  <w:rFonts w:asciiTheme="minorEastAsia" w:eastAsiaTheme="minorEastAsia" w:hAnsiTheme="minorEastAsia" w:hint="eastAsia"/>
                  <w:color w:val="000000" w:themeColor="text1"/>
                  <w:szCs w:val="21"/>
                </w:rPr>
                <w:t>积不足</w:t>
              </w:r>
              <w:proofErr w:type="gramEnd"/>
              <w:r w:rsidRPr="0079211F">
                <w:rPr>
                  <w:rFonts w:asciiTheme="minorEastAsia" w:eastAsiaTheme="minorEastAsia" w:hAnsiTheme="minorEastAsia" w:hint="eastAsia"/>
                  <w:color w:val="000000" w:themeColor="text1"/>
                  <w:szCs w:val="21"/>
                </w:rPr>
                <w:t>冲减的，调整留存收益。</w:t>
              </w:r>
            </w:p>
            <w:p w:rsidR="00DF1CFC" w:rsidRPr="0079211F" w:rsidRDefault="00DF1CFC" w:rsidP="00DF1CFC">
              <w:pPr>
                <w:snapToGrid w:val="0"/>
                <w:spacing w:afterLines="90" w:after="216"/>
                <w:rPr>
                  <w:rFonts w:asciiTheme="minorEastAsia" w:eastAsiaTheme="minorEastAsia" w:hAnsiTheme="minorEastAsia"/>
                  <w:color w:val="000000" w:themeColor="text1"/>
                  <w:szCs w:val="21"/>
                </w:rPr>
              </w:pPr>
              <w:r w:rsidRPr="0079211F">
                <w:rPr>
                  <w:rFonts w:asciiTheme="minorEastAsia" w:eastAsiaTheme="minorEastAsia" w:hAnsiTheme="minorEastAsia" w:hint="eastAsia"/>
                  <w:color w:val="000000" w:themeColor="text1"/>
                  <w:szCs w:val="21"/>
                </w:rPr>
                <w:t>在合并财务报表中，合并方在合并中取得的被合并方的资产、负债，除因会计政策不同而进行的调整以外，按</w:t>
              </w:r>
              <w:proofErr w:type="gramStart"/>
              <w:r w:rsidRPr="0079211F">
                <w:rPr>
                  <w:rFonts w:asciiTheme="minorEastAsia" w:eastAsiaTheme="minorEastAsia" w:hAnsiTheme="minorEastAsia" w:hint="eastAsia"/>
                  <w:color w:val="000000" w:themeColor="text1"/>
                  <w:szCs w:val="21"/>
                </w:rPr>
                <w:t>合并日</w:t>
              </w:r>
              <w:proofErr w:type="gramEnd"/>
              <w:r w:rsidRPr="0079211F">
                <w:rPr>
                  <w:rFonts w:asciiTheme="minorEastAsia" w:eastAsiaTheme="minorEastAsia" w:hAnsiTheme="minorEastAsia" w:hint="eastAsia"/>
                  <w:color w:val="000000" w:themeColor="text1"/>
                  <w:szCs w:val="21"/>
                </w:rPr>
                <w:t>在最终控制方合并财务报表中的账面价值计量；合并前持有投资的账面价值加上合并日新支付对价的账面价值之和，与合并中取得的净资产账面价值的差额，调整资本公积，资本公</w:t>
              </w:r>
              <w:proofErr w:type="gramStart"/>
              <w:r w:rsidRPr="0079211F">
                <w:rPr>
                  <w:rFonts w:asciiTheme="minorEastAsia" w:eastAsiaTheme="minorEastAsia" w:hAnsiTheme="minorEastAsia" w:hint="eastAsia"/>
                  <w:color w:val="000000" w:themeColor="text1"/>
                  <w:szCs w:val="21"/>
                </w:rPr>
                <w:t>积不足</w:t>
              </w:r>
              <w:proofErr w:type="gramEnd"/>
              <w:r w:rsidRPr="0079211F">
                <w:rPr>
                  <w:rFonts w:asciiTheme="minorEastAsia" w:eastAsiaTheme="minorEastAsia" w:hAnsiTheme="minorEastAsia" w:hint="eastAsia"/>
                  <w:color w:val="000000" w:themeColor="text1"/>
                  <w:szCs w:val="21"/>
                </w:rPr>
                <w:t>冲减的，调整留存收益。合并方在取得被合并方控制权之前持有的长期股权投资，在取得原股权之日与合并方与被合并方同处于同一方最终控制之</w:t>
              </w:r>
              <w:proofErr w:type="gramStart"/>
              <w:r w:rsidRPr="0079211F">
                <w:rPr>
                  <w:rFonts w:asciiTheme="minorEastAsia" w:eastAsiaTheme="minorEastAsia" w:hAnsiTheme="minorEastAsia" w:hint="eastAsia"/>
                  <w:color w:val="000000" w:themeColor="text1"/>
                  <w:szCs w:val="21"/>
                </w:rPr>
                <w:t>日孰晚日</w:t>
              </w:r>
              <w:proofErr w:type="gramEnd"/>
              <w:r w:rsidRPr="0079211F">
                <w:rPr>
                  <w:rFonts w:asciiTheme="minorEastAsia" w:eastAsiaTheme="minorEastAsia" w:hAnsiTheme="minorEastAsia" w:hint="eastAsia"/>
                  <w:color w:val="000000" w:themeColor="text1"/>
                  <w:szCs w:val="21"/>
                </w:rPr>
                <w:t>起至</w:t>
              </w:r>
              <w:proofErr w:type="gramStart"/>
              <w:r w:rsidRPr="0079211F">
                <w:rPr>
                  <w:rFonts w:asciiTheme="minorEastAsia" w:eastAsiaTheme="minorEastAsia" w:hAnsiTheme="minorEastAsia" w:hint="eastAsia"/>
                  <w:color w:val="000000" w:themeColor="text1"/>
                  <w:szCs w:val="21"/>
                </w:rPr>
                <w:t>合并日</w:t>
              </w:r>
              <w:proofErr w:type="gramEnd"/>
              <w:r w:rsidRPr="0079211F">
                <w:rPr>
                  <w:rFonts w:asciiTheme="minorEastAsia" w:eastAsiaTheme="minorEastAsia" w:hAnsiTheme="minorEastAsia" w:hint="eastAsia"/>
                  <w:color w:val="000000" w:themeColor="text1"/>
                  <w:szCs w:val="21"/>
                </w:rPr>
                <w:t>之间已确认有关损益、其他综合收益和其他所有者权益变动，应分别冲减比较报表期间的期初留存收益或当期损益。</w:t>
              </w:r>
            </w:p>
            <w:p w:rsidR="00DF1CFC" w:rsidRPr="0079211F" w:rsidRDefault="00DF1CFC" w:rsidP="00CF0B14">
              <w:pPr>
                <w:snapToGrid w:val="0"/>
                <w:spacing w:afterLines="90" w:after="216"/>
                <w:ind w:leftChars="-50" w:left="-55" w:hangingChars="24" w:hanging="50"/>
                <w:outlineLvl w:val="2"/>
                <w:rPr>
                  <w:rFonts w:asciiTheme="minorEastAsia" w:eastAsiaTheme="minorEastAsia" w:hAnsiTheme="minorEastAsia"/>
                  <w:color w:val="000000" w:themeColor="text1"/>
                  <w:szCs w:val="21"/>
                </w:rPr>
              </w:pPr>
              <w:r w:rsidRPr="0079211F">
                <w:rPr>
                  <w:rFonts w:asciiTheme="minorEastAsia" w:eastAsiaTheme="minorEastAsia" w:hAnsiTheme="minorEastAsia" w:hint="eastAsia"/>
                  <w:color w:val="000000" w:themeColor="text1"/>
                  <w:szCs w:val="21"/>
                </w:rPr>
                <w:t>（2）非同</w:t>
              </w:r>
              <w:proofErr w:type="gramStart"/>
              <w:r w:rsidRPr="0079211F">
                <w:rPr>
                  <w:rFonts w:asciiTheme="minorEastAsia" w:eastAsiaTheme="minorEastAsia" w:hAnsiTheme="minorEastAsia" w:hint="eastAsia"/>
                  <w:color w:val="000000" w:themeColor="text1"/>
                  <w:szCs w:val="21"/>
                </w:rPr>
                <w:t>一控制</w:t>
              </w:r>
              <w:proofErr w:type="gramEnd"/>
              <w:r w:rsidRPr="0079211F">
                <w:rPr>
                  <w:rFonts w:asciiTheme="minorEastAsia" w:eastAsiaTheme="minorEastAsia" w:hAnsiTheme="minorEastAsia" w:hint="eastAsia"/>
                  <w:color w:val="000000" w:themeColor="text1"/>
                  <w:szCs w:val="21"/>
                </w:rPr>
                <w:t>下的企业合并</w:t>
              </w:r>
            </w:p>
            <w:p w:rsidR="00DF1CFC" w:rsidRPr="0079211F" w:rsidRDefault="00DF1CFC" w:rsidP="00DF1CFC">
              <w:pPr>
                <w:snapToGrid w:val="0"/>
                <w:spacing w:afterLines="90" w:after="216"/>
                <w:rPr>
                  <w:rFonts w:asciiTheme="minorEastAsia" w:eastAsiaTheme="minorEastAsia" w:hAnsiTheme="minorEastAsia"/>
                  <w:color w:val="000000" w:themeColor="text1"/>
                  <w:szCs w:val="21"/>
                </w:rPr>
              </w:pPr>
              <w:r w:rsidRPr="0079211F">
                <w:rPr>
                  <w:rFonts w:asciiTheme="minorEastAsia" w:eastAsiaTheme="minorEastAsia" w:hAnsiTheme="minorEastAsia" w:hint="eastAsia"/>
                  <w:color w:val="000000" w:themeColor="text1"/>
                  <w:szCs w:val="21"/>
                </w:rPr>
                <w:t>对于非同</w:t>
              </w:r>
              <w:proofErr w:type="gramStart"/>
              <w:r w:rsidRPr="0079211F">
                <w:rPr>
                  <w:rFonts w:asciiTheme="minorEastAsia" w:eastAsiaTheme="minorEastAsia" w:hAnsiTheme="minorEastAsia" w:hint="eastAsia"/>
                  <w:color w:val="000000" w:themeColor="text1"/>
                  <w:szCs w:val="21"/>
                </w:rPr>
                <w:t>一控制</w:t>
              </w:r>
              <w:proofErr w:type="gramEnd"/>
              <w:r w:rsidRPr="0079211F">
                <w:rPr>
                  <w:rFonts w:asciiTheme="minorEastAsia" w:eastAsiaTheme="minorEastAsia" w:hAnsiTheme="minorEastAsia" w:hint="eastAsia"/>
                  <w:color w:val="000000" w:themeColor="text1"/>
                  <w:szCs w:val="21"/>
                </w:rPr>
                <w:t>下的企业合并，合并成本为购买日为取得对被购买方的控制权而付出的资产、发生或承担的负债以及发行的权益</w:t>
              </w:r>
              <w:proofErr w:type="gramStart"/>
              <w:r w:rsidRPr="0079211F">
                <w:rPr>
                  <w:rFonts w:asciiTheme="minorEastAsia" w:eastAsiaTheme="minorEastAsia" w:hAnsiTheme="minorEastAsia" w:hint="eastAsia"/>
                  <w:color w:val="000000" w:themeColor="text1"/>
                  <w:szCs w:val="21"/>
                </w:rPr>
                <w:t>性证券</w:t>
              </w:r>
              <w:proofErr w:type="gramEnd"/>
              <w:r w:rsidRPr="0079211F">
                <w:rPr>
                  <w:rFonts w:asciiTheme="minorEastAsia" w:eastAsiaTheme="minorEastAsia" w:hAnsiTheme="minorEastAsia" w:hint="eastAsia"/>
                  <w:color w:val="000000" w:themeColor="text1"/>
                  <w:szCs w:val="21"/>
                </w:rPr>
                <w:t>的公允价值。在购买日，取得的被购买方的资产、负债及或有负债按公允价值确认。</w:t>
              </w:r>
            </w:p>
            <w:p w:rsidR="00DF1CFC" w:rsidRPr="0079211F" w:rsidRDefault="00DF1CFC" w:rsidP="00DF1CFC">
              <w:pPr>
                <w:rPr>
                  <w:rFonts w:asciiTheme="minorEastAsia" w:eastAsiaTheme="minorEastAsia" w:hAnsiTheme="minorEastAsia"/>
                  <w:color w:val="000000" w:themeColor="text1"/>
                  <w:szCs w:val="21"/>
                </w:rPr>
              </w:pPr>
              <w:r w:rsidRPr="0079211F">
                <w:rPr>
                  <w:rFonts w:asciiTheme="minorEastAsia" w:eastAsiaTheme="minorEastAsia" w:hAnsiTheme="minorEastAsia" w:hint="eastAsia"/>
                  <w:color w:val="000000" w:themeColor="text1"/>
                  <w:szCs w:val="21"/>
                </w:rPr>
                <w:t>对合并成本大于合并中取得的被购买方可辨认净资产公允价值份额的差额，确认为商誉，按成本扣除累计减值准备进行后续计量；对合并成本小于合并中取得的被购买方可辨认净资产公允价值份额的差额，经复核后计入当期损益。</w:t>
              </w:r>
            </w:p>
            <w:p w:rsidR="00DF1CFC" w:rsidRPr="0079211F" w:rsidRDefault="00DF1CFC" w:rsidP="00DF1CFC">
              <w:pPr>
                <w:snapToGrid w:val="0"/>
                <w:spacing w:beforeLines="50" w:before="120" w:afterLines="50" w:after="120"/>
                <w:rPr>
                  <w:rFonts w:asciiTheme="minorEastAsia" w:eastAsiaTheme="minorEastAsia" w:hAnsiTheme="minorEastAsia"/>
                  <w:color w:val="000000" w:themeColor="text1"/>
                  <w:szCs w:val="21"/>
                </w:rPr>
              </w:pPr>
              <w:r w:rsidRPr="0079211F">
                <w:rPr>
                  <w:rFonts w:asciiTheme="minorEastAsia" w:eastAsiaTheme="minorEastAsia" w:hAnsiTheme="minorEastAsia" w:hint="eastAsia"/>
                  <w:color w:val="000000" w:themeColor="text1"/>
                  <w:szCs w:val="21"/>
                </w:rPr>
                <w:t>通过多次交易分步实现非同</w:t>
              </w:r>
              <w:proofErr w:type="gramStart"/>
              <w:r w:rsidRPr="0079211F">
                <w:rPr>
                  <w:rFonts w:asciiTheme="minorEastAsia" w:eastAsiaTheme="minorEastAsia" w:hAnsiTheme="minorEastAsia" w:hint="eastAsia"/>
                  <w:color w:val="000000" w:themeColor="text1"/>
                  <w:szCs w:val="21"/>
                </w:rPr>
                <w:t>一控制</w:t>
              </w:r>
              <w:proofErr w:type="gramEnd"/>
              <w:r w:rsidRPr="0079211F">
                <w:rPr>
                  <w:rFonts w:asciiTheme="minorEastAsia" w:eastAsiaTheme="minorEastAsia" w:hAnsiTheme="minorEastAsia" w:hint="eastAsia"/>
                  <w:color w:val="000000" w:themeColor="text1"/>
                  <w:szCs w:val="21"/>
                </w:rPr>
                <w:t>下的企业合并</w:t>
              </w:r>
            </w:p>
            <w:p w:rsidR="00DF1CFC" w:rsidRPr="0079211F" w:rsidRDefault="00DF1CFC" w:rsidP="00DF1CFC">
              <w:pPr>
                <w:snapToGrid w:val="0"/>
                <w:spacing w:afterLines="90" w:after="216"/>
                <w:rPr>
                  <w:rFonts w:asciiTheme="minorEastAsia" w:eastAsiaTheme="minorEastAsia" w:hAnsiTheme="minorEastAsia"/>
                  <w:color w:val="000000" w:themeColor="text1"/>
                  <w:szCs w:val="21"/>
                </w:rPr>
              </w:pPr>
              <w:r w:rsidRPr="0079211F">
                <w:rPr>
                  <w:rFonts w:asciiTheme="minorEastAsia" w:eastAsiaTheme="minorEastAsia" w:hAnsiTheme="minorEastAsia" w:hint="eastAsia"/>
                  <w:color w:val="000000" w:themeColor="text1"/>
                  <w:szCs w:val="21"/>
                </w:rPr>
                <w:lastRenderedPageBreak/>
                <w:t>在个别财务报表中，以购买日之前所持被购买方的股权投资的账面价值与购买日新增投资成本之和，作为该项投资的初始投资成本。购买日之前持有的股权投资因采用权益法核算而确认的其他综合收益，购买日对这部分其他综合收益不作处理，在处置该项投资时采用与被投资单位直接处置相关资产或负债相同的基础进行会计处理；因被投资方除净损益、其他综合收益和利润分配以外的其他所有者权益变动而确认的所有者权益，在处置该项投资时转入处置期间的当期损益。购买日之前持有的股权投资采用公允价值计量的，原计入其他综合收益的累计公允价值变动在改按成本法核算时转入当期损益。</w:t>
              </w:r>
            </w:p>
            <w:p w:rsidR="00DF1CFC" w:rsidRPr="0079211F" w:rsidRDefault="00DF1CFC" w:rsidP="00DF1CFC">
              <w:pPr>
                <w:snapToGrid w:val="0"/>
                <w:spacing w:afterLines="90" w:after="216"/>
                <w:rPr>
                  <w:rFonts w:asciiTheme="minorEastAsia" w:eastAsiaTheme="minorEastAsia" w:hAnsiTheme="minorEastAsia"/>
                  <w:color w:val="000000" w:themeColor="text1"/>
                  <w:szCs w:val="21"/>
                </w:rPr>
              </w:pPr>
              <w:r w:rsidRPr="0079211F">
                <w:rPr>
                  <w:rFonts w:asciiTheme="minorEastAsia" w:eastAsiaTheme="minorEastAsia" w:hAnsiTheme="minorEastAsia" w:hint="eastAsia"/>
                  <w:color w:val="000000" w:themeColor="text1"/>
                  <w:szCs w:val="21"/>
                </w:rPr>
                <w:t>在合并财务报表中，合并成本为购买日支付的对价与购买日之前已经持有的被购买方的股权在购买日的公允价值之</w:t>
              </w:r>
              <w:proofErr w:type="gramStart"/>
              <w:r w:rsidRPr="0079211F">
                <w:rPr>
                  <w:rFonts w:asciiTheme="minorEastAsia" w:eastAsiaTheme="minorEastAsia" w:hAnsiTheme="minorEastAsia" w:hint="eastAsia"/>
                  <w:color w:val="000000" w:themeColor="text1"/>
                  <w:szCs w:val="21"/>
                </w:rPr>
                <w:t>和</w:t>
              </w:r>
              <w:proofErr w:type="gramEnd"/>
              <w:r w:rsidRPr="0079211F">
                <w:rPr>
                  <w:rFonts w:asciiTheme="minorEastAsia" w:eastAsiaTheme="minorEastAsia" w:hAnsiTheme="minorEastAsia" w:hint="eastAsia"/>
                  <w:color w:val="000000" w:themeColor="text1"/>
                  <w:szCs w:val="21"/>
                </w:rPr>
                <w:t>。对于购买日之前已经持有的被购买方的股权，按照该股权在购买日的公允价值进行重新计量，公允价值与其账面价值之间的差额计入当期收益；购买日之前已经持有的被购买方的股权涉及其他综合收益、其他所有者权益变动转为购买日当期收益，由于被投资方重新计量设定收益计划净负债或净资产变动而产生的其他综合收益除外。</w:t>
              </w:r>
            </w:p>
            <w:p w:rsidR="00DF1CFC" w:rsidRPr="0079211F" w:rsidRDefault="00DF1CFC" w:rsidP="0079211F">
              <w:pPr>
                <w:snapToGrid w:val="0"/>
                <w:spacing w:afterLines="90" w:after="216"/>
                <w:ind w:leftChars="-100" w:left="-210" w:firstLineChars="100" w:firstLine="210"/>
                <w:outlineLvl w:val="2"/>
                <w:rPr>
                  <w:rFonts w:asciiTheme="minorEastAsia" w:eastAsiaTheme="minorEastAsia" w:hAnsiTheme="minorEastAsia"/>
                  <w:color w:val="000000" w:themeColor="text1"/>
                  <w:szCs w:val="21"/>
                </w:rPr>
              </w:pPr>
              <w:r w:rsidRPr="0079211F">
                <w:rPr>
                  <w:rFonts w:asciiTheme="minorEastAsia" w:eastAsiaTheme="minorEastAsia" w:hAnsiTheme="minorEastAsia" w:hint="eastAsia"/>
                  <w:color w:val="000000" w:themeColor="text1"/>
                  <w:szCs w:val="21"/>
                </w:rPr>
                <w:t>（3）企业合并中有关交易费用的处理</w:t>
              </w:r>
            </w:p>
            <w:p w:rsidR="0025056E" w:rsidRDefault="00DF1CFC" w:rsidP="00DF1CFC">
              <w:pPr>
                <w:rPr>
                  <w:szCs w:val="21"/>
                </w:rPr>
              </w:pPr>
              <w:r w:rsidRPr="0079211F">
                <w:rPr>
                  <w:rFonts w:asciiTheme="minorEastAsia" w:eastAsiaTheme="minorEastAsia" w:hAnsiTheme="minorEastAsia" w:hint="eastAsia"/>
                  <w:color w:val="000000" w:themeColor="text1"/>
                  <w:szCs w:val="21"/>
                </w:rPr>
                <w:t>为进行企业合并发生的审计、法律服务、评估咨询等中介费用以及其他相关管理费用，于发生时计入当期损益。作为合并对价发行的权益</w:t>
              </w:r>
              <w:proofErr w:type="gramStart"/>
              <w:r w:rsidRPr="0079211F">
                <w:rPr>
                  <w:rFonts w:asciiTheme="minorEastAsia" w:eastAsiaTheme="minorEastAsia" w:hAnsiTheme="minorEastAsia" w:hint="eastAsia"/>
                  <w:color w:val="000000" w:themeColor="text1"/>
                  <w:szCs w:val="21"/>
                </w:rPr>
                <w:t>性证券</w:t>
              </w:r>
              <w:proofErr w:type="gramEnd"/>
              <w:r w:rsidRPr="0079211F">
                <w:rPr>
                  <w:rFonts w:asciiTheme="minorEastAsia" w:eastAsiaTheme="minorEastAsia" w:hAnsiTheme="minorEastAsia" w:hint="eastAsia"/>
                  <w:color w:val="000000" w:themeColor="text1"/>
                  <w:szCs w:val="21"/>
                </w:rPr>
                <w:t>或债务</w:t>
              </w:r>
              <w:proofErr w:type="gramStart"/>
              <w:r w:rsidRPr="0079211F">
                <w:rPr>
                  <w:rFonts w:asciiTheme="minorEastAsia" w:eastAsiaTheme="minorEastAsia" w:hAnsiTheme="minorEastAsia" w:hint="eastAsia"/>
                  <w:color w:val="000000" w:themeColor="text1"/>
                  <w:szCs w:val="21"/>
                </w:rPr>
                <w:t>性证券</w:t>
              </w:r>
              <w:proofErr w:type="gramEnd"/>
              <w:r w:rsidRPr="0079211F">
                <w:rPr>
                  <w:rFonts w:asciiTheme="minorEastAsia" w:eastAsiaTheme="minorEastAsia" w:hAnsiTheme="minorEastAsia" w:hint="eastAsia"/>
                  <w:color w:val="000000" w:themeColor="text1"/>
                  <w:szCs w:val="21"/>
                </w:rPr>
                <w:t>的交易费用，计入权益</w:t>
              </w:r>
              <w:proofErr w:type="gramStart"/>
              <w:r w:rsidRPr="0079211F">
                <w:rPr>
                  <w:rFonts w:asciiTheme="minorEastAsia" w:eastAsiaTheme="minorEastAsia" w:hAnsiTheme="minorEastAsia" w:hint="eastAsia"/>
                  <w:color w:val="000000" w:themeColor="text1"/>
                  <w:szCs w:val="21"/>
                </w:rPr>
                <w:t>性证券</w:t>
              </w:r>
              <w:proofErr w:type="gramEnd"/>
              <w:r w:rsidRPr="0079211F">
                <w:rPr>
                  <w:rFonts w:asciiTheme="minorEastAsia" w:eastAsiaTheme="minorEastAsia" w:hAnsiTheme="minorEastAsia" w:hint="eastAsia"/>
                  <w:color w:val="000000" w:themeColor="text1"/>
                  <w:szCs w:val="21"/>
                </w:rPr>
                <w:t>或债务</w:t>
              </w:r>
              <w:proofErr w:type="gramStart"/>
              <w:r w:rsidRPr="0079211F">
                <w:rPr>
                  <w:rFonts w:asciiTheme="minorEastAsia" w:eastAsiaTheme="minorEastAsia" w:hAnsiTheme="minorEastAsia" w:hint="eastAsia"/>
                  <w:color w:val="000000" w:themeColor="text1"/>
                  <w:szCs w:val="21"/>
                </w:rPr>
                <w:t>性证券</w:t>
              </w:r>
              <w:proofErr w:type="gramEnd"/>
              <w:r w:rsidRPr="0079211F">
                <w:rPr>
                  <w:rFonts w:asciiTheme="minorEastAsia" w:eastAsiaTheme="minorEastAsia" w:hAnsiTheme="minorEastAsia" w:hint="eastAsia"/>
                  <w:color w:val="000000" w:themeColor="text1"/>
                  <w:szCs w:val="21"/>
                </w:rPr>
                <w:t>的初始确认金额。</w:t>
              </w:r>
            </w:p>
          </w:sdtContent>
        </w:sdt>
      </w:sdtContent>
    </w:sdt>
    <w:p w:rsidR="0025056E" w:rsidRDefault="0025056E">
      <w:pPr>
        <w:rPr>
          <w:szCs w:val="21"/>
        </w:rPr>
      </w:pPr>
    </w:p>
    <w:sdt>
      <w:sdtPr>
        <w:rPr>
          <w:rFonts w:ascii="宋体" w:hAnsi="宋体" w:cs="宋体"/>
          <w:b w:val="0"/>
          <w:bCs w:val="0"/>
          <w:kern w:val="0"/>
          <w:szCs w:val="24"/>
        </w:rPr>
        <w:alias w:val="模块:合并财务报表的编制方法"/>
        <w:tag w:val="_GBC_c23be25e527044f689b710dabd312b04"/>
        <w:id w:val="744612665"/>
        <w:lock w:val="sdtLocked"/>
        <w:placeholder>
          <w:docPart w:val="GBC22222222222222222222222222222"/>
        </w:placeholder>
      </w:sdtPr>
      <w:sdtEndPr>
        <w:rPr>
          <w:rFonts w:asciiTheme="minorEastAsia" w:eastAsiaTheme="minorEastAsia" w:hAnsiTheme="minorEastAsia" w:hint="eastAsia"/>
          <w:szCs w:val="21"/>
        </w:rPr>
      </w:sdtEndPr>
      <w:sdtContent>
        <w:p w:rsidR="0025056E" w:rsidRDefault="009B705E">
          <w:pPr>
            <w:pStyle w:val="3"/>
            <w:numPr>
              <w:ilvl w:val="0"/>
              <w:numId w:val="40"/>
            </w:numPr>
          </w:pPr>
          <w:r>
            <w:t>合并财务报表的编制方法</w:t>
          </w:r>
        </w:p>
        <w:sdt>
          <w:sdtPr>
            <w:rPr>
              <w:rFonts w:hint="eastAsia"/>
              <w:szCs w:val="21"/>
            </w:rPr>
            <w:alias w:val="是否适用：合并财务报表的编制方法[双击切换]"/>
            <w:tag w:val="_GBC_dad2e053cc8c4461a681b3e4926c48a6"/>
            <w:id w:val="742911385"/>
            <w:lock w:val="sdtContentLocked"/>
            <w:placeholder>
              <w:docPart w:val="GBC22222222222222222222222222222"/>
            </w:placeholder>
          </w:sdtPr>
          <w:sdtEndPr/>
          <w:sdtContent>
            <w:p w:rsidR="0025056E" w:rsidRDefault="009B705E">
              <w:pPr>
                <w:rPr>
                  <w:szCs w:val="21"/>
                </w:rPr>
              </w:pPr>
              <w:r>
                <w:rPr>
                  <w:szCs w:val="21"/>
                </w:rPr>
                <w:fldChar w:fldCharType="begin"/>
              </w:r>
              <w:r w:rsidR="00DF1CFC">
                <w:rPr>
                  <w:szCs w:val="21"/>
                </w:rPr>
                <w:instrText xml:space="preserve"> MACROBUTTON  SnrToggleCheckbox √适用 </w:instrText>
              </w:r>
              <w:r>
                <w:rPr>
                  <w:szCs w:val="21"/>
                </w:rPr>
                <w:fldChar w:fldCharType="end"/>
              </w:r>
              <w:r>
                <w:rPr>
                  <w:szCs w:val="21"/>
                </w:rPr>
                <w:fldChar w:fldCharType="begin"/>
              </w:r>
              <w:r w:rsidR="00DF1CFC">
                <w:rPr>
                  <w:szCs w:val="21"/>
                </w:rPr>
                <w:instrText xml:space="preserve"> MACROBUTTON  SnrToggleCheckbox □不适用 </w:instrText>
              </w:r>
              <w:r>
                <w:rPr>
                  <w:szCs w:val="21"/>
                </w:rPr>
                <w:fldChar w:fldCharType="end"/>
              </w:r>
            </w:p>
          </w:sdtContent>
        </w:sdt>
        <w:sdt>
          <w:sdtPr>
            <w:rPr>
              <w:rFonts w:hint="eastAsia"/>
              <w:szCs w:val="21"/>
            </w:rPr>
            <w:alias w:val="企业合并及合并财务报表的说明"/>
            <w:tag w:val="_GBC_5201beca0c0944939b4a0d8d100d6fcf"/>
            <w:id w:val="315152006"/>
            <w:lock w:val="sdtLocked"/>
            <w:placeholder>
              <w:docPart w:val="GBC22222222222222222222222222222"/>
            </w:placeholder>
          </w:sdtPr>
          <w:sdtEndPr>
            <w:rPr>
              <w:rFonts w:asciiTheme="minorEastAsia" w:eastAsiaTheme="minorEastAsia" w:hAnsiTheme="minorEastAsia"/>
            </w:rPr>
          </w:sdtEndPr>
          <w:sdtContent>
            <w:p w:rsidR="00DF1CFC" w:rsidRPr="00C6231C" w:rsidRDefault="00DF1CFC" w:rsidP="00CF0B14">
              <w:pPr>
                <w:snapToGrid w:val="0"/>
                <w:spacing w:afterLines="90" w:after="216"/>
                <w:ind w:leftChars="-100" w:left="-210" w:firstLineChars="50" w:firstLine="105"/>
                <w:outlineLvl w:val="2"/>
                <w:rPr>
                  <w:rFonts w:asciiTheme="minorEastAsia" w:eastAsiaTheme="minorEastAsia" w:hAnsiTheme="minorEastAsia"/>
                  <w:color w:val="000000" w:themeColor="text1"/>
                  <w:szCs w:val="21"/>
                </w:rPr>
              </w:pPr>
              <w:r w:rsidRPr="00C6231C">
                <w:rPr>
                  <w:rFonts w:asciiTheme="minorEastAsia" w:eastAsiaTheme="minorEastAsia" w:hAnsiTheme="minorEastAsia" w:hint="eastAsia"/>
                  <w:color w:val="000000" w:themeColor="text1"/>
                  <w:szCs w:val="21"/>
                </w:rPr>
                <w:t>（1）合并范围</w:t>
              </w:r>
            </w:p>
            <w:p w:rsidR="00DF1CFC" w:rsidRPr="00C6231C" w:rsidRDefault="00DF1CFC" w:rsidP="00DF1CFC">
              <w:pPr>
                <w:snapToGrid w:val="0"/>
                <w:spacing w:afterLines="90" w:after="216" w:line="340" w:lineRule="atLeast"/>
                <w:rPr>
                  <w:rFonts w:asciiTheme="minorEastAsia" w:eastAsiaTheme="minorEastAsia" w:hAnsiTheme="minorEastAsia"/>
                  <w:color w:val="000000" w:themeColor="text1"/>
                  <w:szCs w:val="21"/>
                </w:rPr>
              </w:pPr>
              <w:r w:rsidRPr="00C6231C">
                <w:rPr>
                  <w:rFonts w:asciiTheme="minorEastAsia" w:eastAsiaTheme="minorEastAsia" w:hAnsiTheme="minorEastAsia" w:hint="eastAsia"/>
                  <w:color w:val="000000" w:themeColor="text1"/>
                  <w:szCs w:val="21"/>
                </w:rPr>
                <w:t>合并财务报表的合并范围以控制为基础予以确定。控制，是指本公司拥有对被投资单位的权力，通过参与被投资单位的相关活动而享有可变回报，并且有能力运用对被投资单位的权力影响其回报金额。子公司，是指被本公司控制的主体（含企业、被投资单位中可分割的部分、结构化主体等）。</w:t>
              </w:r>
            </w:p>
            <w:p w:rsidR="00DF1CFC" w:rsidRPr="00C6231C" w:rsidRDefault="00DF1CFC" w:rsidP="00CF0B14">
              <w:pPr>
                <w:snapToGrid w:val="0"/>
                <w:spacing w:afterLines="90" w:after="216"/>
                <w:ind w:leftChars="-50" w:left="-55" w:hangingChars="24" w:hanging="50"/>
                <w:outlineLvl w:val="2"/>
                <w:rPr>
                  <w:rFonts w:asciiTheme="minorEastAsia" w:eastAsiaTheme="minorEastAsia" w:hAnsiTheme="minorEastAsia"/>
                  <w:color w:val="000000" w:themeColor="text1"/>
                  <w:szCs w:val="21"/>
                </w:rPr>
              </w:pPr>
              <w:r w:rsidRPr="00C6231C">
                <w:rPr>
                  <w:rFonts w:asciiTheme="minorEastAsia" w:eastAsiaTheme="minorEastAsia" w:hAnsiTheme="minorEastAsia" w:hint="eastAsia"/>
                  <w:color w:val="000000" w:themeColor="text1"/>
                  <w:szCs w:val="21"/>
                </w:rPr>
                <w:t>（2）合并财务报表的编制方法</w:t>
              </w:r>
            </w:p>
            <w:p w:rsidR="00DF1CFC" w:rsidRPr="00C6231C" w:rsidRDefault="00DF1CFC" w:rsidP="00DF1CFC">
              <w:pPr>
                <w:snapToGrid w:val="0"/>
                <w:spacing w:afterLines="90" w:after="216" w:line="340" w:lineRule="atLeast"/>
                <w:rPr>
                  <w:rFonts w:asciiTheme="minorEastAsia" w:eastAsiaTheme="minorEastAsia" w:hAnsiTheme="minorEastAsia"/>
                  <w:color w:val="000000" w:themeColor="text1"/>
                  <w:szCs w:val="21"/>
                </w:rPr>
              </w:pPr>
              <w:r w:rsidRPr="00C6231C">
                <w:rPr>
                  <w:rFonts w:asciiTheme="minorEastAsia" w:eastAsiaTheme="minorEastAsia" w:hAnsiTheme="minorEastAsia" w:hint="eastAsia"/>
                  <w:color w:val="000000" w:themeColor="text1"/>
                  <w:szCs w:val="21"/>
                </w:rPr>
                <w:t>合并财务报表以本公司和子公司的财务报表为基础，根据其他有关资料，由本公司编制。在编制合并财务报表时，本公司和子公司的会计政策和会计期间要求保持一致，公司间的重大交易和往来余额予以</w:t>
              </w:r>
              <w:proofErr w:type="gramStart"/>
              <w:r w:rsidRPr="00C6231C">
                <w:rPr>
                  <w:rFonts w:asciiTheme="minorEastAsia" w:eastAsiaTheme="minorEastAsia" w:hAnsiTheme="minorEastAsia" w:hint="eastAsia"/>
                  <w:color w:val="000000" w:themeColor="text1"/>
                  <w:szCs w:val="21"/>
                </w:rPr>
                <w:t>抵销</w:t>
              </w:r>
              <w:proofErr w:type="gramEnd"/>
              <w:r w:rsidRPr="00C6231C">
                <w:rPr>
                  <w:rFonts w:asciiTheme="minorEastAsia" w:eastAsiaTheme="minorEastAsia" w:hAnsiTheme="minorEastAsia" w:hint="eastAsia"/>
                  <w:color w:val="000000" w:themeColor="text1"/>
                  <w:szCs w:val="21"/>
                </w:rPr>
                <w:t>。</w:t>
              </w:r>
            </w:p>
            <w:p w:rsidR="00DF1CFC" w:rsidRPr="00C6231C" w:rsidRDefault="00DF1CFC" w:rsidP="00DF1CFC">
              <w:pPr>
                <w:snapToGrid w:val="0"/>
                <w:spacing w:afterLines="90" w:after="216" w:line="340" w:lineRule="atLeast"/>
                <w:rPr>
                  <w:rFonts w:asciiTheme="minorEastAsia" w:eastAsiaTheme="minorEastAsia" w:hAnsiTheme="minorEastAsia"/>
                  <w:color w:val="000000" w:themeColor="text1"/>
                  <w:szCs w:val="21"/>
                </w:rPr>
              </w:pPr>
              <w:r w:rsidRPr="00C6231C">
                <w:rPr>
                  <w:rFonts w:asciiTheme="minorEastAsia" w:eastAsiaTheme="minorEastAsia" w:hAnsiTheme="minorEastAsia" w:hint="eastAsia"/>
                  <w:color w:val="000000" w:themeColor="text1"/>
                  <w:szCs w:val="21"/>
                </w:rPr>
                <w:t>在报告期内因同</w:t>
              </w:r>
              <w:proofErr w:type="gramStart"/>
              <w:r w:rsidRPr="00C6231C">
                <w:rPr>
                  <w:rFonts w:asciiTheme="minorEastAsia" w:eastAsiaTheme="minorEastAsia" w:hAnsiTheme="minorEastAsia" w:hint="eastAsia"/>
                  <w:color w:val="000000" w:themeColor="text1"/>
                  <w:szCs w:val="21"/>
                </w:rPr>
                <w:t>一控制</w:t>
              </w:r>
              <w:proofErr w:type="gramEnd"/>
              <w:r w:rsidRPr="00C6231C">
                <w:rPr>
                  <w:rFonts w:asciiTheme="minorEastAsia" w:eastAsiaTheme="minorEastAsia" w:hAnsiTheme="minorEastAsia" w:hint="eastAsia"/>
                  <w:color w:val="000000" w:themeColor="text1"/>
                  <w:szCs w:val="21"/>
                </w:rPr>
                <w:t>下企业合并增加的子公司以及业务，视同该子公司以及业务自同受最终控制方控制之日起纳入本公司的合并范围，将其自同受最终控制方控制之日起的经营成果、现金流量分别纳入合并利润表、合并现金流量表中。</w:t>
              </w:r>
            </w:p>
            <w:p w:rsidR="00DF1CFC" w:rsidRPr="00C6231C" w:rsidRDefault="00DF1CFC" w:rsidP="00DF1CFC">
              <w:pPr>
                <w:snapToGrid w:val="0"/>
                <w:spacing w:afterLines="90" w:after="216"/>
                <w:rPr>
                  <w:rFonts w:asciiTheme="minorEastAsia" w:eastAsiaTheme="minorEastAsia" w:hAnsiTheme="minorEastAsia"/>
                  <w:color w:val="000000" w:themeColor="text1"/>
                  <w:szCs w:val="21"/>
                </w:rPr>
              </w:pPr>
              <w:r w:rsidRPr="00C6231C">
                <w:rPr>
                  <w:rFonts w:asciiTheme="minorEastAsia" w:eastAsiaTheme="minorEastAsia" w:hAnsiTheme="minorEastAsia" w:hint="eastAsia"/>
                  <w:color w:val="000000" w:themeColor="text1"/>
                  <w:szCs w:val="21"/>
                </w:rPr>
                <w:t>在报告期内因非同</w:t>
              </w:r>
              <w:proofErr w:type="gramStart"/>
              <w:r w:rsidRPr="00C6231C">
                <w:rPr>
                  <w:rFonts w:asciiTheme="minorEastAsia" w:eastAsiaTheme="minorEastAsia" w:hAnsiTheme="minorEastAsia" w:hint="eastAsia"/>
                  <w:color w:val="000000" w:themeColor="text1"/>
                  <w:szCs w:val="21"/>
                </w:rPr>
                <w:t>一控制</w:t>
              </w:r>
              <w:proofErr w:type="gramEnd"/>
              <w:r w:rsidRPr="00C6231C">
                <w:rPr>
                  <w:rFonts w:asciiTheme="minorEastAsia" w:eastAsiaTheme="minorEastAsia" w:hAnsiTheme="minorEastAsia" w:hint="eastAsia"/>
                  <w:color w:val="000000" w:themeColor="text1"/>
                  <w:szCs w:val="21"/>
                </w:rPr>
                <w:t>下企业合并增加的子公司以及业务，将该子公司以及业务自购买日至报告期末的收入、费用、利润纳入合并利润表，将其现金流量纳入合并现金流量表。</w:t>
              </w:r>
            </w:p>
            <w:p w:rsidR="00DF1CFC" w:rsidRPr="00C6231C" w:rsidRDefault="00DF1CFC" w:rsidP="00DF1CFC">
              <w:pPr>
                <w:snapToGrid w:val="0"/>
                <w:spacing w:afterLines="90" w:after="216"/>
                <w:rPr>
                  <w:rFonts w:asciiTheme="minorEastAsia" w:eastAsiaTheme="minorEastAsia" w:hAnsiTheme="minorEastAsia"/>
                  <w:color w:val="000000" w:themeColor="text1"/>
                  <w:szCs w:val="21"/>
                </w:rPr>
              </w:pPr>
              <w:r w:rsidRPr="00C6231C">
                <w:rPr>
                  <w:rFonts w:asciiTheme="minorEastAsia" w:eastAsiaTheme="minorEastAsia" w:hAnsiTheme="minorEastAsia" w:hint="eastAsia"/>
                  <w:color w:val="000000" w:themeColor="text1"/>
                  <w:szCs w:val="21"/>
                </w:rPr>
                <w:t>子公司的股东权益中不属于本公司所拥有的部分，作为少数股东权益在合并资产负债表中股东权益项下单独列示；子公司当期净损益中属于少数股东权益的份额，在合并利润表中净利润项目下以“少数股东损益”项目列示。少数股东分担的子公司的亏损超过了少数股东在该子公司期初所有者权益中所享有的份额，其余额仍</w:t>
              </w:r>
              <w:proofErr w:type="gramStart"/>
              <w:r w:rsidRPr="00C6231C">
                <w:rPr>
                  <w:rFonts w:asciiTheme="minorEastAsia" w:eastAsiaTheme="minorEastAsia" w:hAnsiTheme="minorEastAsia" w:hint="eastAsia"/>
                  <w:color w:val="000000" w:themeColor="text1"/>
                  <w:szCs w:val="21"/>
                </w:rPr>
                <w:t>冲减少</w:t>
              </w:r>
              <w:proofErr w:type="gramEnd"/>
              <w:r w:rsidRPr="00C6231C">
                <w:rPr>
                  <w:rFonts w:asciiTheme="minorEastAsia" w:eastAsiaTheme="minorEastAsia" w:hAnsiTheme="minorEastAsia" w:hint="eastAsia"/>
                  <w:color w:val="000000" w:themeColor="text1"/>
                  <w:szCs w:val="21"/>
                </w:rPr>
                <w:t>数股东权益。</w:t>
              </w:r>
            </w:p>
            <w:p w:rsidR="00DF1CFC" w:rsidRPr="00C6231C" w:rsidRDefault="00DF1CFC" w:rsidP="00C6231C">
              <w:pPr>
                <w:snapToGrid w:val="0"/>
                <w:spacing w:afterLines="90" w:after="216"/>
                <w:ind w:leftChars="-100" w:left="-55" w:hangingChars="74" w:hanging="155"/>
                <w:outlineLvl w:val="2"/>
                <w:rPr>
                  <w:rFonts w:asciiTheme="minorEastAsia" w:eastAsiaTheme="minorEastAsia" w:hAnsiTheme="minorEastAsia"/>
                  <w:color w:val="000000" w:themeColor="text1"/>
                  <w:szCs w:val="21"/>
                </w:rPr>
              </w:pPr>
              <w:r w:rsidRPr="00C6231C">
                <w:rPr>
                  <w:rFonts w:asciiTheme="minorEastAsia" w:eastAsiaTheme="minorEastAsia" w:hAnsiTheme="minorEastAsia" w:hint="eastAsia"/>
                  <w:color w:val="000000" w:themeColor="text1"/>
                  <w:szCs w:val="21"/>
                </w:rPr>
                <w:t>（3）购买子公司少数股东股权</w:t>
              </w:r>
            </w:p>
            <w:p w:rsidR="00DF1CFC" w:rsidRPr="00C6231C" w:rsidRDefault="00DF1CFC" w:rsidP="00DF1CFC">
              <w:pPr>
                <w:snapToGrid w:val="0"/>
                <w:spacing w:afterLines="90" w:after="216"/>
                <w:rPr>
                  <w:rFonts w:asciiTheme="minorEastAsia" w:eastAsiaTheme="minorEastAsia" w:hAnsiTheme="minorEastAsia"/>
                  <w:color w:val="000000" w:themeColor="text1"/>
                  <w:szCs w:val="21"/>
                </w:rPr>
              </w:pPr>
              <w:r w:rsidRPr="00C6231C">
                <w:rPr>
                  <w:rFonts w:asciiTheme="minorEastAsia" w:eastAsiaTheme="minorEastAsia" w:hAnsiTheme="minorEastAsia" w:hint="eastAsia"/>
                  <w:color w:val="000000" w:themeColor="text1"/>
                  <w:szCs w:val="21"/>
                </w:rPr>
                <w:lastRenderedPageBreak/>
                <w:t>因购买少数股权新取得的长期股权投资成本与按照新增持股比例计算应享有子公司自购买日或</w:t>
              </w:r>
              <w:proofErr w:type="gramStart"/>
              <w:r w:rsidRPr="00C6231C">
                <w:rPr>
                  <w:rFonts w:asciiTheme="minorEastAsia" w:eastAsiaTheme="minorEastAsia" w:hAnsiTheme="minorEastAsia" w:hint="eastAsia"/>
                  <w:color w:val="000000" w:themeColor="text1"/>
                  <w:szCs w:val="21"/>
                </w:rPr>
                <w:t>合并日</w:t>
              </w:r>
              <w:proofErr w:type="gramEnd"/>
              <w:r w:rsidRPr="00C6231C">
                <w:rPr>
                  <w:rFonts w:asciiTheme="minorEastAsia" w:eastAsiaTheme="minorEastAsia" w:hAnsiTheme="minorEastAsia" w:hint="eastAsia"/>
                  <w:color w:val="000000" w:themeColor="text1"/>
                  <w:szCs w:val="21"/>
                </w:rPr>
                <w:t>开始持续计算的净资产份额之间的差额，以及在不丧失控制权的情况下因部分处置对子公司的股权投资而取得的处置价款与处置长期股权投资相对应享有子公司自购买日或</w:t>
              </w:r>
              <w:proofErr w:type="gramStart"/>
              <w:r w:rsidRPr="00C6231C">
                <w:rPr>
                  <w:rFonts w:asciiTheme="minorEastAsia" w:eastAsiaTheme="minorEastAsia" w:hAnsiTheme="minorEastAsia" w:hint="eastAsia"/>
                  <w:color w:val="000000" w:themeColor="text1"/>
                  <w:szCs w:val="21"/>
                </w:rPr>
                <w:t>合并日</w:t>
              </w:r>
              <w:proofErr w:type="gramEnd"/>
              <w:r w:rsidRPr="00C6231C">
                <w:rPr>
                  <w:rFonts w:asciiTheme="minorEastAsia" w:eastAsiaTheme="minorEastAsia" w:hAnsiTheme="minorEastAsia" w:hint="eastAsia"/>
                  <w:color w:val="000000" w:themeColor="text1"/>
                  <w:szCs w:val="21"/>
                </w:rPr>
                <w:t>开始持续计算的净资产份额之间的差额，均调整合并资产负债表中的资本公积，资本公</w:t>
              </w:r>
              <w:proofErr w:type="gramStart"/>
              <w:r w:rsidRPr="00C6231C">
                <w:rPr>
                  <w:rFonts w:asciiTheme="minorEastAsia" w:eastAsiaTheme="minorEastAsia" w:hAnsiTheme="minorEastAsia" w:hint="eastAsia"/>
                  <w:color w:val="000000" w:themeColor="text1"/>
                  <w:szCs w:val="21"/>
                </w:rPr>
                <w:t>积不足</w:t>
              </w:r>
              <w:proofErr w:type="gramEnd"/>
              <w:r w:rsidRPr="00C6231C">
                <w:rPr>
                  <w:rFonts w:asciiTheme="minorEastAsia" w:eastAsiaTheme="minorEastAsia" w:hAnsiTheme="minorEastAsia" w:hint="eastAsia"/>
                  <w:color w:val="000000" w:themeColor="text1"/>
                  <w:szCs w:val="21"/>
                </w:rPr>
                <w:t>冲减的，调整留存收益。</w:t>
              </w:r>
            </w:p>
            <w:p w:rsidR="00DF1CFC" w:rsidRPr="00C6231C" w:rsidRDefault="00DF1CFC" w:rsidP="00C6231C">
              <w:pPr>
                <w:snapToGrid w:val="0"/>
                <w:spacing w:afterLines="90" w:after="216"/>
                <w:ind w:leftChars="-100" w:left="-55" w:hangingChars="74" w:hanging="155"/>
                <w:outlineLvl w:val="2"/>
                <w:rPr>
                  <w:rFonts w:asciiTheme="minorEastAsia" w:eastAsiaTheme="minorEastAsia" w:hAnsiTheme="minorEastAsia"/>
                  <w:color w:val="000000" w:themeColor="text1"/>
                  <w:szCs w:val="21"/>
                </w:rPr>
              </w:pPr>
              <w:r w:rsidRPr="00C6231C">
                <w:rPr>
                  <w:rFonts w:asciiTheme="minorEastAsia" w:eastAsiaTheme="minorEastAsia" w:hAnsiTheme="minorEastAsia" w:hint="eastAsia"/>
                  <w:color w:val="000000" w:themeColor="text1"/>
                  <w:szCs w:val="21"/>
                </w:rPr>
                <w:t>（4）丧失子公司控制权的处理</w:t>
              </w:r>
            </w:p>
            <w:p w:rsidR="00DF1CFC" w:rsidRPr="00C6231C" w:rsidRDefault="00DF1CFC" w:rsidP="00DF1CFC">
              <w:pPr>
                <w:snapToGrid w:val="0"/>
                <w:spacing w:afterLines="90" w:after="216"/>
                <w:rPr>
                  <w:rFonts w:asciiTheme="minorEastAsia" w:eastAsiaTheme="minorEastAsia" w:hAnsiTheme="minorEastAsia"/>
                  <w:color w:val="000000" w:themeColor="text1"/>
                  <w:szCs w:val="21"/>
                </w:rPr>
              </w:pPr>
              <w:r w:rsidRPr="00C6231C">
                <w:rPr>
                  <w:rFonts w:asciiTheme="minorEastAsia" w:eastAsiaTheme="minorEastAsia" w:hAnsiTheme="minorEastAsia" w:hint="eastAsia"/>
                  <w:color w:val="000000" w:themeColor="text1"/>
                  <w:szCs w:val="21"/>
                </w:rPr>
                <w:t>因处置部分股权投资或其他原因丧失了对原有子公司控制权的，剩余股权按照其在丧失控制权日的公允价值进行重新计量；处置股权取得的对价与剩余股权公允价值之和，减去按原持股比例计算应享有原有子公司自购买日开始持续计算的净资产账面价值的份额与商誉之和，形成的差额计入丧失控制权当期的投资收益。</w:t>
              </w:r>
              <w:r w:rsidRPr="00C6231C">
                <w:rPr>
                  <w:rFonts w:asciiTheme="minorEastAsia" w:eastAsiaTheme="minorEastAsia" w:hAnsiTheme="minorEastAsia"/>
                  <w:color w:val="000000" w:themeColor="text1"/>
                  <w:szCs w:val="21"/>
                </w:rPr>
                <w:t xml:space="preserve"> </w:t>
              </w:r>
            </w:p>
            <w:p w:rsidR="00DF1CFC" w:rsidRPr="00C6231C" w:rsidRDefault="00DF1CFC" w:rsidP="00DF1CFC">
              <w:pPr>
                <w:snapToGrid w:val="0"/>
                <w:spacing w:afterLines="90" w:after="216"/>
                <w:rPr>
                  <w:rFonts w:asciiTheme="minorEastAsia" w:eastAsiaTheme="minorEastAsia" w:hAnsiTheme="minorEastAsia"/>
                  <w:color w:val="000000" w:themeColor="text1"/>
                  <w:szCs w:val="21"/>
                </w:rPr>
              </w:pPr>
              <w:r w:rsidRPr="00C6231C">
                <w:rPr>
                  <w:rFonts w:asciiTheme="minorEastAsia" w:eastAsiaTheme="minorEastAsia" w:hAnsiTheme="minorEastAsia" w:hint="eastAsia"/>
                  <w:color w:val="000000" w:themeColor="text1"/>
                  <w:szCs w:val="21"/>
                </w:rPr>
                <w:t>与原有子公司的股权投资相关的其他综合收益等，在丧失控制权时转入当期损益，由于被投资方重新计量设定收益计划净负债或净资产变动而产生的其他综合收益除外。</w:t>
              </w:r>
            </w:p>
            <w:p w:rsidR="00DF1CFC" w:rsidRPr="00C6231C" w:rsidRDefault="00DF1CFC" w:rsidP="00C6231C">
              <w:pPr>
                <w:snapToGrid w:val="0"/>
                <w:spacing w:afterLines="90" w:after="216"/>
                <w:ind w:leftChars="-100" w:left="-55" w:hangingChars="74" w:hanging="155"/>
                <w:outlineLvl w:val="2"/>
                <w:rPr>
                  <w:rFonts w:asciiTheme="minorEastAsia" w:eastAsiaTheme="minorEastAsia" w:hAnsiTheme="minorEastAsia"/>
                  <w:color w:val="000000" w:themeColor="text1"/>
                  <w:szCs w:val="21"/>
                </w:rPr>
              </w:pPr>
              <w:r w:rsidRPr="00C6231C">
                <w:rPr>
                  <w:rFonts w:asciiTheme="minorEastAsia" w:eastAsiaTheme="minorEastAsia" w:hAnsiTheme="minorEastAsia" w:hint="eastAsia"/>
                  <w:color w:val="000000" w:themeColor="text1"/>
                  <w:szCs w:val="21"/>
                </w:rPr>
                <w:t>（5）分步处置股权直至丧失控制权的处理</w:t>
              </w:r>
            </w:p>
            <w:p w:rsidR="00DF1CFC" w:rsidRPr="00C6231C" w:rsidRDefault="00DF1CFC" w:rsidP="00DF1CFC">
              <w:pPr>
                <w:snapToGrid w:val="0"/>
                <w:spacing w:afterLines="90" w:after="216"/>
                <w:rPr>
                  <w:rFonts w:asciiTheme="minorEastAsia" w:eastAsiaTheme="minorEastAsia" w:hAnsiTheme="minorEastAsia"/>
                  <w:color w:val="000000" w:themeColor="text1"/>
                  <w:szCs w:val="21"/>
                </w:rPr>
              </w:pPr>
              <w:r w:rsidRPr="00C6231C">
                <w:rPr>
                  <w:rFonts w:asciiTheme="minorEastAsia" w:eastAsiaTheme="minorEastAsia" w:hAnsiTheme="minorEastAsia" w:hint="eastAsia"/>
                  <w:color w:val="000000" w:themeColor="text1"/>
                  <w:szCs w:val="21"/>
                </w:rPr>
                <w:t>通过多次交易分步处置股权直至丧失控制权的各项交易的条款、条件以及经济影响符合以下一种或多种情况的，本公司将多次交易事项作为一揽子交易进行会计处理：</w:t>
              </w:r>
            </w:p>
            <w:p w:rsidR="00DF1CFC" w:rsidRPr="00C6231C" w:rsidRDefault="00DF1CFC" w:rsidP="00DF1CFC">
              <w:pPr>
                <w:snapToGrid w:val="0"/>
                <w:spacing w:afterLines="90" w:after="216"/>
                <w:rPr>
                  <w:rFonts w:asciiTheme="minorEastAsia" w:eastAsiaTheme="minorEastAsia" w:hAnsiTheme="minorEastAsia"/>
                  <w:color w:val="000000" w:themeColor="text1"/>
                  <w:szCs w:val="21"/>
                </w:rPr>
              </w:pPr>
              <w:r w:rsidRPr="00C6231C">
                <w:rPr>
                  <w:rFonts w:asciiTheme="minorEastAsia" w:eastAsiaTheme="minorEastAsia" w:hAnsiTheme="minorEastAsia" w:hint="eastAsia"/>
                  <w:color w:val="000000" w:themeColor="text1"/>
                  <w:szCs w:val="21"/>
                </w:rPr>
                <w:t>①这些交易是同时或者在考虑了彼此影响的情况下订立的；</w:t>
              </w:r>
            </w:p>
            <w:p w:rsidR="00DF1CFC" w:rsidRPr="00C6231C" w:rsidRDefault="00DF1CFC" w:rsidP="00DF1CFC">
              <w:pPr>
                <w:snapToGrid w:val="0"/>
                <w:spacing w:afterLines="90" w:after="216"/>
                <w:rPr>
                  <w:rFonts w:asciiTheme="minorEastAsia" w:eastAsiaTheme="minorEastAsia" w:hAnsiTheme="minorEastAsia"/>
                  <w:color w:val="000000" w:themeColor="text1"/>
                  <w:szCs w:val="21"/>
                </w:rPr>
              </w:pPr>
              <w:r w:rsidRPr="00C6231C">
                <w:rPr>
                  <w:rFonts w:asciiTheme="minorEastAsia" w:eastAsiaTheme="minorEastAsia" w:hAnsiTheme="minorEastAsia" w:hint="eastAsia"/>
                  <w:color w:val="000000" w:themeColor="text1"/>
                  <w:szCs w:val="21"/>
                </w:rPr>
                <w:t>②这些交易整体才能达成一项完整的商业结果；</w:t>
              </w:r>
            </w:p>
            <w:p w:rsidR="00DF1CFC" w:rsidRPr="00C6231C" w:rsidRDefault="00DF1CFC" w:rsidP="00DF1CFC">
              <w:pPr>
                <w:snapToGrid w:val="0"/>
                <w:spacing w:afterLines="90" w:after="216"/>
                <w:rPr>
                  <w:rFonts w:asciiTheme="minorEastAsia" w:eastAsiaTheme="minorEastAsia" w:hAnsiTheme="minorEastAsia"/>
                  <w:color w:val="000000" w:themeColor="text1"/>
                  <w:szCs w:val="21"/>
                </w:rPr>
              </w:pPr>
              <w:r w:rsidRPr="00C6231C">
                <w:rPr>
                  <w:rFonts w:asciiTheme="minorEastAsia" w:eastAsiaTheme="minorEastAsia" w:hAnsiTheme="minorEastAsia" w:hint="eastAsia"/>
                  <w:color w:val="000000" w:themeColor="text1"/>
                  <w:szCs w:val="21"/>
                </w:rPr>
                <w:t>③一项交易的发生取决于其他至少一项交易的发生；</w:t>
              </w:r>
            </w:p>
            <w:p w:rsidR="00DF1CFC" w:rsidRPr="00C6231C" w:rsidRDefault="00DF1CFC" w:rsidP="00DF1CFC">
              <w:pPr>
                <w:snapToGrid w:val="0"/>
                <w:spacing w:afterLines="90" w:after="216"/>
                <w:rPr>
                  <w:rFonts w:asciiTheme="minorEastAsia" w:eastAsiaTheme="minorEastAsia" w:hAnsiTheme="minorEastAsia"/>
                  <w:color w:val="000000" w:themeColor="text1"/>
                  <w:szCs w:val="21"/>
                </w:rPr>
              </w:pPr>
              <w:r w:rsidRPr="00C6231C">
                <w:rPr>
                  <w:rFonts w:asciiTheme="minorEastAsia" w:eastAsiaTheme="minorEastAsia" w:hAnsiTheme="minorEastAsia" w:hint="eastAsia"/>
                  <w:color w:val="000000" w:themeColor="text1"/>
                  <w:szCs w:val="21"/>
                </w:rPr>
                <w:t>④一项交易单独看是不经济的，但是和其他交易一并考虑时是经济的。</w:t>
              </w:r>
            </w:p>
            <w:p w:rsidR="00DF1CFC" w:rsidRPr="00654629" w:rsidRDefault="00DF1CFC" w:rsidP="00DF1CFC">
              <w:pPr>
                <w:snapToGrid w:val="0"/>
                <w:spacing w:afterLines="90" w:after="216"/>
                <w:rPr>
                  <w:rFonts w:ascii="Arial Narrow" w:eastAsia="仿宋_GB2312" w:hAnsi="Arial Narrow"/>
                  <w:color w:val="000000" w:themeColor="text1"/>
                  <w:sz w:val="24"/>
                </w:rPr>
              </w:pPr>
              <w:r w:rsidRPr="00C6231C">
                <w:rPr>
                  <w:rFonts w:asciiTheme="minorEastAsia" w:eastAsiaTheme="minorEastAsia" w:hAnsiTheme="minorEastAsia" w:hint="eastAsia"/>
                  <w:color w:val="000000" w:themeColor="text1"/>
                  <w:szCs w:val="21"/>
                </w:rPr>
                <w:t>在个别财务报表中，分步处置股权直至丧失控制权的各项交易不属于“一揽子交易”的，结转每一次处置股权相对应的长期股权投资的账面价值，所得价款与处置长期股权投资账面价值之间的差额计入当期投资收益；属于“一揽子交易”的，在丧失控制权之前每一次处置价款与所处置的股权对应的长期股权投资账面价值之间的差额，先确认为其他综合收益，到丧失控制权时再一并转入丧失控制权的当期损益。</w:t>
              </w:r>
            </w:p>
            <w:p w:rsidR="00DF1CFC" w:rsidRPr="00C6231C" w:rsidRDefault="00DF1CFC" w:rsidP="00DF1CFC">
              <w:pPr>
                <w:snapToGrid w:val="0"/>
                <w:spacing w:afterLines="90" w:after="216"/>
                <w:rPr>
                  <w:rFonts w:asciiTheme="minorEastAsia" w:eastAsiaTheme="minorEastAsia" w:hAnsiTheme="minorEastAsia"/>
                  <w:color w:val="000000" w:themeColor="text1"/>
                  <w:szCs w:val="21"/>
                </w:rPr>
              </w:pPr>
              <w:r w:rsidRPr="00C6231C">
                <w:rPr>
                  <w:rFonts w:asciiTheme="minorEastAsia" w:eastAsiaTheme="minorEastAsia" w:hAnsiTheme="minorEastAsia" w:hint="eastAsia"/>
                  <w:color w:val="000000" w:themeColor="text1"/>
                  <w:szCs w:val="21"/>
                </w:rPr>
                <w:t>在合并财务报表中，分步处置股权直至丧失控制权时，剩余股权的计量以及有关处置股权损益的核算比照前述“丧失子公司控制权的处理”。在丧失控制权之前每一次处置价款与处置投资对应的享有该子公司自购买日开始持续计算的净资产账面价值份额之间的差额，分别进行如下处理：</w:t>
              </w:r>
            </w:p>
            <w:p w:rsidR="00DF1CFC" w:rsidRPr="00C6231C" w:rsidRDefault="00DF1CFC" w:rsidP="00DF1CFC">
              <w:pPr>
                <w:snapToGrid w:val="0"/>
                <w:spacing w:afterLines="90" w:after="216"/>
                <w:rPr>
                  <w:rFonts w:asciiTheme="minorEastAsia" w:eastAsiaTheme="minorEastAsia" w:hAnsiTheme="minorEastAsia"/>
                  <w:color w:val="000000" w:themeColor="text1"/>
                  <w:szCs w:val="21"/>
                </w:rPr>
              </w:pPr>
              <w:r w:rsidRPr="00C6231C">
                <w:rPr>
                  <w:rFonts w:asciiTheme="minorEastAsia" w:eastAsiaTheme="minorEastAsia" w:hAnsiTheme="minorEastAsia" w:hint="eastAsia"/>
                  <w:color w:val="000000" w:themeColor="text1"/>
                  <w:szCs w:val="21"/>
                </w:rPr>
                <w:t>①属于“一揽子交易”的，确认为其他综合收益。在丧失控制权时一并转入丧失控制权当期的损益。</w:t>
              </w:r>
            </w:p>
            <w:p w:rsidR="0025056E" w:rsidRPr="00DF1CFC" w:rsidRDefault="00DF1CFC" w:rsidP="00DF1CFC">
              <w:pPr>
                <w:snapToGrid w:val="0"/>
                <w:spacing w:afterLines="90" w:after="216"/>
                <w:rPr>
                  <w:rFonts w:ascii="Arial Narrow" w:eastAsia="仿宋_GB2312" w:hAnsi="Arial Narrow"/>
                  <w:color w:val="000000" w:themeColor="text1"/>
                  <w:sz w:val="24"/>
                </w:rPr>
              </w:pPr>
              <w:r w:rsidRPr="00C6231C">
                <w:rPr>
                  <w:rFonts w:asciiTheme="minorEastAsia" w:eastAsiaTheme="minorEastAsia" w:hAnsiTheme="minorEastAsia" w:hint="eastAsia"/>
                  <w:color w:val="000000" w:themeColor="text1"/>
                  <w:szCs w:val="21"/>
                </w:rPr>
                <w:t>②不属于“一揽子交易”的，作为权益性交易计入资本公积。在丧失控制权时不得转入丧失控制权当期的损益。</w:t>
              </w:r>
            </w:p>
          </w:sdtContent>
        </w:sdt>
      </w:sdtContent>
    </w:sdt>
    <w:p w:rsidR="0025056E" w:rsidRDefault="0025056E">
      <w:pPr>
        <w:rPr>
          <w:szCs w:val="21"/>
        </w:rPr>
      </w:pPr>
    </w:p>
    <w:sdt>
      <w:sdtPr>
        <w:rPr>
          <w:rFonts w:ascii="宋体" w:hAnsi="宋体" w:cs="宋体" w:hint="eastAsia"/>
          <w:b w:val="0"/>
          <w:bCs w:val="0"/>
          <w:kern w:val="0"/>
          <w:szCs w:val="21"/>
        </w:rPr>
        <w:alias w:val="模块:合营安排分类及共同经营会计处理方法"/>
        <w:tag w:val="_GBC_a6643877dd0341e39dee12c064dc6fdc"/>
        <w:id w:val="-1683344737"/>
        <w:lock w:val="sdtLocked"/>
        <w:placeholder>
          <w:docPart w:val="GBC22222222222222222222222222222"/>
        </w:placeholder>
      </w:sdtPr>
      <w:sdtEndPr>
        <w:rPr>
          <w:b/>
          <w:bCs/>
        </w:rPr>
      </w:sdtEndPr>
      <w:sdtContent>
        <w:p w:rsidR="0025056E" w:rsidRDefault="009B705E">
          <w:pPr>
            <w:pStyle w:val="3"/>
            <w:numPr>
              <w:ilvl w:val="0"/>
              <w:numId w:val="40"/>
            </w:numPr>
            <w:rPr>
              <w:szCs w:val="21"/>
            </w:rPr>
          </w:pPr>
          <w:r>
            <w:rPr>
              <w:rFonts w:hint="eastAsia"/>
              <w:szCs w:val="21"/>
            </w:rPr>
            <w:t>合营安排</w:t>
          </w:r>
          <w:r>
            <w:rPr>
              <w:rFonts w:hint="eastAsia"/>
            </w:rPr>
            <w:t>分类</w:t>
          </w:r>
          <w:r>
            <w:rPr>
              <w:rFonts w:hint="eastAsia"/>
              <w:szCs w:val="21"/>
            </w:rPr>
            <w:t>及共同经营会计处理方法</w:t>
          </w:r>
        </w:p>
        <w:sdt>
          <w:sdtPr>
            <w:rPr>
              <w:rFonts w:hint="eastAsia"/>
            </w:rPr>
            <w:alias w:val="是否适用：合营安排分类及共同经营会计处理方法[双击切换]"/>
            <w:tag w:val="_GBC_f94c8519453541fe9de852d3064d61d5"/>
            <w:id w:val="815305294"/>
            <w:lock w:val="sdtContentLocked"/>
            <w:placeholder>
              <w:docPart w:val="GBC22222222222222222222222222222"/>
            </w:placeholder>
          </w:sdtPr>
          <w:sdtEndPr/>
          <w:sdtContent>
            <w:p w:rsidR="0025056E" w:rsidRDefault="009B705E">
              <w:r>
                <w:fldChar w:fldCharType="begin"/>
              </w:r>
              <w:r w:rsidR="00DF1CFC">
                <w:instrText xml:space="preserve"> MACROBUTTON  SnrToggleCheckbox √适用 </w:instrText>
              </w:r>
              <w:r>
                <w:fldChar w:fldCharType="end"/>
              </w:r>
              <w:r>
                <w:fldChar w:fldCharType="begin"/>
              </w:r>
              <w:r w:rsidR="00DF1CFC">
                <w:instrText xml:space="preserve"> MACROBUTTON  SnrToggleCheckbox □不适用 </w:instrText>
              </w:r>
              <w:r>
                <w:fldChar w:fldCharType="end"/>
              </w:r>
            </w:p>
          </w:sdtContent>
        </w:sdt>
        <w:sdt>
          <w:sdtPr>
            <w:alias w:val="合营安排分类及共同经营会计处理方法"/>
            <w:tag w:val="_GBC_cf67ede4230c4056b34792c6a0db55e2"/>
            <w:id w:val="2005704059"/>
            <w:lock w:val="sdtLocked"/>
            <w:placeholder>
              <w:docPart w:val="GBC22222222222222222222222222222"/>
            </w:placeholder>
          </w:sdtPr>
          <w:sdtEndPr/>
          <w:sdtContent>
            <w:p w:rsidR="00DF1CFC" w:rsidRPr="00C6231C" w:rsidRDefault="00DF1CFC" w:rsidP="00DF1CFC">
              <w:pPr>
                <w:snapToGrid w:val="0"/>
                <w:spacing w:afterLines="90" w:after="216"/>
                <w:rPr>
                  <w:rFonts w:asciiTheme="minorEastAsia" w:eastAsiaTheme="minorEastAsia" w:hAnsiTheme="minorEastAsia"/>
                  <w:color w:val="000000" w:themeColor="text1"/>
                  <w:szCs w:val="21"/>
                </w:rPr>
              </w:pPr>
              <w:r w:rsidRPr="00C6231C">
                <w:rPr>
                  <w:rFonts w:asciiTheme="minorEastAsia" w:eastAsiaTheme="minorEastAsia" w:hAnsiTheme="minorEastAsia" w:hint="eastAsia"/>
                  <w:color w:val="000000" w:themeColor="text1"/>
                  <w:szCs w:val="21"/>
                </w:rPr>
                <w:t>合营安排，是指一项由两个或两个以上的参与方共同控制的安排。本集团合营安排分为共同经营和合营企业。</w:t>
              </w:r>
            </w:p>
            <w:p w:rsidR="00DF1CFC" w:rsidRPr="00C6231C" w:rsidRDefault="00DF1CFC" w:rsidP="00C6231C">
              <w:pPr>
                <w:snapToGrid w:val="0"/>
                <w:spacing w:afterLines="90" w:after="216"/>
                <w:ind w:leftChars="-100" w:left="-55" w:hangingChars="74" w:hanging="155"/>
                <w:outlineLvl w:val="2"/>
                <w:rPr>
                  <w:rFonts w:asciiTheme="minorEastAsia" w:eastAsiaTheme="minorEastAsia" w:hAnsiTheme="minorEastAsia"/>
                  <w:color w:val="000000" w:themeColor="text1"/>
                  <w:szCs w:val="21"/>
                </w:rPr>
              </w:pPr>
              <w:r w:rsidRPr="00C6231C">
                <w:rPr>
                  <w:rFonts w:asciiTheme="minorEastAsia" w:eastAsiaTheme="minorEastAsia" w:hAnsiTheme="minorEastAsia" w:hint="eastAsia"/>
                  <w:color w:val="000000" w:themeColor="text1"/>
                  <w:szCs w:val="21"/>
                </w:rPr>
                <w:t>（1）共同经营</w:t>
              </w:r>
            </w:p>
            <w:p w:rsidR="00DF1CFC" w:rsidRPr="00C6231C" w:rsidRDefault="00DF1CFC" w:rsidP="00DF1CFC">
              <w:pPr>
                <w:snapToGrid w:val="0"/>
                <w:spacing w:afterLines="90" w:after="216"/>
                <w:rPr>
                  <w:rFonts w:asciiTheme="minorEastAsia" w:eastAsiaTheme="minorEastAsia" w:hAnsiTheme="minorEastAsia"/>
                  <w:color w:val="000000" w:themeColor="text1"/>
                  <w:szCs w:val="21"/>
                </w:rPr>
              </w:pPr>
              <w:r w:rsidRPr="00C6231C">
                <w:rPr>
                  <w:rFonts w:asciiTheme="minorEastAsia" w:eastAsiaTheme="minorEastAsia" w:hAnsiTheme="minorEastAsia" w:hint="eastAsia"/>
                  <w:color w:val="000000" w:themeColor="text1"/>
                  <w:szCs w:val="21"/>
                </w:rPr>
                <w:lastRenderedPageBreak/>
                <w:t>共同经营是指本集团享有该安排相关资产且承担该安排相关负债的合营安排。</w:t>
              </w:r>
            </w:p>
            <w:p w:rsidR="00DF1CFC" w:rsidRPr="00C6231C" w:rsidRDefault="00DF1CFC" w:rsidP="00DF1CFC">
              <w:pPr>
                <w:snapToGrid w:val="0"/>
                <w:spacing w:afterLines="90" w:after="216"/>
                <w:rPr>
                  <w:rFonts w:asciiTheme="minorEastAsia" w:eastAsiaTheme="minorEastAsia" w:hAnsiTheme="minorEastAsia"/>
                  <w:color w:val="000000" w:themeColor="text1"/>
                  <w:szCs w:val="21"/>
                </w:rPr>
              </w:pPr>
              <w:r w:rsidRPr="00C6231C">
                <w:rPr>
                  <w:rFonts w:asciiTheme="minorEastAsia" w:eastAsiaTheme="minorEastAsia" w:hAnsiTheme="minorEastAsia" w:hint="eastAsia"/>
                  <w:color w:val="000000" w:themeColor="text1"/>
                  <w:szCs w:val="21"/>
                </w:rPr>
                <w:t>本集团确认与共同经营中利益份额相关的下列项目，并按照相关企业会计准则的规定进行会计处理：</w:t>
              </w:r>
            </w:p>
            <w:p w:rsidR="00DF1CFC" w:rsidRPr="00C6231C" w:rsidRDefault="00DF1CFC" w:rsidP="00DF1CFC">
              <w:pPr>
                <w:snapToGrid w:val="0"/>
                <w:spacing w:afterLines="90" w:after="216"/>
                <w:rPr>
                  <w:rFonts w:asciiTheme="minorEastAsia" w:eastAsiaTheme="minorEastAsia" w:hAnsiTheme="minorEastAsia"/>
                  <w:color w:val="000000" w:themeColor="text1"/>
                  <w:szCs w:val="21"/>
                </w:rPr>
              </w:pPr>
              <w:r w:rsidRPr="00C6231C">
                <w:rPr>
                  <w:rFonts w:asciiTheme="minorEastAsia" w:eastAsiaTheme="minorEastAsia" w:hAnsiTheme="minorEastAsia" w:hint="eastAsia"/>
                  <w:color w:val="000000" w:themeColor="text1"/>
                  <w:szCs w:val="21"/>
                </w:rPr>
                <w:t>A、确认单独所持有的资产，以及按其份额确认共同持有的资产；</w:t>
              </w:r>
            </w:p>
            <w:p w:rsidR="00DF1CFC" w:rsidRPr="00C6231C" w:rsidRDefault="00DF1CFC" w:rsidP="00DF1CFC">
              <w:pPr>
                <w:snapToGrid w:val="0"/>
                <w:spacing w:afterLines="90" w:after="216"/>
                <w:rPr>
                  <w:rFonts w:asciiTheme="minorEastAsia" w:eastAsiaTheme="minorEastAsia" w:hAnsiTheme="minorEastAsia"/>
                  <w:color w:val="000000" w:themeColor="text1"/>
                  <w:szCs w:val="21"/>
                </w:rPr>
              </w:pPr>
              <w:r w:rsidRPr="00C6231C">
                <w:rPr>
                  <w:rFonts w:asciiTheme="minorEastAsia" w:eastAsiaTheme="minorEastAsia" w:hAnsiTheme="minorEastAsia"/>
                  <w:color w:val="000000" w:themeColor="text1"/>
                  <w:szCs w:val="21"/>
                </w:rPr>
                <w:t>B</w:t>
              </w:r>
              <w:r w:rsidRPr="00C6231C">
                <w:rPr>
                  <w:rFonts w:asciiTheme="minorEastAsia" w:eastAsiaTheme="minorEastAsia" w:hAnsiTheme="minorEastAsia" w:hint="eastAsia"/>
                  <w:color w:val="000000" w:themeColor="text1"/>
                  <w:szCs w:val="21"/>
                </w:rPr>
                <w:t>、确认单独所承担的负债，以及按其份额确认共同承担的负债；</w:t>
              </w:r>
            </w:p>
            <w:p w:rsidR="00DF1CFC" w:rsidRPr="00C6231C" w:rsidRDefault="00DF1CFC" w:rsidP="00DF1CFC">
              <w:pPr>
                <w:snapToGrid w:val="0"/>
                <w:spacing w:afterLines="90" w:after="216"/>
                <w:rPr>
                  <w:rFonts w:asciiTheme="minorEastAsia" w:eastAsiaTheme="minorEastAsia" w:hAnsiTheme="minorEastAsia"/>
                  <w:color w:val="000000" w:themeColor="text1"/>
                  <w:szCs w:val="21"/>
                </w:rPr>
              </w:pPr>
              <w:r w:rsidRPr="00C6231C">
                <w:rPr>
                  <w:rFonts w:asciiTheme="minorEastAsia" w:eastAsiaTheme="minorEastAsia" w:hAnsiTheme="minorEastAsia" w:hint="eastAsia"/>
                  <w:color w:val="000000" w:themeColor="text1"/>
                  <w:szCs w:val="21"/>
                </w:rPr>
                <w:t>C、确认出售其享有的共同经营产出份额所产生的收入；</w:t>
              </w:r>
            </w:p>
            <w:p w:rsidR="00DF1CFC" w:rsidRPr="00C6231C" w:rsidRDefault="00DF1CFC" w:rsidP="00DF1CFC">
              <w:pPr>
                <w:snapToGrid w:val="0"/>
                <w:spacing w:afterLines="90" w:after="216"/>
                <w:rPr>
                  <w:rFonts w:asciiTheme="minorEastAsia" w:eastAsiaTheme="minorEastAsia" w:hAnsiTheme="minorEastAsia"/>
                  <w:color w:val="000000" w:themeColor="text1"/>
                  <w:szCs w:val="21"/>
                </w:rPr>
              </w:pPr>
              <w:r w:rsidRPr="00C6231C">
                <w:rPr>
                  <w:rFonts w:asciiTheme="minorEastAsia" w:eastAsiaTheme="minorEastAsia" w:hAnsiTheme="minorEastAsia" w:hint="eastAsia"/>
                  <w:color w:val="000000" w:themeColor="text1"/>
                  <w:szCs w:val="21"/>
                </w:rPr>
                <w:t>D、按其份额确认共同经营因出售产出所产生的收入；</w:t>
              </w:r>
            </w:p>
            <w:p w:rsidR="00DF1CFC" w:rsidRPr="00C6231C" w:rsidRDefault="00DF1CFC" w:rsidP="00DF1CFC">
              <w:pPr>
                <w:snapToGrid w:val="0"/>
                <w:spacing w:afterLines="90" w:after="216"/>
                <w:rPr>
                  <w:rFonts w:asciiTheme="minorEastAsia" w:eastAsiaTheme="minorEastAsia" w:hAnsiTheme="minorEastAsia"/>
                  <w:color w:val="000000" w:themeColor="text1"/>
                  <w:szCs w:val="21"/>
                </w:rPr>
              </w:pPr>
              <w:r w:rsidRPr="00C6231C">
                <w:rPr>
                  <w:rFonts w:asciiTheme="minorEastAsia" w:eastAsiaTheme="minorEastAsia" w:hAnsiTheme="minorEastAsia" w:hint="eastAsia"/>
                  <w:color w:val="000000" w:themeColor="text1"/>
                  <w:szCs w:val="21"/>
                </w:rPr>
                <w:t>E、确认单独所发生的费用，以及按其份额确认共同经营发生的费用。</w:t>
              </w:r>
            </w:p>
            <w:p w:rsidR="00DF1CFC" w:rsidRPr="00C6231C" w:rsidRDefault="00DF1CFC" w:rsidP="00C6231C">
              <w:pPr>
                <w:snapToGrid w:val="0"/>
                <w:spacing w:afterLines="90" w:after="216"/>
                <w:ind w:leftChars="-100" w:left="-210"/>
                <w:outlineLvl w:val="2"/>
                <w:rPr>
                  <w:rFonts w:asciiTheme="minorEastAsia" w:eastAsiaTheme="minorEastAsia" w:hAnsiTheme="minorEastAsia"/>
                  <w:color w:val="000000" w:themeColor="text1"/>
                  <w:szCs w:val="21"/>
                </w:rPr>
              </w:pPr>
              <w:r w:rsidRPr="00C6231C">
                <w:rPr>
                  <w:rFonts w:asciiTheme="minorEastAsia" w:eastAsiaTheme="minorEastAsia" w:hAnsiTheme="minorEastAsia" w:hint="eastAsia"/>
                  <w:color w:val="000000" w:themeColor="text1"/>
                  <w:szCs w:val="21"/>
                </w:rPr>
                <w:t>（2）合营企业</w:t>
              </w:r>
            </w:p>
            <w:p w:rsidR="00DF1CFC" w:rsidRPr="00C6231C" w:rsidRDefault="00DF1CFC" w:rsidP="00DF1CFC">
              <w:pPr>
                <w:snapToGrid w:val="0"/>
                <w:spacing w:afterLines="90" w:after="216"/>
                <w:rPr>
                  <w:rFonts w:asciiTheme="minorEastAsia" w:eastAsiaTheme="minorEastAsia" w:hAnsiTheme="minorEastAsia"/>
                  <w:color w:val="000000" w:themeColor="text1"/>
                  <w:szCs w:val="21"/>
                </w:rPr>
              </w:pPr>
              <w:r w:rsidRPr="00C6231C">
                <w:rPr>
                  <w:rFonts w:asciiTheme="minorEastAsia" w:eastAsiaTheme="minorEastAsia" w:hAnsiTheme="minorEastAsia" w:hint="eastAsia"/>
                  <w:color w:val="000000" w:themeColor="text1"/>
                  <w:szCs w:val="21"/>
                </w:rPr>
                <w:t>合营企业是指本集团仅对该安排的净资产享有权利的合营安排。</w:t>
              </w:r>
            </w:p>
            <w:p w:rsidR="0025056E" w:rsidRDefault="00DF1CFC" w:rsidP="00DF1CFC">
              <w:pPr>
                <w:rPr>
                  <w:b/>
                  <w:bCs/>
                  <w:szCs w:val="21"/>
                </w:rPr>
              </w:pPr>
              <w:r w:rsidRPr="00C6231C">
                <w:rPr>
                  <w:rFonts w:asciiTheme="minorEastAsia" w:eastAsiaTheme="minorEastAsia" w:hAnsiTheme="minorEastAsia" w:hint="eastAsia"/>
                  <w:color w:val="000000" w:themeColor="text1"/>
                  <w:szCs w:val="21"/>
                </w:rPr>
                <w:t>本集团</w:t>
              </w:r>
              <w:proofErr w:type="gramStart"/>
              <w:r w:rsidRPr="00C6231C">
                <w:rPr>
                  <w:rFonts w:asciiTheme="minorEastAsia" w:eastAsiaTheme="minorEastAsia" w:hAnsiTheme="minorEastAsia" w:hint="eastAsia"/>
                  <w:color w:val="000000" w:themeColor="text1"/>
                  <w:szCs w:val="21"/>
                </w:rPr>
                <w:t>按照长期</w:t>
              </w:r>
              <w:proofErr w:type="gramEnd"/>
              <w:r w:rsidRPr="00C6231C">
                <w:rPr>
                  <w:rFonts w:asciiTheme="minorEastAsia" w:eastAsiaTheme="minorEastAsia" w:hAnsiTheme="minorEastAsia" w:hint="eastAsia"/>
                  <w:color w:val="000000" w:themeColor="text1"/>
                  <w:szCs w:val="21"/>
                </w:rPr>
                <w:t>股权投资有关权益法核算的规定对合营企业的投资进行会计处理。</w:t>
              </w:r>
            </w:p>
          </w:sdtContent>
        </w:sdt>
      </w:sdtContent>
    </w:sdt>
    <w:p w:rsidR="0025056E" w:rsidRDefault="0025056E">
      <w:pPr>
        <w:rPr>
          <w:szCs w:val="21"/>
        </w:rPr>
      </w:pPr>
    </w:p>
    <w:sdt>
      <w:sdtPr>
        <w:rPr>
          <w:rFonts w:ascii="宋体" w:hAnsi="宋体" w:cs="宋体"/>
          <w:b w:val="0"/>
          <w:bCs w:val="0"/>
          <w:kern w:val="0"/>
          <w:szCs w:val="24"/>
        </w:rPr>
        <w:alias w:val="模块:现金及现金等价物的确定标准"/>
        <w:tag w:val="_GBC_9f2dfe6521c4434b9ad3e7bb1a8a52b7"/>
        <w:id w:val="-1885711177"/>
        <w:lock w:val="sdtLocked"/>
        <w:placeholder>
          <w:docPart w:val="GBC22222222222222222222222222222"/>
        </w:placeholder>
      </w:sdtPr>
      <w:sdtEndPr>
        <w:rPr>
          <w:rFonts w:hint="eastAsia"/>
          <w:szCs w:val="21"/>
        </w:rPr>
      </w:sdtEndPr>
      <w:sdtContent>
        <w:p w:rsidR="0025056E" w:rsidRDefault="009B705E">
          <w:pPr>
            <w:pStyle w:val="3"/>
            <w:numPr>
              <w:ilvl w:val="0"/>
              <w:numId w:val="40"/>
            </w:numPr>
          </w:pPr>
          <w:r>
            <w:t>现金及现金等价物的确定标准</w:t>
          </w:r>
        </w:p>
        <w:sdt>
          <w:sdtPr>
            <w:rPr>
              <w:rFonts w:hint="eastAsia"/>
              <w:szCs w:val="21"/>
            </w:rPr>
            <w:alias w:val="现金及现金等价物的确定标准"/>
            <w:tag w:val="_GBC_54f6bc3e44e840bc85cb3872600823b5"/>
            <w:id w:val="1699581564"/>
            <w:lock w:val="sdtLocked"/>
            <w:placeholder>
              <w:docPart w:val="GBC22222222222222222222222222222"/>
            </w:placeholder>
          </w:sdtPr>
          <w:sdtEndPr/>
          <w:sdtContent>
            <w:p w:rsidR="0025056E" w:rsidRDefault="009B705E">
              <w:pPr>
                <w:rPr>
                  <w:szCs w:val="21"/>
                </w:rPr>
              </w:pPr>
              <w:r>
                <w:rPr>
                  <w:szCs w:val="21"/>
                </w:rPr>
                <w:t>现金等价物是指企业持有的期限短（一般指从购买日起三个月内到期）、流动性强、易于转换为已知金额现金、价值变动风险很小的投资。</w:t>
              </w:r>
            </w:p>
          </w:sdtContent>
        </w:sdt>
      </w:sdtContent>
    </w:sdt>
    <w:p w:rsidR="0025056E" w:rsidRDefault="0025056E">
      <w:pPr>
        <w:rPr>
          <w:szCs w:val="21"/>
        </w:rPr>
      </w:pPr>
    </w:p>
    <w:sdt>
      <w:sdtPr>
        <w:rPr>
          <w:rFonts w:asciiTheme="minorHAnsi" w:hAnsiTheme="minorHAnsi" w:cs="宋体"/>
          <w:b w:val="0"/>
          <w:bCs w:val="0"/>
          <w:kern w:val="0"/>
          <w:szCs w:val="22"/>
        </w:rPr>
        <w:alias w:val="模块:外币业务和外币报表折算"/>
        <w:tag w:val="_GBC_cff1e1487c3242a8a1be0ce9c2b7a554"/>
        <w:id w:val="1289394554"/>
        <w:lock w:val="sdtLocked"/>
        <w:placeholder>
          <w:docPart w:val="GBC22222222222222222222222222222"/>
        </w:placeholder>
      </w:sdtPr>
      <w:sdtEndPr>
        <w:rPr>
          <w:rFonts w:ascii="宋体" w:hAnsi="宋体" w:cs="Times New Roman" w:hint="eastAsia"/>
          <w:kern w:val="2"/>
          <w:szCs w:val="21"/>
        </w:rPr>
      </w:sdtEndPr>
      <w:sdtContent>
        <w:p w:rsidR="0025056E" w:rsidRDefault="009B705E">
          <w:pPr>
            <w:pStyle w:val="3"/>
            <w:numPr>
              <w:ilvl w:val="0"/>
              <w:numId w:val="40"/>
            </w:numPr>
          </w:pPr>
          <w:r>
            <w:t>外币业务和外币报表折算</w:t>
          </w:r>
        </w:p>
        <w:sdt>
          <w:sdtPr>
            <w:rPr>
              <w:rFonts w:hint="eastAsia"/>
              <w:szCs w:val="21"/>
            </w:rPr>
            <w:alias w:val="是否适用：外币业务和外币报表折算[双击切换]"/>
            <w:tag w:val="_GBC_cd1fc5c05f5e49ed9ea2fffe41d0d113"/>
            <w:id w:val="-50698587"/>
            <w:lock w:val="sdtContentLocked"/>
            <w:placeholder>
              <w:docPart w:val="GBC22222222222222222222222222222"/>
            </w:placeholder>
          </w:sdtPr>
          <w:sdtEndPr/>
          <w:sdtContent>
            <w:p w:rsidR="0025056E" w:rsidRDefault="009B705E">
              <w:pPr>
                <w:rPr>
                  <w:szCs w:val="21"/>
                </w:rPr>
              </w:pPr>
              <w:r>
                <w:rPr>
                  <w:szCs w:val="21"/>
                </w:rPr>
                <w:fldChar w:fldCharType="begin"/>
              </w:r>
              <w:r w:rsidR="00DF1CFC">
                <w:rPr>
                  <w:szCs w:val="21"/>
                </w:rPr>
                <w:instrText xml:space="preserve"> MACROBUTTON  SnrToggleCheckbox √适用 </w:instrText>
              </w:r>
              <w:r>
                <w:rPr>
                  <w:szCs w:val="21"/>
                </w:rPr>
                <w:fldChar w:fldCharType="end"/>
              </w:r>
              <w:r>
                <w:rPr>
                  <w:szCs w:val="21"/>
                </w:rPr>
                <w:fldChar w:fldCharType="begin"/>
              </w:r>
              <w:r w:rsidR="00DF1CFC">
                <w:rPr>
                  <w:szCs w:val="21"/>
                </w:rPr>
                <w:instrText xml:space="preserve"> MACROBUTTON  SnrToggleCheckbox □不适用 </w:instrText>
              </w:r>
              <w:r>
                <w:rPr>
                  <w:szCs w:val="21"/>
                </w:rPr>
                <w:fldChar w:fldCharType="end"/>
              </w:r>
            </w:p>
          </w:sdtContent>
        </w:sdt>
        <w:sdt>
          <w:sdtPr>
            <w:rPr>
              <w:rFonts w:hint="eastAsia"/>
              <w:szCs w:val="21"/>
            </w:rPr>
            <w:alias w:val="外币业务核算方法"/>
            <w:tag w:val="_GBC_1703fe5fc56b42a8972c0906a4ac6d6b"/>
            <w:id w:val="888381966"/>
            <w:lock w:val="sdtLocked"/>
            <w:placeholder>
              <w:docPart w:val="GBC22222222222222222222222222222"/>
            </w:placeholder>
          </w:sdtPr>
          <w:sdtEndPr>
            <w:rPr>
              <w:rFonts w:asciiTheme="minorEastAsia" w:eastAsiaTheme="minorEastAsia" w:hAnsiTheme="minorEastAsia"/>
            </w:rPr>
          </w:sdtEndPr>
          <w:sdtContent>
            <w:p w:rsidR="00DF1CFC" w:rsidRPr="00C6231C"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C6231C">
                <w:rPr>
                  <w:rFonts w:asciiTheme="minorEastAsia" w:eastAsiaTheme="minorEastAsia" w:hAnsiTheme="minorEastAsia" w:cs="Arial" w:hint="eastAsia"/>
                  <w:snapToGrid w:val="0"/>
                  <w:color w:val="000000" w:themeColor="text1"/>
                  <w:szCs w:val="21"/>
                </w:rPr>
                <w:t>本集团发生外币业务，按交易发生日的即期汇率折算为记账本位币金额。</w:t>
              </w:r>
            </w:p>
            <w:p w:rsidR="0025056E" w:rsidRPr="00C6231C" w:rsidRDefault="00DF1CFC" w:rsidP="00DF1CFC">
              <w:pPr>
                <w:rPr>
                  <w:rFonts w:asciiTheme="minorEastAsia" w:eastAsiaTheme="minorEastAsia" w:hAnsiTheme="minorEastAsia"/>
                  <w:szCs w:val="21"/>
                </w:rPr>
              </w:pPr>
              <w:r w:rsidRPr="00C6231C">
                <w:rPr>
                  <w:rFonts w:asciiTheme="minorEastAsia" w:eastAsiaTheme="minorEastAsia" w:hAnsiTheme="minorEastAsia" w:cs="Arial" w:hint="eastAsia"/>
                  <w:snapToGrid w:val="0"/>
                  <w:color w:val="000000" w:themeColor="text1"/>
                  <w:szCs w:val="21"/>
                </w:rPr>
                <w:t>资产负债表日，对外币货币性项目，采用资产负债表日即期汇率折算。因资产负债表日即期汇率与初始确认时或者前一资产负债表日即期汇率不同而产生的汇兑差额，计入当期损益；对以历史成本计量的外币非货币性项目，仍采用交易发生日的即期汇率折算；对以公允价值计量的外币非货币性项目，采用公允价值确定日的即期汇率折算，折算后的记账本位</w:t>
              </w:r>
              <w:proofErr w:type="gramStart"/>
              <w:r w:rsidRPr="00C6231C">
                <w:rPr>
                  <w:rFonts w:asciiTheme="minorEastAsia" w:eastAsiaTheme="minorEastAsia" w:hAnsiTheme="minorEastAsia" w:cs="Arial" w:hint="eastAsia"/>
                  <w:snapToGrid w:val="0"/>
                  <w:color w:val="000000" w:themeColor="text1"/>
                  <w:szCs w:val="21"/>
                </w:rPr>
                <w:t>币金额</w:t>
              </w:r>
              <w:proofErr w:type="gramEnd"/>
              <w:r w:rsidRPr="00C6231C">
                <w:rPr>
                  <w:rFonts w:asciiTheme="minorEastAsia" w:eastAsiaTheme="minorEastAsia" w:hAnsiTheme="minorEastAsia" w:cs="Arial" w:hint="eastAsia"/>
                  <w:snapToGrid w:val="0"/>
                  <w:color w:val="000000" w:themeColor="text1"/>
                  <w:szCs w:val="21"/>
                </w:rPr>
                <w:t>与原记账本位</w:t>
              </w:r>
              <w:proofErr w:type="gramStart"/>
              <w:r w:rsidRPr="00C6231C">
                <w:rPr>
                  <w:rFonts w:asciiTheme="minorEastAsia" w:eastAsiaTheme="minorEastAsia" w:hAnsiTheme="minorEastAsia" w:cs="Arial" w:hint="eastAsia"/>
                  <w:snapToGrid w:val="0"/>
                  <w:color w:val="000000" w:themeColor="text1"/>
                  <w:szCs w:val="21"/>
                </w:rPr>
                <w:t>币金额</w:t>
              </w:r>
              <w:proofErr w:type="gramEnd"/>
              <w:r w:rsidRPr="00C6231C">
                <w:rPr>
                  <w:rFonts w:asciiTheme="minorEastAsia" w:eastAsiaTheme="minorEastAsia" w:hAnsiTheme="minorEastAsia" w:cs="Arial" w:hint="eastAsia"/>
                  <w:snapToGrid w:val="0"/>
                  <w:color w:val="000000" w:themeColor="text1"/>
                  <w:szCs w:val="21"/>
                </w:rPr>
                <w:t>的差额，</w:t>
              </w:r>
              <w:r w:rsidRPr="00C6231C">
                <w:rPr>
                  <w:rFonts w:asciiTheme="minorEastAsia" w:eastAsiaTheme="minorEastAsia" w:hAnsiTheme="minorEastAsia" w:hint="eastAsia"/>
                  <w:color w:val="000000" w:themeColor="text1"/>
                  <w:szCs w:val="21"/>
                </w:rPr>
                <w:t>计入当期损益。</w:t>
              </w:r>
            </w:p>
          </w:sdtContent>
        </w:sdt>
        <w:p w:rsidR="0025056E" w:rsidRDefault="008C2A9B">
          <w:pPr>
            <w:rPr>
              <w:szCs w:val="21"/>
            </w:rPr>
          </w:pPr>
        </w:p>
      </w:sdtContent>
    </w:sdt>
    <w:sdt>
      <w:sdtPr>
        <w:rPr>
          <w:rFonts w:ascii="宋体" w:hAnsi="宋体" w:cs="宋体"/>
          <w:b w:val="0"/>
          <w:bCs w:val="0"/>
          <w:kern w:val="0"/>
          <w:szCs w:val="24"/>
        </w:rPr>
        <w:alias w:val="模块:金融工具"/>
        <w:tag w:val="_GBC_4b3a058b038b41689d379e6a2726a904"/>
        <w:id w:val="-1175177702"/>
        <w:lock w:val="sdtLocked"/>
        <w:placeholder>
          <w:docPart w:val="GBC22222222222222222222222222222"/>
        </w:placeholder>
      </w:sdtPr>
      <w:sdtEndPr>
        <w:rPr>
          <w:rFonts w:asciiTheme="minorEastAsia" w:eastAsiaTheme="minorEastAsia" w:hAnsiTheme="minorEastAsia" w:hint="eastAsia"/>
          <w:szCs w:val="21"/>
        </w:rPr>
      </w:sdtEndPr>
      <w:sdtContent>
        <w:p w:rsidR="0025056E" w:rsidRDefault="009B705E">
          <w:pPr>
            <w:pStyle w:val="3"/>
            <w:numPr>
              <w:ilvl w:val="0"/>
              <w:numId w:val="40"/>
            </w:numPr>
          </w:pPr>
          <w:r>
            <w:t>金融工具</w:t>
          </w:r>
        </w:p>
        <w:sdt>
          <w:sdtPr>
            <w:rPr>
              <w:rFonts w:hint="eastAsia"/>
              <w:szCs w:val="21"/>
            </w:rPr>
            <w:alias w:val="是否适用：金融工具_重要会计政策和估计[双击切换]"/>
            <w:tag w:val="_GBC_285bdf73a629411f9c5d05731712b876"/>
            <w:id w:val="-267399627"/>
            <w:lock w:val="sdtContentLocked"/>
            <w:placeholder>
              <w:docPart w:val="GBC22222222222222222222222222222"/>
            </w:placeholder>
          </w:sdtPr>
          <w:sdtEndPr/>
          <w:sdtContent>
            <w:p w:rsidR="0025056E" w:rsidRDefault="009B705E">
              <w:pPr>
                <w:rPr>
                  <w:szCs w:val="21"/>
                </w:rPr>
              </w:pPr>
              <w:r>
                <w:rPr>
                  <w:szCs w:val="21"/>
                </w:rPr>
                <w:fldChar w:fldCharType="begin"/>
              </w:r>
              <w:r w:rsidR="00DF1CFC">
                <w:rPr>
                  <w:szCs w:val="21"/>
                </w:rPr>
                <w:instrText xml:space="preserve"> MACROBUTTON  SnrToggleCheckbox √适用 </w:instrText>
              </w:r>
              <w:r>
                <w:rPr>
                  <w:szCs w:val="21"/>
                </w:rPr>
                <w:fldChar w:fldCharType="end"/>
              </w:r>
              <w:r>
                <w:rPr>
                  <w:szCs w:val="21"/>
                </w:rPr>
                <w:fldChar w:fldCharType="begin"/>
              </w:r>
              <w:r w:rsidR="00DF1CFC">
                <w:rPr>
                  <w:szCs w:val="21"/>
                </w:rPr>
                <w:instrText xml:space="preserve"> MACROBUTTON  SnrToggleCheckbox □不适用 </w:instrText>
              </w:r>
              <w:r>
                <w:rPr>
                  <w:szCs w:val="21"/>
                </w:rPr>
                <w:fldChar w:fldCharType="end"/>
              </w:r>
            </w:p>
          </w:sdtContent>
        </w:sdt>
        <w:sdt>
          <w:sdtPr>
            <w:rPr>
              <w:rFonts w:asciiTheme="minorEastAsia" w:eastAsiaTheme="minorEastAsia" w:hAnsiTheme="minorEastAsia" w:hint="eastAsia"/>
              <w:szCs w:val="21"/>
            </w:rPr>
            <w:alias w:val="金融资产和金融负债的核算方法"/>
            <w:tag w:val="_GBC_b358067bbe2a49bf880c383a5db50d8a"/>
            <w:id w:val="1207913491"/>
            <w:lock w:val="sdtLocked"/>
            <w:placeholder>
              <w:docPart w:val="GBC22222222222222222222222222222"/>
            </w:placeholder>
          </w:sdtPr>
          <w:sdtEndPr/>
          <w:sdtContent>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金融工具是指形成一个企业的金融资产，并形成其他单位的金融负债或权益工具的合同。</w:t>
              </w:r>
            </w:p>
            <w:p w:rsidR="00DF1CFC" w:rsidRPr="006B3871" w:rsidRDefault="00DF1CFC" w:rsidP="00CF0B14">
              <w:pPr>
                <w:snapToGrid w:val="0"/>
                <w:spacing w:afterLines="90" w:after="216"/>
                <w:ind w:leftChars="-100" w:left="-55" w:hangingChars="74" w:hanging="155"/>
                <w:outlineLvl w:val="2"/>
                <w:rPr>
                  <w:rFonts w:asciiTheme="minorEastAsia" w:eastAsiaTheme="minorEastAsia" w:hAnsiTheme="minorEastAsia"/>
                  <w:color w:val="000000" w:themeColor="text1"/>
                  <w:szCs w:val="21"/>
                </w:rPr>
              </w:pPr>
              <w:r w:rsidRPr="006B3871">
                <w:rPr>
                  <w:rFonts w:asciiTheme="minorEastAsia" w:eastAsiaTheme="minorEastAsia" w:hAnsiTheme="minorEastAsia" w:hint="eastAsia"/>
                  <w:color w:val="000000" w:themeColor="text1"/>
                  <w:szCs w:val="21"/>
                </w:rPr>
                <w:t>（1）金融工具的确认和终止确认</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本集团于成为金融工具合同的一方时确认一项金融资产或金融负债。</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金融资产满足下列条件之一的，终止确认：</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① 收取该金融资产现金流量的合同权利终止；</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② 该金融资产已转移，且符合下述金融资产转移的终止确认条件。</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金融负债的现时义务全部或部分已经解除的，终止确认该金融负债或其一部分。本集团（债务人）与债权人之间签订协议，以承担新金融负债方式替换现存金融负债，且新金融负债与现存金融负债的合同条款实质上不同的，终止确认现存金融负债，并同时确认新金融负债。</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snapToGrid w:val="0"/>
                  <w:color w:val="000000" w:themeColor="text1"/>
                  <w:szCs w:val="21"/>
                </w:rPr>
                <w:lastRenderedPageBreak/>
                <w:t>以常规方式买卖金融资产，按交易日进行会计确认和终止确认。</w:t>
              </w:r>
            </w:p>
            <w:p w:rsidR="00DF1CFC" w:rsidRPr="006B3871" w:rsidRDefault="00DF1CFC" w:rsidP="00CF0B14">
              <w:pPr>
                <w:snapToGrid w:val="0"/>
                <w:spacing w:afterLines="90" w:after="216"/>
                <w:ind w:leftChars="-100" w:left="-55" w:hangingChars="74" w:hanging="155"/>
                <w:outlineLvl w:val="2"/>
                <w:rPr>
                  <w:rFonts w:asciiTheme="minorEastAsia" w:eastAsiaTheme="minorEastAsia" w:hAnsiTheme="minorEastAsia"/>
                  <w:color w:val="000000" w:themeColor="text1"/>
                  <w:szCs w:val="21"/>
                </w:rPr>
              </w:pPr>
              <w:r w:rsidRPr="006B3871">
                <w:rPr>
                  <w:rFonts w:asciiTheme="minorEastAsia" w:eastAsiaTheme="minorEastAsia" w:hAnsiTheme="minorEastAsia" w:hint="eastAsia"/>
                  <w:color w:val="000000" w:themeColor="text1"/>
                  <w:szCs w:val="21"/>
                </w:rPr>
                <w:t>（2）金融资产分类和计量</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本集团的金融资产于初始确认时分为以下四类：以公允价值计量且其变动计入当期损益的金融资产、持有至到期投资、贷款和应收款项、可供出售金融资产。金融资产在初始确认时以公允价值计量。对于以公允价值计量且其变动计入当期损益的金融资产，相关交易费用直接计入当期损益，其他类别的金融资产相关交易费用计入其初始确认金额。</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以公允价值计量且其变动计入当期损益的金融资产</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以公允价值计量且其变动计入当期损益的金融资产，包括交易性金融资产和初始确认时指定为以公允价值计量且其变动计入当期损益的金融资产。对于此类金融资产，采用公允价值进行后续计量，公允价值变动形成的利得或损失以及与该等金融资产相关的股利和利息收入计入当期损益。</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持有至到期投资</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持有至到期投资，是指到期日固定、回收金额固定或可确定，且本集团有明确意图和能力持有至到期的非衍生金融资产。持有至到期投资采用实际利率法，按照摊</w:t>
              </w:r>
              <w:proofErr w:type="gramStart"/>
              <w:r w:rsidRPr="006B3871">
                <w:rPr>
                  <w:rFonts w:asciiTheme="minorEastAsia" w:eastAsiaTheme="minorEastAsia" w:hAnsiTheme="minorEastAsia" w:cs="Arial" w:hint="eastAsia"/>
                  <w:snapToGrid w:val="0"/>
                  <w:color w:val="000000" w:themeColor="text1"/>
                  <w:szCs w:val="21"/>
                </w:rPr>
                <w:t>余成本</w:t>
              </w:r>
              <w:proofErr w:type="gramEnd"/>
              <w:r w:rsidRPr="006B3871">
                <w:rPr>
                  <w:rFonts w:asciiTheme="minorEastAsia" w:eastAsiaTheme="minorEastAsia" w:hAnsiTheme="minorEastAsia" w:cs="Arial" w:hint="eastAsia"/>
                  <w:snapToGrid w:val="0"/>
                  <w:color w:val="000000" w:themeColor="text1"/>
                  <w:szCs w:val="21"/>
                </w:rPr>
                <w:t>进行后续计量，其终止确认、发生减值或摊销产生的利得或损失，均计入当期损益。</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应收款项</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应收款项，是指在活跃市场中没有报价、回收金额固定或可确定的非衍生金融资产，包括应收账款和其他应收款等（附注</w:t>
              </w:r>
              <w:r w:rsidR="00273059">
                <w:rPr>
                  <w:rFonts w:asciiTheme="minorEastAsia" w:eastAsiaTheme="minorEastAsia" w:hAnsiTheme="minorEastAsia" w:cs="Arial" w:hint="eastAsia"/>
                  <w:snapToGrid w:val="0"/>
                  <w:color w:val="000000" w:themeColor="text1"/>
                  <w:szCs w:val="21"/>
                </w:rPr>
                <w:t>五</w:t>
              </w:r>
              <w:r w:rsidRPr="006B3871">
                <w:rPr>
                  <w:rFonts w:asciiTheme="minorEastAsia" w:eastAsiaTheme="minorEastAsia" w:hAnsiTheme="minorEastAsia" w:cs="Arial" w:hint="eastAsia"/>
                  <w:snapToGrid w:val="0"/>
                  <w:color w:val="000000" w:themeColor="text1"/>
                  <w:szCs w:val="21"/>
                </w:rPr>
                <w:t>、</w:t>
              </w:r>
              <w:r w:rsidR="00273059">
                <w:rPr>
                  <w:rFonts w:asciiTheme="minorEastAsia" w:eastAsiaTheme="minorEastAsia" w:hAnsiTheme="minorEastAsia" w:cs="Arial" w:hint="eastAsia"/>
                  <w:snapToGrid w:val="0"/>
                  <w:color w:val="000000" w:themeColor="text1"/>
                  <w:szCs w:val="21"/>
                </w:rPr>
                <w:t>11</w:t>
              </w:r>
              <w:r w:rsidRPr="006B3871">
                <w:rPr>
                  <w:rFonts w:asciiTheme="minorEastAsia" w:eastAsiaTheme="minorEastAsia" w:hAnsiTheme="minorEastAsia" w:cs="Arial" w:hint="eastAsia"/>
                  <w:snapToGrid w:val="0"/>
                  <w:color w:val="000000" w:themeColor="text1"/>
                  <w:szCs w:val="21"/>
                </w:rPr>
                <w:t>）。</w:t>
              </w:r>
              <w:r w:rsidRPr="006B3871">
                <w:rPr>
                  <w:rFonts w:asciiTheme="minorEastAsia" w:eastAsiaTheme="minorEastAsia" w:hAnsiTheme="minorEastAsia" w:cs="Arial"/>
                  <w:snapToGrid w:val="0"/>
                  <w:color w:val="000000" w:themeColor="text1"/>
                  <w:szCs w:val="21"/>
                </w:rPr>
                <w:t>应收款项采用实际利率法，</w:t>
              </w:r>
              <w:proofErr w:type="gramStart"/>
              <w:r w:rsidRPr="006B3871">
                <w:rPr>
                  <w:rFonts w:asciiTheme="minorEastAsia" w:eastAsiaTheme="minorEastAsia" w:hAnsiTheme="minorEastAsia" w:cs="Arial"/>
                  <w:snapToGrid w:val="0"/>
                  <w:color w:val="000000" w:themeColor="text1"/>
                  <w:szCs w:val="21"/>
                </w:rPr>
                <w:t>按摊余成本</w:t>
              </w:r>
              <w:proofErr w:type="gramEnd"/>
              <w:r w:rsidRPr="006B3871">
                <w:rPr>
                  <w:rFonts w:asciiTheme="minorEastAsia" w:eastAsiaTheme="minorEastAsia" w:hAnsiTheme="minorEastAsia" w:cs="Arial"/>
                  <w:snapToGrid w:val="0"/>
                  <w:color w:val="000000" w:themeColor="text1"/>
                  <w:szCs w:val="21"/>
                </w:rPr>
                <w:t>进行后续计量，在终止确认、发生减值或摊销时产生的利得或损失，计入当期损益。</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可供出售金融资产</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可供出售金融资产，是指初始确认时即指定为可供出售的非衍生金融资产，以及除上述金融资产类别以外的金融资产。可供出售金融资产采用公允价值进行后续计量，</w:t>
              </w:r>
              <w:proofErr w:type="gramStart"/>
              <w:r w:rsidRPr="006B3871">
                <w:rPr>
                  <w:rFonts w:asciiTheme="minorEastAsia" w:eastAsiaTheme="minorEastAsia" w:hAnsiTheme="minorEastAsia" w:cs="Arial" w:hint="eastAsia"/>
                  <w:snapToGrid w:val="0"/>
                  <w:color w:val="000000" w:themeColor="text1"/>
                  <w:szCs w:val="21"/>
                </w:rPr>
                <w:t>其折溢价</w:t>
              </w:r>
              <w:proofErr w:type="gramEnd"/>
              <w:r w:rsidRPr="006B3871">
                <w:rPr>
                  <w:rFonts w:asciiTheme="minorEastAsia" w:eastAsiaTheme="minorEastAsia" w:hAnsiTheme="minorEastAsia" w:cs="Arial" w:hint="eastAsia"/>
                  <w:snapToGrid w:val="0"/>
                  <w:color w:val="000000" w:themeColor="text1"/>
                  <w:szCs w:val="21"/>
                </w:rPr>
                <w:t>采用实际利率法摊销并确认为利息收入。除减值损失及外币货币性金融资产的汇兑差额确认为当期损益外，可供出售金融资产的公允价值变动确认为其他综合收益，在该金融资产终止确认时转出，计入当期损益。与可供出售金融资产相关的股利或利息收入，计入当期损益。</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对于在活跃市场中没有报价且其公允价值不能可靠计量的权益工具投资，以及与该权益工具挂钩并须通过交付该权益工具结算的衍生金融资产，按成本计量。</w:t>
              </w:r>
            </w:p>
            <w:p w:rsidR="00DF1CFC" w:rsidRPr="006B3871" w:rsidRDefault="00DF1CFC" w:rsidP="00CF0B14">
              <w:pPr>
                <w:snapToGrid w:val="0"/>
                <w:spacing w:afterLines="90" w:after="216"/>
                <w:ind w:leftChars="-100" w:left="-55" w:hangingChars="74" w:hanging="155"/>
                <w:outlineLvl w:val="2"/>
                <w:rPr>
                  <w:rFonts w:asciiTheme="minorEastAsia" w:eastAsiaTheme="minorEastAsia" w:hAnsiTheme="minorEastAsia"/>
                  <w:color w:val="000000" w:themeColor="text1"/>
                  <w:szCs w:val="21"/>
                </w:rPr>
              </w:pPr>
              <w:r w:rsidRPr="006B3871">
                <w:rPr>
                  <w:rFonts w:asciiTheme="minorEastAsia" w:eastAsiaTheme="minorEastAsia" w:hAnsiTheme="minorEastAsia" w:hint="eastAsia"/>
                  <w:color w:val="000000" w:themeColor="text1"/>
                  <w:szCs w:val="21"/>
                </w:rPr>
                <w:t>（3）金融负债分类和计量</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本集团的金融负债于初始确认时分类为：以公允价值计量且其变动计入当期损益的金融负债、其他金融负债。对于未划分为以公允价值计量且其变动计入当期损益的金融负债的，相关交易费用计入其初始确认金额。</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以公允价值计量且其变动计入当期损益的金融负债</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以公允价值计量且其变动计入当期损益的金融负债，包括交易性金融负债和初始确认时指定为以公允价值计量且其变动计入当期损益的金融负债。对于此类金融负债，按照公允价值进行后续计量，公允价值变动形成的利得或损失以及与该等金融负债相关的股利和利息支出计入当期损益。</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其他金融负债</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lastRenderedPageBreak/>
                <w:t>与在活跃市场中没有报价、公允价值不能可靠计量的权益工具挂钩并须通过交付该权益工具结算的衍生金融负债，按照成本进行后续计量。其他金融负债采用实际利率法，</w:t>
              </w:r>
              <w:proofErr w:type="gramStart"/>
              <w:r w:rsidRPr="006B3871">
                <w:rPr>
                  <w:rFonts w:asciiTheme="minorEastAsia" w:eastAsiaTheme="minorEastAsia" w:hAnsiTheme="minorEastAsia" w:cs="Arial" w:hint="eastAsia"/>
                  <w:snapToGrid w:val="0"/>
                  <w:color w:val="000000" w:themeColor="text1"/>
                  <w:szCs w:val="21"/>
                </w:rPr>
                <w:t>按摊余成本</w:t>
              </w:r>
              <w:proofErr w:type="gramEnd"/>
              <w:r w:rsidRPr="006B3871">
                <w:rPr>
                  <w:rFonts w:asciiTheme="minorEastAsia" w:eastAsiaTheme="minorEastAsia" w:hAnsiTheme="minorEastAsia" w:cs="Arial" w:hint="eastAsia"/>
                  <w:snapToGrid w:val="0"/>
                  <w:color w:val="000000" w:themeColor="text1"/>
                  <w:szCs w:val="21"/>
                </w:rPr>
                <w:t>进行后续计量，终止确认或摊销产生的利得或损失计入当期损益。</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金融负债与权益工具的区分</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金融负债，是指符合下列条件之一的负债：</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①向其他方交付现金或其他金融资产的合同义务。</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②在潜在不利条件下，与其他方交换金融资产或金融负债的合同义务。</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③将来须用或可用企业自身权益工具进行结算的非衍生工具合同，且企业根据该合同将交付可变数量的自身权益工具。</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④将来须用或可用企业自身权益工具进行结算的衍生工具合同，但以固定数量的自身权益工具交换固定金额的现金或其他金融资产的衍生工具合同除外。</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权益工具，是指能证明拥有某个企业在扣除所有负债后的资产中剩余权益的合同。</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如果本集团不能无条件地避免以交付现金或其他金融资产来履行一项合同义务，则该合同义务符合金融负债的定义。</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如果一项金融工具须用或可用本集团自身权益工具进行结算，需要考虑用于结算该工具的本集团自身权益工具，是作为现金或其他金融资产的替代品，还是为了使该工具持有方享有在发行方扣除所有负债后的资产中的剩余权益。如果是前者，该工具是本集团的金融负债；如果是后者，该工具是本集团的权益工具。</w:t>
              </w:r>
            </w:p>
            <w:p w:rsidR="00DF1CFC" w:rsidRPr="006B3871" w:rsidRDefault="00DF1CFC" w:rsidP="00CF0B14">
              <w:pPr>
                <w:snapToGrid w:val="0"/>
                <w:spacing w:afterLines="90" w:after="216"/>
                <w:ind w:leftChars="-50" w:left="-55" w:hangingChars="24" w:hanging="50"/>
                <w:outlineLvl w:val="2"/>
                <w:rPr>
                  <w:rFonts w:asciiTheme="minorEastAsia" w:eastAsiaTheme="minorEastAsia" w:hAnsiTheme="minorEastAsia"/>
                  <w:color w:val="000000" w:themeColor="text1"/>
                  <w:szCs w:val="21"/>
                </w:rPr>
              </w:pPr>
              <w:r w:rsidRPr="006B3871">
                <w:rPr>
                  <w:rFonts w:asciiTheme="minorEastAsia" w:eastAsiaTheme="minorEastAsia" w:hAnsiTheme="minorEastAsia" w:hint="eastAsia"/>
                  <w:color w:val="000000" w:themeColor="text1"/>
                  <w:szCs w:val="21"/>
                </w:rPr>
                <w:t>（</w:t>
              </w:r>
              <w:r w:rsidRPr="006B3871">
                <w:rPr>
                  <w:rFonts w:asciiTheme="minorEastAsia" w:eastAsiaTheme="minorEastAsia" w:hAnsiTheme="minorEastAsia"/>
                  <w:color w:val="000000" w:themeColor="text1"/>
                  <w:szCs w:val="21"/>
                </w:rPr>
                <w:t>4</w:t>
              </w:r>
              <w:r w:rsidRPr="006B3871">
                <w:rPr>
                  <w:rFonts w:asciiTheme="minorEastAsia" w:eastAsiaTheme="minorEastAsia" w:hAnsiTheme="minorEastAsia" w:hint="eastAsia"/>
                  <w:color w:val="000000" w:themeColor="text1"/>
                  <w:szCs w:val="21"/>
                </w:rPr>
                <w:t>）金融工具的公允价值</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snapToGrid w:val="0"/>
                  <w:color w:val="000000" w:themeColor="text1"/>
                  <w:szCs w:val="21"/>
                </w:rPr>
                <w:t>金融资产</w:t>
              </w:r>
              <w:r w:rsidRPr="006B3871">
                <w:rPr>
                  <w:rFonts w:asciiTheme="minorEastAsia" w:eastAsiaTheme="minorEastAsia" w:hAnsiTheme="minorEastAsia" w:cs="Arial" w:hint="eastAsia"/>
                  <w:snapToGrid w:val="0"/>
                  <w:color w:val="000000" w:themeColor="text1"/>
                  <w:szCs w:val="21"/>
                </w:rPr>
                <w:t>和金融负债</w:t>
              </w:r>
              <w:r w:rsidRPr="006B3871">
                <w:rPr>
                  <w:rFonts w:asciiTheme="minorEastAsia" w:eastAsiaTheme="minorEastAsia" w:hAnsiTheme="minorEastAsia" w:cs="Arial"/>
                  <w:snapToGrid w:val="0"/>
                  <w:color w:val="000000" w:themeColor="text1"/>
                  <w:szCs w:val="21"/>
                </w:rPr>
                <w:t>的公允价值确定方法</w:t>
              </w:r>
              <w:r w:rsidRPr="006B3871">
                <w:rPr>
                  <w:rFonts w:asciiTheme="minorEastAsia" w:eastAsiaTheme="minorEastAsia" w:hAnsiTheme="minorEastAsia" w:cs="Arial" w:hint="eastAsia"/>
                  <w:snapToGrid w:val="0"/>
                  <w:color w:val="000000" w:themeColor="text1"/>
                  <w:szCs w:val="21"/>
                </w:rPr>
                <w:t>见附注</w:t>
              </w:r>
              <w:r w:rsidR="00273059">
                <w:rPr>
                  <w:rFonts w:asciiTheme="minorEastAsia" w:eastAsiaTheme="minorEastAsia" w:hAnsiTheme="minorEastAsia" w:cs="Arial" w:hint="eastAsia"/>
                  <w:snapToGrid w:val="0"/>
                  <w:color w:val="000000" w:themeColor="text1"/>
                  <w:szCs w:val="21"/>
                </w:rPr>
                <w:t>五</w:t>
              </w:r>
              <w:r w:rsidRPr="006B3871">
                <w:rPr>
                  <w:rFonts w:asciiTheme="minorEastAsia" w:eastAsiaTheme="minorEastAsia" w:hAnsiTheme="minorEastAsia" w:cs="Arial" w:hint="eastAsia"/>
                  <w:snapToGrid w:val="0"/>
                  <w:color w:val="000000" w:themeColor="text1"/>
                  <w:szCs w:val="21"/>
                </w:rPr>
                <w:t>、</w:t>
              </w:r>
              <w:r w:rsidR="00273059">
                <w:rPr>
                  <w:rFonts w:asciiTheme="minorEastAsia" w:eastAsiaTheme="minorEastAsia" w:hAnsiTheme="minorEastAsia" w:cs="Arial" w:hint="eastAsia"/>
                  <w:snapToGrid w:val="0"/>
                  <w:color w:val="000000" w:themeColor="text1"/>
                  <w:szCs w:val="21"/>
                </w:rPr>
                <w:t>34</w:t>
              </w:r>
              <w:r w:rsidRPr="006B3871">
                <w:rPr>
                  <w:rFonts w:asciiTheme="minorEastAsia" w:eastAsiaTheme="minorEastAsia" w:hAnsiTheme="minorEastAsia" w:cs="Arial" w:hint="eastAsia"/>
                  <w:snapToGrid w:val="0"/>
                  <w:color w:val="000000" w:themeColor="text1"/>
                  <w:szCs w:val="21"/>
                </w:rPr>
                <w:t>。</w:t>
              </w:r>
            </w:p>
            <w:p w:rsidR="00DF1CFC" w:rsidRPr="006B3871" w:rsidRDefault="00DF1CFC" w:rsidP="00CF0B14">
              <w:pPr>
                <w:snapToGrid w:val="0"/>
                <w:spacing w:afterLines="90" w:after="216"/>
                <w:ind w:leftChars="-50" w:left="-55" w:hangingChars="24" w:hanging="50"/>
                <w:outlineLvl w:val="2"/>
                <w:rPr>
                  <w:rFonts w:asciiTheme="minorEastAsia" w:eastAsiaTheme="minorEastAsia" w:hAnsiTheme="minorEastAsia"/>
                  <w:color w:val="000000" w:themeColor="text1"/>
                  <w:szCs w:val="21"/>
                </w:rPr>
              </w:pPr>
              <w:r w:rsidRPr="006B3871">
                <w:rPr>
                  <w:rFonts w:asciiTheme="minorEastAsia" w:eastAsiaTheme="minorEastAsia" w:hAnsiTheme="minorEastAsia" w:hint="eastAsia"/>
                  <w:color w:val="000000" w:themeColor="text1"/>
                  <w:szCs w:val="21"/>
                </w:rPr>
                <w:t>（</w:t>
              </w:r>
              <w:r w:rsidRPr="006B3871">
                <w:rPr>
                  <w:rFonts w:asciiTheme="minorEastAsia" w:eastAsiaTheme="minorEastAsia" w:hAnsiTheme="minorEastAsia"/>
                  <w:color w:val="000000" w:themeColor="text1"/>
                  <w:szCs w:val="21"/>
                </w:rPr>
                <w:t>5</w:t>
              </w:r>
              <w:r w:rsidRPr="006B3871">
                <w:rPr>
                  <w:rFonts w:asciiTheme="minorEastAsia" w:eastAsiaTheme="minorEastAsia" w:hAnsiTheme="minorEastAsia" w:hint="eastAsia"/>
                  <w:color w:val="000000" w:themeColor="text1"/>
                  <w:szCs w:val="21"/>
                </w:rPr>
                <w:t>）金融资产减值</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除了以公允价值计量且其变动计入当期损益的金融资产外，本集团于资产负债表日对其他金融资产的账面价值进行检查，有客观证据表明该金融资产发生减值的，计提减值准备。表明金融资产发生减值的客观证据，是指金融资产初始确认后实际发生的、对该金融资产的预计未来现金流量有影响，且企业能够对该影响进行可靠计量的事项。</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金融资产发生减值的客观证据，包括下列可观察到的情形：</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hint="eastAsia"/>
                  <w:color w:val="000000" w:themeColor="text1"/>
                  <w:szCs w:val="21"/>
                </w:rPr>
                <w:t>①</w:t>
              </w:r>
              <w:r w:rsidRPr="006B3871">
                <w:rPr>
                  <w:rFonts w:asciiTheme="minorEastAsia" w:eastAsiaTheme="minorEastAsia" w:hAnsiTheme="minorEastAsia" w:cs="Arial" w:hint="eastAsia"/>
                  <w:snapToGrid w:val="0"/>
                  <w:color w:val="000000" w:themeColor="text1"/>
                  <w:szCs w:val="21"/>
                </w:rPr>
                <w:t>发行方或债务人发生严重财务困难；</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②债务人违反了合同条款，如偿付利息或本金发生违约或逾期等；</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③本集团出于经济或法律等方面因素的考虑，对发生财务困难的债务人</w:t>
              </w:r>
              <w:proofErr w:type="gramStart"/>
              <w:r w:rsidRPr="006B3871">
                <w:rPr>
                  <w:rFonts w:asciiTheme="minorEastAsia" w:eastAsiaTheme="minorEastAsia" w:hAnsiTheme="minorEastAsia" w:cs="Arial" w:hint="eastAsia"/>
                  <w:snapToGrid w:val="0"/>
                  <w:color w:val="000000" w:themeColor="text1"/>
                  <w:szCs w:val="21"/>
                </w:rPr>
                <w:t>作出</w:t>
              </w:r>
              <w:proofErr w:type="gramEnd"/>
              <w:r w:rsidRPr="006B3871">
                <w:rPr>
                  <w:rFonts w:asciiTheme="minorEastAsia" w:eastAsiaTheme="minorEastAsia" w:hAnsiTheme="minorEastAsia" w:cs="Arial" w:hint="eastAsia"/>
                  <w:snapToGrid w:val="0"/>
                  <w:color w:val="000000" w:themeColor="text1"/>
                  <w:szCs w:val="21"/>
                </w:rPr>
                <w:t>让步；</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④债务人很可能倒闭或者进行其他财务重组；</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⑤因发行方发生重大财务困难，导致金融资产无法在活跃市场继续交易；</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⑥无法辨认一组金融资产中的某项资产的现金流量是否已经减少，但根据公开的数据对其进行总体评价后发现，该组金融资产自初始确认以来的预计未来现金流量确已减少且可计量，包括：</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snapToGrid w:val="0"/>
                  <w:color w:val="000000" w:themeColor="text1"/>
                  <w:szCs w:val="21"/>
                </w:rPr>
                <w:tab/>
                <w:t xml:space="preserve">- </w:t>
              </w:r>
              <w:r w:rsidRPr="006B3871">
                <w:rPr>
                  <w:rFonts w:asciiTheme="minorEastAsia" w:eastAsiaTheme="minorEastAsia" w:hAnsiTheme="minorEastAsia" w:cs="Arial" w:hint="eastAsia"/>
                  <w:snapToGrid w:val="0"/>
                  <w:color w:val="000000" w:themeColor="text1"/>
                  <w:szCs w:val="21"/>
                </w:rPr>
                <w:t>该组金融资产的债务人支付能力逐步恶化；</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snapToGrid w:val="0"/>
                  <w:color w:val="000000" w:themeColor="text1"/>
                  <w:szCs w:val="21"/>
                </w:rPr>
                <w:lastRenderedPageBreak/>
                <w:tab/>
                <w:t xml:space="preserve">- </w:t>
              </w:r>
              <w:r w:rsidRPr="006B3871">
                <w:rPr>
                  <w:rFonts w:asciiTheme="minorEastAsia" w:eastAsiaTheme="minorEastAsia" w:hAnsiTheme="minorEastAsia" w:cs="Arial" w:hint="eastAsia"/>
                  <w:snapToGrid w:val="0"/>
                  <w:color w:val="000000" w:themeColor="text1"/>
                  <w:szCs w:val="21"/>
                </w:rPr>
                <w:t>债务人所在国家或地区经济出现了可能导致该组金融资产无法支付的状况；</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⑦债务人经营所处的技术、市场、经济或法律环境等发生重大不利变化，使权益工具投资人可能无法收回投资成本；</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⑧权益工具投资的公允价值发生严重或非暂时性下跌，如权益工具投资于资产负债表日的公允价值低于其初始投资成本超过</w:t>
              </w:r>
              <w:r w:rsidRPr="006B3871">
                <w:rPr>
                  <w:rFonts w:asciiTheme="minorEastAsia" w:eastAsiaTheme="minorEastAsia" w:hAnsiTheme="minorEastAsia" w:cs="Arial"/>
                  <w:snapToGrid w:val="0"/>
                  <w:color w:val="000000" w:themeColor="text1"/>
                  <w:szCs w:val="21"/>
                </w:rPr>
                <w:t>50%</w:t>
              </w:r>
              <w:r w:rsidRPr="006B3871">
                <w:rPr>
                  <w:rFonts w:asciiTheme="minorEastAsia" w:eastAsiaTheme="minorEastAsia" w:hAnsiTheme="minorEastAsia" w:cs="Arial" w:hint="eastAsia"/>
                  <w:snapToGrid w:val="0"/>
                  <w:color w:val="000000" w:themeColor="text1"/>
                  <w:szCs w:val="21"/>
                </w:rPr>
                <w:t>（含</w:t>
              </w:r>
              <w:r w:rsidRPr="006B3871">
                <w:rPr>
                  <w:rFonts w:asciiTheme="minorEastAsia" w:eastAsiaTheme="minorEastAsia" w:hAnsiTheme="minorEastAsia" w:cs="Arial"/>
                  <w:snapToGrid w:val="0"/>
                  <w:color w:val="000000" w:themeColor="text1"/>
                  <w:szCs w:val="21"/>
                </w:rPr>
                <w:t>50%</w:t>
              </w:r>
              <w:r w:rsidRPr="006B3871">
                <w:rPr>
                  <w:rFonts w:asciiTheme="minorEastAsia" w:eastAsiaTheme="minorEastAsia" w:hAnsiTheme="minorEastAsia" w:cs="Arial" w:hint="eastAsia"/>
                  <w:snapToGrid w:val="0"/>
                  <w:color w:val="000000" w:themeColor="text1"/>
                  <w:szCs w:val="21"/>
                </w:rPr>
                <w:t>）或低于其初始投资成本持续时间超过12个月（含12个月）。</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低于其初始投资成本持续时间超过12个月（含12个月）是指，权益工具投资公允价值月度均值连续12个月均低于其初始投资成本。</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⑨其他表明金融资产发生减值的客观证据。</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以摊</w:t>
              </w:r>
              <w:proofErr w:type="gramStart"/>
              <w:r w:rsidRPr="006B3871">
                <w:rPr>
                  <w:rFonts w:asciiTheme="minorEastAsia" w:eastAsiaTheme="minorEastAsia" w:hAnsiTheme="minorEastAsia" w:cs="Arial" w:hint="eastAsia"/>
                  <w:snapToGrid w:val="0"/>
                  <w:color w:val="000000" w:themeColor="text1"/>
                  <w:szCs w:val="21"/>
                </w:rPr>
                <w:t>余成本</w:t>
              </w:r>
              <w:proofErr w:type="gramEnd"/>
              <w:r w:rsidRPr="006B3871">
                <w:rPr>
                  <w:rFonts w:asciiTheme="minorEastAsia" w:eastAsiaTheme="minorEastAsia" w:hAnsiTheme="minorEastAsia" w:cs="Arial" w:hint="eastAsia"/>
                  <w:snapToGrid w:val="0"/>
                  <w:color w:val="000000" w:themeColor="text1"/>
                  <w:szCs w:val="21"/>
                </w:rPr>
                <w:t>计量的金融资产</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如果有客观证据表明该金融资产发生减值，则将该金融资产的账面价值</w:t>
              </w:r>
              <w:proofErr w:type="gramStart"/>
              <w:r w:rsidRPr="006B3871">
                <w:rPr>
                  <w:rFonts w:asciiTheme="minorEastAsia" w:eastAsiaTheme="minorEastAsia" w:hAnsiTheme="minorEastAsia" w:cs="Arial" w:hint="eastAsia"/>
                  <w:snapToGrid w:val="0"/>
                  <w:color w:val="000000" w:themeColor="text1"/>
                  <w:szCs w:val="21"/>
                </w:rPr>
                <w:t>减记至</w:t>
              </w:r>
              <w:proofErr w:type="gramEnd"/>
              <w:r w:rsidRPr="006B3871">
                <w:rPr>
                  <w:rFonts w:asciiTheme="minorEastAsia" w:eastAsiaTheme="minorEastAsia" w:hAnsiTheme="minorEastAsia" w:cs="Arial" w:hint="eastAsia"/>
                  <w:snapToGrid w:val="0"/>
                  <w:color w:val="000000" w:themeColor="text1"/>
                  <w:szCs w:val="21"/>
                </w:rPr>
                <w:t>预计未来现金流量（不包括尚未发生的未来信用损失）现值，</w:t>
              </w:r>
              <w:proofErr w:type="gramStart"/>
              <w:r w:rsidRPr="006B3871">
                <w:rPr>
                  <w:rFonts w:asciiTheme="minorEastAsia" w:eastAsiaTheme="minorEastAsia" w:hAnsiTheme="minorEastAsia" w:cs="Arial" w:hint="eastAsia"/>
                  <w:snapToGrid w:val="0"/>
                  <w:color w:val="000000" w:themeColor="text1"/>
                  <w:szCs w:val="21"/>
                </w:rPr>
                <w:t>减记金额</w:t>
              </w:r>
              <w:proofErr w:type="gramEnd"/>
              <w:r w:rsidRPr="006B3871">
                <w:rPr>
                  <w:rFonts w:asciiTheme="minorEastAsia" w:eastAsiaTheme="minorEastAsia" w:hAnsiTheme="minorEastAsia" w:cs="Arial" w:hint="eastAsia"/>
                  <w:snapToGrid w:val="0"/>
                  <w:color w:val="000000" w:themeColor="text1"/>
                  <w:szCs w:val="21"/>
                </w:rPr>
                <w:t>计入当期损益。预计未来现金流量现值，按照该金融资产</w:t>
              </w:r>
              <w:proofErr w:type="gramStart"/>
              <w:r w:rsidRPr="006B3871">
                <w:rPr>
                  <w:rFonts w:asciiTheme="minorEastAsia" w:eastAsiaTheme="minorEastAsia" w:hAnsiTheme="minorEastAsia" w:cs="Arial" w:hint="eastAsia"/>
                  <w:snapToGrid w:val="0"/>
                  <w:color w:val="000000" w:themeColor="text1"/>
                  <w:szCs w:val="21"/>
                </w:rPr>
                <w:t>原实际</w:t>
              </w:r>
              <w:proofErr w:type="gramEnd"/>
              <w:r w:rsidRPr="006B3871">
                <w:rPr>
                  <w:rFonts w:asciiTheme="minorEastAsia" w:eastAsiaTheme="minorEastAsia" w:hAnsiTheme="minorEastAsia" w:cs="Arial" w:hint="eastAsia"/>
                  <w:snapToGrid w:val="0"/>
                  <w:color w:val="000000" w:themeColor="text1"/>
                  <w:szCs w:val="21"/>
                </w:rPr>
                <w:t>利率折现确定，并考虑相关担保物的价值。</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对单项金额重大的金融资产单独进行减值测试，如有客观证据表明其已发生减值，确认减值损失，计入当期损益。对单项金额</w:t>
              </w:r>
              <w:proofErr w:type="gramStart"/>
              <w:r w:rsidRPr="006B3871">
                <w:rPr>
                  <w:rFonts w:asciiTheme="minorEastAsia" w:eastAsiaTheme="minorEastAsia" w:hAnsiTheme="minorEastAsia" w:cs="Arial" w:hint="eastAsia"/>
                  <w:snapToGrid w:val="0"/>
                  <w:color w:val="000000" w:themeColor="text1"/>
                  <w:szCs w:val="21"/>
                </w:rPr>
                <w:t>不重大</w:t>
              </w:r>
              <w:proofErr w:type="gramEnd"/>
              <w:r w:rsidRPr="006B3871">
                <w:rPr>
                  <w:rFonts w:asciiTheme="minorEastAsia" w:eastAsiaTheme="minorEastAsia" w:hAnsiTheme="minorEastAsia" w:cs="Arial" w:hint="eastAsia"/>
                  <w:snapToGrid w:val="0"/>
                  <w:color w:val="000000" w:themeColor="text1"/>
                  <w:szCs w:val="21"/>
                </w:rPr>
                <w:t>的金融资产，单独进行减值测试或包括在具有类似信用风险特征的金融资产组合中进行减值测试。单独测试未发生减值的金融资产（包括单项金额重大和</w:t>
              </w:r>
              <w:proofErr w:type="gramStart"/>
              <w:r w:rsidRPr="006B3871">
                <w:rPr>
                  <w:rFonts w:asciiTheme="minorEastAsia" w:eastAsiaTheme="minorEastAsia" w:hAnsiTheme="minorEastAsia" w:cs="Arial" w:hint="eastAsia"/>
                  <w:snapToGrid w:val="0"/>
                  <w:color w:val="000000" w:themeColor="text1"/>
                  <w:szCs w:val="21"/>
                </w:rPr>
                <w:t>不重大</w:t>
              </w:r>
              <w:proofErr w:type="gramEnd"/>
              <w:r w:rsidRPr="006B3871">
                <w:rPr>
                  <w:rFonts w:asciiTheme="minorEastAsia" w:eastAsiaTheme="minorEastAsia" w:hAnsiTheme="minorEastAsia" w:cs="Arial" w:hint="eastAsia"/>
                  <w:snapToGrid w:val="0"/>
                  <w:color w:val="000000" w:themeColor="text1"/>
                  <w:szCs w:val="21"/>
                </w:rPr>
                <w:t>的金融资产），包括在具有类似信用风险特征的金融资产组合中再进行减值测试。已单项确认减值损失的金融资产，不包括在具有类似信用风险特征的金融资产组合中进行减值测试。</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本集团对以摊</w:t>
              </w:r>
              <w:proofErr w:type="gramStart"/>
              <w:r w:rsidRPr="006B3871">
                <w:rPr>
                  <w:rFonts w:asciiTheme="minorEastAsia" w:eastAsiaTheme="minorEastAsia" w:hAnsiTheme="minorEastAsia" w:cs="Arial" w:hint="eastAsia"/>
                  <w:snapToGrid w:val="0"/>
                  <w:color w:val="000000" w:themeColor="text1"/>
                  <w:szCs w:val="21"/>
                </w:rPr>
                <w:t>余成本</w:t>
              </w:r>
              <w:proofErr w:type="gramEnd"/>
              <w:r w:rsidRPr="006B3871">
                <w:rPr>
                  <w:rFonts w:asciiTheme="minorEastAsia" w:eastAsiaTheme="minorEastAsia" w:hAnsiTheme="minorEastAsia" w:cs="Arial" w:hint="eastAsia"/>
                  <w:snapToGrid w:val="0"/>
                  <w:color w:val="000000" w:themeColor="text1"/>
                  <w:szCs w:val="21"/>
                </w:rPr>
                <w:t>计量的金融资产确认减值损失后，如有客观证据表明该金融资产价值已恢复，且客观上与确认该损失后发生的事项有关，原确认的减值损失予以转回，计入当期损益。但是，该转回后的账面价值不超过假定不计提减值准备情况下该金融资产在</w:t>
              </w:r>
              <w:proofErr w:type="gramStart"/>
              <w:r w:rsidRPr="006B3871">
                <w:rPr>
                  <w:rFonts w:asciiTheme="minorEastAsia" w:eastAsiaTheme="minorEastAsia" w:hAnsiTheme="minorEastAsia" w:cs="Arial" w:hint="eastAsia"/>
                  <w:snapToGrid w:val="0"/>
                  <w:color w:val="000000" w:themeColor="text1"/>
                  <w:szCs w:val="21"/>
                </w:rPr>
                <w:t>转回日</w:t>
              </w:r>
              <w:proofErr w:type="gramEnd"/>
              <w:r w:rsidRPr="006B3871">
                <w:rPr>
                  <w:rFonts w:asciiTheme="minorEastAsia" w:eastAsiaTheme="minorEastAsia" w:hAnsiTheme="minorEastAsia" w:cs="Arial" w:hint="eastAsia"/>
                  <w:snapToGrid w:val="0"/>
                  <w:color w:val="000000" w:themeColor="text1"/>
                  <w:szCs w:val="21"/>
                </w:rPr>
                <w:t>的摊余成本。</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可供出售金融资产</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如果有客观证据表明该金融资产发生减值，</w:t>
              </w:r>
              <w:proofErr w:type="gramStart"/>
              <w:r w:rsidRPr="006B3871">
                <w:rPr>
                  <w:rFonts w:asciiTheme="minorEastAsia" w:eastAsiaTheme="minorEastAsia" w:hAnsiTheme="minorEastAsia" w:cs="Arial" w:hint="eastAsia"/>
                  <w:snapToGrid w:val="0"/>
                  <w:color w:val="000000" w:themeColor="text1"/>
                  <w:szCs w:val="21"/>
                </w:rPr>
                <w:t>原直接</w:t>
              </w:r>
              <w:proofErr w:type="gramEnd"/>
              <w:r w:rsidRPr="006B3871">
                <w:rPr>
                  <w:rFonts w:asciiTheme="minorEastAsia" w:eastAsiaTheme="minorEastAsia" w:hAnsiTheme="minorEastAsia" w:cs="Arial" w:hint="eastAsia"/>
                  <w:snapToGrid w:val="0"/>
                  <w:color w:val="000000" w:themeColor="text1"/>
                  <w:szCs w:val="21"/>
                </w:rPr>
                <w:t>计入其他综合收益的因公允价值下降形成的累计损失，予以转出，计入当期损益。该转出的累计损失，为可供出售金融资产的初始取得成本扣除已收回本金和已摊销金额、当前公允价值和原已计入损益的减值损失后的余额。</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对于已确认减值损失的可供出售债务工具，在随后的会计期间公允价值已上升且客观上与确认原减值损失确认后发生的事项有关的，原确认的减值损失予以转回，计入当期损益。可供出售权益工具投资发生的减值损失，不通过损益转回。</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以成本计量的金融资产</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在活跃市场中没有报价且其公允价值不能可靠计量的权益工具投资，或与该权益工具挂钩并须通过交付该权益工具结算的衍生金融资产发生减值时，将该金融资产的账面价值，与按照类似金融资产当时市场收益率对未来现金流量折现确定的现值之间的差额，确认为减值损失，计入当期损益。发生的减值损失一经确认，不得转回。</w:t>
              </w:r>
            </w:p>
            <w:p w:rsidR="00DF1CFC" w:rsidRPr="006B3871" w:rsidRDefault="00DF1CFC" w:rsidP="00CF0B14">
              <w:pPr>
                <w:snapToGrid w:val="0"/>
                <w:spacing w:afterLines="90" w:after="216"/>
                <w:ind w:leftChars="-50" w:left="-55" w:hangingChars="24" w:hanging="50"/>
                <w:outlineLvl w:val="2"/>
                <w:rPr>
                  <w:rFonts w:asciiTheme="minorEastAsia" w:eastAsiaTheme="minorEastAsia" w:hAnsiTheme="minorEastAsia"/>
                  <w:color w:val="000000" w:themeColor="text1"/>
                  <w:szCs w:val="21"/>
                </w:rPr>
              </w:pPr>
              <w:r w:rsidRPr="006B3871">
                <w:rPr>
                  <w:rFonts w:asciiTheme="minorEastAsia" w:eastAsiaTheme="minorEastAsia" w:hAnsiTheme="minorEastAsia" w:hint="eastAsia"/>
                  <w:color w:val="000000" w:themeColor="text1"/>
                  <w:szCs w:val="21"/>
                </w:rPr>
                <w:t>（7）金融资产转移</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金融资产转移，是指将金融资产让与或交付给该金融资产发行方以外的另一方（转入方）。</w:t>
              </w:r>
            </w:p>
            <w:p w:rsidR="00DF1CFC" w:rsidRPr="006B3871" w:rsidRDefault="00DF1CFC" w:rsidP="00DF1CFC">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本集团已将金融资产所有权上几乎所有的风险和报酬转移给转入方的，终止确认该金融资产；保留了金融资产所有权上几乎所有的风险和报酬的，不终止确认该金融资产。</w:t>
              </w:r>
            </w:p>
            <w:p w:rsidR="00DF1CFC" w:rsidRPr="006B3871" w:rsidRDefault="00DF1CFC" w:rsidP="00DF1CFC">
              <w:pPr>
                <w:snapToGrid w:val="0"/>
                <w:spacing w:afterLines="90" w:after="216"/>
                <w:rPr>
                  <w:rFonts w:asciiTheme="minorEastAsia" w:eastAsiaTheme="minorEastAsia" w:hAnsiTheme="minorEastAsia"/>
                  <w:color w:val="000000" w:themeColor="text1"/>
                  <w:szCs w:val="21"/>
                </w:rPr>
              </w:pPr>
              <w:r w:rsidRPr="006B3871">
                <w:rPr>
                  <w:rFonts w:asciiTheme="minorEastAsia" w:eastAsiaTheme="minorEastAsia" w:hAnsiTheme="minorEastAsia" w:cs="Arial" w:hint="eastAsia"/>
                  <w:snapToGrid w:val="0"/>
                  <w:color w:val="000000" w:themeColor="text1"/>
                  <w:szCs w:val="21"/>
                </w:rPr>
                <w:lastRenderedPageBreak/>
                <w:t>本集团既没有转移也没有保留金融资产所有权上几乎所有的风险和报酬的，分别下列情况处理：放弃了对该金融资产控制的，终止确认该金融资产并确认产生的资产和负债；未放弃对该金融资产控制的，按照其继续涉入所转移金融资产的程度确认有关金融资产，并相应确认有关负债。</w:t>
              </w:r>
            </w:p>
            <w:p w:rsidR="00DF1CFC" w:rsidRPr="006B3871" w:rsidRDefault="00DF1CFC" w:rsidP="00CF0B14">
              <w:pPr>
                <w:snapToGrid w:val="0"/>
                <w:spacing w:afterLines="90" w:after="216"/>
                <w:ind w:leftChars="-50" w:left="-55" w:hangingChars="24" w:hanging="50"/>
                <w:outlineLvl w:val="2"/>
                <w:rPr>
                  <w:rFonts w:asciiTheme="minorEastAsia" w:eastAsiaTheme="minorEastAsia" w:hAnsiTheme="minorEastAsia"/>
                  <w:color w:val="000000" w:themeColor="text1"/>
                  <w:szCs w:val="21"/>
                </w:rPr>
              </w:pPr>
              <w:r w:rsidRPr="006B3871">
                <w:rPr>
                  <w:rFonts w:asciiTheme="minorEastAsia" w:eastAsiaTheme="minorEastAsia" w:hAnsiTheme="minorEastAsia" w:hint="eastAsia"/>
                  <w:color w:val="000000" w:themeColor="text1"/>
                  <w:szCs w:val="21"/>
                </w:rPr>
                <w:t>（8）金融资产和金融负债的</w:t>
              </w:r>
              <w:proofErr w:type="gramStart"/>
              <w:r w:rsidRPr="006B3871">
                <w:rPr>
                  <w:rFonts w:asciiTheme="minorEastAsia" w:eastAsiaTheme="minorEastAsia" w:hAnsiTheme="minorEastAsia" w:hint="eastAsia"/>
                  <w:color w:val="000000" w:themeColor="text1"/>
                  <w:szCs w:val="21"/>
                </w:rPr>
                <w:t>抵销</w:t>
              </w:r>
              <w:proofErr w:type="gramEnd"/>
            </w:p>
            <w:p w:rsidR="0025056E" w:rsidRPr="00CF0B14" w:rsidRDefault="00DF1CFC" w:rsidP="00CF0B14">
              <w:pPr>
                <w:snapToGrid w:val="0"/>
                <w:spacing w:afterLines="90" w:after="216"/>
                <w:rPr>
                  <w:rFonts w:asciiTheme="minorEastAsia" w:eastAsiaTheme="minorEastAsia" w:hAnsiTheme="minorEastAsia" w:cs="Arial"/>
                  <w:snapToGrid w:val="0"/>
                  <w:color w:val="000000" w:themeColor="text1"/>
                  <w:szCs w:val="21"/>
                </w:rPr>
              </w:pPr>
              <w:r w:rsidRPr="006B3871">
                <w:rPr>
                  <w:rFonts w:asciiTheme="minorEastAsia" w:eastAsiaTheme="minorEastAsia" w:hAnsiTheme="minorEastAsia" w:cs="Arial" w:hint="eastAsia"/>
                  <w:snapToGrid w:val="0"/>
                  <w:color w:val="000000" w:themeColor="text1"/>
                  <w:szCs w:val="21"/>
                </w:rPr>
                <w:t>当本集团具有</w:t>
              </w:r>
              <w:proofErr w:type="gramStart"/>
              <w:r w:rsidRPr="006B3871">
                <w:rPr>
                  <w:rFonts w:asciiTheme="minorEastAsia" w:eastAsiaTheme="minorEastAsia" w:hAnsiTheme="minorEastAsia" w:cs="Arial" w:hint="eastAsia"/>
                  <w:snapToGrid w:val="0"/>
                  <w:color w:val="000000" w:themeColor="text1"/>
                  <w:szCs w:val="21"/>
                </w:rPr>
                <w:t>抵销</w:t>
              </w:r>
              <w:proofErr w:type="gramEnd"/>
              <w:r w:rsidRPr="006B3871">
                <w:rPr>
                  <w:rFonts w:asciiTheme="minorEastAsia" w:eastAsiaTheme="minorEastAsia" w:hAnsiTheme="minorEastAsia" w:cs="Arial" w:hint="eastAsia"/>
                  <w:snapToGrid w:val="0"/>
                  <w:color w:val="000000" w:themeColor="text1"/>
                  <w:szCs w:val="21"/>
                </w:rPr>
                <w:t>已确认金融资产和金融负债的法定权利，且目前可执行该种法定权利，同时本集团计划以净额结算或同时变现该金融资产和清偿该金融负债时，金融资产和金融负债以相互</w:t>
              </w:r>
              <w:proofErr w:type="gramStart"/>
              <w:r w:rsidRPr="006B3871">
                <w:rPr>
                  <w:rFonts w:asciiTheme="minorEastAsia" w:eastAsiaTheme="minorEastAsia" w:hAnsiTheme="minorEastAsia" w:cs="Arial" w:hint="eastAsia"/>
                  <w:snapToGrid w:val="0"/>
                  <w:color w:val="000000" w:themeColor="text1"/>
                  <w:szCs w:val="21"/>
                </w:rPr>
                <w:t>抵销</w:t>
              </w:r>
              <w:proofErr w:type="gramEnd"/>
              <w:r w:rsidRPr="006B3871">
                <w:rPr>
                  <w:rFonts w:asciiTheme="minorEastAsia" w:eastAsiaTheme="minorEastAsia" w:hAnsiTheme="minorEastAsia" w:cs="Arial" w:hint="eastAsia"/>
                  <w:snapToGrid w:val="0"/>
                  <w:color w:val="000000" w:themeColor="text1"/>
                  <w:szCs w:val="21"/>
                </w:rPr>
                <w:t>后的金额在资产负债表内列示。除此以外，金融资产和金融负债在资产负债表内分别列示，不予相互</w:t>
              </w:r>
              <w:proofErr w:type="gramStart"/>
              <w:r w:rsidRPr="006B3871">
                <w:rPr>
                  <w:rFonts w:asciiTheme="minorEastAsia" w:eastAsiaTheme="minorEastAsia" w:hAnsiTheme="minorEastAsia" w:cs="Arial" w:hint="eastAsia"/>
                  <w:snapToGrid w:val="0"/>
                  <w:color w:val="000000" w:themeColor="text1"/>
                  <w:szCs w:val="21"/>
                </w:rPr>
                <w:t>抵销</w:t>
              </w:r>
              <w:proofErr w:type="gramEnd"/>
              <w:r w:rsidRPr="006B3871">
                <w:rPr>
                  <w:rFonts w:asciiTheme="minorEastAsia" w:eastAsiaTheme="minorEastAsia" w:hAnsiTheme="minorEastAsia" w:cs="Arial" w:hint="eastAsia"/>
                  <w:snapToGrid w:val="0"/>
                  <w:color w:val="000000" w:themeColor="text1"/>
                  <w:szCs w:val="21"/>
                </w:rPr>
                <w:t>。</w:t>
              </w:r>
            </w:p>
          </w:sdtContent>
        </w:sdt>
      </w:sdtContent>
    </w:sdt>
    <w:p w:rsidR="0025056E" w:rsidRDefault="009B705E">
      <w:pPr>
        <w:pStyle w:val="3"/>
        <w:numPr>
          <w:ilvl w:val="0"/>
          <w:numId w:val="40"/>
        </w:numPr>
      </w:pPr>
      <w:r>
        <w:t>应收款项</w:t>
      </w:r>
    </w:p>
    <w:sdt>
      <w:sdtPr>
        <w:rPr>
          <w:rFonts w:asciiTheme="minorHAnsi" w:hAnsiTheme="minorHAnsi" w:cs="宋体"/>
          <w:b w:val="0"/>
          <w:bCs w:val="0"/>
          <w:kern w:val="0"/>
          <w:szCs w:val="22"/>
        </w:rPr>
        <w:alias w:val="模块:单项金额重大并单项计提坏账准备的应收款项"/>
        <w:tag w:val="_GBC_1049cb1c0c11493f89bf524d2060bec8"/>
        <w:id w:val="-2011058614"/>
        <w:lock w:val="sdtLocked"/>
        <w:placeholder>
          <w:docPart w:val="GBC22222222222222222222222222222"/>
        </w:placeholder>
      </w:sdtPr>
      <w:sdtEndPr>
        <w:rPr>
          <w:rFonts w:asciiTheme="minorEastAsia" w:eastAsiaTheme="minorEastAsia" w:hAnsiTheme="minorEastAsia" w:cs="Times New Roman" w:hint="eastAsia"/>
          <w:szCs w:val="21"/>
        </w:rPr>
      </w:sdtEndPr>
      <w:sdtContent>
        <w:p w:rsidR="0025056E" w:rsidRDefault="009B705E">
          <w:pPr>
            <w:pStyle w:val="4"/>
            <w:numPr>
              <w:ilvl w:val="0"/>
              <w:numId w:val="41"/>
            </w:numPr>
          </w:pPr>
          <w:r>
            <w:t>单项金额重大并单</w:t>
          </w:r>
          <w:r>
            <w:rPr>
              <w:rFonts w:hint="eastAsia"/>
            </w:rPr>
            <w:t>独</w:t>
          </w:r>
          <w:r>
            <w:t>计提坏账准备的应收款项</w:t>
          </w:r>
        </w:p>
        <w:sdt>
          <w:sdtPr>
            <w:alias w:val="是否适用：单项金额重大并单独计提坏账准备的应收款项[双击切换]"/>
            <w:tag w:val="_GBC_febee416997147098e508e34ee547660"/>
            <w:id w:val="258882126"/>
            <w:lock w:val="sdtContentLocked"/>
            <w:placeholder>
              <w:docPart w:val="GBC22222222222222222222222222222"/>
            </w:placeholder>
          </w:sdtPr>
          <w:sdtEndPr/>
          <w:sdtContent>
            <w:p w:rsidR="0025056E" w:rsidRDefault="009B705E">
              <w:r>
                <w:fldChar w:fldCharType="begin"/>
              </w:r>
              <w:r w:rsidR="00DF1CFC">
                <w:instrText xml:space="preserve"> MACROBUTTON  SnrToggleCheckbox √适用 </w:instrText>
              </w:r>
              <w:r>
                <w:fldChar w:fldCharType="end"/>
              </w:r>
              <w:r>
                <w:fldChar w:fldCharType="begin"/>
              </w:r>
              <w:r w:rsidR="00DF1CFC">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247"/>
          </w:tblGrid>
          <w:tr w:rsidR="0025056E" w:rsidTr="00CF0B14">
            <w:trPr>
              <w:trHeight w:val="525"/>
            </w:trPr>
            <w:tc>
              <w:tcPr>
                <w:tcW w:w="1548" w:type="pct"/>
                <w:vAlign w:val="center"/>
              </w:tcPr>
              <w:p w:rsidR="0025056E" w:rsidRDefault="009B705E" w:rsidP="00CF0B14">
                <w:pPr>
                  <w:jc w:val="both"/>
                  <w:rPr>
                    <w:szCs w:val="21"/>
                  </w:rPr>
                </w:pPr>
                <w:r>
                  <w:rPr>
                    <w:szCs w:val="21"/>
                  </w:rPr>
                  <w:t>单项金额重大的判断依据或金额标准</w:t>
                </w:r>
              </w:p>
            </w:tc>
            <w:sdt>
              <w:sdtPr>
                <w:rPr>
                  <w:rFonts w:asciiTheme="minorEastAsia" w:eastAsiaTheme="minorEastAsia" w:hAnsiTheme="minorEastAsia" w:hint="eastAsia"/>
                  <w:szCs w:val="21"/>
                </w:rPr>
                <w:alias w:val="单项金额重大的应收款项坏账准备的确认标准"/>
                <w:tag w:val="_GBC_02a9e9ed5c384de3ac907a34ffb0fede"/>
                <w:id w:val="-560335033"/>
                <w:lock w:val="sdtLocked"/>
              </w:sdtPr>
              <w:sdtEndPr/>
              <w:sdtContent>
                <w:tc>
                  <w:tcPr>
                    <w:tcW w:w="3452" w:type="pct"/>
                    <w:vAlign w:val="center"/>
                  </w:tcPr>
                  <w:p w:rsidR="0025056E" w:rsidRPr="006B3871" w:rsidRDefault="00DF1CFC" w:rsidP="00CF0B14">
                    <w:pPr>
                      <w:snapToGrid w:val="0"/>
                      <w:spacing w:afterLines="90" w:after="216"/>
                      <w:jc w:val="both"/>
                      <w:rPr>
                        <w:rFonts w:asciiTheme="minorEastAsia" w:eastAsiaTheme="minorEastAsia" w:hAnsiTheme="minorEastAsia"/>
                        <w:color w:val="000000" w:themeColor="text1"/>
                        <w:szCs w:val="21"/>
                      </w:rPr>
                    </w:pPr>
                    <w:r w:rsidRPr="006B3871">
                      <w:rPr>
                        <w:rFonts w:asciiTheme="minorEastAsia" w:eastAsiaTheme="minorEastAsia" w:hAnsiTheme="minorEastAsia" w:hint="eastAsia"/>
                        <w:color w:val="000000" w:themeColor="text1"/>
                        <w:szCs w:val="21"/>
                      </w:rPr>
                      <w:t>期末余额达到</w:t>
                    </w:r>
                    <w:r w:rsidRPr="006B3871">
                      <w:rPr>
                        <w:rFonts w:asciiTheme="minorEastAsia" w:eastAsiaTheme="minorEastAsia" w:hAnsiTheme="minorEastAsia"/>
                        <w:color w:val="000000" w:themeColor="text1"/>
                        <w:szCs w:val="21"/>
                      </w:rPr>
                      <w:t>300</w:t>
                    </w:r>
                    <w:r w:rsidRPr="006B3871">
                      <w:rPr>
                        <w:rFonts w:asciiTheme="minorEastAsia" w:eastAsiaTheme="minorEastAsia" w:hAnsiTheme="minorEastAsia" w:hint="eastAsia"/>
                        <w:color w:val="000000" w:themeColor="text1"/>
                        <w:szCs w:val="21"/>
                      </w:rPr>
                      <w:t>万元（含</w:t>
                    </w:r>
                    <w:r w:rsidRPr="006B3871">
                      <w:rPr>
                        <w:rFonts w:asciiTheme="minorEastAsia" w:eastAsiaTheme="minorEastAsia" w:hAnsiTheme="minorEastAsia"/>
                        <w:color w:val="000000" w:themeColor="text1"/>
                        <w:szCs w:val="21"/>
                      </w:rPr>
                      <w:t>300</w:t>
                    </w:r>
                    <w:r w:rsidRPr="006B3871">
                      <w:rPr>
                        <w:rFonts w:asciiTheme="minorEastAsia" w:eastAsiaTheme="minorEastAsia" w:hAnsiTheme="minorEastAsia" w:hint="eastAsia"/>
                        <w:color w:val="000000" w:themeColor="text1"/>
                        <w:szCs w:val="21"/>
                      </w:rPr>
                      <w:t>万元）以上的应收款项为单项金额重大的应收款项。</w:t>
                    </w:r>
                  </w:p>
                </w:tc>
              </w:sdtContent>
            </w:sdt>
          </w:tr>
          <w:tr w:rsidR="0025056E" w:rsidTr="00CF0B14">
            <w:trPr>
              <w:trHeight w:val="877"/>
            </w:trPr>
            <w:tc>
              <w:tcPr>
                <w:tcW w:w="1548" w:type="pct"/>
                <w:vAlign w:val="center"/>
              </w:tcPr>
              <w:p w:rsidR="0025056E" w:rsidRDefault="009B705E" w:rsidP="00CF0B14">
                <w:pPr>
                  <w:jc w:val="both"/>
                  <w:rPr>
                    <w:szCs w:val="21"/>
                  </w:rPr>
                </w:pPr>
                <w:r>
                  <w:rPr>
                    <w:szCs w:val="21"/>
                  </w:rPr>
                  <w:t>单项金额重大并单项计提坏账准备的计提方法</w:t>
                </w:r>
              </w:p>
            </w:tc>
            <w:sdt>
              <w:sdtPr>
                <w:rPr>
                  <w:rFonts w:asciiTheme="minorEastAsia" w:eastAsiaTheme="minorEastAsia" w:hAnsiTheme="minorEastAsia" w:hint="eastAsia"/>
                  <w:szCs w:val="21"/>
                </w:rPr>
                <w:alias w:val="单项金额重大的应收款项坏账准备的计提方法"/>
                <w:tag w:val="_GBC_8fa48e3f5d284ab18eb68532bad84e3d"/>
                <w:id w:val="-922490321"/>
                <w:lock w:val="sdtLocked"/>
              </w:sdtPr>
              <w:sdtEndPr/>
              <w:sdtContent>
                <w:tc>
                  <w:tcPr>
                    <w:tcW w:w="3452" w:type="pct"/>
                    <w:vAlign w:val="center"/>
                  </w:tcPr>
                  <w:p w:rsidR="0025056E" w:rsidRPr="006B3871" w:rsidRDefault="00DF1CFC" w:rsidP="00CF0B14">
                    <w:pPr>
                      <w:snapToGrid w:val="0"/>
                      <w:spacing w:afterLines="90" w:after="216"/>
                      <w:jc w:val="both"/>
                      <w:rPr>
                        <w:rFonts w:asciiTheme="minorEastAsia" w:eastAsiaTheme="minorEastAsia" w:hAnsiTheme="minorEastAsia"/>
                        <w:color w:val="000000" w:themeColor="text1"/>
                        <w:szCs w:val="21"/>
                      </w:rPr>
                    </w:pPr>
                    <w:r w:rsidRPr="006B3871">
                      <w:rPr>
                        <w:rFonts w:asciiTheme="minorEastAsia" w:eastAsiaTheme="minorEastAsia" w:hAnsiTheme="minorEastAsia" w:hint="eastAsia"/>
                        <w:color w:val="000000" w:themeColor="text1"/>
                        <w:szCs w:val="21"/>
                      </w:rPr>
                      <w:t>对于单项金额重大的应收款项单独进行减值测试，有客观证据表明发生了减值，根据其未来现金流量现值低于其账面价值的差额计提坏账准备。</w:t>
                    </w:r>
                  </w:p>
                </w:tc>
              </w:sdtContent>
            </w:sdt>
          </w:tr>
        </w:tbl>
      </w:sdtContent>
    </w:sdt>
    <w:p w:rsidR="0025056E" w:rsidRDefault="0025056E"/>
    <w:sdt>
      <w:sdtPr>
        <w:rPr>
          <w:rFonts w:ascii="宋体" w:hAnsi="宋体" w:cs="宋体"/>
          <w:b w:val="0"/>
          <w:bCs w:val="0"/>
          <w:kern w:val="0"/>
          <w:szCs w:val="24"/>
        </w:rPr>
        <w:alias w:val="模块:按组合计提坏账准备应收款项"/>
        <w:tag w:val="_GBC_8f8efa32335c4dda8872c175bbc98aa6"/>
        <w:id w:val="1402716868"/>
        <w:lock w:val="sdtLocked"/>
        <w:placeholder>
          <w:docPart w:val="GBC22222222222222222222222222222"/>
        </w:placeholder>
      </w:sdtPr>
      <w:sdtEndPr>
        <w:rPr>
          <w:rFonts w:hint="eastAsia"/>
          <w:szCs w:val="21"/>
        </w:rPr>
      </w:sdtEndPr>
      <w:sdtContent>
        <w:p w:rsidR="0025056E" w:rsidRDefault="009B705E">
          <w:pPr>
            <w:pStyle w:val="4"/>
            <w:numPr>
              <w:ilvl w:val="0"/>
              <w:numId w:val="41"/>
            </w:numPr>
          </w:pPr>
          <w:r>
            <w:rPr>
              <w:rFonts w:hint="eastAsia"/>
            </w:rPr>
            <w:t>按信用风险特征组合计提坏账准备的应收款项：</w:t>
          </w:r>
        </w:p>
        <w:sdt>
          <w:sdtPr>
            <w:alias w:val="是否适用：按信用风险特征组合计提坏账准备的应收款项[双击切换]"/>
            <w:tag w:val="_GBC_cda42dd7a4444ec2977520892e82917f"/>
            <w:id w:val="-1800982763"/>
            <w:lock w:val="sdtContentLocked"/>
            <w:placeholder>
              <w:docPart w:val="GBC22222222222222222222222222222"/>
            </w:placeholder>
          </w:sdtPr>
          <w:sdtEndPr/>
          <w:sdtContent>
            <w:p w:rsidR="0025056E" w:rsidRDefault="009B705E">
              <w:r>
                <w:fldChar w:fldCharType="begin"/>
              </w:r>
              <w:r w:rsidR="00DF1CFC">
                <w:instrText xml:space="preserve"> MACROBUTTON  SnrToggleCheckbox √适用 </w:instrText>
              </w:r>
              <w:r>
                <w:fldChar w:fldCharType="end"/>
              </w:r>
              <w:r>
                <w:fldChar w:fldCharType="begin"/>
              </w:r>
              <w:r w:rsidR="00DF1CFC">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4467"/>
          </w:tblGrid>
          <w:tr w:rsidR="00DF1CFC" w:rsidTr="00C94C4C">
            <w:tc>
              <w:tcPr>
                <w:tcW w:w="5000" w:type="pct"/>
                <w:gridSpan w:val="2"/>
              </w:tcPr>
              <w:p w:rsidR="00DF1CFC" w:rsidRDefault="00DF1CFC" w:rsidP="00C94C4C">
                <w:pPr>
                  <w:rPr>
                    <w:szCs w:val="21"/>
                  </w:rPr>
                </w:pPr>
                <w:r>
                  <w:rPr>
                    <w:rFonts w:hint="eastAsia"/>
                    <w:szCs w:val="21"/>
                  </w:rPr>
                  <w:t>按信用风险特征组合计提坏账准备的计提方法（账龄分析法、余额百分比法、其他方法）</w:t>
                </w:r>
              </w:p>
            </w:tc>
          </w:tr>
          <w:sdt>
            <w:sdtPr>
              <w:rPr>
                <w:szCs w:val="21"/>
              </w:rPr>
              <w:alias w:val="按信用风险特征组合计提坏账准备的应收款项明细"/>
              <w:tag w:val="_GBC_757caf6360334ab4802eb9d1db5ddf44"/>
              <w:id w:val="-672487806"/>
              <w:lock w:val="sdtLocked"/>
            </w:sdtPr>
            <w:sdtEndPr/>
            <w:sdtContent>
              <w:tr w:rsidR="00DF1CFC" w:rsidTr="00C94C4C">
                <w:sdt>
                  <w:sdtPr>
                    <w:rPr>
                      <w:szCs w:val="21"/>
                    </w:rPr>
                    <w:alias w:val="按信用风险特征组合计提坏账准备的应收款项明细-组合名称"/>
                    <w:tag w:val="_GBC_6310d006f2d94cf7b43e56f6f3fda59f"/>
                    <w:id w:val="855315600"/>
                    <w:lock w:val="sdtLocked"/>
                  </w:sdtPr>
                  <w:sdtEndPr>
                    <w:rPr>
                      <w:rFonts w:cs="Times New Roman"/>
                      <w:sz w:val="20"/>
                    </w:rPr>
                  </w:sdtEndPr>
                  <w:sdtContent>
                    <w:tc>
                      <w:tcPr>
                        <w:tcW w:w="2532" w:type="pct"/>
                      </w:tcPr>
                      <w:p w:rsidR="00DF1CFC" w:rsidRDefault="00DF1CFC" w:rsidP="00C94C4C">
                        <w:pPr>
                          <w:rPr>
                            <w:szCs w:val="21"/>
                          </w:rPr>
                        </w:pPr>
                        <w:proofErr w:type="gramStart"/>
                        <w:r>
                          <w:rPr>
                            <w:szCs w:val="21"/>
                          </w:rPr>
                          <w:t>账</w:t>
                        </w:r>
                        <w:proofErr w:type="gramEnd"/>
                        <w:r>
                          <w:rPr>
                            <w:szCs w:val="21"/>
                          </w:rPr>
                          <w:t>龄组合</w:t>
                        </w:r>
                      </w:p>
                    </w:tc>
                  </w:sdtContent>
                </w:sdt>
                <w:sdt>
                  <w:sdtPr>
                    <w:rPr>
                      <w:szCs w:val="21"/>
                    </w:rPr>
                    <w:alias w:val="按信用风险特征组合计提坏账准备的应收款项明细-应收账款计提坏账准备方法"/>
                    <w:tag w:val="_GBC_f0223d8eed774f6d88e69c4a34cefffc"/>
                    <w:id w:val="670149031"/>
                    <w:lock w:val="sdtLocked"/>
                  </w:sdtPr>
                  <w:sdtEndPr/>
                  <w:sdtContent>
                    <w:tc>
                      <w:tcPr>
                        <w:tcW w:w="2468" w:type="pct"/>
                      </w:tcPr>
                      <w:p w:rsidR="00DF1CFC" w:rsidRDefault="00DF1CFC" w:rsidP="00C94C4C">
                        <w:pPr>
                          <w:rPr>
                            <w:szCs w:val="21"/>
                          </w:rPr>
                        </w:pPr>
                        <w:r>
                          <w:rPr>
                            <w:szCs w:val="21"/>
                          </w:rPr>
                          <w:t>账龄分析法</w:t>
                        </w:r>
                      </w:p>
                    </w:tc>
                  </w:sdtContent>
                </w:sdt>
              </w:tr>
            </w:sdtContent>
          </w:sdt>
          <w:sdt>
            <w:sdtPr>
              <w:rPr>
                <w:szCs w:val="21"/>
              </w:rPr>
              <w:alias w:val="按信用风险特征组合计提坏账准备的应收款项明细"/>
              <w:tag w:val="_GBC_757caf6360334ab4802eb9d1db5ddf44"/>
              <w:id w:val="350460204"/>
              <w:lock w:val="sdtLocked"/>
            </w:sdtPr>
            <w:sdtEndPr/>
            <w:sdtContent>
              <w:tr w:rsidR="00DF1CFC" w:rsidTr="00C94C4C">
                <w:sdt>
                  <w:sdtPr>
                    <w:rPr>
                      <w:szCs w:val="21"/>
                    </w:rPr>
                    <w:alias w:val="按信用风险特征组合计提坏账准备的应收款项明细-组合名称"/>
                    <w:tag w:val="_GBC_6310d006f2d94cf7b43e56f6f3fda59f"/>
                    <w:id w:val="714237618"/>
                    <w:lock w:val="sdtLocked"/>
                  </w:sdtPr>
                  <w:sdtEndPr>
                    <w:rPr>
                      <w:rFonts w:cs="Times New Roman"/>
                      <w:sz w:val="20"/>
                    </w:rPr>
                  </w:sdtEndPr>
                  <w:sdtContent>
                    <w:tc>
                      <w:tcPr>
                        <w:tcW w:w="2532" w:type="pct"/>
                      </w:tcPr>
                      <w:p w:rsidR="00DF1CFC" w:rsidRDefault="00DF1CFC" w:rsidP="00C94C4C">
                        <w:pPr>
                          <w:rPr>
                            <w:szCs w:val="21"/>
                          </w:rPr>
                        </w:pPr>
                        <w:r>
                          <w:rPr>
                            <w:szCs w:val="21"/>
                          </w:rPr>
                          <w:t>关联方组合</w:t>
                        </w:r>
                      </w:p>
                    </w:tc>
                  </w:sdtContent>
                </w:sdt>
                <w:sdt>
                  <w:sdtPr>
                    <w:rPr>
                      <w:szCs w:val="21"/>
                    </w:rPr>
                    <w:alias w:val="按信用风险特征组合计提坏账准备的应收款项明细-应收账款计提坏账准备方法"/>
                    <w:tag w:val="_GBC_f0223d8eed774f6d88e69c4a34cefffc"/>
                    <w:id w:val="289950794"/>
                    <w:lock w:val="sdtLocked"/>
                  </w:sdtPr>
                  <w:sdtEndPr/>
                  <w:sdtContent>
                    <w:tc>
                      <w:tcPr>
                        <w:tcW w:w="2468" w:type="pct"/>
                      </w:tcPr>
                      <w:p w:rsidR="00DF1CFC" w:rsidRDefault="00DF1CFC" w:rsidP="00C94C4C">
                        <w:pPr>
                          <w:rPr>
                            <w:szCs w:val="21"/>
                          </w:rPr>
                        </w:pPr>
                        <w:r>
                          <w:rPr>
                            <w:szCs w:val="21"/>
                          </w:rPr>
                          <w:t>不计提</w:t>
                        </w:r>
                      </w:p>
                    </w:tc>
                  </w:sdtContent>
                </w:sdt>
              </w:tr>
            </w:sdtContent>
          </w:sdt>
        </w:tbl>
        <w:p w:rsidR="0025056E" w:rsidRDefault="008C2A9B">
          <w:pPr>
            <w:rPr>
              <w:szCs w:val="21"/>
            </w:rPr>
          </w:pPr>
        </w:p>
      </w:sdtContent>
    </w:sdt>
    <w:sdt>
      <w:sdtPr>
        <w:rPr>
          <w:szCs w:val="21"/>
        </w:rPr>
        <w:alias w:val="模块:组合中，采用账龄分析法计提坏账准备的"/>
        <w:tag w:val="_GBC_d2b0bcab648248b28260e0b64daec338"/>
        <w:id w:val="-438918786"/>
        <w:lock w:val="sdtLocked"/>
        <w:placeholder>
          <w:docPart w:val="GBC22222222222222222222222222222"/>
        </w:placeholder>
      </w:sdtPr>
      <w:sdtEndPr>
        <w:rPr>
          <w:szCs w:val="24"/>
        </w:rPr>
      </w:sdtEndPr>
      <w:sdtContent>
        <w:p w:rsidR="0025056E" w:rsidRDefault="009B705E">
          <w:pPr>
            <w:rPr>
              <w:szCs w:val="21"/>
            </w:rPr>
          </w:pPr>
          <w:r>
            <w:rPr>
              <w:szCs w:val="21"/>
            </w:rPr>
            <w:t>组合中，采用账龄分析法计提坏账准备的</w:t>
          </w:r>
        </w:p>
        <w:sdt>
          <w:sdtPr>
            <w:rPr>
              <w:szCs w:val="21"/>
            </w:rPr>
            <w:alias w:val="是否适用：组合中，采用账龄分析法计提坏账准备的[双击切换]"/>
            <w:tag w:val="_GBC_b5e08279d3c945f58a62f6698ddc01d3"/>
            <w:id w:val="830568741"/>
            <w:lock w:val="sdtContentLocked"/>
            <w:placeholder>
              <w:docPart w:val="GBC22222222222222222222222222222"/>
            </w:placeholder>
          </w:sdtPr>
          <w:sdtEndPr/>
          <w:sdtContent>
            <w:p w:rsidR="00DF1CFC" w:rsidRDefault="009B705E">
              <w:pPr>
                <w:rPr>
                  <w:szCs w:val="21"/>
                </w:rPr>
              </w:pPr>
              <w:r>
                <w:rPr>
                  <w:szCs w:val="21"/>
                </w:rPr>
                <w:fldChar w:fldCharType="begin"/>
              </w:r>
              <w:r w:rsidR="00DF1CFC">
                <w:rPr>
                  <w:szCs w:val="21"/>
                </w:rPr>
                <w:instrText xml:space="preserve"> MACROBUTTON  SnrToggleCheckbox √适用 </w:instrText>
              </w:r>
              <w:r>
                <w:rPr>
                  <w:szCs w:val="21"/>
                </w:rPr>
                <w:fldChar w:fldCharType="end"/>
              </w:r>
              <w:r>
                <w:rPr>
                  <w:szCs w:val="21"/>
                </w:rPr>
                <w:fldChar w:fldCharType="begin"/>
              </w:r>
              <w:r w:rsidR="00DF1CFC">
                <w:rPr>
                  <w:szCs w:val="21"/>
                </w:rPr>
                <w:instrText xml:space="preserve"> MACROBUTTON  SnrToggleCheckbox □不适用 </w:instrText>
              </w:r>
              <w:r>
                <w:rPr>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2963"/>
            <w:gridCol w:w="2964"/>
          </w:tblGrid>
          <w:tr w:rsidR="00DF1CFC" w:rsidTr="00C94C4C">
            <w:tc>
              <w:tcPr>
                <w:tcW w:w="1725" w:type="pct"/>
                <w:vAlign w:val="center"/>
              </w:tcPr>
              <w:p w:rsidR="00DF1CFC" w:rsidRDefault="00DF1CFC" w:rsidP="00C94C4C">
                <w:pPr>
                  <w:jc w:val="center"/>
                  <w:rPr>
                    <w:szCs w:val="21"/>
                  </w:rPr>
                </w:pPr>
                <w:r>
                  <w:rPr>
                    <w:szCs w:val="21"/>
                  </w:rPr>
                  <w:t>账龄</w:t>
                </w:r>
              </w:p>
            </w:tc>
            <w:tc>
              <w:tcPr>
                <w:tcW w:w="1637" w:type="pct"/>
                <w:vAlign w:val="center"/>
              </w:tcPr>
              <w:p w:rsidR="00DF1CFC" w:rsidRDefault="00DF1CFC" w:rsidP="00C94C4C">
                <w:pPr>
                  <w:jc w:val="center"/>
                  <w:rPr>
                    <w:szCs w:val="21"/>
                  </w:rPr>
                </w:pPr>
                <w:r>
                  <w:rPr>
                    <w:szCs w:val="21"/>
                  </w:rPr>
                  <w:t>应收账款计提比例(%)</w:t>
                </w:r>
              </w:p>
            </w:tc>
            <w:tc>
              <w:tcPr>
                <w:tcW w:w="1638" w:type="pct"/>
                <w:vAlign w:val="center"/>
              </w:tcPr>
              <w:p w:rsidR="00DF1CFC" w:rsidRDefault="00DF1CFC" w:rsidP="00C94C4C">
                <w:pPr>
                  <w:jc w:val="center"/>
                  <w:rPr>
                    <w:szCs w:val="21"/>
                  </w:rPr>
                </w:pPr>
                <w:r>
                  <w:rPr>
                    <w:rFonts w:hint="eastAsia"/>
                    <w:szCs w:val="21"/>
                  </w:rPr>
                  <w:t>其他应收款计提比例</w:t>
                </w:r>
                <w:r>
                  <w:rPr>
                    <w:szCs w:val="21"/>
                  </w:rPr>
                  <w:t>(%)</w:t>
                </w:r>
              </w:p>
            </w:tc>
          </w:tr>
          <w:tr w:rsidR="00DF1CFC" w:rsidTr="00C94C4C">
            <w:tc>
              <w:tcPr>
                <w:tcW w:w="1725" w:type="pct"/>
              </w:tcPr>
              <w:p w:rsidR="00DF1CFC" w:rsidRDefault="00DF1CFC" w:rsidP="00C94C4C">
                <w:pPr>
                  <w:rPr>
                    <w:szCs w:val="21"/>
                  </w:rPr>
                </w:pPr>
                <w:r>
                  <w:rPr>
                    <w:szCs w:val="21"/>
                  </w:rPr>
                  <w:t>1年以内（含1年）</w:t>
                </w:r>
              </w:p>
            </w:tc>
            <w:sdt>
              <w:sdtPr>
                <w:rPr>
                  <w:szCs w:val="21"/>
                </w:rPr>
                <w:alias w:val="应收账款一年以内坏账准备比例"/>
                <w:tag w:val="_GBC_46003ec566c8444eb7f90175f4fea94f"/>
                <w:id w:val="694347577"/>
                <w:lock w:val="sdtLocked"/>
              </w:sdtPr>
              <w:sdtEndPr/>
              <w:sdtContent>
                <w:tc>
                  <w:tcPr>
                    <w:tcW w:w="1637" w:type="pct"/>
                  </w:tcPr>
                  <w:p w:rsidR="00DF1CFC" w:rsidRDefault="00DF1CFC" w:rsidP="00C94C4C">
                    <w:pPr>
                      <w:jc w:val="right"/>
                      <w:rPr>
                        <w:szCs w:val="21"/>
                      </w:rPr>
                    </w:pPr>
                    <w:r>
                      <w:rPr>
                        <w:szCs w:val="21"/>
                      </w:rPr>
                      <w:t>5</w:t>
                    </w:r>
                  </w:p>
                </w:tc>
              </w:sdtContent>
            </w:sdt>
            <w:sdt>
              <w:sdtPr>
                <w:rPr>
                  <w:szCs w:val="21"/>
                </w:rPr>
                <w:alias w:val="其他应收款一年以内坏账准备比例"/>
                <w:tag w:val="_GBC_31e987a46c3a48d2ac2d334c18f84ffb"/>
                <w:id w:val="-562559513"/>
                <w:lock w:val="sdtLocked"/>
              </w:sdtPr>
              <w:sdtEndPr/>
              <w:sdtContent>
                <w:tc>
                  <w:tcPr>
                    <w:tcW w:w="1638" w:type="pct"/>
                  </w:tcPr>
                  <w:p w:rsidR="00DF1CFC" w:rsidRDefault="00DF1CFC" w:rsidP="00C94C4C">
                    <w:pPr>
                      <w:jc w:val="right"/>
                      <w:rPr>
                        <w:szCs w:val="21"/>
                      </w:rPr>
                    </w:pPr>
                    <w:r>
                      <w:rPr>
                        <w:szCs w:val="21"/>
                      </w:rPr>
                      <w:t>5</w:t>
                    </w:r>
                  </w:p>
                </w:tc>
              </w:sdtContent>
            </w:sdt>
          </w:tr>
          <w:tr w:rsidR="00DF1CFC" w:rsidTr="00C94C4C">
            <w:tc>
              <w:tcPr>
                <w:tcW w:w="5000" w:type="pct"/>
                <w:gridSpan w:val="3"/>
              </w:tcPr>
              <w:p w:rsidR="00DF1CFC" w:rsidRDefault="00DF1CFC" w:rsidP="00C94C4C">
                <w:pPr>
                  <w:rPr>
                    <w:szCs w:val="21"/>
                  </w:rPr>
                </w:pPr>
                <w:r>
                  <w:rPr>
                    <w:rFonts w:hint="eastAsia"/>
                    <w:szCs w:val="21"/>
                  </w:rPr>
                  <w:t>其中：</w:t>
                </w:r>
                <w:r>
                  <w:rPr>
                    <w:szCs w:val="21"/>
                  </w:rPr>
                  <w:t>1年以内分项，可添加行</w:t>
                </w:r>
              </w:p>
            </w:tc>
          </w:tr>
          <w:sdt>
            <w:sdtPr>
              <w:rPr>
                <w:szCs w:val="21"/>
              </w:rPr>
              <w:alias w:val="一年以内应收账款和其他应收款坏账计提明细"/>
              <w:tag w:val="_GBC_70217747443e44349e25a606b2df1b0f"/>
              <w:id w:val="-1747417039"/>
              <w:lock w:val="sdtLocked"/>
            </w:sdtPr>
            <w:sdtEndPr/>
            <w:sdtContent>
              <w:tr w:rsidR="00DF1CFC" w:rsidTr="00C94C4C">
                <w:sdt>
                  <w:sdtPr>
                    <w:rPr>
                      <w:szCs w:val="21"/>
                    </w:rPr>
                    <w:alias w:val="一年以内应收账款和其他应收款坏账计提明细-账龄"/>
                    <w:tag w:val="_GBC_4ef2b87257744cc8815a6eb1ea68f8f5"/>
                    <w:id w:val="-1066803176"/>
                    <w:lock w:val="sdtLocked"/>
                    <w:showingPlcHdr/>
                  </w:sdtPr>
                  <w:sdtEndPr>
                    <w:rPr>
                      <w:rFonts w:cs="Times New Roman"/>
                      <w:sz w:val="20"/>
                    </w:rPr>
                  </w:sdtEndPr>
                  <w:sdtContent>
                    <w:tc>
                      <w:tcPr>
                        <w:tcW w:w="1725" w:type="pct"/>
                      </w:tcPr>
                      <w:p w:rsidR="00DF1CFC" w:rsidRDefault="00DF1CFC" w:rsidP="00C94C4C">
                        <w:pPr>
                          <w:rPr>
                            <w:szCs w:val="21"/>
                          </w:rPr>
                        </w:pPr>
                        <w:r>
                          <w:rPr>
                            <w:rFonts w:hint="eastAsia"/>
                            <w:color w:val="333399"/>
                            <w:szCs w:val="21"/>
                          </w:rPr>
                          <w:t xml:space="preserve">　</w:t>
                        </w:r>
                      </w:p>
                    </w:tc>
                  </w:sdtContent>
                </w:sdt>
                <w:sdt>
                  <w:sdtPr>
                    <w:rPr>
                      <w:szCs w:val="21"/>
                    </w:rPr>
                    <w:alias w:val="一年以内应收账款和其他应收款坏账计提明细-应收账款计提比例"/>
                    <w:tag w:val="_GBC_95c5ca7fb2314c98b6b4408b5cf682d9"/>
                    <w:id w:val="1740437279"/>
                    <w:lock w:val="sdtLocked"/>
                    <w:showingPlcHdr/>
                  </w:sdtPr>
                  <w:sdtEndPr/>
                  <w:sdtContent>
                    <w:tc>
                      <w:tcPr>
                        <w:tcW w:w="1637" w:type="pct"/>
                      </w:tcPr>
                      <w:p w:rsidR="00DF1CFC" w:rsidRDefault="00DF1CFC" w:rsidP="00C94C4C">
                        <w:pPr>
                          <w:jc w:val="right"/>
                          <w:rPr>
                            <w:szCs w:val="21"/>
                          </w:rPr>
                        </w:pPr>
                        <w:r>
                          <w:rPr>
                            <w:rFonts w:hint="eastAsia"/>
                            <w:color w:val="333399"/>
                            <w:szCs w:val="21"/>
                          </w:rPr>
                          <w:t xml:space="preserve">　</w:t>
                        </w:r>
                      </w:p>
                    </w:tc>
                  </w:sdtContent>
                </w:sdt>
                <w:sdt>
                  <w:sdtPr>
                    <w:rPr>
                      <w:szCs w:val="21"/>
                    </w:rPr>
                    <w:alias w:val="一年以内应收账款和其他应收款坏账计提明细-其他应收款计提比例"/>
                    <w:tag w:val="_GBC_d836726e15a445c4841b3f5851ff2d0c"/>
                    <w:id w:val="-905604300"/>
                    <w:lock w:val="sdtLocked"/>
                    <w:showingPlcHdr/>
                  </w:sdtPr>
                  <w:sdtEndPr/>
                  <w:sdtContent>
                    <w:tc>
                      <w:tcPr>
                        <w:tcW w:w="1638" w:type="pct"/>
                      </w:tcPr>
                      <w:p w:rsidR="00DF1CFC" w:rsidRDefault="00DF1CFC" w:rsidP="00C94C4C">
                        <w:pPr>
                          <w:jc w:val="right"/>
                          <w:rPr>
                            <w:szCs w:val="21"/>
                          </w:rPr>
                        </w:pPr>
                        <w:r>
                          <w:rPr>
                            <w:rFonts w:hint="eastAsia"/>
                            <w:color w:val="333399"/>
                            <w:szCs w:val="21"/>
                          </w:rPr>
                          <w:t xml:space="preserve">　</w:t>
                        </w:r>
                      </w:p>
                    </w:tc>
                  </w:sdtContent>
                </w:sdt>
              </w:tr>
            </w:sdtContent>
          </w:sdt>
          <w:tr w:rsidR="00DF1CFC" w:rsidTr="00C94C4C">
            <w:tc>
              <w:tcPr>
                <w:tcW w:w="1725" w:type="pct"/>
              </w:tcPr>
              <w:p w:rsidR="00DF1CFC" w:rsidRDefault="00DF1CFC" w:rsidP="00C94C4C">
                <w:pPr>
                  <w:rPr>
                    <w:szCs w:val="21"/>
                  </w:rPr>
                </w:pPr>
                <w:r>
                  <w:rPr>
                    <w:szCs w:val="21"/>
                  </w:rPr>
                  <w:t>1－2年</w:t>
                </w:r>
              </w:p>
            </w:tc>
            <w:sdt>
              <w:sdtPr>
                <w:rPr>
                  <w:szCs w:val="21"/>
                </w:rPr>
                <w:alias w:val="应收账款一至二年坏账准备比例"/>
                <w:tag w:val="_GBC_511f8d0ead4e4f498b5ac4a478562173"/>
                <w:id w:val="1081252521"/>
                <w:lock w:val="sdtLocked"/>
              </w:sdtPr>
              <w:sdtEndPr/>
              <w:sdtContent>
                <w:tc>
                  <w:tcPr>
                    <w:tcW w:w="1637" w:type="pct"/>
                  </w:tcPr>
                  <w:p w:rsidR="00DF1CFC" w:rsidRDefault="00DF1CFC" w:rsidP="00C94C4C">
                    <w:pPr>
                      <w:jc w:val="right"/>
                      <w:rPr>
                        <w:szCs w:val="21"/>
                      </w:rPr>
                    </w:pPr>
                    <w:r>
                      <w:rPr>
                        <w:szCs w:val="21"/>
                      </w:rPr>
                      <w:t>10</w:t>
                    </w:r>
                  </w:p>
                </w:tc>
              </w:sdtContent>
            </w:sdt>
            <w:sdt>
              <w:sdtPr>
                <w:rPr>
                  <w:szCs w:val="21"/>
                </w:rPr>
                <w:alias w:val="其他应收款一至二年坏账准备比例"/>
                <w:tag w:val="_GBC_5770006459d54f8fab0e11578e8fe531"/>
                <w:id w:val="-1531407342"/>
                <w:lock w:val="sdtLocked"/>
              </w:sdtPr>
              <w:sdtEndPr/>
              <w:sdtContent>
                <w:tc>
                  <w:tcPr>
                    <w:tcW w:w="1638" w:type="pct"/>
                  </w:tcPr>
                  <w:p w:rsidR="00DF1CFC" w:rsidRDefault="00DF1CFC" w:rsidP="00C94C4C">
                    <w:pPr>
                      <w:jc w:val="right"/>
                      <w:rPr>
                        <w:szCs w:val="21"/>
                      </w:rPr>
                    </w:pPr>
                    <w:r>
                      <w:rPr>
                        <w:szCs w:val="21"/>
                      </w:rPr>
                      <w:t>10</w:t>
                    </w:r>
                  </w:p>
                </w:tc>
              </w:sdtContent>
            </w:sdt>
          </w:tr>
          <w:tr w:rsidR="00DF1CFC" w:rsidTr="00C94C4C">
            <w:tc>
              <w:tcPr>
                <w:tcW w:w="1725" w:type="pct"/>
              </w:tcPr>
              <w:p w:rsidR="00DF1CFC" w:rsidRDefault="00DF1CFC" w:rsidP="00C94C4C">
                <w:pPr>
                  <w:rPr>
                    <w:szCs w:val="21"/>
                  </w:rPr>
                </w:pPr>
                <w:r>
                  <w:rPr>
                    <w:szCs w:val="21"/>
                  </w:rPr>
                  <w:t>2－3年</w:t>
                </w:r>
              </w:p>
            </w:tc>
            <w:sdt>
              <w:sdtPr>
                <w:rPr>
                  <w:szCs w:val="21"/>
                </w:rPr>
                <w:alias w:val="应收账款二至三年坏账准备比例"/>
                <w:tag w:val="_GBC_37b64976c1bb46908f10f7112137ba4b"/>
                <w:id w:val="-551003048"/>
                <w:lock w:val="sdtLocked"/>
              </w:sdtPr>
              <w:sdtEndPr/>
              <w:sdtContent>
                <w:tc>
                  <w:tcPr>
                    <w:tcW w:w="1637" w:type="pct"/>
                  </w:tcPr>
                  <w:p w:rsidR="00DF1CFC" w:rsidRDefault="00DF1CFC" w:rsidP="00C94C4C">
                    <w:pPr>
                      <w:jc w:val="right"/>
                      <w:rPr>
                        <w:szCs w:val="21"/>
                      </w:rPr>
                    </w:pPr>
                    <w:r>
                      <w:rPr>
                        <w:szCs w:val="21"/>
                      </w:rPr>
                      <w:t>20</w:t>
                    </w:r>
                  </w:p>
                </w:tc>
              </w:sdtContent>
            </w:sdt>
            <w:sdt>
              <w:sdtPr>
                <w:rPr>
                  <w:szCs w:val="21"/>
                </w:rPr>
                <w:alias w:val="其他应收款二至三年坏账准备比例"/>
                <w:tag w:val="_GBC_063c3c144d224ab1a5120e5d9558e8bf"/>
                <w:id w:val="-447091807"/>
                <w:lock w:val="sdtLocked"/>
              </w:sdtPr>
              <w:sdtEndPr/>
              <w:sdtContent>
                <w:tc>
                  <w:tcPr>
                    <w:tcW w:w="1638" w:type="pct"/>
                  </w:tcPr>
                  <w:p w:rsidR="00DF1CFC" w:rsidRDefault="00DF1CFC" w:rsidP="00C94C4C">
                    <w:pPr>
                      <w:jc w:val="right"/>
                      <w:rPr>
                        <w:szCs w:val="21"/>
                      </w:rPr>
                    </w:pPr>
                    <w:r>
                      <w:rPr>
                        <w:szCs w:val="21"/>
                      </w:rPr>
                      <w:t>20</w:t>
                    </w:r>
                  </w:p>
                </w:tc>
              </w:sdtContent>
            </w:sdt>
          </w:tr>
          <w:tr w:rsidR="00DF1CFC" w:rsidTr="00C94C4C">
            <w:tc>
              <w:tcPr>
                <w:tcW w:w="1725" w:type="pct"/>
              </w:tcPr>
              <w:p w:rsidR="00DF1CFC" w:rsidRDefault="00DF1CFC" w:rsidP="00C94C4C">
                <w:pPr>
                  <w:rPr>
                    <w:szCs w:val="21"/>
                  </w:rPr>
                </w:pPr>
                <w:r>
                  <w:rPr>
                    <w:szCs w:val="21"/>
                  </w:rPr>
                  <w:t>3年以上</w:t>
                </w:r>
              </w:p>
            </w:tc>
            <w:sdt>
              <w:sdtPr>
                <w:rPr>
                  <w:rFonts w:hint="eastAsia"/>
                  <w:szCs w:val="21"/>
                </w:rPr>
                <w:alias w:val="应收账款三年以上坏账准备比例"/>
                <w:tag w:val="_GBC_596840bb4af7439682e2f41eb42b3da9"/>
                <w:id w:val="-372925815"/>
                <w:lock w:val="sdtLocked"/>
                <w:showingPlcHdr/>
              </w:sdtPr>
              <w:sdtEndPr/>
              <w:sdtContent>
                <w:tc>
                  <w:tcPr>
                    <w:tcW w:w="1637" w:type="pct"/>
                  </w:tcPr>
                  <w:p w:rsidR="00DF1CFC" w:rsidRDefault="00DF1CFC" w:rsidP="00C94C4C">
                    <w:pPr>
                      <w:jc w:val="right"/>
                      <w:rPr>
                        <w:szCs w:val="21"/>
                      </w:rPr>
                    </w:pPr>
                    <w:r>
                      <w:rPr>
                        <w:rFonts w:hint="eastAsia"/>
                        <w:color w:val="333399"/>
                        <w:szCs w:val="21"/>
                      </w:rPr>
                      <w:t xml:space="preserve">　</w:t>
                    </w:r>
                  </w:p>
                </w:tc>
              </w:sdtContent>
            </w:sdt>
            <w:sdt>
              <w:sdtPr>
                <w:rPr>
                  <w:rFonts w:hint="eastAsia"/>
                  <w:szCs w:val="21"/>
                </w:rPr>
                <w:alias w:val="其他应收款三年以上坏账准备比例"/>
                <w:tag w:val="_GBC_b6e241761ca74fcfb0900bc65f108e6a"/>
                <w:id w:val="-844090107"/>
                <w:lock w:val="sdtLocked"/>
                <w:showingPlcHdr/>
              </w:sdtPr>
              <w:sdtEndPr/>
              <w:sdtContent>
                <w:tc>
                  <w:tcPr>
                    <w:tcW w:w="1638" w:type="pct"/>
                  </w:tcPr>
                  <w:p w:rsidR="00DF1CFC" w:rsidRDefault="00DF1CFC" w:rsidP="00C94C4C">
                    <w:pPr>
                      <w:jc w:val="right"/>
                      <w:rPr>
                        <w:szCs w:val="21"/>
                      </w:rPr>
                    </w:pPr>
                    <w:r>
                      <w:rPr>
                        <w:rFonts w:hint="eastAsia"/>
                        <w:color w:val="333399"/>
                        <w:szCs w:val="21"/>
                      </w:rPr>
                      <w:t xml:space="preserve">　</w:t>
                    </w:r>
                  </w:p>
                </w:tc>
              </w:sdtContent>
            </w:sdt>
          </w:tr>
          <w:tr w:rsidR="00DF1CFC" w:rsidTr="00C94C4C">
            <w:tc>
              <w:tcPr>
                <w:tcW w:w="1725" w:type="pct"/>
              </w:tcPr>
              <w:p w:rsidR="00DF1CFC" w:rsidRDefault="00DF1CFC" w:rsidP="00C94C4C">
                <w:pPr>
                  <w:rPr>
                    <w:szCs w:val="21"/>
                  </w:rPr>
                </w:pPr>
                <w:r>
                  <w:rPr>
                    <w:szCs w:val="21"/>
                  </w:rPr>
                  <w:t>3－4年</w:t>
                </w:r>
              </w:p>
            </w:tc>
            <w:sdt>
              <w:sdtPr>
                <w:rPr>
                  <w:rFonts w:hint="eastAsia"/>
                  <w:szCs w:val="21"/>
                </w:rPr>
                <w:alias w:val="应收账款三至四年坏账准备比例"/>
                <w:tag w:val="_GBC_ab60e70da3ab4e6e87dee477a300cd55"/>
                <w:id w:val="1561515115"/>
                <w:lock w:val="sdtLocked"/>
              </w:sdtPr>
              <w:sdtEndPr/>
              <w:sdtContent>
                <w:tc>
                  <w:tcPr>
                    <w:tcW w:w="1637" w:type="pct"/>
                  </w:tcPr>
                  <w:p w:rsidR="00DF1CFC" w:rsidRDefault="00DF1CFC" w:rsidP="00C94C4C">
                    <w:pPr>
                      <w:jc w:val="right"/>
                      <w:rPr>
                        <w:szCs w:val="21"/>
                      </w:rPr>
                    </w:pPr>
                    <w:r>
                      <w:rPr>
                        <w:rFonts w:hint="eastAsia"/>
                        <w:szCs w:val="21"/>
                      </w:rPr>
                      <w:t>50</w:t>
                    </w:r>
                  </w:p>
                </w:tc>
              </w:sdtContent>
            </w:sdt>
            <w:sdt>
              <w:sdtPr>
                <w:rPr>
                  <w:rFonts w:hint="eastAsia"/>
                  <w:szCs w:val="21"/>
                </w:rPr>
                <w:alias w:val="其他应收款三至四年坏账准备比例"/>
                <w:tag w:val="_GBC_4aaf1ef3b4874aea922da9af58594f24"/>
                <w:id w:val="2001921146"/>
                <w:lock w:val="sdtLocked"/>
              </w:sdtPr>
              <w:sdtEndPr/>
              <w:sdtContent>
                <w:tc>
                  <w:tcPr>
                    <w:tcW w:w="1638" w:type="pct"/>
                  </w:tcPr>
                  <w:p w:rsidR="00DF1CFC" w:rsidRDefault="00DF1CFC" w:rsidP="00C94C4C">
                    <w:pPr>
                      <w:jc w:val="right"/>
                      <w:rPr>
                        <w:szCs w:val="21"/>
                      </w:rPr>
                    </w:pPr>
                    <w:r>
                      <w:rPr>
                        <w:rFonts w:hint="eastAsia"/>
                        <w:szCs w:val="21"/>
                      </w:rPr>
                      <w:t>50</w:t>
                    </w:r>
                  </w:p>
                </w:tc>
              </w:sdtContent>
            </w:sdt>
          </w:tr>
          <w:tr w:rsidR="00DF1CFC" w:rsidTr="00C94C4C">
            <w:tc>
              <w:tcPr>
                <w:tcW w:w="1725" w:type="pct"/>
              </w:tcPr>
              <w:p w:rsidR="00DF1CFC" w:rsidRDefault="00DF1CFC" w:rsidP="00C94C4C">
                <w:pPr>
                  <w:rPr>
                    <w:szCs w:val="21"/>
                  </w:rPr>
                </w:pPr>
                <w:r>
                  <w:rPr>
                    <w:szCs w:val="21"/>
                  </w:rPr>
                  <w:t>4－5年</w:t>
                </w:r>
              </w:p>
            </w:tc>
            <w:sdt>
              <w:sdtPr>
                <w:rPr>
                  <w:rFonts w:hint="eastAsia"/>
                  <w:szCs w:val="21"/>
                </w:rPr>
                <w:alias w:val="应收账款四至五年坏账准备比例"/>
                <w:tag w:val="_GBC_c89b518309454854b6f82416cf01fb98"/>
                <w:id w:val="-2081049087"/>
                <w:lock w:val="sdtLocked"/>
              </w:sdtPr>
              <w:sdtEndPr/>
              <w:sdtContent>
                <w:tc>
                  <w:tcPr>
                    <w:tcW w:w="1637" w:type="pct"/>
                  </w:tcPr>
                  <w:p w:rsidR="00DF1CFC" w:rsidRDefault="00DF1CFC" w:rsidP="00C94C4C">
                    <w:pPr>
                      <w:jc w:val="right"/>
                      <w:rPr>
                        <w:szCs w:val="21"/>
                      </w:rPr>
                    </w:pPr>
                    <w:r>
                      <w:rPr>
                        <w:rFonts w:hint="eastAsia"/>
                        <w:szCs w:val="21"/>
                      </w:rPr>
                      <w:t>80</w:t>
                    </w:r>
                  </w:p>
                </w:tc>
              </w:sdtContent>
            </w:sdt>
            <w:sdt>
              <w:sdtPr>
                <w:rPr>
                  <w:rFonts w:hint="eastAsia"/>
                  <w:szCs w:val="21"/>
                </w:rPr>
                <w:alias w:val="其他应收款四至五年坏账准备比例"/>
                <w:tag w:val="_GBC_709682ede72d49d58833367fc46cb822"/>
                <w:id w:val="-1510132822"/>
                <w:lock w:val="sdtLocked"/>
              </w:sdtPr>
              <w:sdtEndPr/>
              <w:sdtContent>
                <w:tc>
                  <w:tcPr>
                    <w:tcW w:w="1638" w:type="pct"/>
                  </w:tcPr>
                  <w:p w:rsidR="00DF1CFC" w:rsidRDefault="00DF1CFC" w:rsidP="00C94C4C">
                    <w:pPr>
                      <w:jc w:val="right"/>
                      <w:rPr>
                        <w:szCs w:val="21"/>
                      </w:rPr>
                    </w:pPr>
                    <w:r>
                      <w:rPr>
                        <w:rFonts w:hint="eastAsia"/>
                        <w:szCs w:val="21"/>
                      </w:rPr>
                      <w:t>80</w:t>
                    </w:r>
                  </w:p>
                </w:tc>
              </w:sdtContent>
            </w:sdt>
          </w:tr>
          <w:tr w:rsidR="00DF1CFC" w:rsidTr="00C94C4C">
            <w:tc>
              <w:tcPr>
                <w:tcW w:w="1725" w:type="pct"/>
              </w:tcPr>
              <w:p w:rsidR="00DF1CFC" w:rsidRDefault="00DF1CFC" w:rsidP="00C94C4C">
                <w:pPr>
                  <w:rPr>
                    <w:szCs w:val="21"/>
                  </w:rPr>
                </w:pPr>
                <w:r>
                  <w:rPr>
                    <w:szCs w:val="21"/>
                  </w:rPr>
                  <w:t>5年以上</w:t>
                </w:r>
              </w:p>
            </w:tc>
            <w:sdt>
              <w:sdtPr>
                <w:rPr>
                  <w:rFonts w:hint="eastAsia"/>
                  <w:szCs w:val="21"/>
                </w:rPr>
                <w:alias w:val="应收账款五年以上坏账准备比例"/>
                <w:tag w:val="_GBC_c76c7aae8b1f4b69a38b9a9b111f3329"/>
                <w:id w:val="1162966250"/>
                <w:lock w:val="sdtLocked"/>
              </w:sdtPr>
              <w:sdtEndPr/>
              <w:sdtContent>
                <w:tc>
                  <w:tcPr>
                    <w:tcW w:w="1637" w:type="pct"/>
                  </w:tcPr>
                  <w:p w:rsidR="00DF1CFC" w:rsidRDefault="00DF1CFC" w:rsidP="00C94C4C">
                    <w:pPr>
                      <w:jc w:val="right"/>
                      <w:rPr>
                        <w:szCs w:val="21"/>
                      </w:rPr>
                    </w:pPr>
                    <w:r>
                      <w:rPr>
                        <w:rFonts w:hint="eastAsia"/>
                        <w:szCs w:val="21"/>
                      </w:rPr>
                      <w:t>100</w:t>
                    </w:r>
                  </w:p>
                </w:tc>
              </w:sdtContent>
            </w:sdt>
            <w:sdt>
              <w:sdtPr>
                <w:rPr>
                  <w:rFonts w:hint="eastAsia"/>
                  <w:szCs w:val="21"/>
                </w:rPr>
                <w:alias w:val="其他应收款五年以上坏账准备比例"/>
                <w:tag w:val="_GBC_ca384a2a66464013b6fb8f554cd3b6ad"/>
                <w:id w:val="-1790270482"/>
                <w:lock w:val="sdtLocked"/>
              </w:sdtPr>
              <w:sdtEndPr/>
              <w:sdtContent>
                <w:tc>
                  <w:tcPr>
                    <w:tcW w:w="1638" w:type="pct"/>
                  </w:tcPr>
                  <w:p w:rsidR="00DF1CFC" w:rsidRDefault="00DF1CFC" w:rsidP="00C94C4C">
                    <w:pPr>
                      <w:jc w:val="right"/>
                      <w:rPr>
                        <w:szCs w:val="21"/>
                      </w:rPr>
                    </w:pPr>
                    <w:r>
                      <w:rPr>
                        <w:rFonts w:hint="eastAsia"/>
                        <w:szCs w:val="21"/>
                      </w:rPr>
                      <w:t>100</w:t>
                    </w:r>
                  </w:p>
                </w:tc>
              </w:sdtContent>
            </w:sdt>
          </w:tr>
        </w:tbl>
        <w:p w:rsidR="0025056E" w:rsidRPr="00CF0B14" w:rsidRDefault="008C2A9B"/>
      </w:sdtContent>
    </w:sdt>
    <w:sdt>
      <w:sdtPr>
        <w:rPr>
          <w:szCs w:val="21"/>
        </w:rPr>
        <w:alias w:val="模块:组合中，采用余额百分比法计提坏账准备的"/>
        <w:tag w:val="_GBC_42695328443346a19705a83f0dd76480"/>
        <w:id w:val="-1833751041"/>
        <w:lock w:val="sdtLocked"/>
        <w:placeholder>
          <w:docPart w:val="GBC22222222222222222222222222222"/>
        </w:placeholder>
      </w:sdtPr>
      <w:sdtEndPr>
        <w:rPr>
          <w:rFonts w:hint="eastAsia"/>
        </w:rPr>
      </w:sdtEndPr>
      <w:sdtContent>
        <w:p w:rsidR="0025056E" w:rsidRDefault="009B705E">
          <w:pPr>
            <w:rPr>
              <w:szCs w:val="21"/>
            </w:rPr>
          </w:pPr>
          <w:r>
            <w:rPr>
              <w:szCs w:val="21"/>
            </w:rPr>
            <w:t>组合中，采用余额百分比法计提坏账准备的</w:t>
          </w:r>
        </w:p>
        <w:sdt>
          <w:sdtPr>
            <w:rPr>
              <w:szCs w:val="21"/>
            </w:rPr>
            <w:alias w:val="是否适用：组合中，采用余额百分比法计提坏账准备的[双击切换]"/>
            <w:tag w:val="_GBC_0eccb222d72349268fdc0a5fc9e980d4"/>
            <w:id w:val="-1048678693"/>
            <w:lock w:val="sdtContentLocked"/>
            <w:placeholder>
              <w:docPart w:val="GBC22222222222222222222222222222"/>
            </w:placeholder>
          </w:sdtPr>
          <w:sdtEndPr/>
          <w:sdtContent>
            <w:p w:rsidR="0025056E" w:rsidRDefault="009B705E" w:rsidP="00DF1CFC">
              <w:pPr>
                <w:rPr>
                  <w:szCs w:val="21"/>
                </w:rPr>
              </w:pPr>
              <w:r>
                <w:rPr>
                  <w:szCs w:val="21"/>
                </w:rPr>
                <w:fldChar w:fldCharType="begin"/>
              </w:r>
              <w:r w:rsidR="00DF1CFC">
                <w:rPr>
                  <w:szCs w:val="21"/>
                </w:rPr>
                <w:instrText xml:space="preserve"> MACROBUTTON  SnrToggleCheckbox □适用 </w:instrText>
              </w:r>
              <w:r>
                <w:rPr>
                  <w:szCs w:val="21"/>
                </w:rPr>
                <w:fldChar w:fldCharType="end"/>
              </w:r>
              <w:r>
                <w:rPr>
                  <w:szCs w:val="21"/>
                </w:rPr>
                <w:fldChar w:fldCharType="begin"/>
              </w:r>
              <w:r w:rsidR="00DF1CFC">
                <w:rPr>
                  <w:szCs w:val="21"/>
                </w:rPr>
                <w:instrText xml:space="preserve"> MACROBUTTON  SnrToggleCheckbox √不适用 </w:instrText>
              </w:r>
              <w:r>
                <w:rPr>
                  <w:szCs w:val="21"/>
                </w:rPr>
                <w:fldChar w:fldCharType="end"/>
              </w:r>
            </w:p>
          </w:sdtContent>
        </w:sdt>
      </w:sdtContent>
    </w:sdt>
    <w:sdt>
      <w:sdtPr>
        <w:rPr>
          <w:szCs w:val="21"/>
        </w:rPr>
        <w:alias w:val="模块:组合中，采用其他方法计提坏账准备的"/>
        <w:tag w:val="_GBC_db23f085620a4d63bafe8cc2cb3288ea"/>
        <w:id w:val="1129054794"/>
        <w:lock w:val="sdtLocked"/>
        <w:placeholder>
          <w:docPart w:val="GBC22222222222222222222222222222"/>
        </w:placeholder>
      </w:sdtPr>
      <w:sdtEndPr/>
      <w:sdtContent>
        <w:p w:rsidR="0025056E" w:rsidRDefault="009B705E">
          <w:pPr>
            <w:rPr>
              <w:szCs w:val="21"/>
            </w:rPr>
          </w:pPr>
          <w:r>
            <w:rPr>
              <w:szCs w:val="21"/>
            </w:rPr>
            <w:t>组合中，采用其他方法计提坏账准备的</w:t>
          </w:r>
        </w:p>
        <w:sdt>
          <w:sdtPr>
            <w:rPr>
              <w:szCs w:val="21"/>
            </w:rPr>
            <w:alias w:val="是否适用：组合中，采用其他方法计提坏账准备的[双击切换]"/>
            <w:tag w:val="_GBC_4a57d5dbea2e4160b5f534b1ea6f2935"/>
            <w:id w:val="-263921583"/>
            <w:lock w:val="sdtContentLocked"/>
            <w:placeholder>
              <w:docPart w:val="GBC22222222222222222222222222222"/>
            </w:placeholder>
          </w:sdtPr>
          <w:sdtEndPr/>
          <w:sdtContent>
            <w:p w:rsidR="0025056E" w:rsidRDefault="009B705E" w:rsidP="00DF1CFC">
              <w:pPr>
                <w:rPr>
                  <w:szCs w:val="21"/>
                </w:rPr>
              </w:pPr>
              <w:r>
                <w:rPr>
                  <w:szCs w:val="21"/>
                </w:rPr>
                <w:fldChar w:fldCharType="begin"/>
              </w:r>
              <w:r w:rsidR="00DF1CFC">
                <w:rPr>
                  <w:szCs w:val="21"/>
                </w:rPr>
                <w:instrText xml:space="preserve"> MACROBUTTON  SnrToggleCheckbox □适用 </w:instrText>
              </w:r>
              <w:r>
                <w:rPr>
                  <w:szCs w:val="21"/>
                </w:rPr>
                <w:fldChar w:fldCharType="end"/>
              </w:r>
              <w:r>
                <w:rPr>
                  <w:szCs w:val="21"/>
                </w:rPr>
                <w:fldChar w:fldCharType="begin"/>
              </w:r>
              <w:r w:rsidR="00DF1CFC">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Cs w:val="24"/>
        </w:rPr>
        <w:alias w:val="模块:单项金额虽不重大但单项计提坏账准备的应收账款"/>
        <w:tag w:val="_GBC_33896797ad594644807d9982b1d20f12"/>
        <w:id w:val="-1661078002"/>
        <w:lock w:val="sdtLocked"/>
        <w:placeholder>
          <w:docPart w:val="GBC22222222222222222222222222222"/>
        </w:placeholder>
      </w:sdtPr>
      <w:sdtEndPr>
        <w:rPr>
          <w:rFonts w:asciiTheme="minorEastAsia" w:eastAsiaTheme="minorEastAsia" w:hAnsiTheme="minorEastAsia" w:hint="eastAsia"/>
          <w:szCs w:val="21"/>
        </w:rPr>
      </w:sdtEndPr>
      <w:sdtContent>
        <w:p w:rsidR="0025056E" w:rsidRDefault="009B705E">
          <w:pPr>
            <w:pStyle w:val="4"/>
            <w:numPr>
              <w:ilvl w:val="0"/>
              <w:numId w:val="41"/>
            </w:numPr>
          </w:pPr>
          <w:r>
            <w:rPr>
              <w:rFonts w:hint="eastAsia"/>
            </w:rPr>
            <w:t>单项金额</w:t>
          </w:r>
          <w:proofErr w:type="gramStart"/>
          <w:r>
            <w:rPr>
              <w:rFonts w:hint="eastAsia"/>
            </w:rPr>
            <w:t>不重大</w:t>
          </w:r>
          <w:proofErr w:type="gramEnd"/>
          <w:r>
            <w:rPr>
              <w:rFonts w:hint="eastAsia"/>
            </w:rPr>
            <w:t>但单独计提坏账准备的应收款项：</w:t>
          </w:r>
        </w:p>
        <w:sdt>
          <w:sdtPr>
            <w:alias w:val="是否适用：单项金额不重大但单独计提坏账准备的应收款项[双击切换]"/>
            <w:tag w:val="_GBC_5b8ea154df004a7d99ab7f85da3cae91"/>
            <w:id w:val="-837765840"/>
            <w:lock w:val="sdtContentLocked"/>
            <w:placeholder>
              <w:docPart w:val="GBC22222222222222222222222222222"/>
            </w:placeholder>
          </w:sdtPr>
          <w:sdtEndPr/>
          <w:sdtContent>
            <w:p w:rsidR="0025056E" w:rsidRDefault="009B705E">
              <w:r>
                <w:fldChar w:fldCharType="begin"/>
              </w:r>
              <w:r w:rsidR="00DF1CFC">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389"/>
          </w:tblGrid>
          <w:tr w:rsidR="0025056E" w:rsidTr="00CF0B14">
            <w:tc>
              <w:tcPr>
                <w:tcW w:w="1470" w:type="pct"/>
              </w:tcPr>
              <w:p w:rsidR="0025056E" w:rsidRDefault="009B705E">
                <w:pPr>
                  <w:rPr>
                    <w:szCs w:val="21"/>
                  </w:rPr>
                </w:pPr>
                <w:r>
                  <w:rPr>
                    <w:szCs w:val="21"/>
                  </w:rPr>
                  <w:t>单项计提坏账准备的理由</w:t>
                </w:r>
              </w:p>
            </w:tc>
            <w:sdt>
              <w:sdtPr>
                <w:rPr>
                  <w:rFonts w:asciiTheme="minorEastAsia" w:eastAsiaTheme="minorEastAsia" w:hAnsiTheme="minorEastAsia" w:hint="eastAsia"/>
                  <w:szCs w:val="21"/>
                </w:rPr>
                <w:alias w:val="单项金额虽不重大但计提坏账准备的应收账款的理由"/>
                <w:tag w:val="_GBC_19a24705052b46d5867df2b02542748d"/>
                <w:id w:val="428705202"/>
                <w:lock w:val="sdtLocked"/>
              </w:sdtPr>
              <w:sdtEndPr/>
              <w:sdtContent>
                <w:tc>
                  <w:tcPr>
                    <w:tcW w:w="3530" w:type="pct"/>
                  </w:tcPr>
                  <w:p w:rsidR="0025056E" w:rsidRPr="00CF0B14" w:rsidRDefault="00DF1CFC">
                    <w:pPr>
                      <w:rPr>
                        <w:rFonts w:asciiTheme="minorEastAsia" w:eastAsiaTheme="minorEastAsia" w:hAnsiTheme="minorEastAsia"/>
                        <w:szCs w:val="21"/>
                      </w:rPr>
                    </w:pPr>
                    <w:r w:rsidRPr="00CF0B14">
                      <w:rPr>
                        <w:rFonts w:asciiTheme="minorEastAsia" w:eastAsiaTheme="minorEastAsia" w:hAnsiTheme="minorEastAsia" w:hint="eastAsia"/>
                        <w:color w:val="000000" w:themeColor="text1"/>
                        <w:szCs w:val="21"/>
                      </w:rPr>
                      <w:t>涉诉款项、客户信用状况恶化的应收款项</w:t>
                    </w:r>
                  </w:p>
                </w:tc>
              </w:sdtContent>
            </w:sdt>
          </w:tr>
          <w:tr w:rsidR="0025056E" w:rsidTr="00CF0B14">
            <w:tc>
              <w:tcPr>
                <w:tcW w:w="1470" w:type="pct"/>
              </w:tcPr>
              <w:p w:rsidR="0025056E" w:rsidRDefault="009B705E">
                <w:pPr>
                  <w:rPr>
                    <w:szCs w:val="21"/>
                  </w:rPr>
                </w:pPr>
                <w:r>
                  <w:rPr>
                    <w:szCs w:val="21"/>
                  </w:rPr>
                  <w:t>坏账准备的计提方法</w:t>
                </w:r>
              </w:p>
            </w:tc>
            <w:sdt>
              <w:sdtPr>
                <w:rPr>
                  <w:rFonts w:asciiTheme="minorEastAsia" w:eastAsiaTheme="minorEastAsia" w:hAnsiTheme="minorEastAsia" w:hint="eastAsia"/>
                  <w:szCs w:val="21"/>
                </w:rPr>
                <w:alias w:val="单项金额虽不重大但计提坏账准备的应收账款的计提方法"/>
                <w:tag w:val="_GBC_73b32d7deeea45e6910b09149fd43693"/>
                <w:id w:val="1466008945"/>
                <w:lock w:val="sdtLocked"/>
              </w:sdtPr>
              <w:sdtEndPr/>
              <w:sdtContent>
                <w:tc>
                  <w:tcPr>
                    <w:tcW w:w="3530" w:type="pct"/>
                  </w:tcPr>
                  <w:p w:rsidR="0025056E" w:rsidRPr="00CF0B14" w:rsidRDefault="00DF1CFC">
                    <w:pPr>
                      <w:rPr>
                        <w:rFonts w:asciiTheme="minorEastAsia" w:eastAsiaTheme="minorEastAsia" w:hAnsiTheme="minorEastAsia"/>
                        <w:szCs w:val="21"/>
                      </w:rPr>
                    </w:pPr>
                    <w:r w:rsidRPr="00CF0B14">
                      <w:rPr>
                        <w:rFonts w:asciiTheme="minorEastAsia" w:eastAsiaTheme="minorEastAsia" w:hAnsiTheme="minorEastAsia" w:hint="eastAsia"/>
                        <w:color w:val="000000" w:themeColor="text1"/>
                        <w:szCs w:val="21"/>
                      </w:rPr>
                      <w:t>根据其未来现金流量现值低于其账面价值的差额计提坏账准备</w:t>
                    </w:r>
                  </w:p>
                </w:tc>
              </w:sdtContent>
            </w:sdt>
          </w:tr>
        </w:tbl>
      </w:sdtContent>
    </w:sdt>
    <w:p w:rsidR="0025056E" w:rsidRDefault="0025056E">
      <w:pPr>
        <w:rPr>
          <w:szCs w:val="21"/>
        </w:rPr>
      </w:pPr>
    </w:p>
    <w:sdt>
      <w:sdtPr>
        <w:rPr>
          <w:rFonts w:asciiTheme="minorHAnsi" w:hAnsiTheme="minorHAnsi" w:cstheme="minorBidi"/>
          <w:b w:val="0"/>
          <w:bCs w:val="0"/>
          <w:kern w:val="0"/>
          <w:szCs w:val="22"/>
        </w:rPr>
        <w:alias w:val="模块:存货"/>
        <w:tag w:val="_GBC_b0f90fdf6c7749dbb9bd3cde55d5c0c3"/>
        <w:id w:val="-705108549"/>
        <w:lock w:val="sdtLocked"/>
        <w:placeholder>
          <w:docPart w:val="GBC22222222222222222222222222222"/>
        </w:placeholder>
      </w:sdtPr>
      <w:sdtEndPr>
        <w:rPr>
          <w:rFonts w:ascii="宋体" w:hAnsi="宋体" w:cs="Times New Roman"/>
          <w:szCs w:val="21"/>
        </w:rPr>
      </w:sdtEndPr>
      <w:sdtContent>
        <w:p w:rsidR="0025056E" w:rsidRDefault="009B705E">
          <w:pPr>
            <w:pStyle w:val="3"/>
            <w:numPr>
              <w:ilvl w:val="0"/>
              <w:numId w:val="40"/>
            </w:numPr>
          </w:pPr>
          <w:r>
            <w:t>存货</w:t>
          </w:r>
        </w:p>
        <w:sdt>
          <w:sdtPr>
            <w:alias w:val="是否适用：存货_重要会计政策和估计[双击切换]"/>
            <w:tag w:val="_GBC_5c493df9664440ecbc3f3fa5d917221a"/>
            <w:id w:val="-1357657321"/>
            <w:lock w:val="sdtContentLocked"/>
            <w:placeholder>
              <w:docPart w:val="GBC22222222222222222222222222222"/>
            </w:placeholder>
          </w:sdtPr>
          <w:sdtEndPr/>
          <w:sdtContent>
            <w:p w:rsidR="0025056E" w:rsidRDefault="009B705E">
              <w:r>
                <w:fldChar w:fldCharType="begin"/>
              </w:r>
              <w:r w:rsidR="00DF1CFC">
                <w:instrText xml:space="preserve"> MACROBUTTON  SnrToggleCheckbox √适用 </w:instrText>
              </w:r>
              <w:r>
                <w:fldChar w:fldCharType="end"/>
              </w:r>
              <w:r>
                <w:fldChar w:fldCharType="begin"/>
              </w:r>
              <w:r w:rsidR="00DF1CFC">
                <w:instrText xml:space="preserve"> MACROBUTTON  SnrToggleCheckbox □不适用 </w:instrText>
              </w:r>
              <w:r>
                <w:fldChar w:fldCharType="end"/>
              </w:r>
            </w:p>
          </w:sdtContent>
        </w:sdt>
        <w:sdt>
          <w:sdtPr>
            <w:rPr>
              <w:szCs w:val="21"/>
            </w:rPr>
            <w:alias w:val="存货的核算方法"/>
            <w:tag w:val="_GBC_553fb8cba06d4979b05ae3dabe788fa6"/>
            <w:id w:val="-753122232"/>
            <w:lock w:val="sdtLocked"/>
            <w:placeholder>
              <w:docPart w:val="GBC22222222222222222222222222222"/>
            </w:placeholder>
          </w:sdtPr>
          <w:sdtEndPr/>
          <w:sdtContent>
            <w:p w:rsidR="00DF1CFC" w:rsidRPr="00CF0B14" w:rsidRDefault="00DF1CFC" w:rsidP="00CF0B14">
              <w:pPr>
                <w:snapToGrid w:val="0"/>
                <w:spacing w:afterLines="90" w:after="216"/>
                <w:ind w:leftChars="-50" w:left="-55" w:hangingChars="24" w:hanging="50"/>
                <w:outlineLvl w:val="2"/>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（1）存货的分类</w:t>
              </w:r>
            </w:p>
            <w:p w:rsidR="00DF1CFC" w:rsidRPr="00CF0B14" w:rsidRDefault="00DF1CFC" w:rsidP="00DF1CFC">
              <w:pPr>
                <w:tabs>
                  <w:tab w:val="left" w:pos="618"/>
                </w:tabs>
                <w:snapToGrid w:val="0"/>
                <w:spacing w:afterLines="90" w:after="216"/>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本集团存货分为原材料、库存商品、发出商品、低值易耗品、工程施工等。</w:t>
              </w:r>
            </w:p>
            <w:p w:rsidR="00DF1CFC" w:rsidRPr="00CF0B14" w:rsidRDefault="00DF1CFC" w:rsidP="00CF0B14">
              <w:pPr>
                <w:snapToGrid w:val="0"/>
                <w:spacing w:afterLines="90" w:after="216"/>
                <w:ind w:leftChars="-50" w:left="-55" w:hangingChars="24" w:hanging="50"/>
                <w:outlineLvl w:val="2"/>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（2）发出存货的计价方法</w:t>
              </w:r>
            </w:p>
            <w:p w:rsidR="00DF1CFC" w:rsidRPr="00CF0B14" w:rsidRDefault="00DF1CFC" w:rsidP="00DF1CFC">
              <w:pPr>
                <w:tabs>
                  <w:tab w:val="left" w:pos="618"/>
                </w:tabs>
                <w:snapToGrid w:val="0"/>
                <w:spacing w:afterLines="90" w:after="216"/>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本集团存货取得时按实际成本计价。发出时采用加权平均法计价。</w:t>
              </w:r>
              <w:r w:rsidRPr="00CF0B14" w:rsidDel="00AF1B7D">
                <w:rPr>
                  <w:rFonts w:asciiTheme="minorEastAsia" w:eastAsiaTheme="minorEastAsia" w:hAnsiTheme="minorEastAsia" w:hint="eastAsia"/>
                  <w:color w:val="000000" w:themeColor="text1"/>
                  <w:szCs w:val="21"/>
                </w:rPr>
                <w:t xml:space="preserve"> </w:t>
              </w:r>
            </w:p>
            <w:p w:rsidR="00DF1CFC" w:rsidRPr="00CF0B14" w:rsidRDefault="00DF1CFC" w:rsidP="00CF0B14">
              <w:pPr>
                <w:snapToGrid w:val="0"/>
                <w:spacing w:afterLines="90" w:after="216"/>
                <w:ind w:leftChars="-50" w:left="-55" w:hangingChars="24" w:hanging="50"/>
                <w:outlineLvl w:val="2"/>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（3）存货可变现净值的确定依据及存货跌价准备的计提方法</w:t>
              </w:r>
            </w:p>
            <w:p w:rsidR="00DF1CFC" w:rsidRPr="00CF0B14" w:rsidRDefault="00DF1CFC" w:rsidP="00DF1CFC">
              <w:pPr>
                <w:snapToGrid w:val="0"/>
                <w:spacing w:afterLines="90" w:after="216"/>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存货可变现净值是按存货的估计售价减去至完工时估计将要发生的成本、估计的销售费用以及相关税费后的金额。在确定存货的可变现净值时，以取得的确凿证据为基础，同时考虑持有存货的目的以及资产负债表日后事项的影响。</w:t>
              </w:r>
            </w:p>
            <w:p w:rsidR="00DF1CFC" w:rsidRPr="00CF0B14" w:rsidRDefault="00DF1CFC" w:rsidP="00DF1CFC">
              <w:pPr>
                <w:snapToGrid w:val="0"/>
                <w:spacing w:afterLines="90" w:after="216"/>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资产负债表日，存货成本高于其可变现净值的，计提存货跌价准备。本集团通常按照单个存货项目计提存货跌价准备，资产负债表日，</w:t>
              </w:r>
              <w:proofErr w:type="gramStart"/>
              <w:r w:rsidRPr="00CF0B14">
                <w:rPr>
                  <w:rFonts w:asciiTheme="minorEastAsia" w:eastAsiaTheme="minorEastAsia" w:hAnsiTheme="minorEastAsia" w:hint="eastAsia"/>
                  <w:color w:val="000000" w:themeColor="text1"/>
                  <w:szCs w:val="21"/>
                </w:rPr>
                <w:t>以前减记</w:t>
              </w:r>
              <w:proofErr w:type="gramEnd"/>
              <w:r w:rsidRPr="00CF0B14">
                <w:rPr>
                  <w:rFonts w:asciiTheme="minorEastAsia" w:eastAsiaTheme="minorEastAsia" w:hAnsiTheme="minorEastAsia" w:hint="eastAsia"/>
                  <w:color w:val="000000" w:themeColor="text1"/>
                  <w:szCs w:val="21"/>
                </w:rPr>
                <w:t>存货价值的影响因素已经消失的，存货跌价准备在原已计提的金额内转回。</w:t>
              </w:r>
            </w:p>
            <w:p w:rsidR="00DF1CFC" w:rsidRPr="00CF0B14" w:rsidRDefault="00DF1CFC" w:rsidP="00CF0B14">
              <w:pPr>
                <w:snapToGrid w:val="0"/>
                <w:spacing w:afterLines="90" w:after="216"/>
                <w:ind w:leftChars="-50" w:left="-55" w:hangingChars="24" w:hanging="50"/>
                <w:outlineLvl w:val="2"/>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（4）存货的盘存制度</w:t>
              </w:r>
            </w:p>
            <w:p w:rsidR="00DF1CFC" w:rsidRPr="00CF0B14" w:rsidRDefault="00DF1CFC" w:rsidP="00DF1CFC">
              <w:pPr>
                <w:snapToGrid w:val="0"/>
                <w:spacing w:afterLines="90" w:after="216"/>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本集团存货盘存制度采用永续盘存制。</w:t>
              </w:r>
            </w:p>
            <w:p w:rsidR="00DF1CFC" w:rsidRPr="00CF0B14" w:rsidRDefault="00DF1CFC" w:rsidP="00CF0B14">
              <w:pPr>
                <w:snapToGrid w:val="0"/>
                <w:spacing w:afterLines="90" w:after="216"/>
                <w:ind w:leftChars="-50" w:left="-55" w:hangingChars="24" w:hanging="50"/>
                <w:outlineLvl w:val="2"/>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（5）低值易耗品的摊销方法</w:t>
              </w:r>
            </w:p>
            <w:p w:rsidR="0025056E" w:rsidRPr="00CF0B14" w:rsidRDefault="00DF1CFC" w:rsidP="00CF0B14">
              <w:pPr>
                <w:snapToGrid w:val="0"/>
                <w:spacing w:afterLines="90" w:after="216"/>
                <w:rPr>
                  <w:rFonts w:ascii="Arial Narrow" w:eastAsia="仿宋_GB2312" w:hAnsi="Arial Narrow"/>
                  <w:color w:val="000000" w:themeColor="text1"/>
                  <w:sz w:val="24"/>
                </w:rPr>
              </w:pPr>
              <w:r w:rsidRPr="00CF0B14">
                <w:rPr>
                  <w:rFonts w:asciiTheme="minorEastAsia" w:eastAsiaTheme="minorEastAsia" w:hAnsiTheme="minorEastAsia" w:hint="eastAsia"/>
                  <w:color w:val="000000" w:themeColor="text1"/>
                  <w:szCs w:val="21"/>
                </w:rPr>
                <w:t>本集团低值易耗品领用时采用一次转销法摊销。</w:t>
              </w:r>
            </w:p>
          </w:sdtContent>
        </w:sdt>
      </w:sdtContent>
    </w:sdt>
    <w:sdt>
      <w:sdtPr>
        <w:rPr>
          <w:rFonts w:ascii="宋体" w:hAnsi="宋体" w:cs="宋体" w:hint="eastAsia"/>
          <w:b w:val="0"/>
          <w:bCs w:val="0"/>
          <w:kern w:val="0"/>
          <w:szCs w:val="21"/>
        </w:rPr>
        <w:alias w:val="模块:划分为持有待售资产"/>
        <w:tag w:val="_GBC_a1a86a762feb43c3bed478ce8a19ae7c"/>
        <w:id w:val="-1368525775"/>
        <w:lock w:val="sdtLocked"/>
        <w:placeholder>
          <w:docPart w:val="GBC22222222222222222222222222222"/>
        </w:placeholder>
      </w:sdtPr>
      <w:sdtEndPr/>
      <w:sdtContent>
        <w:p w:rsidR="0025056E" w:rsidRDefault="009B705E">
          <w:pPr>
            <w:pStyle w:val="3"/>
            <w:numPr>
              <w:ilvl w:val="0"/>
              <w:numId w:val="40"/>
            </w:numPr>
            <w:rPr>
              <w:szCs w:val="21"/>
            </w:rPr>
          </w:pPr>
          <w:r>
            <w:rPr>
              <w:rFonts w:hint="eastAsia"/>
              <w:szCs w:val="21"/>
            </w:rPr>
            <w:t>划分为</w:t>
          </w:r>
          <w:r>
            <w:rPr>
              <w:rFonts w:hint="eastAsia"/>
            </w:rPr>
            <w:t>持有</w:t>
          </w:r>
          <w:r>
            <w:rPr>
              <w:rFonts w:hint="eastAsia"/>
              <w:szCs w:val="21"/>
            </w:rPr>
            <w:t>待售资产</w:t>
          </w:r>
        </w:p>
        <w:sdt>
          <w:sdtPr>
            <w:rPr>
              <w:rFonts w:hint="eastAsia"/>
              <w:szCs w:val="21"/>
            </w:rPr>
            <w:alias w:val="是否适用：划分为持有待售资产_重要会计政策和估计[双击切换]"/>
            <w:tag w:val="_GBC_7d21fae1fb15414bac10a5567ebb7aca"/>
            <w:id w:val="1231583925"/>
            <w:lock w:val="sdtContentLocked"/>
            <w:placeholder>
              <w:docPart w:val="GBC22222222222222222222222222222"/>
            </w:placeholder>
          </w:sdtPr>
          <w:sdtEndPr/>
          <w:sdtContent>
            <w:p w:rsidR="0025056E" w:rsidRDefault="009B705E" w:rsidP="00D66E4F">
              <w:pPr>
                <w:rPr>
                  <w:szCs w:val="21"/>
                </w:rPr>
              </w:pPr>
              <w:r>
                <w:rPr>
                  <w:szCs w:val="21"/>
                </w:rPr>
                <w:fldChar w:fldCharType="begin"/>
              </w:r>
              <w:r w:rsidR="00D66E4F">
                <w:rPr>
                  <w:szCs w:val="21"/>
                </w:rPr>
                <w:instrText xml:space="preserve"> MACROBUTTON  SnrToggleCheckbox □适用 </w:instrText>
              </w:r>
              <w:r>
                <w:rPr>
                  <w:szCs w:val="21"/>
                </w:rPr>
                <w:fldChar w:fldCharType="end"/>
              </w:r>
              <w:r>
                <w:rPr>
                  <w:szCs w:val="21"/>
                </w:rPr>
                <w:fldChar w:fldCharType="begin"/>
              </w:r>
              <w:r w:rsidR="00D66E4F">
                <w:rPr>
                  <w:szCs w:val="21"/>
                </w:rPr>
                <w:instrText xml:space="preserve"> MACROBUTTON  SnrToggleCheckbox √不适用 </w:instrText>
              </w:r>
              <w:r>
                <w:rPr>
                  <w:szCs w:val="21"/>
                </w:rPr>
                <w:fldChar w:fldCharType="end"/>
              </w:r>
            </w:p>
          </w:sdtContent>
        </w:sdt>
      </w:sdtContent>
    </w:sdt>
    <w:p w:rsidR="0025056E" w:rsidRDefault="0025056E">
      <w:pPr>
        <w:rPr>
          <w:szCs w:val="21"/>
        </w:rPr>
      </w:pPr>
    </w:p>
    <w:sdt>
      <w:sdtPr>
        <w:rPr>
          <w:rFonts w:asciiTheme="minorHAnsi" w:hAnsiTheme="minorHAnsi" w:cstheme="minorBidi"/>
          <w:b w:val="0"/>
          <w:bCs w:val="0"/>
          <w:kern w:val="0"/>
          <w:szCs w:val="22"/>
        </w:rPr>
        <w:alias w:val="模块:长期股权投资"/>
        <w:tag w:val="_GBC_d82c12cf13554acd90dfb7880244798c"/>
        <w:id w:val="502020553"/>
        <w:lock w:val="sdtLocked"/>
        <w:placeholder>
          <w:docPart w:val="GBC22222222222222222222222222222"/>
        </w:placeholder>
      </w:sdtPr>
      <w:sdtEndPr>
        <w:rPr>
          <w:rFonts w:ascii="宋体" w:hAnsi="宋体" w:cs="Times New Roman"/>
          <w:szCs w:val="21"/>
        </w:rPr>
      </w:sdtEndPr>
      <w:sdtContent>
        <w:p w:rsidR="0025056E" w:rsidRDefault="009B705E">
          <w:pPr>
            <w:pStyle w:val="3"/>
            <w:numPr>
              <w:ilvl w:val="0"/>
              <w:numId w:val="40"/>
            </w:numPr>
          </w:pPr>
          <w:r>
            <w:t>长期股权投资</w:t>
          </w:r>
        </w:p>
        <w:sdt>
          <w:sdtPr>
            <w:alias w:val="是否适用：长期股权投资_重要会计政策和估计[双击切换]"/>
            <w:tag w:val="_GBC_a2b657853ac547afaaad118dec96d0e1"/>
            <w:id w:val="-962661790"/>
            <w:lock w:val="sdtContentLocked"/>
            <w:placeholder>
              <w:docPart w:val="GBC22222222222222222222222222222"/>
            </w:placeholder>
          </w:sdtPr>
          <w:sdtEndPr/>
          <w:sdtContent>
            <w:p w:rsidR="0025056E" w:rsidRDefault="009B705E">
              <w:r>
                <w:fldChar w:fldCharType="begin"/>
              </w:r>
              <w:r w:rsidR="00DF1CFC">
                <w:instrText xml:space="preserve"> MACROBUTTON  SnrToggleCheckbox √适用 </w:instrText>
              </w:r>
              <w:r>
                <w:fldChar w:fldCharType="end"/>
              </w:r>
              <w:r>
                <w:fldChar w:fldCharType="begin"/>
              </w:r>
              <w:r w:rsidR="00DF1CFC">
                <w:instrText xml:space="preserve"> MACROBUTTON  SnrToggleCheckbox □不适用 </w:instrText>
              </w:r>
              <w:r>
                <w:fldChar w:fldCharType="end"/>
              </w:r>
            </w:p>
          </w:sdtContent>
        </w:sdt>
        <w:sdt>
          <w:sdtPr>
            <w:rPr>
              <w:szCs w:val="21"/>
            </w:rPr>
            <w:alias w:val="长期股权投资的核算方法"/>
            <w:tag w:val="_GBC_3e77074cd50946b1bccdff9bc1c9556f"/>
            <w:id w:val="835031590"/>
            <w:lock w:val="sdtLocked"/>
            <w:placeholder>
              <w:docPart w:val="GBC22222222222222222222222222222"/>
            </w:placeholder>
          </w:sdtPr>
          <w:sdtEndPr/>
          <w:sdtContent>
            <w:p w:rsidR="00DF1CFC" w:rsidRPr="00CF0B14" w:rsidRDefault="00DF1CFC" w:rsidP="00DF1CFC">
              <w:pPr>
                <w:snapToGrid w:val="0"/>
                <w:spacing w:afterLines="90" w:after="216"/>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长期股权投资包括对子公司、合营企业和联营企业的权益性投资。本集团能够对被投资单位施加重大影响的，为本集团的联营企业。</w:t>
              </w:r>
            </w:p>
            <w:p w:rsidR="00DF1CFC" w:rsidRPr="00CF0B14" w:rsidRDefault="00DF1CFC" w:rsidP="00CF0B14">
              <w:pPr>
                <w:snapToGrid w:val="0"/>
                <w:spacing w:afterLines="90" w:after="216"/>
                <w:ind w:leftChars="-50" w:left="-55" w:hangingChars="24" w:hanging="50"/>
                <w:outlineLvl w:val="2"/>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（1）初始投资成本确定</w:t>
              </w:r>
            </w:p>
            <w:p w:rsidR="00DF1CFC" w:rsidRPr="00CF0B14" w:rsidRDefault="00DF1CFC" w:rsidP="00DF1CFC">
              <w:pPr>
                <w:snapToGrid w:val="0"/>
                <w:spacing w:afterLines="90" w:after="216"/>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形成企业合并的长期股权投资：同</w:t>
              </w:r>
              <w:proofErr w:type="gramStart"/>
              <w:r w:rsidRPr="00CF0B14">
                <w:rPr>
                  <w:rFonts w:asciiTheme="minorEastAsia" w:eastAsiaTheme="minorEastAsia" w:hAnsiTheme="minorEastAsia" w:hint="eastAsia"/>
                  <w:color w:val="000000" w:themeColor="text1"/>
                  <w:szCs w:val="21"/>
                </w:rPr>
                <w:t>一控制</w:t>
              </w:r>
              <w:proofErr w:type="gramEnd"/>
              <w:r w:rsidRPr="00CF0B14">
                <w:rPr>
                  <w:rFonts w:asciiTheme="minorEastAsia" w:eastAsiaTheme="minorEastAsia" w:hAnsiTheme="minorEastAsia" w:hint="eastAsia"/>
                  <w:color w:val="000000" w:themeColor="text1"/>
                  <w:szCs w:val="21"/>
                </w:rPr>
                <w:t>下企业合并取得的长期股权投资，在</w:t>
              </w:r>
              <w:proofErr w:type="gramStart"/>
              <w:r w:rsidRPr="00CF0B14">
                <w:rPr>
                  <w:rFonts w:asciiTheme="minorEastAsia" w:eastAsiaTheme="minorEastAsia" w:hAnsiTheme="minorEastAsia" w:hint="eastAsia"/>
                  <w:color w:val="000000" w:themeColor="text1"/>
                  <w:szCs w:val="21"/>
                </w:rPr>
                <w:t>合并日按照</w:t>
              </w:r>
              <w:proofErr w:type="gramEnd"/>
              <w:r w:rsidRPr="00CF0B14">
                <w:rPr>
                  <w:rFonts w:asciiTheme="minorEastAsia" w:eastAsiaTheme="minorEastAsia" w:hAnsiTheme="minorEastAsia" w:hint="eastAsia"/>
                  <w:color w:val="000000" w:themeColor="text1"/>
                  <w:szCs w:val="21"/>
                </w:rPr>
                <w:t>取得被合并方所有者权益在最终控制方合并财务报表中的账面价值份额作为投资成本；非同</w:t>
              </w:r>
              <w:proofErr w:type="gramStart"/>
              <w:r w:rsidRPr="00CF0B14">
                <w:rPr>
                  <w:rFonts w:asciiTheme="minorEastAsia" w:eastAsiaTheme="minorEastAsia" w:hAnsiTheme="minorEastAsia" w:hint="eastAsia"/>
                  <w:color w:val="000000" w:themeColor="text1"/>
                  <w:szCs w:val="21"/>
                </w:rPr>
                <w:t>一控制</w:t>
              </w:r>
              <w:proofErr w:type="gramEnd"/>
              <w:r w:rsidRPr="00CF0B14">
                <w:rPr>
                  <w:rFonts w:asciiTheme="minorEastAsia" w:eastAsiaTheme="minorEastAsia" w:hAnsiTheme="minorEastAsia" w:hint="eastAsia"/>
                  <w:color w:val="000000" w:themeColor="text1"/>
                  <w:szCs w:val="21"/>
                </w:rPr>
                <w:t>下企业合并取得的长期股权投资，按照合并成本作为长期股权投资的投资成本。</w:t>
              </w:r>
            </w:p>
            <w:p w:rsidR="00DF1CFC" w:rsidRPr="00CF0B14" w:rsidRDefault="00DF1CFC" w:rsidP="00DF1CFC">
              <w:pPr>
                <w:snapToGrid w:val="0"/>
                <w:spacing w:afterLines="90" w:after="216"/>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对于其他方式取得的长期股权投资：支付现金取得的长期股权投资，按照实际支付的购买价款作为初始投资成本；发行权益</w:t>
              </w:r>
              <w:proofErr w:type="gramStart"/>
              <w:r w:rsidRPr="00CF0B14">
                <w:rPr>
                  <w:rFonts w:asciiTheme="minorEastAsia" w:eastAsiaTheme="minorEastAsia" w:hAnsiTheme="minorEastAsia" w:hint="eastAsia"/>
                  <w:color w:val="000000" w:themeColor="text1"/>
                  <w:szCs w:val="21"/>
                </w:rPr>
                <w:t>性证券</w:t>
              </w:r>
              <w:proofErr w:type="gramEnd"/>
              <w:r w:rsidRPr="00CF0B14">
                <w:rPr>
                  <w:rFonts w:asciiTheme="minorEastAsia" w:eastAsiaTheme="minorEastAsia" w:hAnsiTheme="minorEastAsia" w:hint="eastAsia"/>
                  <w:color w:val="000000" w:themeColor="text1"/>
                  <w:szCs w:val="21"/>
                </w:rPr>
                <w:t>取得的长期股权投资，以发行权益</w:t>
              </w:r>
              <w:proofErr w:type="gramStart"/>
              <w:r w:rsidRPr="00CF0B14">
                <w:rPr>
                  <w:rFonts w:asciiTheme="minorEastAsia" w:eastAsiaTheme="minorEastAsia" w:hAnsiTheme="minorEastAsia" w:hint="eastAsia"/>
                  <w:color w:val="000000" w:themeColor="text1"/>
                  <w:szCs w:val="21"/>
                </w:rPr>
                <w:t>性证券</w:t>
              </w:r>
              <w:proofErr w:type="gramEnd"/>
              <w:r w:rsidRPr="00CF0B14">
                <w:rPr>
                  <w:rFonts w:asciiTheme="minorEastAsia" w:eastAsiaTheme="minorEastAsia" w:hAnsiTheme="minorEastAsia" w:hint="eastAsia"/>
                  <w:color w:val="000000" w:themeColor="text1"/>
                  <w:szCs w:val="21"/>
                </w:rPr>
                <w:t>的公允价值作为初始投资成本。</w:t>
              </w:r>
            </w:p>
            <w:p w:rsidR="00DF1CFC" w:rsidRPr="00CF0B14" w:rsidRDefault="00DF1CFC" w:rsidP="00CF0B14">
              <w:pPr>
                <w:snapToGrid w:val="0"/>
                <w:spacing w:afterLines="90" w:after="216"/>
                <w:ind w:leftChars="-50" w:left="-55" w:hangingChars="24" w:hanging="50"/>
                <w:outlineLvl w:val="2"/>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（2）后续计量及损益确认方法</w:t>
              </w:r>
            </w:p>
            <w:p w:rsidR="00DF1CFC" w:rsidRPr="00CF0B14" w:rsidRDefault="00DF1CFC" w:rsidP="00DF1CFC">
              <w:pPr>
                <w:tabs>
                  <w:tab w:val="left" w:pos="618"/>
                </w:tabs>
                <w:snapToGrid w:val="0"/>
                <w:spacing w:afterLines="90" w:after="216"/>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对子公司的投资，采用成本法核算，除非投资符合持有待售的条件；对联营企业和合营企业的投资，采用权益法核算。</w:t>
              </w:r>
            </w:p>
            <w:p w:rsidR="00DF1CFC" w:rsidRPr="00CF0B14" w:rsidRDefault="00DF1CFC" w:rsidP="00DF1CFC">
              <w:pPr>
                <w:tabs>
                  <w:tab w:val="left" w:pos="618"/>
                </w:tabs>
                <w:snapToGrid w:val="0"/>
                <w:spacing w:afterLines="90" w:after="216"/>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lastRenderedPageBreak/>
                <w:t>采用成本法核算的长期股权投资，除取得投资时实际支付的价款或对价中包含的已宣告但尚未发放的现金股利或利润外，被投资单位宣告分派的现金股利或利润，确认为投资收益计入当期损益。</w:t>
              </w:r>
            </w:p>
            <w:p w:rsidR="00DF1CFC" w:rsidRPr="00CF0B14" w:rsidRDefault="00DF1CFC" w:rsidP="00DF1CFC">
              <w:pPr>
                <w:tabs>
                  <w:tab w:val="left" w:pos="618"/>
                </w:tabs>
                <w:snapToGrid w:val="0"/>
                <w:spacing w:afterLines="90" w:after="216"/>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采用权益法核算的长期股权投资，初始投资成本大于投资时应享有被投资单位可辨认净资产公允价值份额的，不调整长期股权投资的投资成本；初始投资成本小于投资时应享有被投资单位可辨认净资产公允价值份额的，对长期股权投资的账面价值进行调整，差额计入投资当期的损益。</w:t>
              </w:r>
            </w:p>
            <w:p w:rsidR="00DF1CFC" w:rsidRPr="00CF0B14" w:rsidRDefault="00DF1CFC" w:rsidP="00DF1CFC">
              <w:pPr>
                <w:tabs>
                  <w:tab w:val="left" w:pos="618"/>
                </w:tabs>
                <w:snapToGrid w:val="0"/>
                <w:spacing w:afterLines="90" w:after="216"/>
                <w:rPr>
                  <w:rFonts w:asciiTheme="minorEastAsia" w:eastAsiaTheme="minorEastAsia" w:hAnsiTheme="minorEastAsia"/>
                  <w:color w:val="000000" w:themeColor="text1"/>
                  <w:szCs w:val="21"/>
                </w:rPr>
              </w:pPr>
              <w:r w:rsidRPr="00CF0B14">
                <w:rPr>
                  <w:rFonts w:asciiTheme="minorEastAsia" w:eastAsiaTheme="minorEastAsia" w:hAnsiTheme="minorEastAsia"/>
                  <w:color w:val="000000" w:themeColor="text1"/>
                  <w:szCs w:val="21"/>
                </w:rPr>
                <w:t>采用权益法核算时，</w:t>
              </w:r>
              <w:r w:rsidRPr="00CF0B14">
                <w:rPr>
                  <w:rFonts w:asciiTheme="minorEastAsia" w:eastAsiaTheme="minorEastAsia" w:hAnsiTheme="minorEastAsia" w:hint="eastAsia"/>
                  <w:color w:val="000000" w:themeColor="text1"/>
                  <w:szCs w:val="21"/>
                </w:rPr>
                <w:t>按照应享有或应分担的被投资单位实现的净损益和其他综合收益的份额，分别确认投资收益和其他综合收益，同时调整长期股权投资的账面价值；按照被投资单位宣告分派的利润或现金股利计算应享有的部分，相应减少长期股权投资的账面价值；被投资单位除净损益、其他综合收益和利润分配以外所有者权益的其他变动，调整长期股权投资的账面价值并计入资本公积（其他资本公积）。</w:t>
              </w:r>
              <w:r w:rsidRPr="00CF0B14">
                <w:rPr>
                  <w:rFonts w:asciiTheme="minorEastAsia" w:eastAsiaTheme="minorEastAsia" w:hAnsiTheme="minorEastAsia"/>
                  <w:color w:val="000000" w:themeColor="text1"/>
                  <w:szCs w:val="21"/>
                </w:rPr>
                <w:t>在确认应享有被投资单位净损益的份额时，以取得投资时被投资单位各项可辨认资产等的公允价值为基础，并按照本</w:t>
              </w:r>
              <w:r w:rsidRPr="00CF0B14">
                <w:rPr>
                  <w:rFonts w:asciiTheme="minorEastAsia" w:eastAsiaTheme="minorEastAsia" w:hAnsiTheme="minorEastAsia" w:hint="eastAsia"/>
                  <w:color w:val="000000" w:themeColor="text1"/>
                  <w:szCs w:val="21"/>
                </w:rPr>
                <w:t>集团</w:t>
              </w:r>
              <w:r w:rsidRPr="00CF0B14">
                <w:rPr>
                  <w:rFonts w:asciiTheme="minorEastAsia" w:eastAsiaTheme="minorEastAsia" w:hAnsiTheme="minorEastAsia"/>
                  <w:color w:val="000000" w:themeColor="text1"/>
                  <w:szCs w:val="21"/>
                </w:rPr>
                <w:t>的会计政策及会计期间，对被投资单位的净利润进行调整后确认。</w:t>
              </w:r>
            </w:p>
            <w:p w:rsidR="00DF1CFC" w:rsidRPr="00CF0B14" w:rsidRDefault="00DF1CFC" w:rsidP="00DF1CFC">
              <w:pPr>
                <w:tabs>
                  <w:tab w:val="left" w:pos="618"/>
                </w:tabs>
                <w:snapToGrid w:val="0"/>
                <w:spacing w:before="120" w:afterLines="90" w:after="216"/>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因追加投资等原因能够对被投资单位施加重大影响或实施共同控制但不构成控制的，在转换日，按照原股权的公允价值加上新增投资成本之和，作为改按权益法核算的初始投资成本。原股权于</w:t>
              </w:r>
              <w:proofErr w:type="gramStart"/>
              <w:r w:rsidRPr="00CF0B14">
                <w:rPr>
                  <w:rFonts w:asciiTheme="minorEastAsia" w:eastAsiaTheme="minorEastAsia" w:hAnsiTheme="minorEastAsia" w:hint="eastAsia"/>
                  <w:color w:val="000000" w:themeColor="text1"/>
                  <w:szCs w:val="21"/>
                </w:rPr>
                <w:t>转换日</w:t>
              </w:r>
              <w:proofErr w:type="gramEnd"/>
              <w:r w:rsidRPr="00CF0B14">
                <w:rPr>
                  <w:rFonts w:asciiTheme="minorEastAsia" w:eastAsiaTheme="minorEastAsia" w:hAnsiTheme="minorEastAsia" w:hint="eastAsia"/>
                  <w:color w:val="000000" w:themeColor="text1"/>
                  <w:szCs w:val="21"/>
                </w:rPr>
                <w:t>的公允价值与账面价值之间的差额，以及原计入其他综合收益的累计公允价值变动转入改按权益法核算的当期损益。</w:t>
              </w:r>
              <w:r w:rsidRPr="00CF0B14">
                <w:rPr>
                  <w:rFonts w:asciiTheme="minorEastAsia" w:eastAsiaTheme="minorEastAsia" w:hAnsiTheme="minorEastAsia"/>
                  <w:color w:val="000000" w:themeColor="text1"/>
                  <w:szCs w:val="21"/>
                </w:rPr>
                <w:t xml:space="preserve"> </w:t>
              </w:r>
            </w:p>
            <w:p w:rsidR="00DF1CFC" w:rsidRPr="00CF0B14" w:rsidRDefault="00DF1CFC" w:rsidP="00DF1CFC">
              <w:pPr>
                <w:snapToGrid w:val="0"/>
                <w:spacing w:afterLines="90" w:after="216"/>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因处置部分股权投资等原因丧失了对被投资单位的共同控制或重大影响的，处置后的剩余股权在丧失共同控制或重大影响</w:t>
              </w:r>
              <w:proofErr w:type="gramStart"/>
              <w:r w:rsidRPr="00CF0B14">
                <w:rPr>
                  <w:rFonts w:asciiTheme="minorEastAsia" w:eastAsiaTheme="minorEastAsia" w:hAnsiTheme="minorEastAsia" w:hint="eastAsia"/>
                  <w:color w:val="000000" w:themeColor="text1"/>
                  <w:szCs w:val="21"/>
                </w:rPr>
                <w:t>之日改按</w:t>
              </w:r>
              <w:proofErr w:type="gramEnd"/>
              <w:r w:rsidRPr="00CF0B14">
                <w:rPr>
                  <w:rFonts w:asciiTheme="minorEastAsia" w:eastAsiaTheme="minorEastAsia" w:hAnsiTheme="minorEastAsia" w:hint="eastAsia"/>
                  <w:color w:val="000000" w:themeColor="text1"/>
                  <w:szCs w:val="21"/>
                </w:rPr>
                <w:t>《企业会计准则第22号—金融工具确认和计量》进行会计处理，公允价值与账面价值之间的差额计入当期损益。原股权投资因采用权益法核算而确认的其他综合收益，在终止采用权益法核算时采用与被投资单位直接处置相关资产或负债相同的基础进行会计处理；原股权投资相关的其他所有者权益变动转入当期损益。</w:t>
              </w:r>
            </w:p>
            <w:p w:rsidR="00DF1CFC" w:rsidRPr="00CF0B14" w:rsidRDefault="00DF1CFC" w:rsidP="00DF1CFC">
              <w:pPr>
                <w:snapToGrid w:val="0"/>
                <w:spacing w:afterLines="90" w:after="216"/>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因处置部分股权投资等原因丧失了对被投资单位的控制的，处置后的剩余股权能够对被投资单位实施共同控制或施加重大影响的，改按权益法核算，并对该剩余股权视同自取得时即采用权益法核算进行调整；处置后的剩余股权不能对被投资单位实施共同控制或施加重大影响的，改按《企业会计准则第22号—金融工具确认和计量》的有关规定进行会计处理，其在丧失控制之日的公允价值与账面价值之间的差额计入当期损益。</w:t>
              </w:r>
            </w:p>
            <w:p w:rsidR="00DF1CFC" w:rsidRPr="00CF0B14" w:rsidRDefault="00DF1CFC" w:rsidP="00DF1CFC">
              <w:pPr>
                <w:snapToGrid w:val="0"/>
                <w:spacing w:afterLines="90" w:after="216"/>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因其他投资方增资而导致本公司持股比例下降、从而丧失控制权但能对被投资单位实施共同控制或施加重大影响的，按照新的持股比例确认本公司应享有的被投资单位因增资扩股而增加净资产的份额，与应结转持股比例下降部分所对应的长期股权投资原账面价值之间的差额计入当期损益；然后，按照新的持股比例视同自取得投资时即采用权益法核算进行调整。</w:t>
              </w:r>
            </w:p>
            <w:p w:rsidR="00DF1CFC" w:rsidRPr="00CF0B14" w:rsidRDefault="00DF1CFC" w:rsidP="00DF1CFC">
              <w:pPr>
                <w:tabs>
                  <w:tab w:val="left" w:pos="618"/>
                </w:tabs>
                <w:snapToGrid w:val="0"/>
                <w:spacing w:afterLines="90" w:after="216"/>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本集团与联营企业及合营企业之间发生的未实现内部交易损益按照持股比例计算归属于本集团的部分，在</w:t>
              </w:r>
              <w:proofErr w:type="gramStart"/>
              <w:r w:rsidRPr="00CF0B14">
                <w:rPr>
                  <w:rFonts w:asciiTheme="minorEastAsia" w:eastAsiaTheme="minorEastAsia" w:hAnsiTheme="minorEastAsia" w:hint="eastAsia"/>
                  <w:color w:val="000000" w:themeColor="text1"/>
                  <w:szCs w:val="21"/>
                </w:rPr>
                <w:t>抵销</w:t>
              </w:r>
              <w:proofErr w:type="gramEnd"/>
              <w:r w:rsidRPr="00CF0B14">
                <w:rPr>
                  <w:rFonts w:asciiTheme="minorEastAsia" w:eastAsiaTheme="minorEastAsia" w:hAnsiTheme="minorEastAsia" w:hint="eastAsia"/>
                  <w:color w:val="000000" w:themeColor="text1"/>
                  <w:szCs w:val="21"/>
                </w:rPr>
                <w:t>基础上确认投资损益。但本集团与被投资单位发生的未实现内部交易损失，属于所转让资产减值损失的，不予以</w:t>
              </w:r>
              <w:proofErr w:type="gramStart"/>
              <w:r w:rsidRPr="00CF0B14">
                <w:rPr>
                  <w:rFonts w:asciiTheme="minorEastAsia" w:eastAsiaTheme="minorEastAsia" w:hAnsiTheme="minorEastAsia" w:hint="eastAsia"/>
                  <w:color w:val="000000" w:themeColor="text1"/>
                  <w:szCs w:val="21"/>
                </w:rPr>
                <w:t>抵销</w:t>
              </w:r>
              <w:proofErr w:type="gramEnd"/>
              <w:r w:rsidRPr="00CF0B14">
                <w:rPr>
                  <w:rFonts w:asciiTheme="minorEastAsia" w:eastAsiaTheme="minorEastAsia" w:hAnsiTheme="minorEastAsia" w:hint="eastAsia"/>
                  <w:color w:val="000000" w:themeColor="text1"/>
                  <w:szCs w:val="21"/>
                </w:rPr>
                <w:t>。</w:t>
              </w:r>
            </w:p>
            <w:p w:rsidR="00DF1CFC" w:rsidRPr="00CF0B14" w:rsidRDefault="00DF1CFC" w:rsidP="00CF0B14">
              <w:pPr>
                <w:snapToGrid w:val="0"/>
                <w:spacing w:afterLines="90" w:after="216"/>
                <w:ind w:leftChars="-50" w:left="-55" w:hangingChars="24" w:hanging="50"/>
                <w:outlineLvl w:val="2"/>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（3）确定对被投资单位具有共同控制、重大影响的依据</w:t>
              </w:r>
            </w:p>
            <w:p w:rsidR="00DF1CFC" w:rsidRPr="00CF0B14" w:rsidRDefault="00DF1CFC" w:rsidP="00DF1CFC">
              <w:pPr>
                <w:tabs>
                  <w:tab w:val="left" w:pos="618"/>
                </w:tabs>
                <w:snapToGrid w:val="0"/>
                <w:spacing w:afterLines="90" w:after="216"/>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共同控制，是指按照相关约定对某项安排所共有的控制，并且该安排的相关活动必须经过分享控制权的参与方一致同意后才能决策。在判断是否存在共同控制时，首先判断是否由所有参与方或参与方组合集体控制该安排，其次再判断该安排相关活动的决策是否必须经过这些集体控制该安排的参与方一致同意。如果所有参与方或一组参与方必须一致行动才能决定某项安排的相关活动，则认为所有参与方或一组参与</w:t>
              </w:r>
              <w:proofErr w:type="gramStart"/>
              <w:r w:rsidRPr="00CF0B14">
                <w:rPr>
                  <w:rFonts w:asciiTheme="minorEastAsia" w:eastAsiaTheme="minorEastAsia" w:hAnsiTheme="minorEastAsia" w:hint="eastAsia"/>
                  <w:color w:val="000000" w:themeColor="text1"/>
                  <w:szCs w:val="21"/>
                </w:rPr>
                <w:t>方集体</w:t>
              </w:r>
              <w:proofErr w:type="gramEnd"/>
              <w:r w:rsidRPr="00CF0B14">
                <w:rPr>
                  <w:rFonts w:asciiTheme="minorEastAsia" w:eastAsiaTheme="minorEastAsia" w:hAnsiTheme="minorEastAsia" w:hint="eastAsia"/>
                  <w:color w:val="000000" w:themeColor="text1"/>
                  <w:szCs w:val="21"/>
                </w:rPr>
                <w:t>控制该安排；如果存在两个或两个以上的参与方组合能够集体控制某项安排的，不构成共同控制。判断是否存在共同控制时，不考虑享有的保护性权利。</w:t>
              </w:r>
            </w:p>
            <w:p w:rsidR="00DF1CFC" w:rsidRPr="00CF0B14" w:rsidRDefault="00DF1CFC" w:rsidP="00DF1CFC">
              <w:pPr>
                <w:tabs>
                  <w:tab w:val="left" w:pos="618"/>
                </w:tabs>
                <w:snapToGrid w:val="0"/>
                <w:spacing w:afterLines="90" w:after="216"/>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重大影响，是指投资方对被投资单位的财务和经营政策有参与决策的权力，但并不能够控制或者与其他方一起共同控制这些政策的制定。在确定能否对被投资单位施加重大影响时，考虑投资方直接或间接持有被投资单位的表决权股份以及投资方及其他方持有的当期可执行潜在表决权在假</w:t>
              </w:r>
              <w:r w:rsidRPr="00CF0B14">
                <w:rPr>
                  <w:rFonts w:asciiTheme="minorEastAsia" w:eastAsiaTheme="minorEastAsia" w:hAnsiTheme="minorEastAsia" w:hint="eastAsia"/>
                  <w:color w:val="000000" w:themeColor="text1"/>
                  <w:szCs w:val="21"/>
                </w:rPr>
                <w:lastRenderedPageBreak/>
                <w:t>定转换为对被投资方单位的股权后产生的影响，包括被投资单位发行的当期可转换的认股权证、股份期权及可转换公司债</w:t>
              </w:r>
              <w:proofErr w:type="gramStart"/>
              <w:r w:rsidRPr="00CF0B14">
                <w:rPr>
                  <w:rFonts w:asciiTheme="minorEastAsia" w:eastAsiaTheme="minorEastAsia" w:hAnsiTheme="minorEastAsia" w:hint="eastAsia"/>
                  <w:color w:val="000000" w:themeColor="text1"/>
                  <w:szCs w:val="21"/>
                </w:rPr>
                <w:t>券</w:t>
              </w:r>
              <w:proofErr w:type="gramEnd"/>
              <w:r w:rsidRPr="00CF0B14">
                <w:rPr>
                  <w:rFonts w:asciiTheme="minorEastAsia" w:eastAsiaTheme="minorEastAsia" w:hAnsiTheme="minorEastAsia" w:hint="eastAsia"/>
                  <w:color w:val="000000" w:themeColor="text1"/>
                  <w:szCs w:val="21"/>
                </w:rPr>
                <w:t>等的影响。</w:t>
              </w:r>
            </w:p>
            <w:p w:rsidR="00DF1CFC" w:rsidRPr="00CF0B14" w:rsidRDefault="00DF1CFC" w:rsidP="00DF1CFC">
              <w:pPr>
                <w:tabs>
                  <w:tab w:val="left" w:pos="618"/>
                </w:tabs>
                <w:snapToGrid w:val="0"/>
                <w:spacing w:afterLines="90" w:after="216"/>
                <w:rPr>
                  <w:rFonts w:asciiTheme="minorEastAsia" w:eastAsiaTheme="minorEastAsia" w:hAnsiTheme="minorEastAsia"/>
                  <w:color w:val="000000" w:themeColor="text1"/>
                  <w:szCs w:val="21"/>
                </w:rPr>
              </w:pPr>
              <w:r w:rsidRPr="00CF0B14">
                <w:rPr>
                  <w:rFonts w:asciiTheme="minorEastAsia" w:eastAsiaTheme="minorEastAsia" w:hAnsiTheme="minorEastAsia"/>
                  <w:color w:val="000000" w:themeColor="text1"/>
                  <w:szCs w:val="21"/>
                </w:rPr>
                <w:t>当</w:t>
              </w:r>
              <w:r w:rsidRPr="00CF0B14">
                <w:rPr>
                  <w:rFonts w:asciiTheme="minorEastAsia" w:eastAsiaTheme="minorEastAsia" w:hAnsiTheme="minorEastAsia" w:hint="eastAsia"/>
                  <w:color w:val="000000" w:themeColor="text1"/>
                  <w:szCs w:val="21"/>
                </w:rPr>
                <w:t>本公司</w:t>
              </w:r>
              <w:r w:rsidRPr="00CF0B14">
                <w:rPr>
                  <w:rFonts w:asciiTheme="minorEastAsia" w:eastAsiaTheme="minorEastAsia" w:hAnsiTheme="minorEastAsia"/>
                  <w:color w:val="000000" w:themeColor="text1"/>
                  <w:szCs w:val="21"/>
                </w:rPr>
                <w:t>直接或通过子公司间接拥有被投资单位20</w:t>
              </w:r>
              <w:r w:rsidRPr="00CF0B14">
                <w:rPr>
                  <w:rFonts w:asciiTheme="minorEastAsia" w:eastAsiaTheme="minorEastAsia" w:hAnsiTheme="minorEastAsia" w:hint="eastAsia"/>
                  <w:color w:val="000000" w:themeColor="text1"/>
                  <w:szCs w:val="21"/>
                </w:rPr>
                <w:t>%</w:t>
              </w:r>
              <w:r w:rsidRPr="00CF0B14">
                <w:rPr>
                  <w:rFonts w:asciiTheme="minorEastAsia" w:eastAsiaTheme="minorEastAsia" w:hAnsiTheme="minorEastAsia"/>
                  <w:color w:val="000000" w:themeColor="text1"/>
                  <w:szCs w:val="21"/>
                </w:rPr>
                <w:t>（含</w:t>
              </w:r>
              <w:r w:rsidRPr="00CF0B14">
                <w:rPr>
                  <w:rFonts w:asciiTheme="minorEastAsia" w:eastAsiaTheme="minorEastAsia" w:hAnsiTheme="minorEastAsia" w:hint="eastAsia"/>
                  <w:color w:val="000000" w:themeColor="text1"/>
                  <w:szCs w:val="21"/>
                </w:rPr>
                <w:t>20%</w:t>
              </w:r>
              <w:r w:rsidRPr="00CF0B14">
                <w:rPr>
                  <w:rFonts w:asciiTheme="minorEastAsia" w:eastAsiaTheme="minorEastAsia" w:hAnsiTheme="minorEastAsia"/>
                  <w:color w:val="000000" w:themeColor="text1"/>
                  <w:szCs w:val="21"/>
                </w:rPr>
                <w:t>）</w:t>
              </w:r>
              <w:proofErr w:type="gramStart"/>
              <w:r w:rsidRPr="00CF0B14">
                <w:rPr>
                  <w:rFonts w:asciiTheme="minorEastAsia" w:eastAsiaTheme="minorEastAsia" w:hAnsiTheme="minorEastAsia"/>
                  <w:color w:val="000000" w:themeColor="text1"/>
                  <w:szCs w:val="21"/>
                </w:rPr>
                <w:t>以上但</w:t>
              </w:r>
              <w:proofErr w:type="gramEnd"/>
              <w:r w:rsidRPr="00CF0B14">
                <w:rPr>
                  <w:rFonts w:asciiTheme="minorEastAsia" w:eastAsiaTheme="minorEastAsia" w:hAnsiTheme="minorEastAsia"/>
                  <w:color w:val="000000" w:themeColor="text1"/>
                  <w:szCs w:val="21"/>
                </w:rPr>
                <w:t>低于50</w:t>
              </w:r>
              <w:r w:rsidRPr="00CF0B14">
                <w:rPr>
                  <w:rFonts w:asciiTheme="minorEastAsia" w:eastAsiaTheme="minorEastAsia" w:hAnsiTheme="minorEastAsia" w:hint="eastAsia"/>
                  <w:color w:val="000000" w:themeColor="text1"/>
                  <w:szCs w:val="21"/>
                </w:rPr>
                <w:t>%</w:t>
              </w:r>
              <w:r w:rsidRPr="00CF0B14">
                <w:rPr>
                  <w:rFonts w:asciiTheme="minorEastAsia" w:eastAsiaTheme="minorEastAsia" w:hAnsiTheme="minorEastAsia"/>
                  <w:color w:val="000000" w:themeColor="text1"/>
                  <w:szCs w:val="21"/>
                </w:rPr>
                <w:t>的表决权股份时，</w:t>
              </w:r>
              <w:r w:rsidRPr="00CF0B14">
                <w:rPr>
                  <w:rFonts w:asciiTheme="minorEastAsia" w:eastAsiaTheme="minorEastAsia" w:hAnsiTheme="minorEastAsia" w:hint="eastAsia"/>
                  <w:color w:val="000000" w:themeColor="text1"/>
                  <w:szCs w:val="21"/>
                </w:rPr>
                <w:t>一般认为</w:t>
              </w:r>
              <w:r w:rsidRPr="00CF0B14">
                <w:rPr>
                  <w:rFonts w:asciiTheme="minorEastAsia" w:eastAsiaTheme="minorEastAsia" w:hAnsiTheme="minorEastAsia"/>
                  <w:color w:val="000000" w:themeColor="text1"/>
                  <w:szCs w:val="21"/>
                </w:rPr>
                <w:t>对被投资单位具有重大影响</w:t>
              </w:r>
              <w:r w:rsidRPr="00CF0B14">
                <w:rPr>
                  <w:rFonts w:asciiTheme="minorEastAsia" w:eastAsiaTheme="minorEastAsia" w:hAnsiTheme="minorEastAsia" w:hint="eastAsia"/>
                  <w:color w:val="000000" w:themeColor="text1"/>
                  <w:szCs w:val="21"/>
                </w:rPr>
                <w:t>，</w:t>
              </w:r>
              <w:r w:rsidRPr="00CF0B14">
                <w:rPr>
                  <w:rFonts w:asciiTheme="minorEastAsia" w:eastAsiaTheme="minorEastAsia" w:hAnsiTheme="minorEastAsia"/>
                  <w:color w:val="000000" w:themeColor="text1"/>
                  <w:szCs w:val="21"/>
                </w:rPr>
                <w:t>除非有明确证据表明该种情况下不能参与被投资单位的生产经营决策，不形成重大影响；本</w:t>
              </w:r>
              <w:r w:rsidRPr="00CF0B14">
                <w:rPr>
                  <w:rFonts w:asciiTheme="minorEastAsia" w:eastAsiaTheme="minorEastAsia" w:hAnsiTheme="minorEastAsia" w:hint="eastAsia"/>
                  <w:color w:val="000000" w:themeColor="text1"/>
                  <w:szCs w:val="21"/>
                </w:rPr>
                <w:t>集团</w:t>
              </w:r>
              <w:r w:rsidRPr="00CF0B14">
                <w:rPr>
                  <w:rFonts w:asciiTheme="minorEastAsia" w:eastAsiaTheme="minorEastAsia" w:hAnsiTheme="minorEastAsia"/>
                  <w:color w:val="000000" w:themeColor="text1"/>
                  <w:szCs w:val="21"/>
                </w:rPr>
                <w:t>拥有被投资单位20</w:t>
              </w:r>
              <w:r w:rsidRPr="00CF0B14">
                <w:rPr>
                  <w:rFonts w:asciiTheme="minorEastAsia" w:eastAsiaTheme="minorEastAsia" w:hAnsiTheme="minorEastAsia" w:hint="eastAsia"/>
                  <w:color w:val="000000" w:themeColor="text1"/>
                  <w:szCs w:val="21"/>
                </w:rPr>
                <w:t>%</w:t>
              </w:r>
              <w:r w:rsidRPr="00CF0B14">
                <w:rPr>
                  <w:rFonts w:asciiTheme="minorEastAsia" w:eastAsiaTheme="minorEastAsia" w:hAnsiTheme="minorEastAsia"/>
                  <w:color w:val="000000" w:themeColor="text1"/>
                  <w:szCs w:val="21"/>
                </w:rPr>
                <w:t>（不含）以下的表决权股份</w:t>
              </w:r>
              <w:r w:rsidRPr="00CF0B14">
                <w:rPr>
                  <w:rFonts w:asciiTheme="minorEastAsia" w:eastAsiaTheme="minorEastAsia" w:hAnsiTheme="minorEastAsia" w:hint="eastAsia"/>
                  <w:color w:val="000000" w:themeColor="text1"/>
                  <w:szCs w:val="21"/>
                </w:rPr>
                <w:t>时</w:t>
              </w:r>
              <w:r w:rsidRPr="00CF0B14">
                <w:rPr>
                  <w:rFonts w:asciiTheme="minorEastAsia" w:eastAsiaTheme="minorEastAsia" w:hAnsiTheme="minorEastAsia"/>
                  <w:color w:val="000000" w:themeColor="text1"/>
                  <w:szCs w:val="21"/>
                </w:rPr>
                <w:t>，一般不认为对被投资单位具有重大影响</w:t>
              </w:r>
              <w:r w:rsidRPr="00CF0B14">
                <w:rPr>
                  <w:rFonts w:asciiTheme="minorEastAsia" w:eastAsiaTheme="minorEastAsia" w:hAnsiTheme="minorEastAsia" w:hint="eastAsia"/>
                  <w:color w:val="000000" w:themeColor="text1"/>
                  <w:szCs w:val="21"/>
                </w:rPr>
                <w:t>，</w:t>
              </w:r>
              <w:r w:rsidRPr="00CF0B14">
                <w:rPr>
                  <w:rFonts w:asciiTheme="minorEastAsia" w:eastAsiaTheme="minorEastAsia" w:hAnsiTheme="minorEastAsia"/>
                  <w:color w:val="000000" w:themeColor="text1"/>
                  <w:szCs w:val="21"/>
                </w:rPr>
                <w:t>除非有明确证据表明该种情况下能</w:t>
              </w:r>
              <w:r w:rsidRPr="00CF0B14">
                <w:rPr>
                  <w:rFonts w:asciiTheme="minorEastAsia" w:eastAsiaTheme="minorEastAsia" w:hAnsiTheme="minorEastAsia" w:hint="eastAsia"/>
                  <w:color w:val="000000" w:themeColor="text1"/>
                  <w:szCs w:val="21"/>
                </w:rPr>
                <w:t>够</w:t>
              </w:r>
              <w:r w:rsidRPr="00CF0B14">
                <w:rPr>
                  <w:rFonts w:asciiTheme="minorEastAsia" w:eastAsiaTheme="minorEastAsia" w:hAnsiTheme="minorEastAsia"/>
                  <w:color w:val="000000" w:themeColor="text1"/>
                  <w:szCs w:val="21"/>
                </w:rPr>
                <w:t>参与被投资单位的生产经营决策，形成重大影响</w:t>
              </w:r>
              <w:r w:rsidRPr="00CF0B14">
                <w:rPr>
                  <w:rFonts w:asciiTheme="minorEastAsia" w:eastAsiaTheme="minorEastAsia" w:hAnsiTheme="minorEastAsia" w:hint="eastAsia"/>
                  <w:color w:val="000000" w:themeColor="text1"/>
                  <w:szCs w:val="21"/>
                </w:rPr>
                <w:t>。</w:t>
              </w:r>
            </w:p>
            <w:p w:rsidR="00DF1CFC" w:rsidRPr="00CF0B14" w:rsidRDefault="00DF1CFC" w:rsidP="00CF0B14">
              <w:pPr>
                <w:snapToGrid w:val="0"/>
                <w:spacing w:afterLines="90" w:after="216"/>
                <w:ind w:leftChars="-50" w:left="-55" w:hangingChars="24" w:hanging="50"/>
                <w:outlineLvl w:val="2"/>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w:t>
              </w:r>
              <w:r w:rsidRPr="00CF0B14">
                <w:rPr>
                  <w:rFonts w:asciiTheme="minorEastAsia" w:eastAsiaTheme="minorEastAsia" w:hAnsiTheme="minorEastAsia"/>
                  <w:color w:val="000000" w:themeColor="text1"/>
                  <w:szCs w:val="21"/>
                </w:rPr>
                <w:t>4</w:t>
              </w:r>
              <w:r w:rsidRPr="00CF0B14">
                <w:rPr>
                  <w:rFonts w:asciiTheme="minorEastAsia" w:eastAsiaTheme="minorEastAsia" w:hAnsiTheme="minorEastAsia" w:hint="eastAsia"/>
                  <w:color w:val="000000" w:themeColor="text1"/>
                  <w:szCs w:val="21"/>
                </w:rPr>
                <w:t>）减值测试方法及减值准备计提方法</w:t>
              </w:r>
            </w:p>
            <w:p w:rsidR="0025056E" w:rsidRDefault="00F9759E" w:rsidP="00DF1CFC">
              <w:pPr>
                <w:rPr>
                  <w:szCs w:val="21"/>
                </w:rPr>
              </w:pPr>
              <w:r w:rsidRPr="00CF0B14">
                <w:rPr>
                  <w:rFonts w:asciiTheme="minorEastAsia" w:eastAsiaTheme="minorEastAsia" w:hAnsiTheme="minorEastAsia" w:hint="eastAsia"/>
                  <w:color w:val="000000" w:themeColor="text1"/>
                  <w:szCs w:val="21"/>
                </w:rPr>
                <w:t>对子公司、联营企业及合营企业的投资，计提资产减值的方法见附注五</w:t>
              </w:r>
              <w:r w:rsidR="00DF1CFC" w:rsidRPr="00CF0B14">
                <w:rPr>
                  <w:rFonts w:asciiTheme="minorEastAsia" w:eastAsiaTheme="minorEastAsia" w:hAnsiTheme="minorEastAsia" w:hint="eastAsia"/>
                  <w:color w:val="000000" w:themeColor="text1"/>
                  <w:szCs w:val="21"/>
                </w:rPr>
                <w:t>、22。</w:t>
              </w:r>
            </w:p>
          </w:sdtContent>
        </w:sdt>
      </w:sdtContent>
    </w:sdt>
    <w:p w:rsidR="0025056E" w:rsidRDefault="0025056E">
      <w:pPr>
        <w:rPr>
          <w:szCs w:val="21"/>
        </w:rPr>
      </w:pPr>
    </w:p>
    <w:p w:rsidR="0025056E" w:rsidRDefault="009B705E">
      <w:pPr>
        <w:pStyle w:val="3"/>
        <w:numPr>
          <w:ilvl w:val="0"/>
          <w:numId w:val="40"/>
        </w:numPr>
      </w:pPr>
      <w:r>
        <w:t>投资性房地产</w:t>
      </w:r>
    </w:p>
    <w:sdt>
      <w:sdtPr>
        <w:rPr>
          <w:rFonts w:ascii="宋体" w:hAnsi="宋体" w:cs="宋体" w:hint="eastAsia"/>
          <w:b w:val="0"/>
          <w:bCs w:val="0"/>
          <w:kern w:val="0"/>
          <w:szCs w:val="24"/>
        </w:rPr>
        <w:alias w:val="选项模块:成本计量模式"/>
        <w:tag w:val="_GBC_20b1c487c1e348188269523d7d980194"/>
        <w:id w:val="-292835151"/>
        <w:lock w:val="sdtLocked"/>
        <w:placeholder>
          <w:docPart w:val="GBC22222222222222222222222222222"/>
        </w:placeholder>
      </w:sdtPr>
      <w:sdtEndPr>
        <w:rPr>
          <w:szCs w:val="21"/>
        </w:rPr>
      </w:sdtEndPr>
      <w:sdtContent>
        <w:p w:rsidR="0025056E" w:rsidRDefault="009B705E">
          <w:pPr>
            <w:pStyle w:val="4"/>
            <w:numPr>
              <w:ilvl w:val="0"/>
              <w:numId w:val="42"/>
            </w:numPr>
          </w:pPr>
          <w:r>
            <w:rPr>
              <w:rFonts w:ascii="宋体" w:hAnsi="宋体" w:cs="宋体" w:hint="eastAsia"/>
              <w:bCs w:val="0"/>
              <w:kern w:val="0"/>
              <w:szCs w:val="24"/>
            </w:rPr>
            <w:t>如果</w:t>
          </w:r>
          <w:r>
            <w:rPr>
              <w:rFonts w:hint="eastAsia"/>
            </w:rPr>
            <w:t>采用成本计量模式的：</w:t>
          </w:r>
        </w:p>
        <w:p w:rsidR="0025056E" w:rsidRPr="00CF0B14" w:rsidRDefault="009B705E">
          <w:pPr>
            <w:pStyle w:val="aa"/>
            <w:rPr>
              <w:rFonts w:asciiTheme="minorEastAsia" w:eastAsiaTheme="minorEastAsia" w:hAnsiTheme="minorEastAsia"/>
              <w:b w:val="0"/>
              <w:szCs w:val="21"/>
            </w:rPr>
          </w:pPr>
          <w:r w:rsidRPr="00CF0B14">
            <w:rPr>
              <w:rFonts w:asciiTheme="minorEastAsia" w:eastAsiaTheme="minorEastAsia" w:hAnsiTheme="minorEastAsia" w:hint="eastAsia"/>
              <w:b w:val="0"/>
              <w:szCs w:val="21"/>
            </w:rPr>
            <w:t>折旧或摊销方法</w:t>
          </w:r>
        </w:p>
        <w:sdt>
          <w:sdtPr>
            <w:rPr>
              <w:rFonts w:asciiTheme="minorEastAsia" w:eastAsiaTheme="minorEastAsia" w:hAnsiTheme="minorEastAsia"/>
              <w:szCs w:val="21"/>
            </w:rPr>
            <w:alias w:val="采用成本计量模式的折旧或摊销方法"/>
            <w:tag w:val="_GBC_5b2898357289426780691d99ea19aa67"/>
            <w:id w:val="-1734990779"/>
            <w:lock w:val="sdtLocked"/>
            <w:placeholder>
              <w:docPart w:val="GBC22222222222222222222222222222"/>
            </w:placeholder>
          </w:sdtPr>
          <w:sdtEndPr/>
          <w:sdtContent>
            <w:p w:rsidR="00DF1CFC" w:rsidRPr="00CF0B14" w:rsidRDefault="00DF1CFC" w:rsidP="00DF1CFC">
              <w:pPr>
                <w:snapToGrid w:val="0"/>
                <w:spacing w:beforeLines="50" w:before="120" w:afterLines="90" w:after="216" w:line="340" w:lineRule="atLeast"/>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投资性房地产是指为赚取租金或资本增值，或两者兼有而持有的房地产。本集团投资性房地产包括已出租的土地使用权、持有并</w:t>
              </w:r>
              <w:proofErr w:type="gramStart"/>
              <w:r w:rsidRPr="00CF0B14">
                <w:rPr>
                  <w:rFonts w:asciiTheme="minorEastAsia" w:eastAsiaTheme="minorEastAsia" w:hAnsiTheme="minorEastAsia" w:hint="eastAsia"/>
                  <w:color w:val="000000" w:themeColor="text1"/>
                  <w:szCs w:val="21"/>
                </w:rPr>
                <w:t>准备增值</w:t>
              </w:r>
              <w:proofErr w:type="gramEnd"/>
              <w:r w:rsidRPr="00CF0B14">
                <w:rPr>
                  <w:rFonts w:asciiTheme="minorEastAsia" w:eastAsiaTheme="minorEastAsia" w:hAnsiTheme="minorEastAsia" w:hint="eastAsia"/>
                  <w:color w:val="000000" w:themeColor="text1"/>
                  <w:szCs w:val="21"/>
                </w:rPr>
                <w:t>后转让的土地使用权、已出租的建筑物。</w:t>
              </w:r>
            </w:p>
            <w:p w:rsidR="00DF1CFC" w:rsidRPr="00CF0B14" w:rsidRDefault="00DF1CFC" w:rsidP="00DF1CFC">
              <w:pPr>
                <w:snapToGrid w:val="0"/>
                <w:spacing w:beforeLines="50" w:before="120" w:afterLines="90" w:after="216" w:line="340" w:lineRule="atLeast"/>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本集团投资性房地产按照取得时的成本进行初始计量，并按照固定资产或无形资产的有关规定，按期计提折旧或摊销。</w:t>
              </w:r>
            </w:p>
            <w:p w:rsidR="00DF1CFC" w:rsidRPr="00CF0B14" w:rsidRDefault="00C63656" w:rsidP="00DF1CFC">
              <w:pPr>
                <w:snapToGrid w:val="0"/>
                <w:spacing w:beforeLines="50" w:before="120" w:afterLines="90" w:after="216" w:line="340" w:lineRule="atLeast"/>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采用成本模式进行后续计量的投资性房地产，计提资产减值方法见附注五</w:t>
              </w:r>
              <w:r w:rsidR="00DF1CFC" w:rsidRPr="00CF0B14">
                <w:rPr>
                  <w:rFonts w:asciiTheme="minorEastAsia" w:eastAsiaTheme="minorEastAsia" w:hAnsiTheme="minorEastAsia" w:hint="eastAsia"/>
                  <w:color w:val="000000" w:themeColor="text1"/>
                  <w:szCs w:val="21"/>
                </w:rPr>
                <w:t>、22。</w:t>
              </w:r>
            </w:p>
            <w:p w:rsidR="0025056E" w:rsidRPr="00CF0B14" w:rsidRDefault="00DF1CFC">
              <w:pPr>
                <w:rPr>
                  <w:rFonts w:asciiTheme="minorEastAsia" w:eastAsiaTheme="minorEastAsia" w:hAnsiTheme="minorEastAsia"/>
                  <w:szCs w:val="21"/>
                </w:rPr>
              </w:pPr>
              <w:r w:rsidRPr="00CF0B14">
                <w:rPr>
                  <w:rFonts w:asciiTheme="minorEastAsia" w:eastAsiaTheme="minorEastAsia" w:hAnsiTheme="minorEastAsia" w:hint="eastAsia"/>
                  <w:color w:val="000000" w:themeColor="text1"/>
                  <w:szCs w:val="21"/>
                </w:rPr>
                <w:t>投资性房地产出售、转让、报废或毁损的处置收入扣除其账面价值和相关税费后的差额计入当期损益。</w:t>
              </w:r>
            </w:p>
          </w:sdtContent>
        </w:sdt>
      </w:sdtContent>
    </w:sdt>
    <w:p w:rsidR="0025056E" w:rsidRDefault="009B705E">
      <w:pPr>
        <w:pStyle w:val="3"/>
        <w:numPr>
          <w:ilvl w:val="0"/>
          <w:numId w:val="40"/>
        </w:numPr>
      </w:pPr>
      <w:r>
        <w:t>固定资产</w:t>
      </w:r>
    </w:p>
    <w:sdt>
      <w:sdtPr>
        <w:rPr>
          <w:rFonts w:ascii="宋体" w:hAnsi="宋体" w:cs="宋体"/>
          <w:b w:val="0"/>
          <w:bCs w:val="0"/>
          <w:kern w:val="0"/>
          <w:szCs w:val="24"/>
        </w:rPr>
        <w:alias w:val="模块:固定资产确认条件"/>
        <w:tag w:val="_GBC_662771796da549e1b2a02fb7d497f077"/>
        <w:id w:val="953910363"/>
        <w:lock w:val="sdtLocked"/>
        <w:placeholder>
          <w:docPart w:val="GBC22222222222222222222222222222"/>
        </w:placeholder>
      </w:sdtPr>
      <w:sdtEndPr>
        <w:rPr>
          <w:rFonts w:ascii="Times New Roman" w:hAnsi="Times New Roman"/>
        </w:rPr>
      </w:sdtEndPr>
      <w:sdtContent>
        <w:p w:rsidR="0025056E" w:rsidRDefault="009B705E">
          <w:pPr>
            <w:pStyle w:val="4"/>
            <w:numPr>
              <w:ilvl w:val="0"/>
              <w:numId w:val="43"/>
            </w:numPr>
          </w:pPr>
          <w:r>
            <w:rPr>
              <w:rFonts w:hint="eastAsia"/>
            </w:rPr>
            <w:t>确认条件</w:t>
          </w:r>
        </w:p>
        <w:sdt>
          <w:sdtPr>
            <w:alias w:val="是否适用：固定资产确认条件[双击切换]"/>
            <w:tag w:val="_GBC_45cce032cd1f43bfad18a80dd94e9cc4"/>
            <w:id w:val="99387645"/>
            <w:lock w:val="sdtContentLocked"/>
            <w:placeholder>
              <w:docPart w:val="GBC22222222222222222222222222222"/>
            </w:placeholder>
          </w:sdtPr>
          <w:sdtEndPr/>
          <w:sdtContent>
            <w:p w:rsidR="0025056E" w:rsidRDefault="009B705E">
              <w:r>
                <w:fldChar w:fldCharType="begin"/>
              </w:r>
              <w:r w:rsidR="00DF1CFC">
                <w:instrText xml:space="preserve"> MACROBUTTON  SnrToggleCheckbox √适用 </w:instrText>
              </w:r>
              <w:r>
                <w:fldChar w:fldCharType="end"/>
              </w:r>
              <w:r>
                <w:fldChar w:fldCharType="begin"/>
              </w:r>
              <w:r w:rsidR="00DF1CFC">
                <w:instrText xml:space="preserve"> MACROBUTTON  SnrToggleCheckbox □不适用 </w:instrText>
              </w:r>
              <w:r>
                <w:fldChar w:fldCharType="end"/>
              </w:r>
            </w:p>
          </w:sdtContent>
        </w:sdt>
        <w:sdt>
          <w:sdtPr>
            <w:rPr>
              <w:bCs/>
              <w:szCs w:val="21"/>
            </w:rPr>
            <w:alias w:val="固定资产确认条件"/>
            <w:tag w:val="_GBC_3044d53470b143fa9477fa34b85d4ec5"/>
            <w:id w:val="143795786"/>
            <w:lock w:val="sdtLocked"/>
            <w:placeholder>
              <w:docPart w:val="GBC22222222222222222222222222222"/>
            </w:placeholder>
          </w:sdtPr>
          <w:sdtEndPr>
            <w:rPr>
              <w:b/>
            </w:rPr>
          </w:sdtEndPr>
          <w:sdtContent>
            <w:p w:rsidR="00DF1CFC" w:rsidRPr="00CF0B14" w:rsidRDefault="00DF1CFC" w:rsidP="00DF1CFC">
              <w:pPr>
                <w:tabs>
                  <w:tab w:val="left" w:pos="630"/>
                </w:tabs>
                <w:snapToGrid w:val="0"/>
                <w:spacing w:afterLines="90" w:after="216" w:line="340" w:lineRule="atLeast"/>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本集团固定资产是指为生产商品、提供劳务、出租或经营管理而持有的，使用寿命超过一个会计年度的有形资产。</w:t>
              </w:r>
            </w:p>
            <w:p w:rsidR="00DF1CFC" w:rsidRPr="00CF0B14" w:rsidRDefault="00DF1CFC" w:rsidP="00DF1CFC">
              <w:pPr>
                <w:snapToGrid w:val="0"/>
                <w:spacing w:beforeLines="50" w:before="120" w:afterLines="90" w:after="216" w:line="340" w:lineRule="atLeast"/>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与该固定资产有关的经济利益很可能流入企业，并且该固定资产的成本能够可靠地计量时，固定资产才能予以确认。</w:t>
              </w:r>
            </w:p>
            <w:p w:rsidR="0025056E" w:rsidRDefault="00DF1CFC" w:rsidP="00DF1CFC">
              <w:pPr>
                <w:rPr>
                  <w:b/>
                  <w:bCs/>
                  <w:szCs w:val="21"/>
                </w:rPr>
              </w:pPr>
              <w:r w:rsidRPr="00CF0B14">
                <w:rPr>
                  <w:rFonts w:asciiTheme="minorEastAsia" w:eastAsiaTheme="minorEastAsia" w:hAnsiTheme="minorEastAsia" w:hint="eastAsia"/>
                  <w:color w:val="000000" w:themeColor="text1"/>
                  <w:szCs w:val="21"/>
                </w:rPr>
                <w:t>本集团固定资产按照取得时的实际成本进行初始计量。</w:t>
              </w:r>
            </w:p>
          </w:sdtContent>
        </w:sdt>
      </w:sdtContent>
    </w:sdt>
    <w:p w:rsidR="0025056E" w:rsidRDefault="0025056E">
      <w:pPr>
        <w:rPr>
          <w:szCs w:val="21"/>
        </w:rPr>
      </w:pPr>
    </w:p>
    <w:sdt>
      <w:sdtPr>
        <w:rPr>
          <w:rFonts w:asciiTheme="minorHAnsi" w:hAnsiTheme="minorHAnsi" w:cstheme="minorBidi"/>
          <w:b w:val="0"/>
          <w:bCs w:val="0"/>
          <w:kern w:val="0"/>
          <w:szCs w:val="22"/>
        </w:rPr>
        <w:alias w:val="模块:固定资产折旧方法"/>
        <w:tag w:val="_GBC_7c749a57d4094b3386978c34c3487e2a"/>
        <w:id w:val="-1911527738"/>
        <w:lock w:val="sdtLocked"/>
        <w:placeholder>
          <w:docPart w:val="GBC22222222222222222222222222222"/>
        </w:placeholder>
      </w:sdtPr>
      <w:sdtEndPr>
        <w:rPr>
          <w:rFonts w:asciiTheme="minorEastAsia" w:eastAsiaTheme="minorEastAsia" w:hAnsiTheme="minorEastAsia" w:cs="宋体"/>
          <w:szCs w:val="21"/>
        </w:rPr>
      </w:sdtEndPr>
      <w:sdtContent>
        <w:p w:rsidR="0025056E" w:rsidRDefault="009B705E">
          <w:pPr>
            <w:pStyle w:val="4"/>
            <w:numPr>
              <w:ilvl w:val="0"/>
              <w:numId w:val="43"/>
            </w:numPr>
          </w:pPr>
          <w:r>
            <w:t>折旧方法</w:t>
          </w:r>
        </w:p>
        <w:sdt>
          <w:sdtPr>
            <w:alias w:val="是否适用：固定资产折旧方法[双击切换]"/>
            <w:tag w:val="_GBC_c221ef38ff6a4242aab725946697311c"/>
            <w:id w:val="-993877606"/>
            <w:lock w:val="sdtContentLocked"/>
            <w:placeholder>
              <w:docPart w:val="GBC22222222222222222222222222222"/>
            </w:placeholder>
          </w:sdtPr>
          <w:sdtEndPr/>
          <w:sdtContent>
            <w:p w:rsidR="00DF1CFC" w:rsidRDefault="009B705E">
              <w:r>
                <w:fldChar w:fldCharType="begin"/>
              </w:r>
              <w:r w:rsidR="00DF1CFC">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32"/>
            <w:gridCol w:w="1833"/>
            <w:gridCol w:w="1833"/>
            <w:gridCol w:w="1833"/>
          </w:tblGrid>
          <w:tr w:rsidR="00DF1CFC" w:rsidTr="00C94C4C">
            <w:tc>
              <w:tcPr>
                <w:tcW w:w="949" w:type="pct"/>
                <w:vAlign w:val="center"/>
              </w:tcPr>
              <w:p w:rsidR="00DF1CFC" w:rsidRDefault="00DF1CFC" w:rsidP="00C94C4C">
                <w:pPr>
                  <w:jc w:val="center"/>
                  <w:rPr>
                    <w:szCs w:val="21"/>
                  </w:rPr>
                </w:pPr>
                <w:r>
                  <w:rPr>
                    <w:szCs w:val="21"/>
                  </w:rPr>
                  <w:t>类别</w:t>
                </w:r>
              </w:p>
            </w:tc>
            <w:tc>
              <w:tcPr>
                <w:tcW w:w="1012" w:type="pct"/>
                <w:vAlign w:val="center"/>
              </w:tcPr>
              <w:p w:rsidR="00DF1CFC" w:rsidRDefault="00DF1CFC" w:rsidP="00C94C4C">
                <w:pPr>
                  <w:jc w:val="center"/>
                  <w:rPr>
                    <w:szCs w:val="21"/>
                  </w:rPr>
                </w:pPr>
                <w:r>
                  <w:rPr>
                    <w:rFonts w:hint="eastAsia"/>
                    <w:szCs w:val="21"/>
                  </w:rPr>
                  <w:t>折旧方法</w:t>
                </w:r>
              </w:p>
            </w:tc>
            <w:tc>
              <w:tcPr>
                <w:tcW w:w="1013" w:type="pct"/>
                <w:vAlign w:val="center"/>
              </w:tcPr>
              <w:p w:rsidR="00DF1CFC" w:rsidRDefault="00DF1CFC" w:rsidP="00C94C4C">
                <w:pPr>
                  <w:jc w:val="center"/>
                  <w:rPr>
                    <w:szCs w:val="21"/>
                  </w:rPr>
                </w:pPr>
                <w:r>
                  <w:rPr>
                    <w:szCs w:val="21"/>
                  </w:rPr>
                  <w:t>折旧年限（年）</w:t>
                </w:r>
              </w:p>
            </w:tc>
            <w:tc>
              <w:tcPr>
                <w:tcW w:w="1013" w:type="pct"/>
                <w:vAlign w:val="center"/>
              </w:tcPr>
              <w:p w:rsidR="00DF1CFC" w:rsidRDefault="00DF1CFC" w:rsidP="00C94C4C">
                <w:pPr>
                  <w:jc w:val="center"/>
                  <w:rPr>
                    <w:szCs w:val="21"/>
                  </w:rPr>
                </w:pPr>
                <w:r>
                  <w:rPr>
                    <w:szCs w:val="21"/>
                  </w:rPr>
                  <w:t>残值率（%）</w:t>
                </w:r>
              </w:p>
            </w:tc>
            <w:tc>
              <w:tcPr>
                <w:tcW w:w="1013" w:type="pct"/>
                <w:vAlign w:val="center"/>
              </w:tcPr>
              <w:p w:rsidR="00DF1CFC" w:rsidRDefault="00DF1CFC" w:rsidP="00C94C4C">
                <w:pPr>
                  <w:jc w:val="center"/>
                  <w:rPr>
                    <w:szCs w:val="21"/>
                  </w:rPr>
                </w:pPr>
                <w:r>
                  <w:rPr>
                    <w:szCs w:val="21"/>
                  </w:rPr>
                  <w:t>年折旧率（%）</w:t>
                </w:r>
              </w:p>
            </w:tc>
          </w:tr>
          <w:sdt>
            <w:sdtPr>
              <w:rPr>
                <w:szCs w:val="21"/>
              </w:rPr>
              <w:alias w:val="其他固定资产计价、折旧、减值方法"/>
              <w:tag w:val="_GBC_f1ad6125c5d74d2a98f593d2ba574474"/>
              <w:id w:val="-1171100734"/>
              <w:lock w:val="sdtLocked"/>
            </w:sdtPr>
            <w:sdtEndPr/>
            <w:sdtContent>
              <w:tr w:rsidR="00DF1CFC" w:rsidTr="00C94C4C">
                <w:trPr>
                  <w:trHeight w:val="357"/>
                </w:trPr>
                <w:sdt>
                  <w:sdtPr>
                    <w:rPr>
                      <w:szCs w:val="21"/>
                    </w:rPr>
                    <w:alias w:val="固定资产类别"/>
                    <w:tag w:val="_GBC_a35d877f25bc40f3994d41d8763e2a50"/>
                    <w:id w:val="1625879635"/>
                    <w:lock w:val="sdtLocked"/>
                  </w:sdtPr>
                  <w:sdtEndPr>
                    <w:rPr>
                      <w:rFonts w:cs="Times New Roman"/>
                      <w:sz w:val="20"/>
                    </w:rPr>
                  </w:sdtEndPr>
                  <w:sdtContent>
                    <w:tc>
                      <w:tcPr>
                        <w:tcW w:w="949" w:type="pct"/>
                      </w:tcPr>
                      <w:p w:rsidR="00DF1CFC" w:rsidRDefault="00DF1CFC" w:rsidP="00C94C4C">
                        <w:pPr>
                          <w:rPr>
                            <w:szCs w:val="21"/>
                          </w:rPr>
                        </w:pPr>
                        <w:r>
                          <w:rPr>
                            <w:szCs w:val="21"/>
                          </w:rPr>
                          <w:t>房屋及建筑物</w:t>
                        </w:r>
                      </w:p>
                    </w:tc>
                  </w:sdtContent>
                </w:sdt>
                <w:sdt>
                  <w:sdtPr>
                    <w:rPr>
                      <w:rFonts w:asciiTheme="minorEastAsia" w:eastAsiaTheme="minorEastAsia" w:hAnsiTheme="minorEastAsia"/>
                      <w:szCs w:val="21"/>
                    </w:rPr>
                    <w:alias w:val="固定资产折旧方法"/>
                    <w:tag w:val="_GBC_9b84b623c81948d4be1abe781ca5da73"/>
                    <w:id w:val="1930388740"/>
                    <w:lock w:val="sdtLocked"/>
                  </w:sdtPr>
                  <w:sdtEndPr/>
                  <w:sdtContent>
                    <w:tc>
                      <w:tcPr>
                        <w:tcW w:w="1012" w:type="pct"/>
                      </w:tcPr>
                      <w:p w:rsidR="00DF1CFC" w:rsidRPr="00CF0B14" w:rsidRDefault="00DF1CFC" w:rsidP="00C94C4C">
                        <w:pPr>
                          <w:rPr>
                            <w:rFonts w:asciiTheme="minorEastAsia" w:eastAsiaTheme="minorEastAsia" w:hAnsiTheme="minorEastAsia"/>
                            <w:szCs w:val="21"/>
                          </w:rPr>
                        </w:pPr>
                        <w:r w:rsidRPr="00CF0B14">
                          <w:rPr>
                            <w:rFonts w:asciiTheme="minorEastAsia" w:eastAsiaTheme="minorEastAsia" w:hAnsiTheme="minorEastAsia" w:hint="eastAsia"/>
                            <w:color w:val="000000" w:themeColor="text1"/>
                            <w:szCs w:val="21"/>
                          </w:rPr>
                          <w:t>年限平均法</w:t>
                        </w:r>
                      </w:p>
                    </w:tc>
                  </w:sdtContent>
                </w:sdt>
                <w:sdt>
                  <w:sdtPr>
                    <w:rPr>
                      <w:szCs w:val="21"/>
                    </w:rPr>
                    <w:alias w:val="固定资产类别的折旧年限"/>
                    <w:tag w:val="_GBC_3b6f8ca8242140bca158d6718f6e4a67"/>
                    <w:id w:val="-1553067482"/>
                    <w:lock w:val="sdtLocked"/>
                  </w:sdtPr>
                  <w:sdtEndPr/>
                  <w:sdtContent>
                    <w:tc>
                      <w:tcPr>
                        <w:tcW w:w="1013" w:type="pct"/>
                      </w:tcPr>
                      <w:p w:rsidR="00DF1CFC" w:rsidRDefault="00DF1CFC" w:rsidP="00C94C4C">
                        <w:pPr>
                          <w:rPr>
                            <w:szCs w:val="21"/>
                          </w:rPr>
                        </w:pPr>
                        <w:r>
                          <w:rPr>
                            <w:szCs w:val="21"/>
                          </w:rPr>
                          <w:t>15-40</w:t>
                        </w:r>
                      </w:p>
                    </w:tc>
                  </w:sdtContent>
                </w:sdt>
                <w:sdt>
                  <w:sdtPr>
                    <w:rPr>
                      <w:szCs w:val="21"/>
                    </w:rPr>
                    <w:alias w:val="固定资产类别的残值率"/>
                    <w:tag w:val="_GBC_76af0d0da53c455f9b0a413f033af92e"/>
                    <w:id w:val="-1778328155"/>
                    <w:lock w:val="sdtLocked"/>
                  </w:sdtPr>
                  <w:sdtEndPr/>
                  <w:sdtContent>
                    <w:tc>
                      <w:tcPr>
                        <w:tcW w:w="1013" w:type="pct"/>
                      </w:tcPr>
                      <w:p w:rsidR="00DF1CFC" w:rsidRDefault="00DF1CFC" w:rsidP="00C94C4C">
                        <w:pPr>
                          <w:rPr>
                            <w:szCs w:val="21"/>
                          </w:rPr>
                        </w:pPr>
                        <w:r>
                          <w:rPr>
                            <w:szCs w:val="21"/>
                          </w:rPr>
                          <w:t>3</w:t>
                        </w:r>
                      </w:p>
                    </w:tc>
                  </w:sdtContent>
                </w:sdt>
                <w:sdt>
                  <w:sdtPr>
                    <w:rPr>
                      <w:szCs w:val="21"/>
                    </w:rPr>
                    <w:alias w:val="固定资产类别的年折旧率"/>
                    <w:tag w:val="_GBC_58d98c7dc02f49118e0a3b88e17eda01"/>
                    <w:id w:val="1542628270"/>
                    <w:lock w:val="sdtLocked"/>
                  </w:sdtPr>
                  <w:sdtEndPr/>
                  <w:sdtContent>
                    <w:tc>
                      <w:tcPr>
                        <w:tcW w:w="1013" w:type="pct"/>
                      </w:tcPr>
                      <w:p w:rsidR="00DF1CFC" w:rsidRDefault="00DF1CFC" w:rsidP="00C94C4C">
                        <w:pPr>
                          <w:rPr>
                            <w:szCs w:val="21"/>
                          </w:rPr>
                        </w:pPr>
                        <w:r>
                          <w:rPr>
                            <w:szCs w:val="21"/>
                          </w:rPr>
                          <w:t>2.425-6.47</w:t>
                        </w:r>
                      </w:p>
                    </w:tc>
                  </w:sdtContent>
                </w:sdt>
              </w:tr>
            </w:sdtContent>
          </w:sdt>
          <w:sdt>
            <w:sdtPr>
              <w:rPr>
                <w:szCs w:val="21"/>
              </w:rPr>
              <w:alias w:val="其他固定资产计价、折旧、减值方法"/>
              <w:tag w:val="_GBC_f1ad6125c5d74d2a98f593d2ba574474"/>
              <w:id w:val="1356770059"/>
              <w:lock w:val="sdtLocked"/>
            </w:sdtPr>
            <w:sdtEndPr/>
            <w:sdtContent>
              <w:tr w:rsidR="00DF1CFC" w:rsidTr="00C94C4C">
                <w:sdt>
                  <w:sdtPr>
                    <w:rPr>
                      <w:szCs w:val="21"/>
                    </w:rPr>
                    <w:alias w:val="固定资产类别"/>
                    <w:tag w:val="_GBC_a35d877f25bc40f3994d41d8763e2a50"/>
                    <w:id w:val="1301341813"/>
                    <w:lock w:val="sdtLocked"/>
                  </w:sdtPr>
                  <w:sdtEndPr>
                    <w:rPr>
                      <w:rFonts w:cs="Times New Roman"/>
                      <w:sz w:val="20"/>
                    </w:rPr>
                  </w:sdtEndPr>
                  <w:sdtContent>
                    <w:tc>
                      <w:tcPr>
                        <w:tcW w:w="949" w:type="pct"/>
                      </w:tcPr>
                      <w:p w:rsidR="00DF1CFC" w:rsidRDefault="00DF1CFC" w:rsidP="00C94C4C">
                        <w:pPr>
                          <w:rPr>
                            <w:szCs w:val="21"/>
                          </w:rPr>
                        </w:pPr>
                        <w:r>
                          <w:rPr>
                            <w:szCs w:val="21"/>
                          </w:rPr>
                          <w:t>通用设备</w:t>
                        </w:r>
                      </w:p>
                    </w:tc>
                  </w:sdtContent>
                </w:sdt>
                <w:sdt>
                  <w:sdtPr>
                    <w:rPr>
                      <w:rFonts w:asciiTheme="minorEastAsia" w:eastAsiaTheme="minorEastAsia" w:hAnsiTheme="minorEastAsia"/>
                      <w:szCs w:val="21"/>
                    </w:rPr>
                    <w:alias w:val="固定资产折旧方法"/>
                    <w:tag w:val="_GBC_9b84b623c81948d4be1abe781ca5da73"/>
                    <w:id w:val="-1838139892"/>
                    <w:lock w:val="sdtLocked"/>
                  </w:sdtPr>
                  <w:sdtEndPr/>
                  <w:sdtContent>
                    <w:tc>
                      <w:tcPr>
                        <w:tcW w:w="1012" w:type="pct"/>
                      </w:tcPr>
                      <w:p w:rsidR="00DF1CFC" w:rsidRPr="00CF0B14" w:rsidRDefault="00DF1CFC" w:rsidP="00DF1CFC">
                        <w:pPr>
                          <w:rPr>
                            <w:rFonts w:asciiTheme="minorEastAsia" w:eastAsiaTheme="minorEastAsia" w:hAnsiTheme="minorEastAsia"/>
                            <w:szCs w:val="21"/>
                          </w:rPr>
                        </w:pPr>
                        <w:r w:rsidRPr="00CF0B14">
                          <w:rPr>
                            <w:rFonts w:asciiTheme="minorEastAsia" w:eastAsiaTheme="minorEastAsia" w:hAnsiTheme="minorEastAsia" w:hint="eastAsia"/>
                            <w:color w:val="000000" w:themeColor="text1"/>
                            <w:szCs w:val="21"/>
                          </w:rPr>
                          <w:t>年限平均法</w:t>
                        </w:r>
                        <w:r w:rsidRPr="00CF0B14">
                          <w:rPr>
                            <w:rFonts w:asciiTheme="minorEastAsia" w:eastAsiaTheme="minorEastAsia" w:hAnsiTheme="minorEastAsia"/>
                            <w:szCs w:val="21"/>
                          </w:rPr>
                          <w:t xml:space="preserve"> </w:t>
                        </w:r>
                      </w:p>
                    </w:tc>
                  </w:sdtContent>
                </w:sdt>
                <w:sdt>
                  <w:sdtPr>
                    <w:rPr>
                      <w:szCs w:val="21"/>
                    </w:rPr>
                    <w:alias w:val="固定资产类别的折旧年限"/>
                    <w:tag w:val="_GBC_3b6f8ca8242140bca158d6718f6e4a67"/>
                    <w:id w:val="-1073655010"/>
                    <w:lock w:val="sdtLocked"/>
                  </w:sdtPr>
                  <w:sdtEndPr/>
                  <w:sdtContent>
                    <w:tc>
                      <w:tcPr>
                        <w:tcW w:w="1013" w:type="pct"/>
                      </w:tcPr>
                      <w:p w:rsidR="00DF1CFC" w:rsidRDefault="00DF1CFC" w:rsidP="00C94C4C">
                        <w:pPr>
                          <w:rPr>
                            <w:szCs w:val="21"/>
                          </w:rPr>
                        </w:pPr>
                        <w:r>
                          <w:rPr>
                            <w:szCs w:val="21"/>
                          </w:rPr>
                          <w:t>5-10</w:t>
                        </w:r>
                      </w:p>
                    </w:tc>
                  </w:sdtContent>
                </w:sdt>
                <w:sdt>
                  <w:sdtPr>
                    <w:rPr>
                      <w:szCs w:val="21"/>
                    </w:rPr>
                    <w:alias w:val="固定资产类别的残值率"/>
                    <w:tag w:val="_GBC_76af0d0da53c455f9b0a413f033af92e"/>
                    <w:id w:val="-214890990"/>
                    <w:lock w:val="sdtLocked"/>
                  </w:sdtPr>
                  <w:sdtEndPr/>
                  <w:sdtContent>
                    <w:tc>
                      <w:tcPr>
                        <w:tcW w:w="1013" w:type="pct"/>
                      </w:tcPr>
                      <w:p w:rsidR="00DF1CFC" w:rsidRDefault="00DF1CFC" w:rsidP="00C94C4C">
                        <w:pPr>
                          <w:rPr>
                            <w:szCs w:val="21"/>
                          </w:rPr>
                        </w:pPr>
                        <w:r>
                          <w:rPr>
                            <w:szCs w:val="21"/>
                          </w:rPr>
                          <w:t>3</w:t>
                        </w:r>
                      </w:p>
                    </w:tc>
                  </w:sdtContent>
                </w:sdt>
                <w:sdt>
                  <w:sdtPr>
                    <w:rPr>
                      <w:szCs w:val="21"/>
                    </w:rPr>
                    <w:alias w:val="固定资产类别的年折旧率"/>
                    <w:tag w:val="_GBC_58d98c7dc02f49118e0a3b88e17eda01"/>
                    <w:id w:val="720628330"/>
                    <w:lock w:val="sdtLocked"/>
                  </w:sdtPr>
                  <w:sdtEndPr/>
                  <w:sdtContent>
                    <w:tc>
                      <w:tcPr>
                        <w:tcW w:w="1013" w:type="pct"/>
                      </w:tcPr>
                      <w:p w:rsidR="00DF1CFC" w:rsidRDefault="00DF1CFC" w:rsidP="00C94C4C">
                        <w:pPr>
                          <w:rPr>
                            <w:szCs w:val="21"/>
                          </w:rPr>
                        </w:pPr>
                        <w:r>
                          <w:rPr>
                            <w:szCs w:val="21"/>
                          </w:rPr>
                          <w:t>9.70-19.40</w:t>
                        </w:r>
                      </w:p>
                    </w:tc>
                  </w:sdtContent>
                </w:sdt>
              </w:tr>
            </w:sdtContent>
          </w:sdt>
          <w:sdt>
            <w:sdtPr>
              <w:rPr>
                <w:szCs w:val="21"/>
              </w:rPr>
              <w:alias w:val="其他固定资产计价、折旧、减值方法"/>
              <w:tag w:val="_GBC_f1ad6125c5d74d2a98f593d2ba574474"/>
              <w:id w:val="1371347740"/>
              <w:lock w:val="sdtLocked"/>
            </w:sdtPr>
            <w:sdtEndPr/>
            <w:sdtContent>
              <w:tr w:rsidR="00DF1CFC" w:rsidTr="00C94C4C">
                <w:sdt>
                  <w:sdtPr>
                    <w:rPr>
                      <w:szCs w:val="21"/>
                    </w:rPr>
                    <w:alias w:val="固定资产类别"/>
                    <w:tag w:val="_GBC_a35d877f25bc40f3994d41d8763e2a50"/>
                    <w:id w:val="849529443"/>
                    <w:lock w:val="sdtLocked"/>
                  </w:sdtPr>
                  <w:sdtEndPr>
                    <w:rPr>
                      <w:rFonts w:cs="Times New Roman"/>
                      <w:sz w:val="20"/>
                    </w:rPr>
                  </w:sdtEndPr>
                  <w:sdtContent>
                    <w:tc>
                      <w:tcPr>
                        <w:tcW w:w="949" w:type="pct"/>
                      </w:tcPr>
                      <w:p w:rsidR="00DF1CFC" w:rsidRDefault="00DF1CFC" w:rsidP="00C94C4C">
                        <w:pPr>
                          <w:rPr>
                            <w:szCs w:val="21"/>
                          </w:rPr>
                        </w:pPr>
                        <w:r>
                          <w:rPr>
                            <w:szCs w:val="21"/>
                          </w:rPr>
                          <w:t>专用设备</w:t>
                        </w:r>
                      </w:p>
                    </w:tc>
                  </w:sdtContent>
                </w:sdt>
                <w:sdt>
                  <w:sdtPr>
                    <w:rPr>
                      <w:rFonts w:asciiTheme="minorEastAsia" w:eastAsiaTheme="minorEastAsia" w:hAnsiTheme="minorEastAsia"/>
                      <w:szCs w:val="21"/>
                    </w:rPr>
                    <w:alias w:val="固定资产折旧方法"/>
                    <w:tag w:val="_GBC_9b84b623c81948d4be1abe781ca5da73"/>
                    <w:id w:val="-1543444322"/>
                    <w:lock w:val="sdtLocked"/>
                  </w:sdtPr>
                  <w:sdtEndPr/>
                  <w:sdtContent>
                    <w:tc>
                      <w:tcPr>
                        <w:tcW w:w="1012" w:type="pct"/>
                      </w:tcPr>
                      <w:p w:rsidR="00DF1CFC" w:rsidRPr="00CF0B14" w:rsidRDefault="00DF1CFC" w:rsidP="00C94C4C">
                        <w:pPr>
                          <w:rPr>
                            <w:rFonts w:asciiTheme="minorEastAsia" w:eastAsiaTheme="minorEastAsia" w:hAnsiTheme="minorEastAsia"/>
                            <w:szCs w:val="21"/>
                          </w:rPr>
                        </w:pPr>
                        <w:r w:rsidRPr="00CF0B14">
                          <w:rPr>
                            <w:rFonts w:asciiTheme="minorEastAsia" w:eastAsiaTheme="minorEastAsia" w:hAnsiTheme="minorEastAsia" w:hint="eastAsia"/>
                            <w:color w:val="000000" w:themeColor="text1"/>
                            <w:szCs w:val="21"/>
                          </w:rPr>
                          <w:t>年限平均法</w:t>
                        </w:r>
                      </w:p>
                    </w:tc>
                  </w:sdtContent>
                </w:sdt>
                <w:sdt>
                  <w:sdtPr>
                    <w:rPr>
                      <w:szCs w:val="21"/>
                    </w:rPr>
                    <w:alias w:val="固定资产类别的折旧年限"/>
                    <w:tag w:val="_GBC_3b6f8ca8242140bca158d6718f6e4a67"/>
                    <w:id w:val="1878812240"/>
                    <w:lock w:val="sdtLocked"/>
                  </w:sdtPr>
                  <w:sdtEndPr/>
                  <w:sdtContent>
                    <w:tc>
                      <w:tcPr>
                        <w:tcW w:w="1013" w:type="pct"/>
                      </w:tcPr>
                      <w:p w:rsidR="00DF1CFC" w:rsidRDefault="00DF1CFC" w:rsidP="00C94C4C">
                        <w:pPr>
                          <w:rPr>
                            <w:szCs w:val="21"/>
                          </w:rPr>
                        </w:pPr>
                        <w:r>
                          <w:rPr>
                            <w:szCs w:val="21"/>
                          </w:rPr>
                          <w:t>5-15</w:t>
                        </w:r>
                      </w:p>
                    </w:tc>
                  </w:sdtContent>
                </w:sdt>
                <w:sdt>
                  <w:sdtPr>
                    <w:rPr>
                      <w:szCs w:val="21"/>
                    </w:rPr>
                    <w:alias w:val="固定资产类别的残值率"/>
                    <w:tag w:val="_GBC_76af0d0da53c455f9b0a413f033af92e"/>
                    <w:id w:val="1847678030"/>
                    <w:lock w:val="sdtLocked"/>
                  </w:sdtPr>
                  <w:sdtEndPr/>
                  <w:sdtContent>
                    <w:tc>
                      <w:tcPr>
                        <w:tcW w:w="1013" w:type="pct"/>
                      </w:tcPr>
                      <w:p w:rsidR="00DF1CFC" w:rsidRDefault="00DF1CFC" w:rsidP="00C94C4C">
                        <w:pPr>
                          <w:rPr>
                            <w:szCs w:val="21"/>
                          </w:rPr>
                        </w:pPr>
                        <w:r>
                          <w:rPr>
                            <w:szCs w:val="21"/>
                          </w:rPr>
                          <w:t>3</w:t>
                        </w:r>
                      </w:p>
                    </w:tc>
                  </w:sdtContent>
                </w:sdt>
                <w:sdt>
                  <w:sdtPr>
                    <w:rPr>
                      <w:szCs w:val="21"/>
                    </w:rPr>
                    <w:alias w:val="固定资产类别的年折旧率"/>
                    <w:tag w:val="_GBC_58d98c7dc02f49118e0a3b88e17eda01"/>
                    <w:id w:val="-1798451558"/>
                    <w:lock w:val="sdtLocked"/>
                  </w:sdtPr>
                  <w:sdtEndPr/>
                  <w:sdtContent>
                    <w:tc>
                      <w:tcPr>
                        <w:tcW w:w="1013" w:type="pct"/>
                      </w:tcPr>
                      <w:p w:rsidR="00DF1CFC" w:rsidRDefault="00DF1CFC" w:rsidP="00C94C4C">
                        <w:pPr>
                          <w:rPr>
                            <w:szCs w:val="21"/>
                          </w:rPr>
                        </w:pPr>
                        <w:r>
                          <w:rPr>
                            <w:szCs w:val="21"/>
                          </w:rPr>
                          <w:t>6.47-19.40</w:t>
                        </w:r>
                      </w:p>
                    </w:tc>
                  </w:sdtContent>
                </w:sdt>
              </w:tr>
            </w:sdtContent>
          </w:sdt>
          <w:sdt>
            <w:sdtPr>
              <w:rPr>
                <w:szCs w:val="21"/>
              </w:rPr>
              <w:alias w:val="其他固定资产计价、折旧、减值方法"/>
              <w:tag w:val="_GBC_f1ad6125c5d74d2a98f593d2ba574474"/>
              <w:id w:val="1452974971"/>
              <w:lock w:val="sdtLocked"/>
            </w:sdtPr>
            <w:sdtEndPr/>
            <w:sdtContent>
              <w:tr w:rsidR="00DF1CFC" w:rsidTr="00C94C4C">
                <w:sdt>
                  <w:sdtPr>
                    <w:rPr>
                      <w:szCs w:val="21"/>
                    </w:rPr>
                    <w:alias w:val="固定资产类别"/>
                    <w:tag w:val="_GBC_a35d877f25bc40f3994d41d8763e2a50"/>
                    <w:id w:val="1190567766"/>
                    <w:lock w:val="sdtLocked"/>
                  </w:sdtPr>
                  <w:sdtEndPr>
                    <w:rPr>
                      <w:rFonts w:cs="Times New Roman"/>
                      <w:sz w:val="20"/>
                    </w:rPr>
                  </w:sdtEndPr>
                  <w:sdtContent>
                    <w:tc>
                      <w:tcPr>
                        <w:tcW w:w="949" w:type="pct"/>
                      </w:tcPr>
                      <w:p w:rsidR="00DF1CFC" w:rsidRDefault="00DF1CFC" w:rsidP="00C94C4C">
                        <w:pPr>
                          <w:rPr>
                            <w:szCs w:val="21"/>
                          </w:rPr>
                        </w:pPr>
                        <w:r>
                          <w:rPr>
                            <w:szCs w:val="21"/>
                          </w:rPr>
                          <w:t>运输设备</w:t>
                        </w:r>
                      </w:p>
                    </w:tc>
                  </w:sdtContent>
                </w:sdt>
                <w:sdt>
                  <w:sdtPr>
                    <w:rPr>
                      <w:rFonts w:asciiTheme="minorEastAsia" w:eastAsiaTheme="minorEastAsia" w:hAnsiTheme="minorEastAsia"/>
                      <w:szCs w:val="21"/>
                    </w:rPr>
                    <w:alias w:val="固定资产折旧方法"/>
                    <w:tag w:val="_GBC_9b84b623c81948d4be1abe781ca5da73"/>
                    <w:id w:val="67704262"/>
                    <w:lock w:val="sdtLocked"/>
                  </w:sdtPr>
                  <w:sdtEndPr/>
                  <w:sdtContent>
                    <w:tc>
                      <w:tcPr>
                        <w:tcW w:w="1012" w:type="pct"/>
                      </w:tcPr>
                      <w:p w:rsidR="00DF1CFC" w:rsidRPr="00CF0B14" w:rsidRDefault="00DF1CFC" w:rsidP="00C94C4C">
                        <w:pPr>
                          <w:rPr>
                            <w:rFonts w:asciiTheme="minorEastAsia" w:eastAsiaTheme="minorEastAsia" w:hAnsiTheme="minorEastAsia"/>
                            <w:szCs w:val="21"/>
                          </w:rPr>
                        </w:pPr>
                        <w:r w:rsidRPr="00CF0B14">
                          <w:rPr>
                            <w:rFonts w:asciiTheme="minorEastAsia" w:eastAsiaTheme="minorEastAsia" w:hAnsiTheme="minorEastAsia" w:hint="eastAsia"/>
                            <w:color w:val="000000" w:themeColor="text1"/>
                            <w:szCs w:val="21"/>
                          </w:rPr>
                          <w:t>年限平均法</w:t>
                        </w:r>
                        <w:r w:rsidRPr="00CF0B14">
                          <w:rPr>
                            <w:rFonts w:asciiTheme="minorEastAsia" w:eastAsiaTheme="minorEastAsia" w:hAnsiTheme="minorEastAsia"/>
                            <w:szCs w:val="21"/>
                          </w:rPr>
                          <w:t xml:space="preserve"> </w:t>
                        </w:r>
                      </w:p>
                    </w:tc>
                  </w:sdtContent>
                </w:sdt>
                <w:sdt>
                  <w:sdtPr>
                    <w:rPr>
                      <w:szCs w:val="21"/>
                    </w:rPr>
                    <w:alias w:val="固定资产类别的折旧年限"/>
                    <w:tag w:val="_GBC_3b6f8ca8242140bca158d6718f6e4a67"/>
                    <w:id w:val="-1575807566"/>
                    <w:lock w:val="sdtLocked"/>
                  </w:sdtPr>
                  <w:sdtEndPr/>
                  <w:sdtContent>
                    <w:tc>
                      <w:tcPr>
                        <w:tcW w:w="1013" w:type="pct"/>
                      </w:tcPr>
                      <w:p w:rsidR="00DF1CFC" w:rsidRDefault="00DF1CFC" w:rsidP="00C94C4C">
                        <w:pPr>
                          <w:rPr>
                            <w:szCs w:val="21"/>
                          </w:rPr>
                        </w:pPr>
                        <w:r>
                          <w:rPr>
                            <w:szCs w:val="21"/>
                          </w:rPr>
                          <w:t>6</w:t>
                        </w:r>
                      </w:p>
                    </w:tc>
                  </w:sdtContent>
                </w:sdt>
                <w:sdt>
                  <w:sdtPr>
                    <w:rPr>
                      <w:szCs w:val="21"/>
                    </w:rPr>
                    <w:alias w:val="固定资产类别的残值率"/>
                    <w:tag w:val="_GBC_76af0d0da53c455f9b0a413f033af92e"/>
                    <w:id w:val="-1659678270"/>
                    <w:lock w:val="sdtLocked"/>
                  </w:sdtPr>
                  <w:sdtEndPr/>
                  <w:sdtContent>
                    <w:tc>
                      <w:tcPr>
                        <w:tcW w:w="1013" w:type="pct"/>
                      </w:tcPr>
                      <w:p w:rsidR="00DF1CFC" w:rsidRDefault="00DF1CFC" w:rsidP="00C94C4C">
                        <w:pPr>
                          <w:rPr>
                            <w:szCs w:val="21"/>
                          </w:rPr>
                        </w:pPr>
                        <w:r>
                          <w:rPr>
                            <w:szCs w:val="21"/>
                          </w:rPr>
                          <w:t>3</w:t>
                        </w:r>
                      </w:p>
                    </w:tc>
                  </w:sdtContent>
                </w:sdt>
                <w:sdt>
                  <w:sdtPr>
                    <w:rPr>
                      <w:szCs w:val="21"/>
                    </w:rPr>
                    <w:alias w:val="固定资产类别的年折旧率"/>
                    <w:tag w:val="_GBC_58d98c7dc02f49118e0a3b88e17eda01"/>
                    <w:id w:val="-988856902"/>
                    <w:lock w:val="sdtLocked"/>
                  </w:sdtPr>
                  <w:sdtEndPr/>
                  <w:sdtContent>
                    <w:tc>
                      <w:tcPr>
                        <w:tcW w:w="1013" w:type="pct"/>
                      </w:tcPr>
                      <w:p w:rsidR="00DF1CFC" w:rsidRDefault="00DF1CFC" w:rsidP="00C94C4C">
                        <w:pPr>
                          <w:rPr>
                            <w:szCs w:val="21"/>
                          </w:rPr>
                        </w:pPr>
                        <w:r>
                          <w:rPr>
                            <w:szCs w:val="21"/>
                          </w:rPr>
                          <w:t>16.17</w:t>
                        </w:r>
                      </w:p>
                    </w:tc>
                  </w:sdtContent>
                </w:sdt>
              </w:tr>
            </w:sdtContent>
          </w:sdt>
          <w:sdt>
            <w:sdtPr>
              <w:rPr>
                <w:szCs w:val="21"/>
              </w:rPr>
              <w:alias w:val="其他固定资产计价、折旧、减值方法"/>
              <w:tag w:val="_GBC_f1ad6125c5d74d2a98f593d2ba574474"/>
              <w:id w:val="-395669123"/>
              <w:lock w:val="sdtLocked"/>
            </w:sdtPr>
            <w:sdtEndPr/>
            <w:sdtContent>
              <w:tr w:rsidR="00DF1CFC" w:rsidRPr="00DF1CFC" w:rsidTr="00C94C4C">
                <w:sdt>
                  <w:sdtPr>
                    <w:rPr>
                      <w:szCs w:val="21"/>
                    </w:rPr>
                    <w:alias w:val="固定资产类别"/>
                    <w:tag w:val="_GBC_a35d877f25bc40f3994d41d8763e2a50"/>
                    <w:id w:val="64385627"/>
                    <w:lock w:val="sdtLocked"/>
                  </w:sdtPr>
                  <w:sdtEndPr>
                    <w:rPr>
                      <w:rFonts w:cs="Times New Roman"/>
                      <w:sz w:val="20"/>
                    </w:rPr>
                  </w:sdtEndPr>
                  <w:sdtContent>
                    <w:tc>
                      <w:tcPr>
                        <w:tcW w:w="949" w:type="pct"/>
                      </w:tcPr>
                      <w:p w:rsidR="00DF1CFC" w:rsidRDefault="00DF1CFC" w:rsidP="00C94C4C">
                        <w:pPr>
                          <w:rPr>
                            <w:szCs w:val="21"/>
                          </w:rPr>
                        </w:pPr>
                        <w:r>
                          <w:rPr>
                            <w:szCs w:val="21"/>
                          </w:rPr>
                          <w:t>房屋装修</w:t>
                        </w:r>
                      </w:p>
                    </w:tc>
                  </w:sdtContent>
                </w:sdt>
                <w:sdt>
                  <w:sdtPr>
                    <w:rPr>
                      <w:rFonts w:asciiTheme="minorEastAsia" w:eastAsiaTheme="minorEastAsia" w:hAnsiTheme="minorEastAsia"/>
                      <w:szCs w:val="21"/>
                    </w:rPr>
                    <w:alias w:val="固定资产折旧方法"/>
                    <w:tag w:val="_GBC_9b84b623c81948d4be1abe781ca5da73"/>
                    <w:id w:val="1588734698"/>
                    <w:lock w:val="sdtLocked"/>
                  </w:sdtPr>
                  <w:sdtEndPr/>
                  <w:sdtContent>
                    <w:tc>
                      <w:tcPr>
                        <w:tcW w:w="1012" w:type="pct"/>
                      </w:tcPr>
                      <w:p w:rsidR="00DF1CFC" w:rsidRPr="00CF0B14" w:rsidRDefault="00DF1CFC" w:rsidP="00DF1CFC">
                        <w:pPr>
                          <w:rPr>
                            <w:rFonts w:asciiTheme="minorEastAsia" w:eastAsiaTheme="minorEastAsia" w:hAnsiTheme="minorEastAsia"/>
                            <w:szCs w:val="21"/>
                          </w:rPr>
                        </w:pPr>
                        <w:r w:rsidRPr="00CF0B14">
                          <w:rPr>
                            <w:rFonts w:asciiTheme="minorEastAsia" w:eastAsiaTheme="minorEastAsia" w:hAnsiTheme="minorEastAsia" w:hint="eastAsia"/>
                            <w:color w:val="000000" w:themeColor="text1"/>
                            <w:szCs w:val="21"/>
                          </w:rPr>
                          <w:t>年限平均法</w:t>
                        </w:r>
                        <w:r w:rsidRPr="00CF0B14">
                          <w:rPr>
                            <w:rFonts w:asciiTheme="minorEastAsia" w:eastAsiaTheme="minorEastAsia" w:hAnsiTheme="minorEastAsia"/>
                            <w:szCs w:val="21"/>
                          </w:rPr>
                          <w:t xml:space="preserve"> </w:t>
                        </w:r>
                      </w:p>
                    </w:tc>
                  </w:sdtContent>
                </w:sdt>
                <w:sdt>
                  <w:sdtPr>
                    <w:rPr>
                      <w:szCs w:val="21"/>
                    </w:rPr>
                    <w:alias w:val="固定资产类别的折旧年限"/>
                    <w:tag w:val="_GBC_3b6f8ca8242140bca158d6718f6e4a67"/>
                    <w:id w:val="-1461725938"/>
                    <w:lock w:val="sdtLocked"/>
                  </w:sdtPr>
                  <w:sdtEndPr/>
                  <w:sdtContent>
                    <w:tc>
                      <w:tcPr>
                        <w:tcW w:w="1013" w:type="pct"/>
                      </w:tcPr>
                      <w:p w:rsidR="00DF1CFC" w:rsidRDefault="00DF1CFC" w:rsidP="00C94C4C">
                        <w:pPr>
                          <w:rPr>
                            <w:szCs w:val="21"/>
                          </w:rPr>
                        </w:pPr>
                        <w:r>
                          <w:rPr>
                            <w:szCs w:val="21"/>
                          </w:rPr>
                          <w:t>3-5</w:t>
                        </w:r>
                      </w:p>
                    </w:tc>
                  </w:sdtContent>
                </w:sdt>
                <w:sdt>
                  <w:sdtPr>
                    <w:rPr>
                      <w:szCs w:val="21"/>
                    </w:rPr>
                    <w:alias w:val="固定资产类别的残值率"/>
                    <w:tag w:val="_GBC_76af0d0da53c455f9b0a413f033af92e"/>
                    <w:id w:val="-418256854"/>
                    <w:lock w:val="sdtLocked"/>
                  </w:sdtPr>
                  <w:sdtEndPr/>
                  <w:sdtContent>
                    <w:tc>
                      <w:tcPr>
                        <w:tcW w:w="1013" w:type="pct"/>
                      </w:tcPr>
                      <w:p w:rsidR="00DF1CFC" w:rsidRDefault="00DF1CFC" w:rsidP="00C94C4C">
                        <w:pPr>
                          <w:rPr>
                            <w:szCs w:val="21"/>
                          </w:rPr>
                        </w:pPr>
                        <w:r>
                          <w:rPr>
                            <w:szCs w:val="21"/>
                          </w:rPr>
                          <w:t>-</w:t>
                        </w:r>
                      </w:p>
                    </w:tc>
                  </w:sdtContent>
                </w:sdt>
                <w:sdt>
                  <w:sdtPr>
                    <w:rPr>
                      <w:szCs w:val="21"/>
                    </w:rPr>
                    <w:alias w:val="固定资产类别的年折旧率"/>
                    <w:tag w:val="_GBC_58d98c7dc02f49118e0a3b88e17eda01"/>
                    <w:id w:val="253330276"/>
                    <w:lock w:val="sdtLocked"/>
                  </w:sdtPr>
                  <w:sdtEndPr/>
                  <w:sdtContent>
                    <w:tc>
                      <w:tcPr>
                        <w:tcW w:w="1013" w:type="pct"/>
                      </w:tcPr>
                      <w:p w:rsidR="00DF1CFC" w:rsidRDefault="00DF1CFC" w:rsidP="00C94C4C">
                        <w:pPr>
                          <w:rPr>
                            <w:szCs w:val="21"/>
                          </w:rPr>
                        </w:pPr>
                        <w:r>
                          <w:rPr>
                            <w:szCs w:val="21"/>
                          </w:rPr>
                          <w:t>20-33.33</w:t>
                        </w:r>
                      </w:p>
                    </w:tc>
                  </w:sdtContent>
                </w:sdt>
              </w:tr>
            </w:sdtContent>
          </w:sdt>
        </w:tbl>
        <w:p w:rsidR="00DF1CFC" w:rsidRDefault="00DF1CFC"/>
        <w:p w:rsidR="003E3D88" w:rsidRDefault="003C2545" w:rsidP="00DF1CFC">
          <w:pPr>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lastRenderedPageBreak/>
            <w:t>本集团采用年限平均法计提折旧。固定资产</w:t>
          </w:r>
          <w:proofErr w:type="gramStart"/>
          <w:r w:rsidRPr="00CF0B14">
            <w:rPr>
              <w:rFonts w:asciiTheme="minorEastAsia" w:eastAsiaTheme="minorEastAsia" w:hAnsiTheme="minorEastAsia" w:hint="eastAsia"/>
              <w:color w:val="000000" w:themeColor="text1"/>
              <w:szCs w:val="21"/>
            </w:rPr>
            <w:t>自达到</w:t>
          </w:r>
          <w:proofErr w:type="gramEnd"/>
          <w:r w:rsidRPr="00CF0B14">
            <w:rPr>
              <w:rFonts w:asciiTheme="minorEastAsia" w:eastAsiaTheme="minorEastAsia" w:hAnsiTheme="minorEastAsia" w:hint="eastAsia"/>
              <w:color w:val="000000" w:themeColor="text1"/>
              <w:szCs w:val="21"/>
            </w:rPr>
            <w:t>预定可使用状态时开始计提折旧，终止确认时或划分为持有待售非流动资产时停止计提折旧。在不考虑减值准备的情况下，按固定资产类别、预计使用寿命和预计残值。</w:t>
          </w:r>
        </w:p>
        <w:p w:rsidR="0025056E" w:rsidRPr="003E3D88" w:rsidRDefault="003E3D88" w:rsidP="00DF1CFC">
          <w:pPr>
            <w:rPr>
              <w:rFonts w:asciiTheme="minorEastAsia" w:eastAsiaTheme="minorEastAsia" w:hAnsiTheme="minorEastAsia"/>
              <w:szCs w:val="21"/>
            </w:rPr>
          </w:pPr>
          <w:r w:rsidRPr="003E3D88">
            <w:rPr>
              <w:rFonts w:asciiTheme="minorEastAsia" w:eastAsiaTheme="minorEastAsia" w:hAnsiTheme="minorEastAsia" w:hint="eastAsia"/>
              <w:color w:val="000000"/>
              <w:szCs w:val="21"/>
            </w:rPr>
            <w:t>固定资产的减值测试方法、减值准备计提方法见附注五、</w:t>
          </w:r>
          <w:r w:rsidRPr="003E3D88">
            <w:rPr>
              <w:rFonts w:asciiTheme="minorEastAsia" w:eastAsiaTheme="minorEastAsia" w:hAnsiTheme="minorEastAsia"/>
              <w:color w:val="000000"/>
              <w:szCs w:val="21"/>
            </w:rPr>
            <w:t>22</w:t>
          </w:r>
          <w:r w:rsidRPr="003E3D88">
            <w:rPr>
              <w:rFonts w:asciiTheme="minorEastAsia" w:eastAsiaTheme="minorEastAsia" w:hAnsiTheme="minorEastAsia" w:hint="eastAsia"/>
              <w:color w:val="000000"/>
              <w:szCs w:val="21"/>
            </w:rPr>
            <w:t>。</w:t>
          </w:r>
        </w:p>
      </w:sdtContent>
    </w:sdt>
    <w:p w:rsidR="0025056E" w:rsidRDefault="0025056E">
      <w:pPr>
        <w:rPr>
          <w:szCs w:val="21"/>
        </w:rPr>
      </w:pPr>
    </w:p>
    <w:sdt>
      <w:sdtPr>
        <w:rPr>
          <w:rFonts w:asciiTheme="minorHAnsi" w:hAnsiTheme="minorHAnsi" w:cs="宋体"/>
          <w:b w:val="0"/>
          <w:bCs w:val="0"/>
          <w:kern w:val="0"/>
          <w:szCs w:val="22"/>
        </w:rPr>
        <w:alias w:val="模块:固定资产计价和折旧方法及减值准备的计提方法"/>
        <w:tag w:val="_GBC_a1560089c32f441f92e145c3cdc25289"/>
        <w:id w:val="-866439436"/>
        <w:lock w:val="sdtLocked"/>
        <w:placeholder>
          <w:docPart w:val="GBC22222222222222222222222222222"/>
        </w:placeholder>
      </w:sdtPr>
      <w:sdtEndPr>
        <w:rPr>
          <w:rFonts w:asciiTheme="minorEastAsia" w:eastAsiaTheme="minorEastAsia" w:hAnsiTheme="minorEastAsia" w:cs="Times New Roman" w:hint="eastAsia"/>
          <w:kern w:val="2"/>
          <w:szCs w:val="21"/>
        </w:rPr>
      </w:sdtEndPr>
      <w:sdtContent>
        <w:p w:rsidR="0025056E" w:rsidRDefault="009B705E">
          <w:pPr>
            <w:pStyle w:val="4"/>
            <w:numPr>
              <w:ilvl w:val="0"/>
              <w:numId w:val="43"/>
            </w:numPr>
            <w:rPr>
              <w:rFonts w:ascii="宋体" w:hAnsi="宋体"/>
              <w:szCs w:val="21"/>
            </w:rPr>
          </w:pPr>
          <w:r>
            <w:rPr>
              <w:rFonts w:ascii="宋体" w:hAnsi="宋体" w:hint="eastAsia"/>
              <w:szCs w:val="21"/>
            </w:rPr>
            <w:t>融资租入固定资产的认定依据、计价和折旧方法</w:t>
          </w:r>
        </w:p>
        <w:sdt>
          <w:sdtPr>
            <w:alias w:val="是否适用：融资租入固定资产的认定依据、计价和折旧方法[双击切换]"/>
            <w:tag w:val="_GBC_16fcfe6546324a2bb6bf5a46c9363b25"/>
            <w:id w:val="-478227270"/>
            <w:lock w:val="sdtContentLocked"/>
            <w:placeholder>
              <w:docPart w:val="GBC22222222222222222222222222222"/>
            </w:placeholder>
          </w:sdtPr>
          <w:sdtEndPr/>
          <w:sdtContent>
            <w:p w:rsidR="0025056E" w:rsidRDefault="009B705E">
              <w:r>
                <w:fldChar w:fldCharType="begin"/>
              </w:r>
              <w:r w:rsidR="003C2545">
                <w:instrText xml:space="preserve"> MACROBUTTON  SnrToggleCheckbox √适用 </w:instrText>
              </w:r>
              <w:r>
                <w:fldChar w:fldCharType="end"/>
              </w:r>
              <w:r>
                <w:fldChar w:fldCharType="begin"/>
              </w:r>
              <w:r w:rsidR="003C2545">
                <w:instrText xml:space="preserve"> MACROBUTTON  SnrToggleCheckbox □不适用 </w:instrText>
              </w:r>
              <w:r>
                <w:fldChar w:fldCharType="end"/>
              </w:r>
            </w:p>
          </w:sdtContent>
        </w:sdt>
        <w:sdt>
          <w:sdtPr>
            <w:rPr>
              <w:rFonts w:hint="eastAsia"/>
              <w:szCs w:val="21"/>
            </w:rPr>
            <w:alias w:val="固定资产计价和折旧方法及减值准备的计提方法"/>
            <w:tag w:val="_GBC_42d68e0aaa744ab7aaa46e6c7964e66f"/>
            <w:id w:val="2145379872"/>
            <w:lock w:val="sdtLocked"/>
            <w:placeholder>
              <w:docPart w:val="GBC22222222222222222222222222222"/>
            </w:placeholder>
          </w:sdtPr>
          <w:sdtEndPr>
            <w:rPr>
              <w:rFonts w:asciiTheme="minorEastAsia" w:eastAsiaTheme="minorEastAsia" w:hAnsiTheme="minorEastAsia"/>
            </w:rPr>
          </w:sdtEndPr>
          <w:sdtContent>
            <w:p w:rsidR="003C2545" w:rsidRPr="003003D5" w:rsidRDefault="003C2545" w:rsidP="003C2545">
              <w:pPr>
                <w:snapToGrid w:val="0"/>
                <w:spacing w:afterLines="90" w:after="216"/>
                <w:rPr>
                  <w:rFonts w:asciiTheme="minorEastAsia" w:eastAsiaTheme="minorEastAsia" w:hAnsiTheme="minorEastAsia"/>
                  <w:color w:val="000000" w:themeColor="text1"/>
                  <w:szCs w:val="21"/>
                </w:rPr>
              </w:pPr>
              <w:r w:rsidRPr="003003D5">
                <w:rPr>
                  <w:rFonts w:asciiTheme="minorEastAsia" w:eastAsiaTheme="minorEastAsia" w:hAnsiTheme="minorEastAsia" w:hint="eastAsia"/>
                  <w:color w:val="000000" w:themeColor="text1"/>
                  <w:szCs w:val="21"/>
                </w:rPr>
                <w:t>当本集团租入的固定资产符合下列一项或数项标准时，确认为融资租入固定资产：</w:t>
              </w:r>
            </w:p>
            <w:p w:rsidR="003C2545" w:rsidRPr="003003D5" w:rsidRDefault="003C2545" w:rsidP="003C2545">
              <w:pPr>
                <w:snapToGrid w:val="0"/>
                <w:spacing w:afterLines="90" w:after="216"/>
                <w:rPr>
                  <w:rFonts w:asciiTheme="minorEastAsia" w:eastAsiaTheme="minorEastAsia" w:hAnsiTheme="minorEastAsia"/>
                  <w:color w:val="000000" w:themeColor="text1"/>
                  <w:szCs w:val="21"/>
                </w:rPr>
              </w:pPr>
              <w:r w:rsidRPr="003003D5">
                <w:rPr>
                  <w:rFonts w:asciiTheme="minorEastAsia" w:eastAsiaTheme="minorEastAsia" w:hAnsiTheme="minorEastAsia" w:hint="eastAsia"/>
                  <w:color w:val="000000" w:themeColor="text1"/>
                  <w:szCs w:val="21"/>
                </w:rPr>
                <w:t>①在租赁期届满时，租赁资产的所有权转移给本集团。</w:t>
              </w:r>
            </w:p>
            <w:p w:rsidR="003C2545" w:rsidRPr="003003D5" w:rsidRDefault="003C2545" w:rsidP="003C2545">
              <w:pPr>
                <w:snapToGrid w:val="0"/>
                <w:spacing w:afterLines="90" w:after="216"/>
                <w:rPr>
                  <w:rFonts w:asciiTheme="minorEastAsia" w:eastAsiaTheme="minorEastAsia" w:hAnsiTheme="minorEastAsia"/>
                  <w:color w:val="000000" w:themeColor="text1"/>
                  <w:szCs w:val="21"/>
                </w:rPr>
              </w:pPr>
              <w:r w:rsidRPr="003003D5">
                <w:rPr>
                  <w:rFonts w:asciiTheme="minorEastAsia" w:eastAsiaTheme="minorEastAsia" w:hAnsiTheme="minorEastAsia" w:hint="eastAsia"/>
                  <w:color w:val="000000" w:themeColor="text1"/>
                  <w:szCs w:val="21"/>
                </w:rPr>
                <w:t>②本集团有购买租赁资产的选择权，所订立的购买价款预计将远低于行使选择权时租赁资产的公允价值，因而在租赁开始日就可以合理确定本集团将会行使这种选择权。</w:t>
              </w:r>
            </w:p>
            <w:p w:rsidR="003C2545" w:rsidRPr="003003D5" w:rsidRDefault="003C2545" w:rsidP="003C2545">
              <w:pPr>
                <w:snapToGrid w:val="0"/>
                <w:spacing w:afterLines="90" w:after="216"/>
                <w:rPr>
                  <w:rFonts w:asciiTheme="minorEastAsia" w:eastAsiaTheme="minorEastAsia" w:hAnsiTheme="minorEastAsia"/>
                  <w:color w:val="000000" w:themeColor="text1"/>
                  <w:szCs w:val="21"/>
                </w:rPr>
              </w:pPr>
              <w:r w:rsidRPr="003003D5">
                <w:rPr>
                  <w:rFonts w:asciiTheme="minorEastAsia" w:eastAsiaTheme="minorEastAsia" w:hAnsiTheme="minorEastAsia" w:hint="eastAsia"/>
                  <w:color w:val="000000" w:themeColor="text1"/>
                  <w:szCs w:val="21"/>
                </w:rPr>
                <w:t>③即使资产的所有权不转移，但租赁期占租赁资产使用寿命的大部分。</w:t>
              </w:r>
            </w:p>
            <w:p w:rsidR="003C2545" w:rsidRPr="003003D5" w:rsidRDefault="003C2545" w:rsidP="003C2545">
              <w:pPr>
                <w:snapToGrid w:val="0"/>
                <w:spacing w:afterLines="90" w:after="216"/>
                <w:rPr>
                  <w:rFonts w:asciiTheme="minorEastAsia" w:eastAsiaTheme="minorEastAsia" w:hAnsiTheme="minorEastAsia"/>
                  <w:color w:val="000000" w:themeColor="text1"/>
                  <w:szCs w:val="21"/>
                </w:rPr>
              </w:pPr>
              <w:r w:rsidRPr="003003D5">
                <w:rPr>
                  <w:rFonts w:asciiTheme="minorEastAsia" w:eastAsiaTheme="minorEastAsia" w:hAnsiTheme="minorEastAsia" w:hint="eastAsia"/>
                  <w:color w:val="000000" w:themeColor="text1"/>
                  <w:szCs w:val="21"/>
                </w:rPr>
                <w:t>④本集团在租赁开始日的最低租赁付款额现值，几乎相当于租赁开始日租赁资产公允价值。</w:t>
              </w:r>
            </w:p>
            <w:p w:rsidR="003C2545" w:rsidRPr="003003D5" w:rsidRDefault="003C2545" w:rsidP="003C2545">
              <w:pPr>
                <w:snapToGrid w:val="0"/>
                <w:spacing w:afterLines="90" w:after="216"/>
                <w:rPr>
                  <w:rFonts w:asciiTheme="minorEastAsia" w:eastAsiaTheme="minorEastAsia" w:hAnsiTheme="minorEastAsia"/>
                  <w:color w:val="000000" w:themeColor="text1"/>
                  <w:szCs w:val="21"/>
                </w:rPr>
              </w:pPr>
              <w:r w:rsidRPr="003003D5">
                <w:rPr>
                  <w:rFonts w:asciiTheme="minorEastAsia" w:eastAsiaTheme="minorEastAsia" w:hAnsiTheme="minorEastAsia" w:hint="eastAsia"/>
                  <w:color w:val="000000" w:themeColor="text1"/>
                  <w:szCs w:val="21"/>
                </w:rPr>
                <w:t>⑤租赁资产性质特殊，如果不作较大改造，只有本集团才能使用。</w:t>
              </w:r>
            </w:p>
            <w:p w:rsidR="003C2545" w:rsidRPr="003003D5" w:rsidRDefault="003C2545" w:rsidP="003C2545">
              <w:pPr>
                <w:snapToGrid w:val="0"/>
                <w:spacing w:afterLines="90" w:after="216"/>
                <w:rPr>
                  <w:rFonts w:asciiTheme="minorEastAsia" w:eastAsiaTheme="minorEastAsia" w:hAnsiTheme="minorEastAsia"/>
                  <w:color w:val="000000" w:themeColor="text1"/>
                  <w:szCs w:val="21"/>
                </w:rPr>
              </w:pPr>
              <w:r w:rsidRPr="003003D5">
                <w:rPr>
                  <w:rFonts w:asciiTheme="minorEastAsia" w:eastAsiaTheme="minorEastAsia" w:hAnsiTheme="minorEastAsia" w:hint="eastAsia"/>
                  <w:color w:val="000000" w:themeColor="text1"/>
                  <w:szCs w:val="21"/>
                </w:rPr>
                <w:t>融资租赁租入的固定资产，按租赁开始日租赁资产公允价值与最低租赁付款额的现值两者中较低者，作为入账价值。最低租赁付款额作为长期应付款的入账价值，其差额作为未确认融资费用。在租赁谈判和签订租赁合同过程中发生的，可归属于租赁项目的手续费、律师费、差旅费、印花税等初始直接费用，计入租入资产价值。未确认融资费用在租赁期内各个期间采用实际利率法进行分摊。</w:t>
              </w:r>
            </w:p>
            <w:p w:rsidR="00DD2C9E" w:rsidRDefault="003C2545" w:rsidP="00CF0B14">
              <w:pPr>
                <w:snapToGrid w:val="0"/>
                <w:spacing w:afterLines="90" w:after="216"/>
                <w:rPr>
                  <w:rFonts w:asciiTheme="minorEastAsia" w:eastAsiaTheme="minorEastAsia" w:hAnsiTheme="minorEastAsia"/>
                  <w:color w:val="000000" w:themeColor="text1"/>
                  <w:szCs w:val="21"/>
                </w:rPr>
              </w:pPr>
              <w:r w:rsidRPr="003003D5">
                <w:rPr>
                  <w:rFonts w:asciiTheme="minorEastAsia" w:eastAsiaTheme="minorEastAsia" w:hAnsiTheme="minorEastAsia" w:hint="eastAsia"/>
                  <w:color w:val="000000" w:themeColor="text1"/>
                  <w:szCs w:val="21"/>
                </w:rPr>
                <w:t>融资租入的固定资产采用与自有固定资产一致的政策计提租赁资产折旧。能够合理确定租赁期届满时将会取得租赁资产所有权的，在租赁资产尚可使用年限内计提折旧；无法合理确定租赁期届满时能够取得租赁资产所有权的，在租赁期与租赁资产尚可使用年限两者中较短的期间内计提折旧。</w:t>
              </w:r>
            </w:p>
            <w:p w:rsidR="00DD2C9E" w:rsidRPr="00DD2C9E" w:rsidRDefault="00DD2C9E" w:rsidP="00DD2C9E">
              <w:pPr>
                <w:snapToGrid w:val="0"/>
                <w:spacing w:afterLines="90" w:after="216"/>
                <w:ind w:leftChars="-100" w:left="-210" w:firstLineChars="100" w:firstLine="210"/>
                <w:outlineLvl w:val="2"/>
                <w:rPr>
                  <w:rFonts w:asciiTheme="minorEastAsia" w:eastAsiaTheme="minorEastAsia" w:hAnsiTheme="minorEastAsia"/>
                  <w:color w:val="000000"/>
                  <w:szCs w:val="21"/>
                </w:rPr>
              </w:pPr>
              <w:r w:rsidRPr="00DD2C9E">
                <w:rPr>
                  <w:rFonts w:asciiTheme="minorEastAsia" w:eastAsiaTheme="minorEastAsia" w:hAnsiTheme="minorEastAsia" w:hint="eastAsia"/>
                  <w:color w:val="000000"/>
                  <w:szCs w:val="21"/>
                </w:rPr>
                <w:t>每年年度终了，本集团对固定资产的使用寿命、预计净残值和折旧方法进行复核。</w:t>
              </w:r>
            </w:p>
            <w:p w:rsidR="00DD2C9E" w:rsidRPr="00DD2C9E" w:rsidRDefault="00DD2C9E" w:rsidP="00DD2C9E">
              <w:pPr>
                <w:snapToGrid w:val="0"/>
                <w:spacing w:afterLines="90" w:after="216"/>
                <w:rPr>
                  <w:rFonts w:asciiTheme="minorEastAsia" w:eastAsiaTheme="minorEastAsia" w:hAnsiTheme="minorEastAsia"/>
                  <w:color w:val="000000"/>
                  <w:szCs w:val="21"/>
                </w:rPr>
              </w:pPr>
              <w:r w:rsidRPr="00DD2C9E">
                <w:rPr>
                  <w:rFonts w:asciiTheme="minorEastAsia" w:eastAsiaTheme="minorEastAsia" w:hAnsiTheme="minorEastAsia" w:hint="eastAsia"/>
                  <w:color w:val="000000"/>
                  <w:szCs w:val="21"/>
                </w:rPr>
                <w:t>使用寿命预计数与原先估计数有差异的，调整固定资产使用寿命；预计净残值预计数与原先估计数有差异的，调整预计净残值。</w:t>
              </w:r>
            </w:p>
            <w:p w:rsidR="00DD2C9E" w:rsidRPr="00DD2C9E" w:rsidRDefault="00DD2C9E" w:rsidP="00DD2C9E">
              <w:pPr>
                <w:snapToGrid w:val="0"/>
                <w:spacing w:afterLines="90" w:after="216"/>
                <w:ind w:leftChars="-100" w:left="-210" w:firstLineChars="100" w:firstLine="210"/>
                <w:outlineLvl w:val="2"/>
                <w:rPr>
                  <w:rFonts w:asciiTheme="minorEastAsia" w:eastAsiaTheme="minorEastAsia" w:hAnsiTheme="minorEastAsia"/>
                  <w:color w:val="000000"/>
                  <w:szCs w:val="21"/>
                </w:rPr>
              </w:pPr>
              <w:r w:rsidRPr="00DD2C9E">
                <w:rPr>
                  <w:rFonts w:asciiTheme="minorEastAsia" w:eastAsiaTheme="minorEastAsia" w:hAnsiTheme="minorEastAsia" w:hint="eastAsia"/>
                  <w:color w:val="000000"/>
                  <w:szCs w:val="21"/>
                </w:rPr>
                <w:t>大修理费用</w:t>
              </w:r>
            </w:p>
            <w:p w:rsidR="0025056E" w:rsidRPr="00CF0B14" w:rsidRDefault="00DD2C9E" w:rsidP="00DD2C9E">
              <w:pPr>
                <w:snapToGrid w:val="0"/>
                <w:spacing w:afterLines="90" w:after="216"/>
                <w:rPr>
                  <w:rFonts w:asciiTheme="minorEastAsia" w:eastAsiaTheme="minorEastAsia" w:hAnsiTheme="minorEastAsia"/>
                  <w:color w:val="000000" w:themeColor="text1"/>
                  <w:szCs w:val="21"/>
                </w:rPr>
              </w:pPr>
              <w:r w:rsidRPr="00DD2C9E">
                <w:rPr>
                  <w:rFonts w:asciiTheme="minorEastAsia" w:eastAsiaTheme="minorEastAsia" w:hAnsiTheme="minorEastAsia" w:hint="eastAsia"/>
                  <w:color w:val="000000"/>
                  <w:szCs w:val="21"/>
                </w:rPr>
                <w:t>本集团对固定资产进行定期检查发生的大修理费用，有确凿证据表明符合固定资产确认条件的部分，计入固定资产成本，不符合固定资产确认条件的计入当期损益。固定资产在定期大修理间隔期间，照提折旧。</w:t>
              </w:r>
            </w:p>
          </w:sdtContent>
        </w:sdt>
      </w:sdtContent>
    </w:sdt>
    <w:sdt>
      <w:sdtPr>
        <w:rPr>
          <w:rFonts w:ascii="宋体" w:hAnsi="宋体" w:cs="宋体"/>
          <w:b w:val="0"/>
          <w:bCs w:val="0"/>
          <w:kern w:val="0"/>
          <w:szCs w:val="24"/>
        </w:rPr>
        <w:alias w:val="模块:在建工程会计处理方法"/>
        <w:tag w:val="_GBC_3eb5f960df3e47f0a4bf3af0bc67ca96"/>
        <w:id w:val="1047951829"/>
        <w:lock w:val="sdtLocked"/>
        <w:placeholder>
          <w:docPart w:val="GBC22222222222222222222222222222"/>
        </w:placeholder>
      </w:sdtPr>
      <w:sdtEndPr>
        <w:rPr>
          <w:rFonts w:hint="eastAsia"/>
          <w:szCs w:val="21"/>
        </w:rPr>
      </w:sdtEndPr>
      <w:sdtContent>
        <w:p w:rsidR="0025056E" w:rsidRDefault="009B705E">
          <w:pPr>
            <w:pStyle w:val="3"/>
            <w:numPr>
              <w:ilvl w:val="0"/>
              <w:numId w:val="40"/>
            </w:numPr>
          </w:pPr>
          <w:r>
            <w:t>在建工程</w:t>
          </w:r>
        </w:p>
        <w:p w:rsidR="0025056E" w:rsidRDefault="008C2A9B" w:rsidP="003C2545">
          <w:pPr>
            <w:rPr>
              <w:szCs w:val="21"/>
            </w:rPr>
          </w:pPr>
          <w:sdt>
            <w:sdtPr>
              <w:rPr>
                <w:rFonts w:hint="eastAsia"/>
                <w:szCs w:val="21"/>
              </w:rPr>
              <w:alias w:val="是否适用：在建工程_重要会计政策和估计[双击切换]"/>
              <w:tag w:val="_GBC_d9803b41f65e4a7fbebb412a259d9bf9"/>
              <w:id w:val="174229876"/>
              <w:lock w:val="sdtContentLocked"/>
              <w:placeholder>
                <w:docPart w:val="GBC22222222222222222222222222222"/>
              </w:placeholder>
            </w:sdtPr>
            <w:sdtEndPr/>
            <w:sdtContent>
              <w:r w:rsidR="009B705E">
                <w:rPr>
                  <w:szCs w:val="21"/>
                </w:rPr>
                <w:fldChar w:fldCharType="begin"/>
              </w:r>
              <w:r w:rsidR="00357636">
                <w:rPr>
                  <w:szCs w:val="21"/>
                </w:rPr>
                <w:instrText xml:space="preserve"> MACROBUTTON  SnrToggleCheckbox √适用 </w:instrText>
              </w:r>
              <w:r w:rsidR="009B705E">
                <w:rPr>
                  <w:szCs w:val="21"/>
                </w:rPr>
                <w:fldChar w:fldCharType="end"/>
              </w:r>
              <w:r w:rsidR="009B705E">
                <w:rPr>
                  <w:szCs w:val="21"/>
                </w:rPr>
                <w:fldChar w:fldCharType="begin"/>
              </w:r>
              <w:r w:rsidR="00357636">
                <w:rPr>
                  <w:szCs w:val="21"/>
                </w:rPr>
                <w:instrText xml:space="preserve"> MACROBUTTON  SnrToggleCheckbox □不适用 </w:instrText>
              </w:r>
              <w:r w:rsidR="009B705E">
                <w:rPr>
                  <w:szCs w:val="21"/>
                </w:rPr>
                <w:fldChar w:fldCharType="end"/>
              </w:r>
            </w:sdtContent>
          </w:sdt>
        </w:p>
        <w:sdt>
          <w:sdtPr>
            <w:rPr>
              <w:rFonts w:hint="eastAsia"/>
              <w:szCs w:val="21"/>
            </w:rPr>
            <w:alias w:val="在建工程核算方法"/>
            <w:tag w:val="_GBC_ed79f983df814c58add61776fe84c76e"/>
            <w:id w:val="-1588924519"/>
            <w:lock w:val="sdtLocked"/>
          </w:sdtPr>
          <w:sdtEndPr>
            <w:rPr>
              <w:rFonts w:asciiTheme="minorEastAsia" w:eastAsiaTheme="minorEastAsia" w:hAnsiTheme="minorEastAsia"/>
            </w:rPr>
          </w:sdtEndPr>
          <w:sdtContent>
            <w:p w:rsidR="00357636" w:rsidRPr="003003D5" w:rsidRDefault="00357636" w:rsidP="00357636">
              <w:pPr>
                <w:snapToGrid w:val="0"/>
                <w:spacing w:afterLines="90" w:after="216"/>
                <w:rPr>
                  <w:rFonts w:asciiTheme="minorEastAsia" w:eastAsiaTheme="minorEastAsia" w:hAnsiTheme="minorEastAsia"/>
                  <w:color w:val="000000" w:themeColor="text1"/>
                  <w:szCs w:val="21"/>
                </w:rPr>
              </w:pPr>
              <w:r w:rsidRPr="003003D5">
                <w:rPr>
                  <w:rFonts w:asciiTheme="minorEastAsia" w:eastAsiaTheme="minorEastAsia" w:hAnsiTheme="minorEastAsia" w:hint="eastAsia"/>
                  <w:color w:val="000000" w:themeColor="text1"/>
                  <w:szCs w:val="21"/>
                </w:rPr>
                <w:t>本集团在建工程成本按实际工程支出确定，包括在建期间发生的各项必要工程支出、工程达到预定可使用状态前的应予资本化的借款费用以及其他相关费用等。</w:t>
              </w:r>
            </w:p>
            <w:p w:rsidR="00357636" w:rsidRPr="003003D5" w:rsidRDefault="00357636" w:rsidP="00357636">
              <w:pPr>
                <w:snapToGrid w:val="0"/>
                <w:spacing w:afterLines="90" w:after="216"/>
                <w:rPr>
                  <w:rFonts w:asciiTheme="minorEastAsia" w:eastAsiaTheme="minorEastAsia" w:hAnsiTheme="minorEastAsia"/>
                  <w:color w:val="000000" w:themeColor="text1"/>
                  <w:szCs w:val="21"/>
                </w:rPr>
              </w:pPr>
              <w:r w:rsidRPr="003003D5">
                <w:rPr>
                  <w:rFonts w:asciiTheme="minorEastAsia" w:eastAsiaTheme="minorEastAsia" w:hAnsiTheme="minorEastAsia" w:hint="eastAsia"/>
                  <w:color w:val="000000" w:themeColor="text1"/>
                  <w:szCs w:val="21"/>
                </w:rPr>
                <w:t>在建工程在达到预定可使用状态时转入固定资产。</w:t>
              </w:r>
            </w:p>
            <w:p w:rsidR="00357636" w:rsidRPr="003003D5" w:rsidRDefault="00357636" w:rsidP="00357636">
              <w:pPr>
                <w:rPr>
                  <w:rFonts w:asciiTheme="minorEastAsia" w:eastAsiaTheme="minorEastAsia" w:hAnsiTheme="minorEastAsia"/>
                  <w:szCs w:val="21"/>
                </w:rPr>
              </w:pPr>
              <w:r w:rsidRPr="003003D5">
                <w:rPr>
                  <w:rFonts w:asciiTheme="minorEastAsia" w:eastAsiaTheme="minorEastAsia" w:hAnsiTheme="minorEastAsia" w:hint="eastAsia"/>
                  <w:color w:val="000000" w:themeColor="text1"/>
                  <w:szCs w:val="21"/>
                </w:rPr>
                <w:t>在建工程计提资产减值方法见附注</w:t>
              </w:r>
              <w:r w:rsidR="003003D5" w:rsidRPr="003003D5">
                <w:rPr>
                  <w:rFonts w:asciiTheme="minorEastAsia" w:eastAsiaTheme="minorEastAsia" w:hAnsiTheme="minorEastAsia" w:hint="eastAsia"/>
                  <w:color w:val="000000" w:themeColor="text1"/>
                  <w:szCs w:val="21"/>
                </w:rPr>
                <w:t>五</w:t>
              </w:r>
              <w:r w:rsidRPr="003003D5">
                <w:rPr>
                  <w:rFonts w:asciiTheme="minorEastAsia" w:eastAsiaTheme="minorEastAsia" w:hAnsiTheme="minorEastAsia" w:hint="eastAsia"/>
                  <w:color w:val="000000" w:themeColor="text1"/>
                  <w:szCs w:val="21"/>
                </w:rPr>
                <w:t>、22。</w:t>
              </w:r>
            </w:p>
          </w:sdtContent>
        </w:sdt>
        <w:p w:rsidR="0025056E" w:rsidRPr="003C2545" w:rsidRDefault="008C2A9B" w:rsidP="003C2545">
          <w:pPr>
            <w:spacing w:afterLines="90" w:after="216"/>
            <w:rPr>
              <w:rFonts w:ascii="Arial Narrow" w:eastAsia="仿宋_GB2312" w:hAnsi="Arial Narrow"/>
              <w:color w:val="000000" w:themeColor="text1"/>
              <w:sz w:val="24"/>
            </w:rPr>
          </w:pPr>
        </w:p>
      </w:sdtContent>
    </w:sdt>
    <w:sdt>
      <w:sdtPr>
        <w:rPr>
          <w:rFonts w:asciiTheme="minorHAnsi" w:hAnsiTheme="minorHAnsi" w:cs="宋体"/>
          <w:b w:val="0"/>
          <w:bCs w:val="0"/>
          <w:kern w:val="0"/>
          <w:szCs w:val="22"/>
        </w:rPr>
        <w:alias w:val="模块:借款费用会计处理方法"/>
        <w:tag w:val="_GBC_e3e4d07ea08d4589a9293563ea655b42"/>
        <w:id w:val="-1477900277"/>
        <w:lock w:val="sdtLocked"/>
        <w:placeholder>
          <w:docPart w:val="GBC22222222222222222222222222222"/>
        </w:placeholder>
      </w:sdtPr>
      <w:sdtEndPr>
        <w:rPr>
          <w:rFonts w:ascii="宋体" w:hAnsi="宋体" w:cs="Times New Roman" w:hint="eastAsia"/>
          <w:kern w:val="2"/>
          <w:szCs w:val="21"/>
        </w:rPr>
      </w:sdtEndPr>
      <w:sdtContent>
        <w:p w:rsidR="0025056E" w:rsidRDefault="009B705E">
          <w:pPr>
            <w:pStyle w:val="3"/>
            <w:numPr>
              <w:ilvl w:val="0"/>
              <w:numId w:val="40"/>
            </w:numPr>
          </w:pPr>
          <w:r>
            <w:t>借款费用</w:t>
          </w:r>
        </w:p>
        <w:sdt>
          <w:sdtPr>
            <w:rPr>
              <w:rFonts w:hint="eastAsia"/>
              <w:szCs w:val="21"/>
            </w:rPr>
            <w:alias w:val="是否适用：借款费用_重要会计政策和估计[双击切换]"/>
            <w:tag w:val="_GBC_3f3db73e5cb247009b3840143b5e6627"/>
            <w:id w:val="-1445526714"/>
            <w:lock w:val="sdtContentLocked"/>
            <w:placeholder>
              <w:docPart w:val="GBC22222222222222222222222222222"/>
            </w:placeholder>
          </w:sdtPr>
          <w:sdtEndPr/>
          <w:sdtContent>
            <w:p w:rsidR="0025056E" w:rsidRDefault="009B705E">
              <w:pPr>
                <w:rPr>
                  <w:szCs w:val="21"/>
                </w:rPr>
              </w:pPr>
              <w:r>
                <w:rPr>
                  <w:szCs w:val="21"/>
                </w:rPr>
                <w:fldChar w:fldCharType="begin"/>
              </w:r>
              <w:r w:rsidR="003C2545">
                <w:rPr>
                  <w:szCs w:val="21"/>
                </w:rPr>
                <w:instrText xml:space="preserve"> MACROBUTTON  SnrToggleCheckbox √适用 </w:instrText>
              </w:r>
              <w:r>
                <w:rPr>
                  <w:szCs w:val="21"/>
                </w:rPr>
                <w:fldChar w:fldCharType="end"/>
              </w:r>
              <w:r>
                <w:rPr>
                  <w:szCs w:val="21"/>
                </w:rPr>
                <w:fldChar w:fldCharType="begin"/>
              </w:r>
              <w:r w:rsidR="003C2545">
                <w:rPr>
                  <w:szCs w:val="21"/>
                </w:rPr>
                <w:instrText xml:space="preserve"> MACROBUTTON  SnrToggleCheckbox □不适用 </w:instrText>
              </w:r>
              <w:r>
                <w:rPr>
                  <w:szCs w:val="21"/>
                </w:rPr>
                <w:fldChar w:fldCharType="end"/>
              </w:r>
            </w:p>
          </w:sdtContent>
        </w:sdt>
        <w:sdt>
          <w:sdtPr>
            <w:rPr>
              <w:rFonts w:hint="eastAsia"/>
              <w:szCs w:val="21"/>
            </w:rPr>
            <w:alias w:val="借款费用的会计处理方法"/>
            <w:tag w:val="_GBC_2101c32d32c64f39a8b8fcd2b72dbb0a"/>
            <w:id w:val="791020216"/>
            <w:lock w:val="sdtLocked"/>
            <w:placeholder>
              <w:docPart w:val="GBC22222222222222222222222222222"/>
            </w:placeholder>
          </w:sdtPr>
          <w:sdtEndPr/>
          <w:sdtContent>
            <w:p w:rsidR="003C2545" w:rsidRPr="00CF0B14" w:rsidRDefault="003C2545" w:rsidP="003C2545">
              <w:pPr>
                <w:snapToGrid w:val="0"/>
                <w:spacing w:afterLines="90" w:after="216"/>
                <w:ind w:leftChars="-200" w:left="-55" w:hangingChars="174" w:hanging="365"/>
                <w:outlineLvl w:val="2"/>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（1）借款费用资本化的确认原则</w:t>
              </w:r>
            </w:p>
            <w:p w:rsidR="003C2545" w:rsidRPr="00CF0B14" w:rsidRDefault="003C2545" w:rsidP="003C2545">
              <w:pPr>
                <w:snapToGrid w:val="0"/>
                <w:spacing w:afterLines="90" w:after="216"/>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本集团发生的借款费用，可直接归属于符合资本化条件的资产的购建或者生产的，予以资本化，计入相关资产成本；其他借款费用，在发生时根据其发生额确认为费用，计入当期损益。借款费用同时满足下列条件的，开始资本化：</w:t>
              </w:r>
            </w:p>
            <w:p w:rsidR="003C2545" w:rsidRPr="00CF0B14" w:rsidRDefault="003C2545" w:rsidP="003C2545">
              <w:pPr>
                <w:snapToGrid w:val="0"/>
                <w:spacing w:afterLines="90" w:after="216"/>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① 资产支出已经发生，资产支出包括为购建或者生产符合资本化条件的资产而以支付现金、</w:t>
              </w:r>
              <w:proofErr w:type="gramStart"/>
              <w:r w:rsidRPr="00CF0B14">
                <w:rPr>
                  <w:rFonts w:asciiTheme="minorEastAsia" w:eastAsiaTheme="minorEastAsia" w:hAnsiTheme="minorEastAsia" w:hint="eastAsia"/>
                  <w:color w:val="000000" w:themeColor="text1"/>
                  <w:szCs w:val="21"/>
                </w:rPr>
                <w:t>转移非</w:t>
              </w:r>
              <w:proofErr w:type="gramEnd"/>
              <w:r w:rsidRPr="00CF0B14">
                <w:rPr>
                  <w:rFonts w:asciiTheme="minorEastAsia" w:eastAsiaTheme="minorEastAsia" w:hAnsiTheme="minorEastAsia" w:hint="eastAsia"/>
                  <w:color w:val="000000" w:themeColor="text1"/>
                  <w:szCs w:val="21"/>
                </w:rPr>
                <w:t>现金资产或者承担带息债务形式发生的支出；</w:t>
              </w:r>
            </w:p>
            <w:p w:rsidR="003C2545" w:rsidRPr="00CF0B14" w:rsidRDefault="003C2545" w:rsidP="003C2545">
              <w:pPr>
                <w:snapToGrid w:val="0"/>
                <w:spacing w:afterLines="90" w:after="216"/>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② 借款费用已经发生；</w:t>
              </w:r>
            </w:p>
            <w:p w:rsidR="003C2545" w:rsidRPr="00CF0B14" w:rsidRDefault="003C2545" w:rsidP="003C2545">
              <w:pPr>
                <w:snapToGrid w:val="0"/>
                <w:spacing w:afterLines="90" w:after="216"/>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③ 为使资产达到预定可使用或者可销售状态所必要的购建或者生产活动已经开始。</w:t>
              </w:r>
            </w:p>
            <w:p w:rsidR="003C2545" w:rsidRPr="00CF0B14" w:rsidRDefault="003C2545" w:rsidP="00CF0B14">
              <w:pPr>
                <w:snapToGrid w:val="0"/>
                <w:spacing w:afterLines="90" w:after="216"/>
                <w:ind w:leftChars="-200" w:left="-55" w:hangingChars="174" w:hanging="365"/>
                <w:outlineLvl w:val="2"/>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（2）借款费用资本化期间</w:t>
              </w:r>
            </w:p>
            <w:p w:rsidR="003C2545" w:rsidRPr="00CF0B14" w:rsidRDefault="003C2545" w:rsidP="003C2545">
              <w:pPr>
                <w:snapToGrid w:val="0"/>
                <w:spacing w:afterLines="90" w:after="216"/>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本集团购建或者生产符合资本化条件的资产达到预定可使用或者可销售状态时，借款费用停止资本化。在符合资本化条件的资产达到预定可使用或者可销售状态之后所发生的借款费用，在发生时根据其发生额确认为费用，计入当期损益。</w:t>
              </w:r>
            </w:p>
            <w:p w:rsidR="003C2545" w:rsidRPr="00CF0B14" w:rsidRDefault="003C2545" w:rsidP="003C2545">
              <w:pPr>
                <w:snapToGrid w:val="0"/>
                <w:spacing w:afterLines="90" w:after="216"/>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符合资本化条件的资产在购建或者生产过程中发生非正常中断、且中断时间连续超过3个月的，暂停借款费用的资本化；正常中断期间的借款费用继续资本化。</w:t>
              </w:r>
            </w:p>
            <w:p w:rsidR="003C2545" w:rsidRPr="00CF0B14" w:rsidRDefault="003C2545" w:rsidP="00CF0B14">
              <w:pPr>
                <w:snapToGrid w:val="0"/>
                <w:spacing w:afterLines="90" w:after="216"/>
                <w:ind w:leftChars="-200" w:left="-55" w:hangingChars="174" w:hanging="365"/>
                <w:outlineLvl w:val="2"/>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（3）借款费用资本化率以及资本</w:t>
              </w:r>
              <w:proofErr w:type="gramStart"/>
              <w:r w:rsidRPr="00CF0B14">
                <w:rPr>
                  <w:rFonts w:asciiTheme="minorEastAsia" w:eastAsiaTheme="minorEastAsia" w:hAnsiTheme="minorEastAsia" w:hint="eastAsia"/>
                  <w:color w:val="000000" w:themeColor="text1"/>
                  <w:szCs w:val="21"/>
                </w:rPr>
                <w:t>化金额</w:t>
              </w:r>
              <w:proofErr w:type="gramEnd"/>
              <w:r w:rsidRPr="00CF0B14">
                <w:rPr>
                  <w:rFonts w:asciiTheme="minorEastAsia" w:eastAsiaTheme="minorEastAsia" w:hAnsiTheme="minorEastAsia" w:hint="eastAsia"/>
                  <w:color w:val="000000" w:themeColor="text1"/>
                  <w:szCs w:val="21"/>
                </w:rPr>
                <w:t>的计算方法</w:t>
              </w:r>
            </w:p>
            <w:p w:rsidR="003C2545" w:rsidRPr="00CF0B14" w:rsidRDefault="003C2545" w:rsidP="003C2545">
              <w:pPr>
                <w:snapToGrid w:val="0"/>
                <w:spacing w:afterLines="90" w:after="216"/>
                <w:rPr>
                  <w:rFonts w:asciiTheme="minorEastAsia" w:eastAsiaTheme="minorEastAsia" w:hAnsiTheme="minorEastAsia"/>
                  <w:color w:val="000000" w:themeColor="text1"/>
                  <w:szCs w:val="21"/>
                </w:rPr>
              </w:pPr>
              <w:r w:rsidRPr="00CF0B14">
                <w:rPr>
                  <w:rFonts w:asciiTheme="minorEastAsia" w:eastAsiaTheme="minorEastAsia" w:hAnsiTheme="minorEastAsia" w:hint="eastAsia"/>
                  <w:color w:val="000000" w:themeColor="text1"/>
                  <w:szCs w:val="21"/>
                </w:rPr>
                <w:t>专门借款当期实际发生的利息费用，减去尚未动用的借款资金存入银行取得的利息收入或进行暂时性投资取得的投资收益后的金额予以资本化；一般借款根据累计资产支出超过专门借款部分的资产支出加权平均数乘以所占用一般借款的资本化率，确定资本化金额。资本化率根据一般借款的加权平均利率计算确定。</w:t>
              </w:r>
            </w:p>
            <w:p w:rsidR="0025056E" w:rsidRPr="00CF0B14" w:rsidRDefault="003C2545" w:rsidP="00CF0B14">
              <w:pPr>
                <w:snapToGrid w:val="0"/>
                <w:spacing w:afterLines="90" w:after="216"/>
                <w:rPr>
                  <w:rFonts w:ascii="Arial Narrow" w:eastAsia="仿宋_GB2312" w:hAnsi="Arial Narrow"/>
                  <w:color w:val="000000" w:themeColor="text1"/>
                  <w:sz w:val="24"/>
                </w:rPr>
              </w:pPr>
              <w:r w:rsidRPr="00CF0B14">
                <w:rPr>
                  <w:rFonts w:asciiTheme="minorEastAsia" w:eastAsiaTheme="minorEastAsia" w:hAnsiTheme="minorEastAsia"/>
                  <w:color w:val="000000" w:themeColor="text1"/>
                  <w:szCs w:val="21"/>
                </w:rPr>
                <w:t>资本</w:t>
              </w:r>
              <w:proofErr w:type="gramStart"/>
              <w:r w:rsidRPr="00CF0B14">
                <w:rPr>
                  <w:rFonts w:asciiTheme="minorEastAsia" w:eastAsiaTheme="minorEastAsia" w:hAnsiTheme="minorEastAsia"/>
                  <w:color w:val="000000" w:themeColor="text1"/>
                  <w:szCs w:val="21"/>
                </w:rPr>
                <w:t>化期间</w:t>
              </w:r>
              <w:proofErr w:type="gramEnd"/>
              <w:r w:rsidRPr="00CF0B14">
                <w:rPr>
                  <w:rFonts w:asciiTheme="minorEastAsia" w:eastAsiaTheme="minorEastAsia" w:hAnsiTheme="minorEastAsia"/>
                  <w:color w:val="000000" w:themeColor="text1"/>
                  <w:szCs w:val="21"/>
                </w:rPr>
                <w:t>内，外币专门借款的汇兑差额全部予以资本化；外币一般借款的汇兑差额计入当期损益。</w:t>
              </w:r>
            </w:p>
          </w:sdtContent>
        </w:sdt>
      </w:sdtContent>
    </w:sdt>
    <w:sdt>
      <w:sdtPr>
        <w:rPr>
          <w:rFonts w:asciiTheme="minorHAnsi" w:hAnsiTheme="minorHAnsi" w:cs="宋体"/>
          <w:b w:val="0"/>
          <w:bCs w:val="0"/>
          <w:kern w:val="0"/>
          <w:szCs w:val="22"/>
        </w:rPr>
        <w:alias w:val="模块:生物资产会计处理方法"/>
        <w:tag w:val="_GBC_0b83f813710f436286429917c8c39567"/>
        <w:id w:val="-1531411801"/>
        <w:lock w:val="sdtLocked"/>
        <w:placeholder>
          <w:docPart w:val="GBC22222222222222222222222222222"/>
        </w:placeholder>
      </w:sdtPr>
      <w:sdtEndPr>
        <w:rPr>
          <w:rFonts w:ascii="宋体" w:hAnsi="宋体" w:cs="Times New Roman" w:hint="eastAsia"/>
          <w:kern w:val="2"/>
          <w:szCs w:val="21"/>
        </w:rPr>
      </w:sdtEndPr>
      <w:sdtContent>
        <w:p w:rsidR="0025056E" w:rsidRDefault="009B705E">
          <w:pPr>
            <w:pStyle w:val="3"/>
            <w:numPr>
              <w:ilvl w:val="0"/>
              <w:numId w:val="40"/>
            </w:numPr>
          </w:pPr>
          <w:r>
            <w:t>生物资产</w:t>
          </w:r>
        </w:p>
        <w:sdt>
          <w:sdtPr>
            <w:rPr>
              <w:rFonts w:hint="eastAsia"/>
              <w:szCs w:val="21"/>
            </w:rPr>
            <w:alias w:val="是否适用：生物资产_重要会计政策和估计[双击切换]"/>
            <w:tag w:val="_GBC_3c525bb9dd0340978b83e74317a40315"/>
            <w:id w:val="327335757"/>
            <w:lock w:val="sdtContentLocked"/>
            <w:placeholder>
              <w:docPart w:val="GBC22222222222222222222222222222"/>
            </w:placeholder>
          </w:sdtPr>
          <w:sdtEndPr/>
          <w:sdtContent>
            <w:p w:rsidR="0025056E" w:rsidRDefault="009B705E">
              <w:pPr>
                <w:rPr>
                  <w:szCs w:val="21"/>
                </w:rPr>
              </w:pPr>
              <w:r>
                <w:rPr>
                  <w:szCs w:val="21"/>
                </w:rPr>
                <w:fldChar w:fldCharType="begin"/>
              </w:r>
              <w:r w:rsidR="003C2545">
                <w:rPr>
                  <w:szCs w:val="21"/>
                </w:rPr>
                <w:instrText xml:space="preserve"> MACROBUTTON  SnrToggleCheckbox □适用 </w:instrText>
              </w:r>
              <w:r>
                <w:rPr>
                  <w:szCs w:val="21"/>
                </w:rPr>
                <w:fldChar w:fldCharType="end"/>
              </w:r>
              <w:r>
                <w:rPr>
                  <w:szCs w:val="21"/>
                </w:rPr>
                <w:fldChar w:fldCharType="begin"/>
              </w:r>
              <w:r w:rsidR="003C2545">
                <w:rPr>
                  <w:szCs w:val="21"/>
                </w:rPr>
                <w:instrText xml:space="preserve"> MACROBUTTON  SnrToggleCheckbox √不适用 </w:instrText>
              </w:r>
              <w:r>
                <w:rPr>
                  <w:szCs w:val="21"/>
                </w:rPr>
                <w:fldChar w:fldCharType="end"/>
              </w:r>
            </w:p>
          </w:sdtContent>
        </w:sdt>
      </w:sdtContent>
    </w:sdt>
    <w:sdt>
      <w:sdtPr>
        <w:rPr>
          <w:rFonts w:asciiTheme="minorHAnsi" w:hAnsiTheme="minorHAnsi" w:cs="宋体"/>
          <w:b w:val="0"/>
          <w:bCs w:val="0"/>
          <w:kern w:val="0"/>
          <w:szCs w:val="22"/>
        </w:rPr>
        <w:alias w:val="模块:油气资产会计处理方法"/>
        <w:tag w:val="_GBC_ed738d1d51d04aad8efd3fb3e88bf021"/>
        <w:id w:val="1465319608"/>
        <w:lock w:val="sdtLocked"/>
        <w:placeholder>
          <w:docPart w:val="GBC22222222222222222222222222222"/>
        </w:placeholder>
      </w:sdtPr>
      <w:sdtEndPr>
        <w:rPr>
          <w:rFonts w:ascii="宋体" w:hAnsi="宋体" w:cs="Times New Roman" w:hint="eastAsia"/>
          <w:kern w:val="2"/>
          <w:szCs w:val="21"/>
        </w:rPr>
      </w:sdtEndPr>
      <w:sdtContent>
        <w:p w:rsidR="0025056E" w:rsidRDefault="009B705E">
          <w:pPr>
            <w:pStyle w:val="3"/>
            <w:numPr>
              <w:ilvl w:val="0"/>
              <w:numId w:val="40"/>
            </w:numPr>
          </w:pPr>
          <w:r>
            <w:t>油气资产</w:t>
          </w:r>
        </w:p>
        <w:sdt>
          <w:sdtPr>
            <w:rPr>
              <w:rFonts w:hint="eastAsia"/>
              <w:szCs w:val="21"/>
            </w:rPr>
            <w:alias w:val="是否适用：油气资产_重要会计政策和估计[双击切换]"/>
            <w:tag w:val="_GBC_60d99a70431c4b868b6e953077cbfe88"/>
            <w:id w:val="206221985"/>
            <w:lock w:val="sdtContentLocked"/>
            <w:placeholder>
              <w:docPart w:val="GBC22222222222222222222222222222"/>
            </w:placeholder>
          </w:sdtPr>
          <w:sdtEndPr/>
          <w:sdtContent>
            <w:p w:rsidR="0025056E" w:rsidRDefault="009B705E">
              <w:pPr>
                <w:rPr>
                  <w:szCs w:val="21"/>
                </w:rPr>
              </w:pPr>
              <w:r>
                <w:rPr>
                  <w:szCs w:val="21"/>
                </w:rPr>
                <w:fldChar w:fldCharType="begin"/>
              </w:r>
              <w:r w:rsidR="003C2545">
                <w:rPr>
                  <w:szCs w:val="21"/>
                </w:rPr>
                <w:instrText xml:space="preserve"> MACROBUTTON  SnrToggleCheckbox □适用 </w:instrText>
              </w:r>
              <w:r>
                <w:rPr>
                  <w:szCs w:val="21"/>
                </w:rPr>
                <w:fldChar w:fldCharType="end"/>
              </w:r>
              <w:r>
                <w:rPr>
                  <w:szCs w:val="21"/>
                </w:rPr>
                <w:fldChar w:fldCharType="begin"/>
              </w:r>
              <w:r w:rsidR="003C2545">
                <w:rPr>
                  <w:szCs w:val="21"/>
                </w:rPr>
                <w:instrText xml:space="preserve"> MACROBUTTON  SnrToggleCheckbox √不适用 </w:instrText>
              </w:r>
              <w:r>
                <w:rPr>
                  <w:szCs w:val="21"/>
                </w:rPr>
                <w:fldChar w:fldCharType="end"/>
              </w:r>
            </w:p>
          </w:sdtContent>
        </w:sdt>
      </w:sdtContent>
    </w:sdt>
    <w:sdt>
      <w:sdtPr>
        <w:rPr>
          <w:rFonts w:asciiTheme="minorHAnsi" w:hAnsiTheme="minorHAnsi" w:cs="宋体"/>
          <w:b w:val="0"/>
          <w:bCs w:val="0"/>
          <w:kern w:val="0"/>
          <w:szCs w:val="22"/>
        </w:rPr>
        <w:alias w:val="模块:无形资产会计处理方法"/>
        <w:tag w:val="_GBC_0a8b293ff9e94173b2e385f4ef2a8c89"/>
        <w:id w:val="1218404151"/>
        <w:lock w:val="sdtLocked"/>
        <w:placeholder>
          <w:docPart w:val="GBC22222222222222222222222222222"/>
        </w:placeholder>
      </w:sdtPr>
      <w:sdtEndPr>
        <w:rPr>
          <w:rFonts w:ascii="宋体" w:hAnsi="宋体" w:cs="Times New Roman" w:hint="eastAsia"/>
          <w:kern w:val="2"/>
          <w:szCs w:val="21"/>
        </w:rPr>
      </w:sdtEndPr>
      <w:sdtContent>
        <w:p w:rsidR="0025056E" w:rsidRDefault="009B705E">
          <w:pPr>
            <w:pStyle w:val="3"/>
            <w:numPr>
              <w:ilvl w:val="0"/>
              <w:numId w:val="40"/>
            </w:numPr>
          </w:pPr>
          <w:r>
            <w:t>无形资产</w:t>
          </w:r>
        </w:p>
        <w:p w:rsidR="0025056E" w:rsidRDefault="009B705E">
          <w:pPr>
            <w:pStyle w:val="4"/>
            <w:numPr>
              <w:ilvl w:val="3"/>
              <w:numId w:val="44"/>
            </w:numPr>
            <w:tabs>
              <w:tab w:val="left" w:pos="448"/>
            </w:tabs>
          </w:pPr>
          <w:r>
            <w:rPr>
              <w:rFonts w:hint="eastAsia"/>
            </w:rPr>
            <w:t>计价方法、使用寿命、减值测试</w:t>
          </w:r>
        </w:p>
        <w:sdt>
          <w:sdtPr>
            <w:rPr>
              <w:rFonts w:hint="eastAsia"/>
              <w:szCs w:val="21"/>
            </w:rPr>
            <w:alias w:val="是否适用：无形资产计价方法、使用寿命、减值测试[双击切换]"/>
            <w:tag w:val="_GBC_a82698fb1ffd4e75b46a9c35938b4cf4"/>
            <w:id w:val="986508377"/>
            <w:lock w:val="sdtContentLocked"/>
            <w:placeholder>
              <w:docPart w:val="GBC22222222222222222222222222222"/>
            </w:placeholder>
          </w:sdtPr>
          <w:sdtEndPr/>
          <w:sdtContent>
            <w:p w:rsidR="0025056E" w:rsidRDefault="009B705E">
              <w:pPr>
                <w:rPr>
                  <w:szCs w:val="21"/>
                </w:rPr>
              </w:pPr>
              <w:r>
                <w:rPr>
                  <w:szCs w:val="21"/>
                </w:rPr>
                <w:fldChar w:fldCharType="begin"/>
              </w:r>
              <w:r w:rsidR="003C2545">
                <w:rPr>
                  <w:szCs w:val="21"/>
                </w:rPr>
                <w:instrText xml:space="preserve"> MACROBUTTON  SnrToggleCheckbox √适用 </w:instrText>
              </w:r>
              <w:r>
                <w:rPr>
                  <w:szCs w:val="21"/>
                </w:rPr>
                <w:fldChar w:fldCharType="end"/>
              </w:r>
              <w:r>
                <w:rPr>
                  <w:szCs w:val="21"/>
                </w:rPr>
                <w:fldChar w:fldCharType="begin"/>
              </w:r>
              <w:r w:rsidR="003C2545">
                <w:rPr>
                  <w:szCs w:val="21"/>
                </w:rPr>
                <w:instrText xml:space="preserve"> MACROBUTTON  SnrToggleCheckbox □不适用 </w:instrText>
              </w:r>
              <w:r>
                <w:rPr>
                  <w:szCs w:val="21"/>
                </w:rPr>
                <w:fldChar w:fldCharType="end"/>
              </w:r>
            </w:p>
          </w:sdtContent>
        </w:sdt>
        <w:sdt>
          <w:sdtPr>
            <w:rPr>
              <w:szCs w:val="21"/>
            </w:rPr>
            <w:alias w:val="无形资产计价方法、使用寿命、减值测试"/>
            <w:tag w:val="_GBC_a9e64b18f452482eb6674ec605618dcc"/>
            <w:id w:val="-470597226"/>
            <w:lock w:val="sdtLocked"/>
            <w:placeholder>
              <w:docPart w:val="GBC22222222222222222222222222222"/>
            </w:placeholder>
          </w:sdtPr>
          <w:sdtEndPr>
            <w:rPr>
              <w:rFonts w:asciiTheme="minorEastAsia" w:eastAsiaTheme="minorEastAsia" w:hAnsiTheme="minorEastAsia"/>
            </w:rPr>
          </w:sdtEndPr>
          <w:sdtContent>
            <w:p w:rsidR="003C2545" w:rsidRPr="00841C2F" w:rsidRDefault="003C2545" w:rsidP="003C2545">
              <w:pPr>
                <w:snapToGrid w:val="0"/>
                <w:spacing w:afterLines="90" w:after="216" w:line="340" w:lineRule="atLeast"/>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本集团无形资产包括土地使用权、软件、特许经营权、IDC业务资源等。</w:t>
              </w:r>
            </w:p>
            <w:p w:rsidR="008A721B" w:rsidRDefault="003C2545" w:rsidP="003C2545">
              <w:pPr>
                <w:snapToGrid w:val="0"/>
                <w:spacing w:afterLines="90" w:after="216" w:line="340" w:lineRule="atLeast"/>
                <w:rPr>
                  <w:rFonts w:asciiTheme="minorEastAsia" w:eastAsiaTheme="minorEastAsia" w:hAnsiTheme="minorEastAsia" w:hint="eastAsia"/>
                  <w:color w:val="000000" w:themeColor="text1"/>
                  <w:szCs w:val="21"/>
                </w:rPr>
              </w:pPr>
              <w:r w:rsidRPr="00841C2F">
                <w:rPr>
                  <w:rFonts w:asciiTheme="minorEastAsia" w:eastAsiaTheme="minorEastAsia" w:hAnsiTheme="minorEastAsia" w:hint="eastAsia"/>
                  <w:color w:val="000000" w:themeColor="text1"/>
                  <w:szCs w:val="21"/>
                </w:rPr>
                <w:t>无形资产按照成本进行初始计量，并于取得无形资产时分析判断其使用寿命。使用寿命为有限的，自无形资产可供使用时起，采用能反映与该资产有关的经济利益的预期实现方式的摊销方法，在预计使用年限内摊销；无法可靠确定预期实现方式的，采用直线法摊销；使用寿命不确定的无形资产，不作摊销。</w:t>
              </w:r>
            </w:p>
            <w:p w:rsidR="008A721B" w:rsidRPr="00841C2F" w:rsidRDefault="008A721B" w:rsidP="008A721B">
              <w:pPr>
                <w:snapToGrid w:val="0"/>
                <w:spacing w:afterLines="90" w:after="216" w:line="340" w:lineRule="atLeast"/>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使用寿命有限的无形资产摊销方法如下：</w:t>
              </w:r>
            </w:p>
            <w:tbl>
              <w:tblPr>
                <w:tblW w:w="5000" w:type="pct"/>
                <w:jc w:val="center"/>
                <w:tblBorders>
                  <w:top w:val="single" w:sz="6" w:space="0" w:color="auto"/>
                  <w:bottom w:val="single" w:sz="6" w:space="0" w:color="auto"/>
                </w:tblBorders>
                <w:tblLook w:val="00A0" w:firstRow="1" w:lastRow="0" w:firstColumn="1" w:lastColumn="0" w:noHBand="0" w:noVBand="0"/>
              </w:tblPr>
              <w:tblGrid>
                <w:gridCol w:w="2964"/>
                <w:gridCol w:w="1967"/>
                <w:gridCol w:w="2306"/>
                <w:gridCol w:w="1812"/>
              </w:tblGrid>
              <w:tr w:rsidR="008A721B" w:rsidRPr="00841C2F" w:rsidTr="00B00ECD">
                <w:trPr>
                  <w:trHeight w:val="397"/>
                  <w:jc w:val="center"/>
                </w:trPr>
                <w:tc>
                  <w:tcPr>
                    <w:tcW w:w="1638" w:type="pct"/>
                    <w:tcBorders>
                      <w:top w:val="single" w:sz="8" w:space="0" w:color="auto"/>
                      <w:bottom w:val="single" w:sz="6" w:space="0" w:color="auto"/>
                    </w:tcBorders>
                    <w:shd w:val="clear" w:color="auto" w:fill="auto"/>
                    <w:vAlign w:val="center"/>
                  </w:tcPr>
                  <w:p w:rsidR="008A721B" w:rsidRPr="00841C2F" w:rsidRDefault="008A721B" w:rsidP="00B00ECD">
                    <w:pPr>
                      <w:pStyle w:val="afc"/>
                      <w:spacing w:afterLines="0" w:line="240" w:lineRule="auto"/>
                      <w:ind w:firstLineChars="0" w:firstLine="0"/>
                      <w:jc w:val="left"/>
                      <w:rPr>
                        <w:rFonts w:asciiTheme="minorEastAsia" w:eastAsiaTheme="minorEastAsia" w:hAnsiTheme="minorEastAsia"/>
                        <w:b/>
                        <w:color w:val="000000" w:themeColor="text1"/>
                        <w:szCs w:val="21"/>
                      </w:rPr>
                    </w:pPr>
                    <w:r w:rsidRPr="00841C2F">
                      <w:rPr>
                        <w:rFonts w:asciiTheme="minorEastAsia" w:eastAsiaTheme="minorEastAsia" w:hAnsiTheme="minorEastAsia" w:hint="eastAsia"/>
                        <w:b/>
                        <w:color w:val="000000" w:themeColor="text1"/>
                        <w:szCs w:val="21"/>
                      </w:rPr>
                      <w:lastRenderedPageBreak/>
                      <w:t>类别</w:t>
                    </w:r>
                  </w:p>
                </w:tc>
                <w:tc>
                  <w:tcPr>
                    <w:tcW w:w="1087" w:type="pct"/>
                    <w:tcBorders>
                      <w:top w:val="single" w:sz="8" w:space="0" w:color="auto"/>
                      <w:bottom w:val="single" w:sz="6" w:space="0" w:color="auto"/>
                    </w:tcBorders>
                    <w:shd w:val="clear" w:color="auto" w:fill="auto"/>
                    <w:vAlign w:val="center"/>
                  </w:tcPr>
                  <w:p w:rsidR="008A721B" w:rsidRPr="00841C2F" w:rsidRDefault="008A721B" w:rsidP="00B00ECD">
                    <w:pPr>
                      <w:pStyle w:val="afc"/>
                      <w:spacing w:afterLines="0" w:line="240" w:lineRule="auto"/>
                      <w:ind w:firstLineChars="0" w:firstLine="0"/>
                      <w:jc w:val="right"/>
                      <w:rPr>
                        <w:rFonts w:asciiTheme="minorEastAsia" w:eastAsiaTheme="minorEastAsia" w:hAnsiTheme="minorEastAsia"/>
                        <w:b/>
                        <w:color w:val="000000" w:themeColor="text1"/>
                        <w:szCs w:val="21"/>
                      </w:rPr>
                    </w:pPr>
                    <w:r w:rsidRPr="00841C2F">
                      <w:rPr>
                        <w:rFonts w:asciiTheme="minorEastAsia" w:eastAsiaTheme="minorEastAsia" w:hAnsiTheme="minorEastAsia" w:hint="eastAsia"/>
                        <w:b/>
                        <w:color w:val="000000" w:themeColor="text1"/>
                        <w:szCs w:val="21"/>
                      </w:rPr>
                      <w:t>使用寿命</w:t>
                    </w:r>
                  </w:p>
                </w:tc>
                <w:tc>
                  <w:tcPr>
                    <w:tcW w:w="1274" w:type="pct"/>
                    <w:tcBorders>
                      <w:top w:val="single" w:sz="8" w:space="0" w:color="auto"/>
                      <w:bottom w:val="single" w:sz="6" w:space="0" w:color="auto"/>
                    </w:tcBorders>
                    <w:shd w:val="clear" w:color="auto" w:fill="auto"/>
                    <w:vAlign w:val="center"/>
                  </w:tcPr>
                  <w:p w:rsidR="008A721B" w:rsidRPr="00841C2F" w:rsidRDefault="008A721B" w:rsidP="00B00ECD">
                    <w:pPr>
                      <w:pStyle w:val="afc"/>
                      <w:spacing w:afterLines="0" w:line="240" w:lineRule="auto"/>
                      <w:ind w:firstLineChars="0" w:firstLine="0"/>
                      <w:jc w:val="right"/>
                      <w:rPr>
                        <w:rFonts w:asciiTheme="minorEastAsia" w:eastAsiaTheme="minorEastAsia" w:hAnsiTheme="minorEastAsia"/>
                        <w:b/>
                        <w:color w:val="000000" w:themeColor="text1"/>
                        <w:szCs w:val="21"/>
                      </w:rPr>
                    </w:pPr>
                    <w:r w:rsidRPr="00841C2F">
                      <w:rPr>
                        <w:rFonts w:asciiTheme="minorEastAsia" w:eastAsiaTheme="minorEastAsia" w:hAnsiTheme="minorEastAsia" w:hint="eastAsia"/>
                        <w:b/>
                        <w:color w:val="000000" w:themeColor="text1"/>
                        <w:szCs w:val="21"/>
                      </w:rPr>
                      <w:t>摊销方法</w:t>
                    </w:r>
                  </w:p>
                </w:tc>
                <w:tc>
                  <w:tcPr>
                    <w:tcW w:w="1001" w:type="pct"/>
                    <w:tcBorders>
                      <w:top w:val="single" w:sz="8" w:space="0" w:color="auto"/>
                      <w:bottom w:val="single" w:sz="6" w:space="0" w:color="auto"/>
                    </w:tcBorders>
                    <w:shd w:val="clear" w:color="auto" w:fill="auto"/>
                    <w:vAlign w:val="center"/>
                  </w:tcPr>
                  <w:p w:rsidR="008A721B" w:rsidRPr="00841C2F" w:rsidRDefault="008A721B" w:rsidP="00B00ECD">
                    <w:pPr>
                      <w:pStyle w:val="afc"/>
                      <w:spacing w:afterLines="0" w:line="240" w:lineRule="auto"/>
                      <w:ind w:firstLineChars="0" w:firstLine="0"/>
                      <w:jc w:val="right"/>
                      <w:rPr>
                        <w:rFonts w:asciiTheme="minorEastAsia" w:eastAsiaTheme="minorEastAsia" w:hAnsiTheme="minorEastAsia"/>
                        <w:b/>
                        <w:color w:val="000000" w:themeColor="text1"/>
                        <w:szCs w:val="21"/>
                      </w:rPr>
                    </w:pPr>
                    <w:r w:rsidRPr="00841C2F">
                      <w:rPr>
                        <w:rFonts w:asciiTheme="minorEastAsia" w:eastAsiaTheme="minorEastAsia" w:hAnsiTheme="minorEastAsia" w:hint="eastAsia"/>
                        <w:b/>
                        <w:color w:val="000000" w:themeColor="text1"/>
                        <w:szCs w:val="21"/>
                      </w:rPr>
                      <w:t>备注</w:t>
                    </w:r>
                  </w:p>
                </w:tc>
              </w:tr>
              <w:tr w:rsidR="008A721B" w:rsidRPr="00841C2F" w:rsidTr="00B00ECD">
                <w:trPr>
                  <w:trHeight w:val="397"/>
                  <w:jc w:val="center"/>
                </w:trPr>
                <w:tc>
                  <w:tcPr>
                    <w:tcW w:w="1638" w:type="pct"/>
                    <w:tcBorders>
                      <w:top w:val="single" w:sz="6" w:space="0" w:color="auto"/>
                      <w:bottom w:val="nil"/>
                    </w:tcBorders>
                    <w:shd w:val="clear" w:color="auto" w:fill="auto"/>
                    <w:vAlign w:val="center"/>
                  </w:tcPr>
                  <w:p w:rsidR="008A721B" w:rsidRPr="00841C2F" w:rsidRDefault="008A721B" w:rsidP="00B00ECD">
                    <w:pPr>
                      <w:rPr>
                        <w:rFonts w:asciiTheme="minorEastAsia" w:eastAsiaTheme="minorEastAsia" w:hAnsiTheme="minorEastAsia"/>
                        <w:color w:val="000000" w:themeColor="text1"/>
                        <w:szCs w:val="21"/>
                      </w:rPr>
                    </w:pPr>
                    <w:r w:rsidRPr="00841C2F">
                      <w:rPr>
                        <w:rFonts w:asciiTheme="minorEastAsia" w:eastAsiaTheme="minorEastAsia" w:hAnsiTheme="minorEastAsia"/>
                        <w:color w:val="000000" w:themeColor="text1"/>
                        <w:szCs w:val="21"/>
                      </w:rPr>
                      <w:t>软件</w:t>
                    </w:r>
                  </w:p>
                </w:tc>
                <w:tc>
                  <w:tcPr>
                    <w:tcW w:w="1087" w:type="pct"/>
                    <w:tcBorders>
                      <w:top w:val="single" w:sz="6" w:space="0" w:color="auto"/>
                      <w:bottom w:val="nil"/>
                    </w:tcBorders>
                    <w:shd w:val="clear" w:color="auto" w:fill="auto"/>
                    <w:vAlign w:val="center"/>
                  </w:tcPr>
                  <w:p w:rsidR="008A721B" w:rsidRPr="00841C2F" w:rsidRDefault="008A721B" w:rsidP="00B00ECD">
                    <w:pPr>
                      <w:pStyle w:val="afc"/>
                      <w:spacing w:afterLines="0" w:line="240" w:lineRule="auto"/>
                      <w:ind w:firstLineChars="0" w:firstLine="0"/>
                      <w:jc w:val="right"/>
                      <w:rPr>
                        <w:rFonts w:asciiTheme="minorEastAsia" w:eastAsiaTheme="minorEastAsia" w:hAnsiTheme="minorEastAsia"/>
                        <w:color w:val="000000" w:themeColor="text1"/>
                        <w:szCs w:val="21"/>
                      </w:rPr>
                    </w:pPr>
                    <w:bookmarkStart w:id="50" w:name="_GoBack"/>
                    <w:bookmarkEnd w:id="50"/>
                    <w:r w:rsidRPr="00841C2F">
                      <w:rPr>
                        <w:rFonts w:asciiTheme="minorEastAsia" w:eastAsiaTheme="minorEastAsia" w:hAnsiTheme="minorEastAsia"/>
                        <w:color w:val="000000" w:themeColor="text1"/>
                        <w:szCs w:val="21"/>
                      </w:rPr>
                      <w:t>5-6年</w:t>
                    </w:r>
                  </w:p>
                </w:tc>
                <w:tc>
                  <w:tcPr>
                    <w:tcW w:w="1274" w:type="pct"/>
                    <w:tcBorders>
                      <w:top w:val="single" w:sz="6" w:space="0" w:color="auto"/>
                      <w:bottom w:val="nil"/>
                    </w:tcBorders>
                    <w:shd w:val="clear" w:color="auto" w:fill="auto"/>
                    <w:vAlign w:val="center"/>
                  </w:tcPr>
                  <w:p w:rsidR="008A721B" w:rsidRPr="00841C2F" w:rsidRDefault="008A721B" w:rsidP="00B00ECD">
                    <w:pPr>
                      <w:jc w:val="right"/>
                      <w:rPr>
                        <w:rFonts w:asciiTheme="minorEastAsia" w:eastAsiaTheme="minorEastAsia" w:hAnsiTheme="minorEastAsia"/>
                        <w:color w:val="000000" w:themeColor="text1"/>
                        <w:szCs w:val="21"/>
                      </w:rPr>
                    </w:pPr>
                    <w:r w:rsidRPr="00841C2F">
                      <w:rPr>
                        <w:rFonts w:asciiTheme="minorEastAsia" w:eastAsiaTheme="minorEastAsia" w:hAnsiTheme="minorEastAsia"/>
                        <w:color w:val="000000" w:themeColor="text1"/>
                        <w:szCs w:val="21"/>
                      </w:rPr>
                      <w:t>直线法摊销</w:t>
                    </w:r>
                  </w:p>
                </w:tc>
                <w:tc>
                  <w:tcPr>
                    <w:tcW w:w="1001" w:type="pct"/>
                    <w:tcBorders>
                      <w:top w:val="single" w:sz="6" w:space="0" w:color="auto"/>
                      <w:bottom w:val="nil"/>
                    </w:tcBorders>
                    <w:shd w:val="clear" w:color="auto" w:fill="auto"/>
                    <w:vAlign w:val="center"/>
                  </w:tcPr>
                  <w:p w:rsidR="008A721B" w:rsidRPr="00841C2F" w:rsidRDefault="008A721B" w:rsidP="00B00ECD">
                    <w:pPr>
                      <w:jc w:val="right"/>
                      <w:rPr>
                        <w:rFonts w:asciiTheme="minorEastAsia" w:eastAsiaTheme="minorEastAsia" w:hAnsiTheme="minorEastAsia"/>
                        <w:color w:val="000000" w:themeColor="text1"/>
                        <w:szCs w:val="21"/>
                      </w:rPr>
                    </w:pPr>
                    <w:r w:rsidRPr="00841C2F">
                      <w:rPr>
                        <w:rFonts w:asciiTheme="minorEastAsia" w:eastAsiaTheme="minorEastAsia" w:hAnsiTheme="minorEastAsia"/>
                        <w:color w:val="000000" w:themeColor="text1"/>
                        <w:szCs w:val="21"/>
                      </w:rPr>
                      <w:t>软件</w:t>
                    </w:r>
                  </w:p>
                </w:tc>
              </w:tr>
              <w:tr w:rsidR="008A721B" w:rsidRPr="00841C2F" w:rsidTr="00B00ECD">
                <w:trPr>
                  <w:trHeight w:val="397"/>
                  <w:jc w:val="center"/>
                </w:trPr>
                <w:tc>
                  <w:tcPr>
                    <w:tcW w:w="1638" w:type="pct"/>
                    <w:tcBorders>
                      <w:top w:val="nil"/>
                      <w:bottom w:val="nil"/>
                    </w:tcBorders>
                    <w:shd w:val="clear" w:color="auto" w:fill="auto"/>
                    <w:vAlign w:val="center"/>
                  </w:tcPr>
                  <w:p w:rsidR="008A721B" w:rsidRPr="00841C2F" w:rsidRDefault="008A721B" w:rsidP="00B00ECD">
                    <w:pPr>
                      <w:rPr>
                        <w:rFonts w:asciiTheme="minorEastAsia" w:eastAsiaTheme="minorEastAsia" w:hAnsiTheme="minorEastAsia"/>
                        <w:color w:val="000000" w:themeColor="text1"/>
                        <w:szCs w:val="21"/>
                      </w:rPr>
                    </w:pPr>
                    <w:r w:rsidRPr="00841C2F">
                      <w:rPr>
                        <w:rFonts w:asciiTheme="minorEastAsia" w:eastAsiaTheme="minorEastAsia" w:hAnsiTheme="minorEastAsia"/>
                        <w:color w:val="000000" w:themeColor="text1"/>
                        <w:szCs w:val="21"/>
                      </w:rPr>
                      <w:t>土地使用权</w:t>
                    </w:r>
                  </w:p>
                </w:tc>
                <w:tc>
                  <w:tcPr>
                    <w:tcW w:w="1087" w:type="pct"/>
                    <w:tcBorders>
                      <w:top w:val="nil"/>
                      <w:bottom w:val="nil"/>
                    </w:tcBorders>
                    <w:shd w:val="clear" w:color="auto" w:fill="auto"/>
                    <w:vAlign w:val="center"/>
                  </w:tcPr>
                  <w:p w:rsidR="008A721B" w:rsidRPr="00841C2F" w:rsidRDefault="008A721B" w:rsidP="00B00ECD">
                    <w:pPr>
                      <w:pStyle w:val="afc"/>
                      <w:spacing w:afterLines="0" w:line="240" w:lineRule="auto"/>
                      <w:ind w:firstLineChars="0" w:firstLine="0"/>
                      <w:jc w:val="right"/>
                      <w:rPr>
                        <w:rFonts w:asciiTheme="minorEastAsia" w:eastAsiaTheme="minorEastAsia" w:hAnsiTheme="minorEastAsia"/>
                        <w:color w:val="000000" w:themeColor="text1"/>
                        <w:szCs w:val="21"/>
                      </w:rPr>
                    </w:pPr>
                    <w:r w:rsidRPr="00841C2F">
                      <w:rPr>
                        <w:rFonts w:asciiTheme="minorEastAsia" w:eastAsiaTheme="minorEastAsia" w:hAnsiTheme="minorEastAsia"/>
                        <w:color w:val="000000" w:themeColor="text1"/>
                        <w:szCs w:val="21"/>
                      </w:rPr>
                      <w:t>30-43年</w:t>
                    </w:r>
                  </w:p>
                </w:tc>
                <w:tc>
                  <w:tcPr>
                    <w:tcW w:w="1274" w:type="pct"/>
                    <w:tcBorders>
                      <w:top w:val="nil"/>
                      <w:bottom w:val="nil"/>
                    </w:tcBorders>
                    <w:shd w:val="clear" w:color="auto" w:fill="auto"/>
                    <w:vAlign w:val="center"/>
                  </w:tcPr>
                  <w:p w:rsidR="008A721B" w:rsidRPr="00841C2F" w:rsidRDefault="008A721B" w:rsidP="00B00ECD">
                    <w:pPr>
                      <w:jc w:val="right"/>
                      <w:rPr>
                        <w:rFonts w:asciiTheme="minorEastAsia" w:eastAsiaTheme="minorEastAsia" w:hAnsiTheme="minorEastAsia"/>
                        <w:color w:val="000000" w:themeColor="text1"/>
                        <w:szCs w:val="21"/>
                      </w:rPr>
                    </w:pPr>
                    <w:r w:rsidRPr="00841C2F">
                      <w:rPr>
                        <w:rFonts w:asciiTheme="minorEastAsia" w:eastAsiaTheme="minorEastAsia" w:hAnsiTheme="minorEastAsia"/>
                        <w:color w:val="000000" w:themeColor="text1"/>
                        <w:szCs w:val="21"/>
                      </w:rPr>
                      <w:t>直线法摊销</w:t>
                    </w:r>
                  </w:p>
                </w:tc>
                <w:tc>
                  <w:tcPr>
                    <w:tcW w:w="1001" w:type="pct"/>
                    <w:tcBorders>
                      <w:top w:val="nil"/>
                      <w:bottom w:val="nil"/>
                    </w:tcBorders>
                    <w:shd w:val="clear" w:color="auto" w:fill="auto"/>
                    <w:vAlign w:val="center"/>
                  </w:tcPr>
                  <w:p w:rsidR="008A721B" w:rsidRPr="00841C2F" w:rsidRDefault="008A721B" w:rsidP="00B00ECD">
                    <w:pPr>
                      <w:jc w:val="right"/>
                      <w:rPr>
                        <w:rFonts w:asciiTheme="minorEastAsia" w:eastAsiaTheme="minorEastAsia" w:hAnsiTheme="minorEastAsia"/>
                        <w:color w:val="000000" w:themeColor="text1"/>
                        <w:szCs w:val="21"/>
                      </w:rPr>
                    </w:pPr>
                    <w:r w:rsidRPr="00841C2F">
                      <w:rPr>
                        <w:rFonts w:asciiTheme="minorEastAsia" w:eastAsiaTheme="minorEastAsia" w:hAnsiTheme="minorEastAsia"/>
                        <w:color w:val="000000" w:themeColor="text1"/>
                        <w:szCs w:val="21"/>
                      </w:rPr>
                      <w:t>土地使用权</w:t>
                    </w:r>
                  </w:p>
                </w:tc>
              </w:tr>
              <w:tr w:rsidR="008A721B" w:rsidRPr="00841C2F" w:rsidTr="00B00ECD">
                <w:trPr>
                  <w:trHeight w:val="397"/>
                  <w:jc w:val="center"/>
                </w:trPr>
                <w:tc>
                  <w:tcPr>
                    <w:tcW w:w="1638" w:type="pct"/>
                    <w:tcBorders>
                      <w:top w:val="nil"/>
                    </w:tcBorders>
                    <w:shd w:val="clear" w:color="auto" w:fill="auto"/>
                    <w:vAlign w:val="center"/>
                  </w:tcPr>
                  <w:p w:rsidR="008A721B" w:rsidRPr="00841C2F" w:rsidRDefault="008A721B" w:rsidP="00B00ECD">
                    <w:pPr>
                      <w:rPr>
                        <w:rFonts w:asciiTheme="minorEastAsia" w:eastAsiaTheme="minorEastAsia" w:hAnsiTheme="minorEastAsia"/>
                        <w:color w:val="000000" w:themeColor="text1"/>
                        <w:szCs w:val="21"/>
                      </w:rPr>
                    </w:pPr>
                    <w:r w:rsidRPr="00841C2F">
                      <w:rPr>
                        <w:rFonts w:asciiTheme="minorEastAsia" w:eastAsiaTheme="minorEastAsia" w:hAnsiTheme="minorEastAsia"/>
                        <w:color w:val="000000" w:themeColor="text1"/>
                        <w:szCs w:val="21"/>
                      </w:rPr>
                      <w:t>特许经营权</w:t>
                    </w:r>
                  </w:p>
                </w:tc>
                <w:tc>
                  <w:tcPr>
                    <w:tcW w:w="1087" w:type="pct"/>
                    <w:tcBorders>
                      <w:top w:val="nil"/>
                    </w:tcBorders>
                    <w:shd w:val="clear" w:color="auto" w:fill="auto"/>
                    <w:vAlign w:val="center"/>
                  </w:tcPr>
                  <w:p w:rsidR="008A721B" w:rsidRPr="00841C2F" w:rsidRDefault="008A721B" w:rsidP="00B00ECD">
                    <w:pPr>
                      <w:pStyle w:val="afb"/>
                      <w:ind w:firstLine="0"/>
                      <w:jc w:val="right"/>
                      <w:rPr>
                        <w:rFonts w:asciiTheme="minorEastAsia" w:eastAsiaTheme="minorEastAsia" w:hAnsiTheme="minorEastAsia"/>
                        <w:color w:val="000000" w:themeColor="text1"/>
                        <w:szCs w:val="21"/>
                      </w:rPr>
                    </w:pPr>
                    <w:r w:rsidRPr="00841C2F">
                      <w:rPr>
                        <w:rFonts w:asciiTheme="minorEastAsia" w:eastAsiaTheme="minorEastAsia" w:hAnsiTheme="minorEastAsia"/>
                        <w:color w:val="000000" w:themeColor="text1"/>
                        <w:szCs w:val="21"/>
                      </w:rPr>
                      <w:t>10年</w:t>
                    </w:r>
                  </w:p>
                </w:tc>
                <w:tc>
                  <w:tcPr>
                    <w:tcW w:w="1274" w:type="pct"/>
                    <w:tcBorders>
                      <w:top w:val="nil"/>
                    </w:tcBorders>
                    <w:shd w:val="clear" w:color="auto" w:fill="auto"/>
                    <w:vAlign w:val="center"/>
                  </w:tcPr>
                  <w:p w:rsidR="008A721B" w:rsidRPr="00841C2F" w:rsidRDefault="008A721B" w:rsidP="00B00ECD">
                    <w:pPr>
                      <w:jc w:val="right"/>
                      <w:rPr>
                        <w:rFonts w:asciiTheme="minorEastAsia" w:eastAsiaTheme="minorEastAsia" w:hAnsiTheme="minorEastAsia"/>
                        <w:color w:val="000000" w:themeColor="text1"/>
                        <w:szCs w:val="21"/>
                      </w:rPr>
                    </w:pPr>
                    <w:r w:rsidRPr="00841C2F">
                      <w:rPr>
                        <w:rFonts w:asciiTheme="minorEastAsia" w:eastAsiaTheme="minorEastAsia" w:hAnsiTheme="minorEastAsia"/>
                        <w:color w:val="000000" w:themeColor="text1"/>
                        <w:szCs w:val="21"/>
                      </w:rPr>
                      <w:t>直线法摊销</w:t>
                    </w:r>
                  </w:p>
                </w:tc>
                <w:tc>
                  <w:tcPr>
                    <w:tcW w:w="1001" w:type="pct"/>
                    <w:tcBorders>
                      <w:top w:val="nil"/>
                    </w:tcBorders>
                    <w:shd w:val="clear" w:color="auto" w:fill="auto"/>
                    <w:vAlign w:val="center"/>
                  </w:tcPr>
                  <w:p w:rsidR="008A721B" w:rsidRPr="00841C2F" w:rsidRDefault="008A721B" w:rsidP="00B00ECD">
                    <w:pPr>
                      <w:jc w:val="right"/>
                      <w:rPr>
                        <w:rFonts w:asciiTheme="minorEastAsia" w:eastAsiaTheme="minorEastAsia" w:hAnsiTheme="minorEastAsia"/>
                        <w:color w:val="000000" w:themeColor="text1"/>
                        <w:szCs w:val="21"/>
                      </w:rPr>
                    </w:pPr>
                    <w:r w:rsidRPr="00841C2F">
                      <w:rPr>
                        <w:rFonts w:asciiTheme="minorEastAsia" w:eastAsiaTheme="minorEastAsia" w:hAnsiTheme="minorEastAsia"/>
                        <w:color w:val="000000" w:themeColor="text1"/>
                        <w:szCs w:val="21"/>
                      </w:rPr>
                      <w:t>特许经营权</w:t>
                    </w:r>
                  </w:p>
                </w:tc>
              </w:tr>
              <w:tr w:rsidR="008A721B" w:rsidRPr="00841C2F" w:rsidTr="00B00ECD">
                <w:trPr>
                  <w:trHeight w:val="397"/>
                  <w:jc w:val="center"/>
                </w:trPr>
                <w:tc>
                  <w:tcPr>
                    <w:tcW w:w="1638" w:type="pct"/>
                    <w:tcBorders>
                      <w:bottom w:val="single" w:sz="8" w:space="0" w:color="auto"/>
                    </w:tcBorders>
                    <w:shd w:val="clear" w:color="auto" w:fill="auto"/>
                    <w:vAlign w:val="center"/>
                  </w:tcPr>
                  <w:p w:rsidR="008A721B" w:rsidRPr="00841C2F" w:rsidRDefault="008A721B" w:rsidP="00B00ECD">
                    <w:pPr>
                      <w:rPr>
                        <w:rFonts w:asciiTheme="minorEastAsia" w:eastAsiaTheme="minorEastAsia" w:hAnsiTheme="minorEastAsia"/>
                        <w:color w:val="000000" w:themeColor="text1"/>
                        <w:szCs w:val="21"/>
                      </w:rPr>
                    </w:pPr>
                    <w:r w:rsidRPr="00841C2F">
                      <w:rPr>
                        <w:rFonts w:asciiTheme="minorEastAsia" w:eastAsiaTheme="minorEastAsia" w:hAnsiTheme="minorEastAsia"/>
                        <w:color w:val="000000" w:themeColor="text1"/>
                        <w:szCs w:val="21"/>
                      </w:rPr>
                      <w:t>IDC业务资源</w:t>
                    </w:r>
                  </w:p>
                </w:tc>
                <w:tc>
                  <w:tcPr>
                    <w:tcW w:w="1087" w:type="pct"/>
                    <w:tcBorders>
                      <w:bottom w:val="single" w:sz="8" w:space="0" w:color="auto"/>
                    </w:tcBorders>
                    <w:shd w:val="clear" w:color="auto" w:fill="auto"/>
                    <w:vAlign w:val="center"/>
                  </w:tcPr>
                  <w:p w:rsidR="008A721B" w:rsidRPr="00841C2F" w:rsidRDefault="008A721B" w:rsidP="00B00ECD">
                    <w:pPr>
                      <w:pStyle w:val="afb"/>
                      <w:ind w:firstLine="0"/>
                      <w:jc w:val="right"/>
                      <w:rPr>
                        <w:rFonts w:asciiTheme="minorEastAsia" w:eastAsiaTheme="minorEastAsia" w:hAnsiTheme="minorEastAsia"/>
                        <w:color w:val="000000" w:themeColor="text1"/>
                        <w:szCs w:val="21"/>
                      </w:rPr>
                    </w:pPr>
                    <w:r w:rsidRPr="00841C2F">
                      <w:rPr>
                        <w:rFonts w:asciiTheme="minorEastAsia" w:eastAsiaTheme="minorEastAsia" w:hAnsiTheme="minorEastAsia"/>
                        <w:color w:val="000000" w:themeColor="text1"/>
                        <w:szCs w:val="21"/>
                      </w:rPr>
                      <w:t>5年</w:t>
                    </w:r>
                  </w:p>
                </w:tc>
                <w:tc>
                  <w:tcPr>
                    <w:tcW w:w="1274" w:type="pct"/>
                    <w:tcBorders>
                      <w:bottom w:val="single" w:sz="8" w:space="0" w:color="auto"/>
                    </w:tcBorders>
                    <w:shd w:val="clear" w:color="auto" w:fill="auto"/>
                    <w:vAlign w:val="center"/>
                  </w:tcPr>
                  <w:p w:rsidR="008A721B" w:rsidRPr="00841C2F" w:rsidRDefault="008A721B" w:rsidP="00B00ECD">
                    <w:pPr>
                      <w:jc w:val="right"/>
                      <w:rPr>
                        <w:rFonts w:asciiTheme="minorEastAsia" w:eastAsiaTheme="minorEastAsia" w:hAnsiTheme="minorEastAsia"/>
                        <w:color w:val="000000" w:themeColor="text1"/>
                        <w:szCs w:val="21"/>
                      </w:rPr>
                    </w:pPr>
                    <w:r w:rsidRPr="00841C2F">
                      <w:rPr>
                        <w:rFonts w:asciiTheme="minorEastAsia" w:eastAsiaTheme="minorEastAsia" w:hAnsiTheme="minorEastAsia"/>
                        <w:color w:val="000000" w:themeColor="text1"/>
                        <w:szCs w:val="21"/>
                      </w:rPr>
                      <w:t>直线法摊销</w:t>
                    </w:r>
                  </w:p>
                </w:tc>
                <w:tc>
                  <w:tcPr>
                    <w:tcW w:w="1001" w:type="pct"/>
                    <w:tcBorders>
                      <w:bottom w:val="single" w:sz="8" w:space="0" w:color="auto"/>
                    </w:tcBorders>
                    <w:shd w:val="clear" w:color="auto" w:fill="auto"/>
                    <w:vAlign w:val="center"/>
                  </w:tcPr>
                  <w:p w:rsidR="008A721B" w:rsidRPr="00841C2F" w:rsidRDefault="008A721B" w:rsidP="00B00ECD">
                    <w:pPr>
                      <w:jc w:val="right"/>
                      <w:rPr>
                        <w:rFonts w:asciiTheme="minorEastAsia" w:eastAsiaTheme="minorEastAsia" w:hAnsiTheme="minorEastAsia"/>
                        <w:color w:val="000000" w:themeColor="text1"/>
                        <w:szCs w:val="21"/>
                      </w:rPr>
                    </w:pPr>
                    <w:r w:rsidRPr="00841C2F">
                      <w:rPr>
                        <w:rFonts w:asciiTheme="minorEastAsia" w:eastAsiaTheme="minorEastAsia" w:hAnsiTheme="minorEastAsia"/>
                        <w:color w:val="000000" w:themeColor="text1"/>
                        <w:szCs w:val="21"/>
                      </w:rPr>
                      <w:t>IDC业务资源</w:t>
                    </w:r>
                  </w:p>
                </w:tc>
              </w:tr>
            </w:tbl>
            <w:p w:rsidR="008A721B" w:rsidRPr="00841C2F" w:rsidRDefault="008A721B" w:rsidP="008A721B">
              <w:pPr>
                <w:snapToGrid w:val="0"/>
                <w:spacing w:beforeLines="50" w:before="120" w:afterLines="90" w:after="216" w:line="340" w:lineRule="atLeast"/>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本集团于每年年度终了，对使用寿命有限的无形资产的使用寿命及摊销方法进行复核，与以前估计不同的，调整原先估计数，并按会计估计变更处理。</w:t>
              </w:r>
            </w:p>
            <w:p w:rsidR="008A721B" w:rsidRPr="00841C2F" w:rsidRDefault="008A721B" w:rsidP="008A721B">
              <w:pPr>
                <w:snapToGrid w:val="0"/>
                <w:spacing w:afterLines="90" w:after="216" w:line="340" w:lineRule="atLeast"/>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资产负债表日预计某项无形资产已经不能给企业带来未来经济利益的，将该项无形资产的账面价值全部转入当期损益。</w:t>
              </w:r>
            </w:p>
            <w:p w:rsidR="0025056E" w:rsidRPr="00841C2F" w:rsidRDefault="008A721B" w:rsidP="003C2545">
              <w:pPr>
                <w:snapToGrid w:val="0"/>
                <w:spacing w:afterLines="90" w:after="216" w:line="340" w:lineRule="atLeast"/>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无形资产计提资产减值方法见附注五、22。</w:t>
              </w:r>
            </w:p>
          </w:sdtContent>
        </w:sdt>
        <w:p w:rsidR="0025056E" w:rsidRDefault="009B705E">
          <w:pPr>
            <w:pStyle w:val="4"/>
            <w:numPr>
              <w:ilvl w:val="3"/>
              <w:numId w:val="44"/>
            </w:numPr>
            <w:tabs>
              <w:tab w:val="left" w:pos="448"/>
            </w:tabs>
          </w:pPr>
          <w:r>
            <w:rPr>
              <w:rFonts w:hint="eastAsia"/>
            </w:rPr>
            <w:t>内部研究开发支出会计政策</w:t>
          </w:r>
        </w:p>
        <w:sdt>
          <w:sdtPr>
            <w:rPr>
              <w:rFonts w:hint="eastAsia"/>
              <w:szCs w:val="21"/>
            </w:rPr>
            <w:alias w:val="是否适用：无形资产内部研究开发支出会计政策[双击切换]"/>
            <w:tag w:val="_GBC_c3cef4c9f19749b8a53b7f49d3b7bac3"/>
            <w:id w:val="-1263988565"/>
            <w:lock w:val="sdtContentLocked"/>
            <w:placeholder>
              <w:docPart w:val="GBC22222222222222222222222222222"/>
            </w:placeholder>
          </w:sdtPr>
          <w:sdtEndPr/>
          <w:sdtContent>
            <w:p w:rsidR="00841C2F" w:rsidRDefault="009B705E" w:rsidP="003C2545">
              <w:pPr>
                <w:rPr>
                  <w:szCs w:val="21"/>
                </w:rPr>
              </w:pPr>
              <w:r>
                <w:rPr>
                  <w:szCs w:val="21"/>
                </w:rPr>
                <w:fldChar w:fldCharType="begin"/>
              </w:r>
              <w:r w:rsidR="00841C2F">
                <w:rPr>
                  <w:szCs w:val="21"/>
                </w:rPr>
                <w:instrText xml:space="preserve"> MACROBUTTON  SnrToggleCheckbox √适用 </w:instrText>
              </w:r>
              <w:r>
                <w:rPr>
                  <w:szCs w:val="21"/>
                </w:rPr>
                <w:fldChar w:fldCharType="end"/>
              </w:r>
              <w:r>
                <w:rPr>
                  <w:szCs w:val="21"/>
                </w:rPr>
                <w:fldChar w:fldCharType="begin"/>
              </w:r>
              <w:r w:rsidR="00841C2F">
                <w:rPr>
                  <w:szCs w:val="21"/>
                </w:rPr>
                <w:instrText xml:space="preserve"> MACROBUTTON  SnrToggleCheckbox □不适用 </w:instrText>
              </w:r>
              <w:r>
                <w:rPr>
                  <w:szCs w:val="21"/>
                </w:rPr>
                <w:fldChar w:fldCharType="end"/>
              </w:r>
            </w:p>
          </w:sdtContent>
        </w:sdt>
        <w:sdt>
          <w:sdtPr>
            <w:rPr>
              <w:szCs w:val="21"/>
            </w:rPr>
            <w:alias w:val="无形资产内部研究、开发支出会计政策"/>
            <w:tag w:val="_GBC_af7b1338d88344dfb8cd34ed66bfe672"/>
            <w:id w:val="1637218676"/>
            <w:lock w:val="sdtLocked"/>
          </w:sdtPr>
          <w:sdtEndPr/>
          <w:sdtContent>
            <w:p w:rsidR="00841C2F" w:rsidRPr="007A0B90" w:rsidRDefault="00841C2F" w:rsidP="00841C2F">
              <w:pPr>
                <w:snapToGrid w:val="0"/>
                <w:spacing w:afterLines="90" w:after="216"/>
                <w:ind w:leftChars="-100" w:left="-210" w:firstLineChars="100" w:firstLine="210"/>
                <w:outlineLvl w:val="1"/>
                <w:rPr>
                  <w:rFonts w:asciiTheme="minorEastAsia" w:eastAsiaTheme="minorEastAsia" w:hAnsiTheme="minorEastAsia"/>
                  <w:szCs w:val="21"/>
                </w:rPr>
              </w:pPr>
              <w:r w:rsidRPr="007A0B90">
                <w:rPr>
                  <w:rFonts w:asciiTheme="minorEastAsia" w:eastAsiaTheme="minorEastAsia" w:hAnsiTheme="minorEastAsia" w:hint="eastAsia"/>
                  <w:szCs w:val="21"/>
                </w:rPr>
                <w:t>本集团将内部研究开发项目的支出，区分为研究阶段支出和开发阶段支出。</w:t>
              </w:r>
            </w:p>
            <w:p w:rsidR="00841C2F" w:rsidRPr="007A0B90" w:rsidRDefault="00841C2F" w:rsidP="00841C2F">
              <w:pPr>
                <w:snapToGrid w:val="0"/>
                <w:spacing w:afterLines="90" w:after="216"/>
                <w:rPr>
                  <w:rFonts w:asciiTheme="minorEastAsia" w:eastAsiaTheme="minorEastAsia" w:hAnsiTheme="minorEastAsia"/>
                  <w:szCs w:val="21"/>
                </w:rPr>
              </w:pPr>
              <w:r w:rsidRPr="007A0B90">
                <w:rPr>
                  <w:rFonts w:asciiTheme="minorEastAsia" w:eastAsiaTheme="minorEastAsia" w:hAnsiTheme="minorEastAsia" w:hint="eastAsia"/>
                  <w:szCs w:val="21"/>
                </w:rPr>
                <w:t>研究阶段的支出，于发生时计入当期损益。</w:t>
              </w:r>
            </w:p>
            <w:p w:rsidR="00841C2F" w:rsidRPr="007A0B90" w:rsidRDefault="00841C2F" w:rsidP="00841C2F">
              <w:pPr>
                <w:snapToGrid w:val="0"/>
                <w:spacing w:afterLines="90" w:after="216"/>
                <w:rPr>
                  <w:rFonts w:asciiTheme="minorEastAsia" w:eastAsiaTheme="minorEastAsia" w:hAnsiTheme="minorEastAsia"/>
                  <w:szCs w:val="21"/>
                </w:rPr>
              </w:pPr>
              <w:r w:rsidRPr="007A0B90">
                <w:rPr>
                  <w:rFonts w:asciiTheme="minorEastAsia" w:eastAsiaTheme="minorEastAsia" w:hAnsiTheme="minorEastAsia" w:hint="eastAsia"/>
                  <w:szCs w:val="21"/>
                </w:rPr>
                <w:t>开发阶段的支出，同时满足下列条件的，才能予以资本化，即：完成该无形资产以使其能够使用或出售在技术上具有可行性；具有完成该无形资产并使用或出售的意图；无形资产产生经济利益的方式，包括能够证明运用该无形资产生产的产品存在市场或无形资产自身存在市场，无形资产将在内部使用的，能够证明其有用性；有足够的技术、财务资源和其他资源支持，以完成该无形资产的开发，并有能力使用或出售该无形资产；归属于该无形资产开发阶段的支出能够可靠地计量。不满足上述条件的开发支出计入当期损益。</w:t>
              </w:r>
            </w:p>
            <w:p w:rsidR="00841C2F" w:rsidRPr="007A0B90" w:rsidRDefault="00841C2F" w:rsidP="00841C2F">
              <w:pPr>
                <w:snapToGrid w:val="0"/>
                <w:spacing w:afterLines="90" w:after="216"/>
                <w:rPr>
                  <w:rFonts w:asciiTheme="minorEastAsia" w:eastAsiaTheme="minorEastAsia" w:hAnsiTheme="minorEastAsia"/>
                  <w:szCs w:val="21"/>
                </w:rPr>
              </w:pPr>
              <w:r w:rsidRPr="007A0B90">
                <w:rPr>
                  <w:rFonts w:asciiTheme="minorEastAsia" w:eastAsiaTheme="minorEastAsia" w:hAnsiTheme="minorEastAsia" w:hint="eastAsia"/>
                  <w:szCs w:val="21"/>
                </w:rPr>
                <w:t>本集团研究开发项目在满足上述条件，通过技术可行性及经济可行性研究，形成项目立项后，进入开发阶段。</w:t>
              </w:r>
            </w:p>
            <w:p w:rsidR="0025056E" w:rsidRPr="00841C2F" w:rsidRDefault="00841C2F" w:rsidP="003C2545">
              <w:pPr>
                <w:rPr>
                  <w:rFonts w:asciiTheme="minorEastAsia" w:eastAsiaTheme="minorEastAsia" w:hAnsiTheme="minorEastAsia"/>
                  <w:szCs w:val="21"/>
                </w:rPr>
              </w:pPr>
              <w:proofErr w:type="gramStart"/>
              <w:r w:rsidRPr="007A0B90">
                <w:rPr>
                  <w:rFonts w:asciiTheme="minorEastAsia" w:eastAsiaTheme="minorEastAsia" w:hAnsiTheme="minorEastAsia" w:hint="eastAsia"/>
                  <w:szCs w:val="21"/>
                </w:rPr>
                <w:t>已资本</w:t>
              </w:r>
              <w:proofErr w:type="gramEnd"/>
              <w:r w:rsidRPr="007A0B90">
                <w:rPr>
                  <w:rFonts w:asciiTheme="minorEastAsia" w:eastAsiaTheme="minorEastAsia" w:hAnsiTheme="minorEastAsia" w:hint="eastAsia"/>
                  <w:szCs w:val="21"/>
                </w:rPr>
                <w:t>化的开发阶段的支出在资产负债表上列示为开发支出，自该项目达到预定可使用状态之日转为无形资产。</w:t>
              </w:r>
            </w:p>
          </w:sdtContent>
        </w:sdt>
      </w:sdtContent>
    </w:sdt>
    <w:p w:rsidR="0025056E" w:rsidRDefault="0025056E">
      <w:pPr>
        <w:rPr>
          <w:szCs w:val="21"/>
        </w:rPr>
      </w:pPr>
    </w:p>
    <w:sdt>
      <w:sdtPr>
        <w:rPr>
          <w:rFonts w:ascii="宋体" w:hAnsi="宋体" w:cs="宋体" w:hint="eastAsia"/>
          <w:b w:val="0"/>
          <w:bCs w:val="0"/>
          <w:kern w:val="0"/>
          <w:szCs w:val="21"/>
        </w:rPr>
        <w:alias w:val="模块:非金融长期资产减值"/>
        <w:tag w:val="_GBC_da2f3f0531094e5e9dcd987c45223bec"/>
        <w:id w:val="-738017837"/>
        <w:lock w:val="sdtLocked"/>
        <w:placeholder>
          <w:docPart w:val="GBC22222222222222222222222222222"/>
        </w:placeholder>
      </w:sdtPr>
      <w:sdtEndPr/>
      <w:sdtContent>
        <w:p w:rsidR="0025056E" w:rsidRDefault="009B705E">
          <w:pPr>
            <w:pStyle w:val="3"/>
            <w:numPr>
              <w:ilvl w:val="0"/>
              <w:numId w:val="40"/>
            </w:numPr>
            <w:rPr>
              <w:szCs w:val="21"/>
            </w:rPr>
          </w:pPr>
          <w:r>
            <w:rPr>
              <w:rFonts w:hint="eastAsia"/>
              <w:szCs w:val="21"/>
            </w:rPr>
            <w:t>长期资产减值</w:t>
          </w:r>
        </w:p>
        <w:sdt>
          <w:sdtPr>
            <w:rPr>
              <w:rFonts w:hint="eastAsia"/>
              <w:szCs w:val="21"/>
            </w:rPr>
            <w:alias w:val="是否适用：长期资产减值_重要会计政策和估计[双击切换]"/>
            <w:tag w:val="_GBC_3356cd8d171f4198ba007022c32dbcf8"/>
            <w:id w:val="-737099557"/>
            <w:lock w:val="sdtContentLocked"/>
            <w:placeholder>
              <w:docPart w:val="GBC22222222222222222222222222222"/>
            </w:placeholder>
          </w:sdtPr>
          <w:sdtEndPr/>
          <w:sdtContent>
            <w:p w:rsidR="0025056E" w:rsidRDefault="009B705E">
              <w:pPr>
                <w:rPr>
                  <w:szCs w:val="21"/>
                </w:rPr>
              </w:pPr>
              <w:r>
                <w:rPr>
                  <w:szCs w:val="21"/>
                </w:rPr>
                <w:fldChar w:fldCharType="begin"/>
              </w:r>
              <w:r w:rsidR="003C2545">
                <w:rPr>
                  <w:szCs w:val="21"/>
                </w:rPr>
                <w:instrText xml:space="preserve"> MACROBUTTON  SnrToggleCheckbox √适用 </w:instrText>
              </w:r>
              <w:r>
                <w:rPr>
                  <w:szCs w:val="21"/>
                </w:rPr>
                <w:fldChar w:fldCharType="end"/>
              </w:r>
              <w:r>
                <w:rPr>
                  <w:szCs w:val="21"/>
                </w:rPr>
                <w:fldChar w:fldCharType="begin"/>
              </w:r>
              <w:r w:rsidR="003C2545">
                <w:rPr>
                  <w:szCs w:val="21"/>
                </w:rPr>
                <w:instrText xml:space="preserve"> MACROBUTTON  SnrToggleCheckbox □不适用 </w:instrText>
              </w:r>
              <w:r>
                <w:rPr>
                  <w:szCs w:val="21"/>
                </w:rPr>
                <w:fldChar w:fldCharType="end"/>
              </w:r>
            </w:p>
          </w:sdtContent>
        </w:sdt>
        <w:sdt>
          <w:sdtPr>
            <w:rPr>
              <w:rFonts w:hint="eastAsia"/>
              <w:szCs w:val="21"/>
            </w:rPr>
            <w:alias w:val="非金融长期资产减值测试方法及会计处理方法"/>
            <w:tag w:val="_GBC_0a065c1269a846f6923598a2c1fc4269"/>
            <w:id w:val="878979310"/>
            <w:lock w:val="sdtLocked"/>
            <w:placeholder>
              <w:docPart w:val="GBC22222222222222222222222222222"/>
            </w:placeholder>
          </w:sdtPr>
          <w:sdtEndPr/>
          <w:sdtContent>
            <w:p w:rsidR="003C2545" w:rsidRPr="00841C2F" w:rsidRDefault="003C2545" w:rsidP="003C2545">
              <w:pPr>
                <w:adjustRightInd w:val="0"/>
                <w:snapToGrid w:val="0"/>
                <w:spacing w:beforeLines="50" w:before="120" w:afterLines="90" w:after="216"/>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对子公司、联营企业和合营企业的长期股权投资、采用成本模式进行后续计量的投资性房地产、固定资产、在建工程、无形资产、商誉、工程物资等（存货、按公允价值模式计量的投资性房地产、递延所得税资产、金融资产除外）的资产减值，按以下方法确定：</w:t>
              </w:r>
            </w:p>
            <w:p w:rsidR="003C2545" w:rsidRPr="00841C2F" w:rsidRDefault="003C2545" w:rsidP="003C2545">
              <w:pPr>
                <w:adjustRightInd w:val="0"/>
                <w:snapToGrid w:val="0"/>
                <w:spacing w:beforeLines="50" w:before="120" w:afterLines="90" w:after="216"/>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于资产负债表</w:t>
              </w:r>
              <w:proofErr w:type="gramStart"/>
              <w:r w:rsidRPr="00841C2F">
                <w:rPr>
                  <w:rFonts w:asciiTheme="minorEastAsia" w:eastAsiaTheme="minorEastAsia" w:hAnsiTheme="minorEastAsia" w:hint="eastAsia"/>
                  <w:color w:val="000000" w:themeColor="text1"/>
                  <w:szCs w:val="21"/>
                </w:rPr>
                <w:t>日判断</w:t>
              </w:r>
              <w:proofErr w:type="gramEnd"/>
              <w:r w:rsidRPr="00841C2F">
                <w:rPr>
                  <w:rFonts w:asciiTheme="minorEastAsia" w:eastAsiaTheme="minorEastAsia" w:hAnsiTheme="minorEastAsia" w:hint="eastAsia"/>
                  <w:color w:val="000000" w:themeColor="text1"/>
                  <w:szCs w:val="21"/>
                </w:rPr>
                <w:t>资产是否存在可能发生减值的迹象，存在减值迹象的，本集团</w:t>
              </w:r>
              <w:proofErr w:type="gramStart"/>
              <w:r w:rsidRPr="00841C2F">
                <w:rPr>
                  <w:rFonts w:asciiTheme="minorEastAsia" w:eastAsiaTheme="minorEastAsia" w:hAnsiTheme="minorEastAsia" w:hint="eastAsia"/>
                  <w:color w:val="000000" w:themeColor="text1"/>
                  <w:szCs w:val="21"/>
                </w:rPr>
                <w:t>将估计</w:t>
              </w:r>
              <w:proofErr w:type="gramEnd"/>
              <w:r w:rsidRPr="00841C2F">
                <w:rPr>
                  <w:rFonts w:asciiTheme="minorEastAsia" w:eastAsiaTheme="minorEastAsia" w:hAnsiTheme="minorEastAsia" w:hint="eastAsia"/>
                  <w:color w:val="000000" w:themeColor="text1"/>
                  <w:szCs w:val="21"/>
                </w:rPr>
                <w:t>其可收回金额，进行减值测试。对因企业合并所形成的商誉、使用寿命不确定的无形资产和尚未达到可使用状态的无形资产无论是否存在减值迹象，每年都进行减值测试。</w:t>
              </w:r>
            </w:p>
            <w:p w:rsidR="003C2545" w:rsidRPr="00841C2F" w:rsidRDefault="003C2545" w:rsidP="003C2545">
              <w:pPr>
                <w:adjustRightInd w:val="0"/>
                <w:snapToGrid w:val="0"/>
                <w:spacing w:beforeLines="50" w:before="120" w:afterLines="90" w:after="216"/>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可收回金额根据资产的公允价值减去处置费用后的净额与资产预计未来现金流量的现值两者之间较高者确定。本集团以单项资产为基础估计其可收回金额；难以对单项资产的可收回金额进行估计的，以该资产所属的资产组为基础确定资产组的可收回金额。资产组的认定，以资产</w:t>
              </w:r>
              <w:proofErr w:type="gramStart"/>
              <w:r w:rsidRPr="00841C2F">
                <w:rPr>
                  <w:rFonts w:asciiTheme="minorEastAsia" w:eastAsiaTheme="minorEastAsia" w:hAnsiTheme="minorEastAsia" w:hint="eastAsia"/>
                  <w:color w:val="000000" w:themeColor="text1"/>
                  <w:szCs w:val="21"/>
                </w:rPr>
                <w:t>组产生</w:t>
              </w:r>
              <w:proofErr w:type="gramEnd"/>
              <w:r w:rsidRPr="00841C2F">
                <w:rPr>
                  <w:rFonts w:asciiTheme="minorEastAsia" w:eastAsiaTheme="minorEastAsia" w:hAnsiTheme="minorEastAsia" w:hint="eastAsia"/>
                  <w:color w:val="000000" w:themeColor="text1"/>
                  <w:szCs w:val="21"/>
                </w:rPr>
                <w:t>的主要现金流入是否独立于其他资产或者资产组的现金流入为依据。</w:t>
              </w:r>
            </w:p>
            <w:p w:rsidR="003C2545" w:rsidRPr="00841C2F" w:rsidRDefault="003C2545" w:rsidP="003C2545">
              <w:pPr>
                <w:adjustRightInd w:val="0"/>
                <w:snapToGrid w:val="0"/>
                <w:spacing w:beforeLines="50" w:before="120" w:afterLines="90" w:after="216"/>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lastRenderedPageBreak/>
                <w:t>当资产或资产组的可收回金额低于其账面价值时，本集团将其账面价值</w:t>
              </w:r>
              <w:proofErr w:type="gramStart"/>
              <w:r w:rsidRPr="00841C2F">
                <w:rPr>
                  <w:rFonts w:asciiTheme="minorEastAsia" w:eastAsiaTheme="minorEastAsia" w:hAnsiTheme="minorEastAsia" w:hint="eastAsia"/>
                  <w:color w:val="000000" w:themeColor="text1"/>
                  <w:szCs w:val="21"/>
                </w:rPr>
                <w:t>减记至</w:t>
              </w:r>
              <w:proofErr w:type="gramEnd"/>
              <w:r w:rsidRPr="00841C2F">
                <w:rPr>
                  <w:rFonts w:asciiTheme="minorEastAsia" w:eastAsiaTheme="minorEastAsia" w:hAnsiTheme="minorEastAsia" w:hint="eastAsia"/>
                  <w:color w:val="000000" w:themeColor="text1"/>
                  <w:szCs w:val="21"/>
                </w:rPr>
                <w:t>可收回金额，</w:t>
              </w:r>
              <w:proofErr w:type="gramStart"/>
              <w:r w:rsidRPr="00841C2F">
                <w:rPr>
                  <w:rFonts w:asciiTheme="minorEastAsia" w:eastAsiaTheme="minorEastAsia" w:hAnsiTheme="minorEastAsia" w:hint="eastAsia"/>
                  <w:color w:val="000000" w:themeColor="text1"/>
                  <w:szCs w:val="21"/>
                </w:rPr>
                <w:t>减记的</w:t>
              </w:r>
              <w:proofErr w:type="gramEnd"/>
              <w:r w:rsidRPr="00841C2F">
                <w:rPr>
                  <w:rFonts w:asciiTheme="minorEastAsia" w:eastAsiaTheme="minorEastAsia" w:hAnsiTheme="minorEastAsia" w:hint="eastAsia"/>
                  <w:color w:val="000000" w:themeColor="text1"/>
                  <w:szCs w:val="21"/>
                </w:rPr>
                <w:t>金额计入当期损益，同时计提相应的资产减值准备。</w:t>
              </w:r>
            </w:p>
            <w:p w:rsidR="003C2545" w:rsidRPr="00841C2F" w:rsidRDefault="003C2545" w:rsidP="003C2545">
              <w:pPr>
                <w:adjustRightInd w:val="0"/>
                <w:snapToGrid w:val="0"/>
                <w:spacing w:beforeLines="50" w:before="120" w:afterLines="90" w:after="216"/>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就商誉的减值测试而言，对于因企业合并形成的商誉的账面价值，自购买日起按照合理的方法分摊至相关的资产组；难以分摊至相关的资产组的，将其分摊至相关的资产组组合。相关的资产组或资产组组合，是能够从企业合并的协同效应中受益的资产组或者资产组组合，且不大于本集团确定的报告分部。</w:t>
              </w:r>
            </w:p>
            <w:p w:rsidR="003C2545" w:rsidRPr="00841C2F" w:rsidRDefault="003C2545" w:rsidP="003C2545">
              <w:pPr>
                <w:adjustRightInd w:val="0"/>
                <w:snapToGrid w:val="0"/>
                <w:spacing w:beforeLines="50" w:before="120" w:afterLines="90" w:after="216"/>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减值测试时，如与商誉相关的资产组或者资产组组合存在减值迹象的，首先对不包含商誉的资产组或者资产组组合进行减值测试，计算可收回金额，确认相应的减值损失。然后对包含商誉的资产组或者资产组组合进行减值测试，比较其账面价值与可收回金额，如可收回金额低于账面价值的，确认商誉的减值损失。</w:t>
              </w:r>
            </w:p>
            <w:p w:rsidR="0025056E" w:rsidRPr="00CF0B14" w:rsidRDefault="003C2545" w:rsidP="00CF0B14">
              <w:pPr>
                <w:adjustRightInd w:val="0"/>
                <w:snapToGrid w:val="0"/>
                <w:spacing w:beforeLines="50" w:before="120" w:afterLines="90" w:after="216"/>
                <w:rPr>
                  <w:rFonts w:ascii="Arial Narrow" w:eastAsia="仿宋_GB2312" w:hAnsi="Arial Narrow"/>
                  <w:color w:val="000000" w:themeColor="text1"/>
                  <w:sz w:val="24"/>
                </w:rPr>
              </w:pPr>
              <w:r w:rsidRPr="00841C2F">
                <w:rPr>
                  <w:rFonts w:asciiTheme="minorEastAsia" w:eastAsiaTheme="minorEastAsia" w:hAnsiTheme="minorEastAsia" w:hint="eastAsia"/>
                  <w:color w:val="000000" w:themeColor="text1"/>
                  <w:szCs w:val="21"/>
                </w:rPr>
                <w:t>资产减值损失一经确认，在以后会计期间不再转回。</w:t>
              </w:r>
            </w:p>
          </w:sdtContent>
        </w:sdt>
      </w:sdtContent>
    </w:sdt>
    <w:sdt>
      <w:sdtPr>
        <w:rPr>
          <w:rFonts w:asciiTheme="minorHAnsi" w:hAnsiTheme="minorHAnsi" w:cs="宋体"/>
          <w:b w:val="0"/>
          <w:bCs w:val="0"/>
          <w:kern w:val="0"/>
          <w:szCs w:val="22"/>
        </w:rPr>
        <w:alias w:val="模块:长期待摊费用会计处理方法"/>
        <w:tag w:val="_GBC_fffe6f948ebb468ba812d16acce5c0b9"/>
        <w:id w:val="1646937539"/>
        <w:lock w:val="sdtLocked"/>
        <w:placeholder>
          <w:docPart w:val="GBC22222222222222222222222222222"/>
        </w:placeholder>
      </w:sdtPr>
      <w:sdtEndPr>
        <w:rPr>
          <w:rFonts w:asciiTheme="minorEastAsia" w:eastAsiaTheme="minorEastAsia" w:hAnsiTheme="minorEastAsia" w:cs="Times New Roman" w:hint="eastAsia"/>
          <w:kern w:val="2"/>
          <w:szCs w:val="21"/>
        </w:rPr>
      </w:sdtEndPr>
      <w:sdtContent>
        <w:p w:rsidR="0025056E" w:rsidRDefault="009B705E">
          <w:pPr>
            <w:pStyle w:val="3"/>
            <w:numPr>
              <w:ilvl w:val="0"/>
              <w:numId w:val="40"/>
            </w:numPr>
          </w:pPr>
          <w:r>
            <w:t>长期待摊费用</w:t>
          </w:r>
        </w:p>
        <w:sdt>
          <w:sdtPr>
            <w:rPr>
              <w:rFonts w:hint="eastAsia"/>
              <w:szCs w:val="21"/>
            </w:rPr>
            <w:alias w:val="是否适用：长期待摊费用_重要会计政策和估计[双击切换]"/>
            <w:tag w:val="_GBC_285460052d954f1e8417bf2295b41abe"/>
            <w:id w:val="-1081980370"/>
            <w:lock w:val="sdtContentLocked"/>
            <w:placeholder>
              <w:docPart w:val="GBC22222222222222222222222222222"/>
            </w:placeholder>
          </w:sdtPr>
          <w:sdtEndPr/>
          <w:sdtContent>
            <w:p w:rsidR="0025056E" w:rsidRDefault="009B705E">
              <w:pPr>
                <w:rPr>
                  <w:szCs w:val="21"/>
                </w:rPr>
              </w:pPr>
              <w:r>
                <w:rPr>
                  <w:szCs w:val="21"/>
                </w:rPr>
                <w:fldChar w:fldCharType="begin"/>
              </w:r>
              <w:r w:rsidR="003C2545">
                <w:rPr>
                  <w:szCs w:val="21"/>
                </w:rPr>
                <w:instrText xml:space="preserve"> MACROBUTTON  SnrToggleCheckbox √适用 </w:instrText>
              </w:r>
              <w:r>
                <w:rPr>
                  <w:szCs w:val="21"/>
                </w:rPr>
                <w:fldChar w:fldCharType="end"/>
              </w:r>
              <w:r>
                <w:rPr>
                  <w:szCs w:val="21"/>
                </w:rPr>
                <w:fldChar w:fldCharType="begin"/>
              </w:r>
              <w:r w:rsidR="003C2545">
                <w:rPr>
                  <w:szCs w:val="21"/>
                </w:rPr>
                <w:instrText xml:space="preserve"> MACROBUTTON  SnrToggleCheckbox □不适用 </w:instrText>
              </w:r>
              <w:r>
                <w:rPr>
                  <w:szCs w:val="21"/>
                </w:rPr>
                <w:fldChar w:fldCharType="end"/>
              </w:r>
            </w:p>
          </w:sdtContent>
        </w:sdt>
        <w:sdt>
          <w:sdtPr>
            <w:rPr>
              <w:rFonts w:hint="eastAsia"/>
              <w:szCs w:val="21"/>
            </w:rPr>
            <w:alias w:val="开办费、长期待摊费用摊销方法"/>
            <w:tag w:val="_GBC_a0e2b7a5a9454eaea97ca201421d7dde"/>
            <w:id w:val="706994660"/>
            <w:lock w:val="sdtLocked"/>
            <w:placeholder>
              <w:docPart w:val="GBC22222222222222222222222222222"/>
            </w:placeholder>
          </w:sdtPr>
          <w:sdtEndPr>
            <w:rPr>
              <w:rFonts w:asciiTheme="minorEastAsia" w:eastAsiaTheme="minorEastAsia" w:hAnsiTheme="minorEastAsia"/>
            </w:rPr>
          </w:sdtEndPr>
          <w:sdtContent>
            <w:p w:rsidR="0025056E" w:rsidRPr="00841C2F" w:rsidRDefault="003C2545" w:rsidP="004610BD">
              <w:pPr>
                <w:snapToGrid w:val="0"/>
                <w:spacing w:afterLines="90" w:after="216"/>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本集团发生的长期待摊费用按实际成本计价，并按预计受益期限平均摊销。对不能使以后会计期间受益的长期待摊费用项目，其摊余价值全部计入当期损益。</w:t>
              </w:r>
            </w:p>
          </w:sdtContent>
        </w:sdt>
      </w:sdtContent>
    </w:sdt>
    <w:p w:rsidR="0025056E" w:rsidRDefault="0025056E">
      <w:pPr>
        <w:rPr>
          <w:szCs w:val="21"/>
        </w:rPr>
      </w:pPr>
    </w:p>
    <w:sdt>
      <w:sdtPr>
        <w:rPr>
          <w:rFonts w:asciiTheme="minorHAnsi" w:hAnsiTheme="minorHAnsi" w:cstheme="minorBidi" w:hint="eastAsia"/>
          <w:b w:val="0"/>
          <w:bCs w:val="0"/>
          <w:kern w:val="0"/>
          <w:szCs w:val="22"/>
        </w:rPr>
        <w:alias w:val="模块:职工薪酬"/>
        <w:tag w:val="_GBC_8ec8855eb4d5447ab785e4bd4b0b73aa"/>
        <w:id w:val="363726078"/>
        <w:lock w:val="sdtLocked"/>
        <w:placeholder>
          <w:docPart w:val="GBC22222222222222222222222222222"/>
        </w:placeholder>
      </w:sdtPr>
      <w:sdtEndPr>
        <w:rPr>
          <w:rFonts w:asciiTheme="minorEastAsia" w:eastAsiaTheme="minorEastAsia" w:hAnsiTheme="minorEastAsia" w:cs="Times New Roman"/>
          <w:szCs w:val="21"/>
        </w:rPr>
      </w:sdtEndPr>
      <w:sdtContent>
        <w:p w:rsidR="0025056E" w:rsidRDefault="009B705E">
          <w:pPr>
            <w:pStyle w:val="3"/>
            <w:numPr>
              <w:ilvl w:val="0"/>
              <w:numId w:val="40"/>
            </w:numPr>
          </w:pPr>
          <w:r>
            <w:rPr>
              <w:rFonts w:hint="eastAsia"/>
            </w:rPr>
            <w:t>职工薪</w:t>
          </w:r>
          <w:proofErr w:type="gramStart"/>
          <w:r>
            <w:rPr>
              <w:rFonts w:hint="eastAsia"/>
            </w:rPr>
            <w:t>酬</w:t>
          </w:r>
          <w:proofErr w:type="gramEnd"/>
        </w:p>
        <w:p w:rsidR="0025056E" w:rsidRDefault="009B705E">
          <w:pPr>
            <w:pStyle w:val="4"/>
            <w:numPr>
              <w:ilvl w:val="0"/>
              <w:numId w:val="45"/>
            </w:numPr>
          </w:pPr>
          <w:r>
            <w:rPr>
              <w:rFonts w:hint="eastAsia"/>
            </w:rPr>
            <w:t>短期薪酬的会计处理方法</w:t>
          </w:r>
        </w:p>
        <w:sdt>
          <w:sdtPr>
            <w:alias w:val="是否适用：短期薪酬的会计处理方法[双击切换]"/>
            <w:tag w:val="_GBC_eefed2a465e349b6a35598930bd9541d"/>
            <w:id w:val="-826658562"/>
            <w:lock w:val="sdtContentLocked"/>
            <w:placeholder>
              <w:docPart w:val="GBC22222222222222222222222222222"/>
            </w:placeholder>
          </w:sdtPr>
          <w:sdtEndPr/>
          <w:sdtContent>
            <w:p w:rsidR="0025056E" w:rsidRDefault="009B705E">
              <w:r>
                <w:fldChar w:fldCharType="begin"/>
              </w:r>
              <w:r w:rsidR="004610BD">
                <w:instrText xml:space="preserve"> MACROBUTTON  SnrToggleCheckbox √适用 </w:instrText>
              </w:r>
              <w:r>
                <w:fldChar w:fldCharType="end"/>
              </w:r>
              <w:r>
                <w:fldChar w:fldCharType="begin"/>
              </w:r>
              <w:r w:rsidR="004610BD">
                <w:instrText xml:space="preserve"> MACROBUTTON  SnrToggleCheckbox □不适用 </w:instrText>
              </w:r>
              <w:r>
                <w:fldChar w:fldCharType="end"/>
              </w:r>
            </w:p>
          </w:sdtContent>
        </w:sdt>
        <w:sdt>
          <w:sdtPr>
            <w:rPr>
              <w:szCs w:val="21"/>
            </w:rPr>
            <w:alias w:val="短期薪酬的会计处理方法"/>
            <w:tag w:val="_GBC_8fdf44b194ac45fb945d36b9896df796"/>
            <w:id w:val="496006619"/>
            <w:lock w:val="sdtLocked"/>
            <w:placeholder>
              <w:docPart w:val="GBC22222222222222222222222222222"/>
            </w:placeholder>
          </w:sdtPr>
          <w:sdtEndPr>
            <w:rPr>
              <w:rFonts w:asciiTheme="minorEastAsia" w:eastAsiaTheme="minorEastAsia" w:hAnsiTheme="minorEastAsia"/>
            </w:rPr>
          </w:sdtEndPr>
          <w:sdtContent>
            <w:p w:rsidR="0025056E" w:rsidRPr="00CF0B14" w:rsidRDefault="004610BD" w:rsidP="00CF0B14">
              <w:pPr>
                <w:adjustRightInd w:val="0"/>
                <w:snapToGrid w:val="0"/>
                <w:spacing w:beforeLines="50" w:before="120" w:afterLines="90" w:after="216"/>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本集团在职工提供服务的会计期间，将实际发生的职工工资、奖金、按规定的基准和比例为职工缴纳的医疗保险费、工伤保险费和生育保险费等社会保险费和住房公积金，确认为负债，并计入当期损益或相关资产成本。如果该负债预期在职工提供相关服务的年度报告期结束后十二个月内不能完全支付，且财务影响重大的，则该负债将以折现后的金额计量。</w:t>
              </w:r>
            </w:p>
          </w:sdtContent>
        </w:sdt>
        <w:p w:rsidR="0025056E" w:rsidRDefault="009B705E">
          <w:pPr>
            <w:pStyle w:val="4"/>
            <w:numPr>
              <w:ilvl w:val="0"/>
              <w:numId w:val="45"/>
            </w:numPr>
          </w:pPr>
          <w:r>
            <w:rPr>
              <w:rFonts w:hint="eastAsia"/>
            </w:rPr>
            <w:t>离职后福利的会计处理方法</w:t>
          </w:r>
        </w:p>
        <w:sdt>
          <w:sdtPr>
            <w:rPr>
              <w:rFonts w:hint="eastAsia"/>
              <w:szCs w:val="21"/>
            </w:rPr>
            <w:alias w:val="是否适用：离职后福利的会计处理方法[双击切换]"/>
            <w:tag w:val="_GBC_35bbae299fda438d9e595058bbecbcdc"/>
            <w:id w:val="-477147310"/>
            <w:lock w:val="sdtContentLocked"/>
            <w:placeholder>
              <w:docPart w:val="GBC22222222222222222222222222222"/>
            </w:placeholder>
          </w:sdtPr>
          <w:sdtEndPr/>
          <w:sdtContent>
            <w:p w:rsidR="0025056E" w:rsidRDefault="009B705E">
              <w:pPr>
                <w:rPr>
                  <w:szCs w:val="21"/>
                </w:rPr>
              </w:pPr>
              <w:r>
                <w:rPr>
                  <w:szCs w:val="21"/>
                </w:rPr>
                <w:fldChar w:fldCharType="begin"/>
              </w:r>
              <w:r w:rsidR="004610BD">
                <w:rPr>
                  <w:szCs w:val="21"/>
                </w:rPr>
                <w:instrText xml:space="preserve"> MACROBUTTON  SnrToggleCheckbox √适用 </w:instrText>
              </w:r>
              <w:r>
                <w:rPr>
                  <w:szCs w:val="21"/>
                </w:rPr>
                <w:fldChar w:fldCharType="end"/>
              </w:r>
              <w:r>
                <w:rPr>
                  <w:szCs w:val="21"/>
                </w:rPr>
                <w:fldChar w:fldCharType="begin"/>
              </w:r>
              <w:r w:rsidR="004610BD">
                <w:rPr>
                  <w:szCs w:val="21"/>
                </w:rPr>
                <w:instrText xml:space="preserve"> MACROBUTTON  SnrToggleCheckbox □不适用 </w:instrText>
              </w:r>
              <w:r>
                <w:rPr>
                  <w:szCs w:val="21"/>
                </w:rPr>
                <w:fldChar w:fldCharType="end"/>
              </w:r>
            </w:p>
          </w:sdtContent>
        </w:sdt>
        <w:sdt>
          <w:sdtPr>
            <w:rPr>
              <w:szCs w:val="21"/>
            </w:rPr>
            <w:alias w:val="离职后福利的会计处理方法"/>
            <w:tag w:val="_GBC_3b0bafa6ef784ba99c829e2f60cf828e"/>
            <w:id w:val="-1439362009"/>
            <w:lock w:val="sdtLocked"/>
            <w:placeholder>
              <w:docPart w:val="GBC22222222222222222222222222222"/>
            </w:placeholder>
          </w:sdtPr>
          <w:sdtEndPr>
            <w:rPr>
              <w:rFonts w:asciiTheme="minorEastAsia" w:eastAsiaTheme="minorEastAsia" w:hAnsiTheme="minorEastAsia"/>
            </w:rPr>
          </w:sdtEndPr>
          <w:sdtContent>
            <w:p w:rsidR="004610BD" w:rsidRPr="00841C2F" w:rsidRDefault="004610BD" w:rsidP="004610BD">
              <w:pPr>
                <w:adjustRightInd w:val="0"/>
                <w:snapToGrid w:val="0"/>
                <w:spacing w:beforeLines="50" w:before="120" w:afterLines="90" w:after="216"/>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离职后福利计划包括设定提存计划和设定受益计划。其中，设定提存计划，是指向独立的基金缴存固定费用后，企业不再承担进一步支付义务的离职后福利计划；设定受益计划，是指除设定提存计划以外的离职后福利计划。</w:t>
              </w:r>
            </w:p>
            <w:p w:rsidR="004610BD" w:rsidRPr="00841C2F" w:rsidRDefault="004610BD" w:rsidP="004610BD">
              <w:pPr>
                <w:adjustRightInd w:val="0"/>
                <w:snapToGrid w:val="0"/>
                <w:spacing w:beforeLines="50" w:before="120" w:afterLines="90" w:after="216"/>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设定提存计划</w:t>
              </w:r>
            </w:p>
            <w:p w:rsidR="004610BD" w:rsidRPr="00841C2F" w:rsidRDefault="004610BD" w:rsidP="004610BD">
              <w:pPr>
                <w:adjustRightInd w:val="0"/>
                <w:snapToGrid w:val="0"/>
                <w:spacing w:beforeLines="50" w:before="120" w:afterLines="90" w:after="216"/>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设定提存计划包括基本养老保险、失业保险以及企业年金计划等。</w:t>
              </w:r>
            </w:p>
            <w:p w:rsidR="004610BD" w:rsidRPr="00841C2F" w:rsidRDefault="004610BD" w:rsidP="004610BD">
              <w:pPr>
                <w:adjustRightInd w:val="0"/>
                <w:snapToGrid w:val="0"/>
                <w:spacing w:beforeLines="50" w:before="120" w:afterLines="90" w:after="216"/>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在职工提供服务的会计期间，根据设定提存计划计算的应缴存金额确认为负债，并计入当期损益或相关资产成本。</w:t>
              </w:r>
            </w:p>
            <w:p w:rsidR="004610BD" w:rsidRPr="00841C2F" w:rsidRDefault="004610BD" w:rsidP="004610BD">
              <w:pPr>
                <w:adjustRightInd w:val="0"/>
                <w:snapToGrid w:val="0"/>
                <w:spacing w:beforeLines="50" w:before="120" w:afterLines="90" w:after="216"/>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设定受益计划</w:t>
              </w:r>
            </w:p>
            <w:p w:rsidR="004610BD" w:rsidRPr="00841C2F" w:rsidRDefault="004610BD" w:rsidP="004610BD">
              <w:pPr>
                <w:adjustRightInd w:val="0"/>
                <w:snapToGrid w:val="0"/>
                <w:spacing w:beforeLines="50" w:before="120" w:afterLines="90" w:after="216"/>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对于设定受益计划，在年度资产负债表日由独立精算师进行精算估值，以预期累积福利单位法确定提供福利的成本。本集团设定受益计划导致的职工薪</w:t>
              </w:r>
              <w:proofErr w:type="gramStart"/>
              <w:r w:rsidRPr="00841C2F">
                <w:rPr>
                  <w:rFonts w:asciiTheme="minorEastAsia" w:eastAsiaTheme="minorEastAsia" w:hAnsiTheme="minorEastAsia" w:hint="eastAsia"/>
                  <w:color w:val="000000" w:themeColor="text1"/>
                  <w:szCs w:val="21"/>
                </w:rPr>
                <w:t>酬</w:t>
              </w:r>
              <w:proofErr w:type="gramEnd"/>
              <w:r w:rsidRPr="00841C2F">
                <w:rPr>
                  <w:rFonts w:asciiTheme="minorEastAsia" w:eastAsiaTheme="minorEastAsia" w:hAnsiTheme="minorEastAsia" w:hint="eastAsia"/>
                  <w:color w:val="000000" w:themeColor="text1"/>
                  <w:szCs w:val="21"/>
                </w:rPr>
                <w:t>成本包括下列组成部分：</w:t>
              </w:r>
            </w:p>
            <w:p w:rsidR="004610BD" w:rsidRPr="00841C2F" w:rsidRDefault="004610BD" w:rsidP="004610BD">
              <w:pPr>
                <w:adjustRightInd w:val="0"/>
                <w:snapToGrid w:val="0"/>
                <w:spacing w:beforeLines="50" w:before="120" w:afterLines="90" w:after="216"/>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①服务成本，包括当期服务成本、过去服务成本和结算利得或损失。其中，当期服务成本，是指职工当期提供服务所导致的设定受益计划义务现值的增加额；过去服务成本，是指设定受益计划修改所导致的与以前期间职工服务相关的设定受益计划义务现值的增加或减少。</w:t>
              </w:r>
            </w:p>
            <w:p w:rsidR="004610BD" w:rsidRPr="00841C2F" w:rsidRDefault="004610BD" w:rsidP="004610BD">
              <w:pPr>
                <w:adjustRightInd w:val="0"/>
                <w:snapToGrid w:val="0"/>
                <w:spacing w:beforeLines="50" w:before="120" w:afterLines="90" w:after="216"/>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lastRenderedPageBreak/>
                <w:t>②设定受益计划净负债或净资产的利息净额，包括计划资产的利息收益、设定受益计划义务的利息费用以及资产上限影响的利息。</w:t>
              </w:r>
            </w:p>
            <w:p w:rsidR="004610BD" w:rsidRPr="00841C2F" w:rsidRDefault="004610BD" w:rsidP="004610BD">
              <w:pPr>
                <w:adjustRightInd w:val="0"/>
                <w:snapToGrid w:val="0"/>
                <w:spacing w:beforeLines="50" w:before="120" w:afterLines="90" w:after="216"/>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③重新计量设定受益计划净负债或净资产所产生的变动。</w:t>
              </w:r>
            </w:p>
            <w:p w:rsidR="0025056E" w:rsidRPr="00841C2F" w:rsidRDefault="004610BD" w:rsidP="00D66E4F">
              <w:pPr>
                <w:adjustRightInd w:val="0"/>
                <w:snapToGrid w:val="0"/>
                <w:spacing w:beforeLines="50" w:before="120" w:afterLines="90" w:after="216"/>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除非其他会计准则要求或允许职工福利成本计入资产成本，本集团将上述第①和②项计入当期损益；第③项计入其他综合收益且不会在后续会计期间转回至损益，在原设定受益计划终止时在权益范围内将原计入其他综合收益的部分全部结转至未分配利润。</w:t>
              </w:r>
            </w:p>
          </w:sdtContent>
        </w:sdt>
        <w:p w:rsidR="0025056E" w:rsidRDefault="009B705E">
          <w:pPr>
            <w:pStyle w:val="4"/>
            <w:numPr>
              <w:ilvl w:val="0"/>
              <w:numId w:val="45"/>
            </w:numPr>
          </w:pPr>
          <w:r>
            <w:rPr>
              <w:rFonts w:hint="eastAsia"/>
            </w:rPr>
            <w:t>辞退福利的会计处理方法</w:t>
          </w:r>
        </w:p>
        <w:sdt>
          <w:sdtPr>
            <w:rPr>
              <w:rFonts w:hint="eastAsia"/>
              <w:szCs w:val="21"/>
            </w:rPr>
            <w:alias w:val="是否适用：辞退福利的会计处理方法[双击切换]"/>
            <w:tag w:val="_GBC_b6be1c30b6144d54b0e20b3cb9d3a691"/>
            <w:id w:val="-1295828481"/>
            <w:lock w:val="sdtContentLocked"/>
            <w:placeholder>
              <w:docPart w:val="GBC22222222222222222222222222222"/>
            </w:placeholder>
          </w:sdtPr>
          <w:sdtEndPr/>
          <w:sdtContent>
            <w:p w:rsidR="0025056E" w:rsidRDefault="009B705E">
              <w:pPr>
                <w:rPr>
                  <w:szCs w:val="21"/>
                </w:rPr>
              </w:pPr>
              <w:r>
                <w:rPr>
                  <w:szCs w:val="21"/>
                </w:rPr>
                <w:fldChar w:fldCharType="begin"/>
              </w:r>
              <w:r w:rsidR="004610BD">
                <w:rPr>
                  <w:szCs w:val="21"/>
                </w:rPr>
                <w:instrText xml:space="preserve"> MACROBUTTON  SnrToggleCheckbox √适用 </w:instrText>
              </w:r>
              <w:r>
                <w:rPr>
                  <w:szCs w:val="21"/>
                </w:rPr>
                <w:fldChar w:fldCharType="end"/>
              </w:r>
              <w:r>
                <w:rPr>
                  <w:szCs w:val="21"/>
                </w:rPr>
                <w:fldChar w:fldCharType="begin"/>
              </w:r>
              <w:r w:rsidR="004610BD">
                <w:rPr>
                  <w:szCs w:val="21"/>
                </w:rPr>
                <w:instrText xml:space="preserve"> MACROBUTTON  SnrToggleCheckbox □不适用 </w:instrText>
              </w:r>
              <w:r>
                <w:rPr>
                  <w:szCs w:val="21"/>
                </w:rPr>
                <w:fldChar w:fldCharType="end"/>
              </w:r>
            </w:p>
          </w:sdtContent>
        </w:sdt>
        <w:sdt>
          <w:sdtPr>
            <w:rPr>
              <w:szCs w:val="21"/>
            </w:rPr>
            <w:alias w:val="辞退福利的会计处理方法"/>
            <w:tag w:val="_GBC_a93705fb60b24bceb25c88a68ed87432"/>
            <w:id w:val="1510564558"/>
            <w:lock w:val="sdtLocked"/>
            <w:placeholder>
              <w:docPart w:val="GBC22222222222222222222222222222"/>
            </w:placeholder>
          </w:sdtPr>
          <w:sdtEndPr/>
          <w:sdtContent>
            <w:p w:rsidR="004610BD" w:rsidRPr="00841C2F" w:rsidRDefault="004610BD" w:rsidP="004610BD">
              <w:pPr>
                <w:adjustRightInd w:val="0"/>
                <w:snapToGrid w:val="0"/>
                <w:spacing w:beforeLines="50" w:before="120" w:afterLines="90" w:after="216"/>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本集团向职工提供辞退福利的，在下列两者</w:t>
              </w:r>
              <w:proofErr w:type="gramStart"/>
              <w:r w:rsidRPr="00841C2F">
                <w:rPr>
                  <w:rFonts w:asciiTheme="minorEastAsia" w:eastAsiaTheme="minorEastAsia" w:hAnsiTheme="minorEastAsia" w:hint="eastAsia"/>
                  <w:color w:val="000000" w:themeColor="text1"/>
                  <w:szCs w:val="21"/>
                </w:rPr>
                <w:t>孰</w:t>
              </w:r>
              <w:proofErr w:type="gramEnd"/>
              <w:r w:rsidRPr="00841C2F">
                <w:rPr>
                  <w:rFonts w:asciiTheme="minorEastAsia" w:eastAsiaTheme="minorEastAsia" w:hAnsiTheme="minorEastAsia" w:hint="eastAsia"/>
                  <w:color w:val="000000" w:themeColor="text1"/>
                  <w:szCs w:val="21"/>
                </w:rPr>
                <w:t>早日确认辞退福利产生的职工薪</w:t>
              </w:r>
              <w:proofErr w:type="gramStart"/>
              <w:r w:rsidRPr="00841C2F">
                <w:rPr>
                  <w:rFonts w:asciiTheme="minorEastAsia" w:eastAsiaTheme="minorEastAsia" w:hAnsiTheme="minorEastAsia" w:hint="eastAsia"/>
                  <w:color w:val="000000" w:themeColor="text1"/>
                  <w:szCs w:val="21"/>
                </w:rPr>
                <w:t>酬</w:t>
              </w:r>
              <w:proofErr w:type="gramEnd"/>
              <w:r w:rsidRPr="00841C2F">
                <w:rPr>
                  <w:rFonts w:asciiTheme="minorEastAsia" w:eastAsiaTheme="minorEastAsia" w:hAnsiTheme="minorEastAsia" w:hint="eastAsia"/>
                  <w:color w:val="000000" w:themeColor="text1"/>
                  <w:szCs w:val="21"/>
                </w:rPr>
                <w:t>负债，并计入当期损益：本集团不能单方面撤回因解除劳动关系计划或裁减建议所提供的辞退福利时；本集团确认与涉及支付辞退福利的重组相关的成本或费用时。</w:t>
              </w:r>
            </w:p>
            <w:p w:rsidR="0025056E" w:rsidRPr="00D66E4F" w:rsidRDefault="004610BD" w:rsidP="00D66E4F">
              <w:pPr>
                <w:adjustRightInd w:val="0"/>
                <w:snapToGrid w:val="0"/>
                <w:spacing w:beforeLines="50" w:before="120" w:afterLines="90" w:after="216"/>
                <w:rPr>
                  <w:rFonts w:ascii="Arial Narrow" w:eastAsia="仿宋_GB2312" w:hAnsi="Arial Narrow"/>
                  <w:color w:val="000000" w:themeColor="text1"/>
                  <w:sz w:val="24"/>
                </w:rPr>
              </w:pPr>
              <w:r w:rsidRPr="00841C2F">
                <w:rPr>
                  <w:rFonts w:asciiTheme="minorEastAsia" w:eastAsiaTheme="minorEastAsia" w:hAnsiTheme="minorEastAsia" w:hint="eastAsia"/>
                  <w:color w:val="000000" w:themeColor="text1"/>
                  <w:szCs w:val="21"/>
                </w:rPr>
                <w:t>实行职工内部退休计划的，在正式退休日之前的经济补偿，属于辞退福利，</w:t>
              </w:r>
              <w:proofErr w:type="gramStart"/>
              <w:r w:rsidRPr="00841C2F">
                <w:rPr>
                  <w:rFonts w:asciiTheme="minorEastAsia" w:eastAsiaTheme="minorEastAsia" w:hAnsiTheme="minorEastAsia" w:hint="eastAsia"/>
                  <w:color w:val="000000" w:themeColor="text1"/>
                  <w:szCs w:val="21"/>
                </w:rPr>
                <w:t>自职工</w:t>
              </w:r>
              <w:proofErr w:type="gramEnd"/>
              <w:r w:rsidRPr="00841C2F">
                <w:rPr>
                  <w:rFonts w:asciiTheme="minorEastAsia" w:eastAsiaTheme="minorEastAsia" w:hAnsiTheme="minorEastAsia" w:hint="eastAsia"/>
                  <w:color w:val="000000" w:themeColor="text1"/>
                  <w:szCs w:val="21"/>
                </w:rPr>
                <w:t>停止提供服务日至正常退休日期间，</w:t>
              </w:r>
              <w:proofErr w:type="gramStart"/>
              <w:r w:rsidRPr="00841C2F">
                <w:rPr>
                  <w:rFonts w:asciiTheme="minorEastAsia" w:eastAsiaTheme="minorEastAsia" w:hAnsiTheme="minorEastAsia" w:hint="eastAsia"/>
                  <w:color w:val="000000" w:themeColor="text1"/>
                  <w:szCs w:val="21"/>
                </w:rPr>
                <w:t>拟支付</w:t>
              </w:r>
              <w:proofErr w:type="gramEnd"/>
              <w:r w:rsidRPr="00841C2F">
                <w:rPr>
                  <w:rFonts w:asciiTheme="minorEastAsia" w:eastAsiaTheme="minorEastAsia" w:hAnsiTheme="minorEastAsia" w:hint="eastAsia"/>
                  <w:color w:val="000000" w:themeColor="text1"/>
                  <w:szCs w:val="21"/>
                </w:rPr>
                <w:t>的内退职工工资和缴纳的社会保险费等一次性计入当期损益。正式退休日期之后的经济补偿（如正常养老退休金），按照离职后福利处理。</w:t>
              </w:r>
            </w:p>
          </w:sdtContent>
        </w:sdt>
        <w:p w:rsidR="0025056E" w:rsidRDefault="009B705E">
          <w:pPr>
            <w:pStyle w:val="4"/>
            <w:numPr>
              <w:ilvl w:val="0"/>
              <w:numId w:val="45"/>
            </w:numPr>
          </w:pPr>
          <w:r>
            <w:rPr>
              <w:rFonts w:hint="eastAsia"/>
            </w:rPr>
            <w:t>其他长期职工福利的会计处理方法</w:t>
          </w:r>
        </w:p>
        <w:sdt>
          <w:sdtPr>
            <w:rPr>
              <w:rFonts w:hint="eastAsia"/>
              <w:szCs w:val="21"/>
            </w:rPr>
            <w:alias w:val="是否适用：其他长期职工福利的会计处理方法[双击切换]"/>
            <w:tag w:val="_GBC_6650f3bc6a474b318e05b9d60314cb7f"/>
            <w:id w:val="1722860472"/>
            <w:lock w:val="sdtContentLocked"/>
            <w:placeholder>
              <w:docPart w:val="GBC22222222222222222222222222222"/>
            </w:placeholder>
          </w:sdtPr>
          <w:sdtEndPr/>
          <w:sdtContent>
            <w:p w:rsidR="0025056E" w:rsidRDefault="009B705E">
              <w:pPr>
                <w:rPr>
                  <w:szCs w:val="21"/>
                </w:rPr>
              </w:pPr>
              <w:r>
                <w:rPr>
                  <w:szCs w:val="21"/>
                </w:rPr>
                <w:fldChar w:fldCharType="begin"/>
              </w:r>
              <w:r w:rsidR="004610BD">
                <w:rPr>
                  <w:szCs w:val="21"/>
                </w:rPr>
                <w:instrText xml:space="preserve"> MACROBUTTON  SnrToggleCheckbox √适用 </w:instrText>
              </w:r>
              <w:r>
                <w:rPr>
                  <w:szCs w:val="21"/>
                </w:rPr>
                <w:fldChar w:fldCharType="end"/>
              </w:r>
              <w:r>
                <w:rPr>
                  <w:szCs w:val="21"/>
                </w:rPr>
                <w:fldChar w:fldCharType="begin"/>
              </w:r>
              <w:r w:rsidR="004610BD">
                <w:rPr>
                  <w:szCs w:val="21"/>
                </w:rPr>
                <w:instrText xml:space="preserve"> MACROBUTTON  SnrToggleCheckbox □不适用 </w:instrText>
              </w:r>
              <w:r>
                <w:rPr>
                  <w:szCs w:val="21"/>
                </w:rPr>
                <w:fldChar w:fldCharType="end"/>
              </w:r>
            </w:p>
          </w:sdtContent>
        </w:sdt>
        <w:sdt>
          <w:sdtPr>
            <w:rPr>
              <w:szCs w:val="21"/>
            </w:rPr>
            <w:alias w:val="其他长期职工福利的会计处理方法"/>
            <w:tag w:val="_GBC_0e549e9400284de7b64ddf6ecc255dea"/>
            <w:id w:val="-914163475"/>
            <w:lock w:val="sdtLocked"/>
            <w:placeholder>
              <w:docPart w:val="GBC22222222222222222222222222222"/>
            </w:placeholder>
          </w:sdtPr>
          <w:sdtEndPr>
            <w:rPr>
              <w:rFonts w:asciiTheme="minorEastAsia" w:eastAsiaTheme="minorEastAsia" w:hAnsiTheme="minorEastAsia"/>
            </w:rPr>
          </w:sdtEndPr>
          <w:sdtContent>
            <w:p w:rsidR="0025056E" w:rsidRDefault="004610BD">
              <w:pPr>
                <w:rPr>
                  <w:rFonts w:cs="Times New Roman"/>
                  <w:szCs w:val="21"/>
                </w:rPr>
              </w:pPr>
              <w:r w:rsidRPr="00841C2F">
                <w:rPr>
                  <w:rFonts w:asciiTheme="minorEastAsia" w:eastAsiaTheme="minorEastAsia" w:hAnsiTheme="minorEastAsia" w:hint="eastAsia"/>
                  <w:color w:val="000000" w:themeColor="text1"/>
                  <w:szCs w:val="21"/>
                </w:rPr>
                <w:t>本集团向职工提供的其他长期职工福利，符合设定提存计划条件的，按照上述关于设定提存计划的有关规定进行处理。符合设定受益计划的，按照上述关于设定受益计划的有关规定进行处理，但相关职工薪</w:t>
              </w:r>
              <w:proofErr w:type="gramStart"/>
              <w:r w:rsidRPr="00841C2F">
                <w:rPr>
                  <w:rFonts w:asciiTheme="minorEastAsia" w:eastAsiaTheme="minorEastAsia" w:hAnsiTheme="minorEastAsia" w:hint="eastAsia"/>
                  <w:color w:val="000000" w:themeColor="text1"/>
                  <w:szCs w:val="21"/>
                </w:rPr>
                <w:t>酬</w:t>
              </w:r>
              <w:proofErr w:type="gramEnd"/>
              <w:r w:rsidRPr="00841C2F">
                <w:rPr>
                  <w:rFonts w:asciiTheme="minorEastAsia" w:eastAsiaTheme="minorEastAsia" w:hAnsiTheme="minorEastAsia" w:hint="eastAsia"/>
                  <w:color w:val="000000" w:themeColor="text1"/>
                  <w:szCs w:val="21"/>
                </w:rPr>
                <w:t>成本中“重新计量设定受益计划净负债或净资产所产生的变动”部分计入当期损益或相关资产成本。</w:t>
              </w:r>
            </w:p>
          </w:sdtContent>
        </w:sdt>
      </w:sdtContent>
    </w:sdt>
    <w:p w:rsidR="0025056E" w:rsidRDefault="0025056E">
      <w:pPr>
        <w:rPr>
          <w:szCs w:val="21"/>
        </w:rPr>
      </w:pPr>
    </w:p>
    <w:sdt>
      <w:sdtPr>
        <w:rPr>
          <w:rFonts w:ascii="宋体" w:hAnsi="宋体" w:cs="宋体"/>
          <w:b w:val="0"/>
          <w:bCs w:val="0"/>
          <w:kern w:val="0"/>
          <w:szCs w:val="24"/>
        </w:rPr>
        <w:alias w:val="模块:预计负债会计处理方法"/>
        <w:tag w:val="_GBC_b5b71a4d3cc1425c80f55e751e7e18c2"/>
        <w:id w:val="-1086690114"/>
        <w:lock w:val="sdtLocked"/>
        <w:placeholder>
          <w:docPart w:val="GBC22222222222222222222222222222"/>
        </w:placeholder>
      </w:sdtPr>
      <w:sdtEndPr>
        <w:rPr>
          <w:rFonts w:hint="eastAsia"/>
          <w:szCs w:val="21"/>
        </w:rPr>
      </w:sdtEndPr>
      <w:sdtContent>
        <w:p w:rsidR="0025056E" w:rsidRDefault="009B705E">
          <w:pPr>
            <w:pStyle w:val="3"/>
            <w:numPr>
              <w:ilvl w:val="0"/>
              <w:numId w:val="40"/>
            </w:numPr>
          </w:pPr>
          <w:r>
            <w:t>预计负债</w:t>
          </w:r>
        </w:p>
        <w:sdt>
          <w:sdtPr>
            <w:rPr>
              <w:rFonts w:hint="eastAsia"/>
              <w:szCs w:val="21"/>
            </w:rPr>
            <w:alias w:val="是否适用：预计负债_重要会计政策和估计[双击切换]"/>
            <w:tag w:val="_GBC_60f7f598e5d5458986c0f06775dc38fd"/>
            <w:id w:val="869809900"/>
            <w:lock w:val="sdtContentLocked"/>
            <w:placeholder>
              <w:docPart w:val="GBC22222222222222222222222222222"/>
            </w:placeholder>
          </w:sdtPr>
          <w:sdtEndPr/>
          <w:sdtContent>
            <w:p w:rsidR="0025056E" w:rsidRDefault="009B705E">
              <w:pPr>
                <w:rPr>
                  <w:szCs w:val="21"/>
                </w:rPr>
              </w:pPr>
              <w:r>
                <w:rPr>
                  <w:szCs w:val="21"/>
                </w:rPr>
                <w:fldChar w:fldCharType="begin"/>
              </w:r>
              <w:r w:rsidR="004610BD">
                <w:rPr>
                  <w:szCs w:val="21"/>
                </w:rPr>
                <w:instrText xml:space="preserve"> MACROBUTTON  SnrToggleCheckbox √适用 </w:instrText>
              </w:r>
              <w:r>
                <w:rPr>
                  <w:szCs w:val="21"/>
                </w:rPr>
                <w:fldChar w:fldCharType="end"/>
              </w:r>
              <w:r>
                <w:rPr>
                  <w:szCs w:val="21"/>
                </w:rPr>
                <w:fldChar w:fldCharType="begin"/>
              </w:r>
              <w:r w:rsidR="004610BD">
                <w:rPr>
                  <w:szCs w:val="21"/>
                </w:rPr>
                <w:instrText xml:space="preserve"> MACROBUTTON  SnrToggleCheckbox □不适用 </w:instrText>
              </w:r>
              <w:r>
                <w:rPr>
                  <w:szCs w:val="21"/>
                </w:rPr>
                <w:fldChar w:fldCharType="end"/>
              </w:r>
            </w:p>
          </w:sdtContent>
        </w:sdt>
        <w:sdt>
          <w:sdtPr>
            <w:rPr>
              <w:rFonts w:hint="eastAsia"/>
              <w:szCs w:val="21"/>
            </w:rPr>
            <w:alias w:val="预计负债的核算方法"/>
            <w:tag w:val="_GBC_d6934772e41e485d9e00e349486f9d7e"/>
            <w:id w:val="-1902745436"/>
            <w:lock w:val="sdtLocked"/>
            <w:placeholder>
              <w:docPart w:val="GBC22222222222222222222222222222"/>
            </w:placeholder>
          </w:sdtPr>
          <w:sdtEndPr/>
          <w:sdtContent>
            <w:p w:rsidR="004610BD" w:rsidRPr="00841C2F" w:rsidRDefault="004610BD" w:rsidP="004610BD">
              <w:pPr>
                <w:snapToGrid w:val="0"/>
                <w:spacing w:afterLines="90" w:after="216" w:line="340" w:lineRule="atLeast"/>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如果与或有事项相关的义务同时符合以下条件，本集团将其确认为预计负债：</w:t>
              </w:r>
            </w:p>
            <w:p w:rsidR="004610BD" w:rsidRPr="00841C2F" w:rsidRDefault="004610BD" w:rsidP="004610BD">
              <w:pPr>
                <w:snapToGrid w:val="0"/>
                <w:spacing w:afterLines="90" w:after="216" w:line="340" w:lineRule="atLeast"/>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（1）该义务是本集团承担的现时义务；</w:t>
              </w:r>
            </w:p>
            <w:p w:rsidR="004610BD" w:rsidRPr="00841C2F" w:rsidRDefault="004610BD" w:rsidP="004610BD">
              <w:pPr>
                <w:snapToGrid w:val="0"/>
                <w:spacing w:afterLines="90" w:after="216" w:line="340" w:lineRule="atLeast"/>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（2）该义务的履行很可能导致经济利益流出本集团；</w:t>
              </w:r>
            </w:p>
            <w:p w:rsidR="004610BD" w:rsidRPr="00841C2F" w:rsidRDefault="004610BD" w:rsidP="004610BD">
              <w:pPr>
                <w:snapToGrid w:val="0"/>
                <w:spacing w:afterLines="90" w:after="216" w:line="340" w:lineRule="atLeast"/>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（3）该义务的金额能够可靠地计量。</w:t>
              </w:r>
            </w:p>
            <w:p w:rsidR="004610BD" w:rsidRPr="00841C2F" w:rsidRDefault="004610BD" w:rsidP="004610BD">
              <w:pPr>
                <w:snapToGrid w:val="0"/>
                <w:spacing w:afterLines="90" w:after="216" w:line="340" w:lineRule="atLeast"/>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预计负债按照履行相关现时义务所需支出的最佳估计数进行初始计量，并综合考虑与或有事项有关的风险、不确定性和货币时间价值等因素。货币时间价值影响重大的，通过对相关未来现金流出进行折现后确定最佳估计数。本集团于资产负债表日对预计负债的账面价值进行复核，并对账面价值进行调整以反映当前最佳估计数。</w:t>
              </w:r>
            </w:p>
            <w:p w:rsidR="0025056E" w:rsidRPr="00841C2F" w:rsidRDefault="004610BD" w:rsidP="00841C2F">
              <w:pPr>
                <w:snapToGrid w:val="0"/>
                <w:spacing w:afterLines="90" w:after="216" w:line="340" w:lineRule="atLeast"/>
                <w:rPr>
                  <w:rFonts w:ascii="Arial Narrow" w:eastAsia="仿宋_GB2312" w:hAnsi="Arial Narrow"/>
                  <w:color w:val="000000" w:themeColor="text1"/>
                  <w:sz w:val="24"/>
                </w:rPr>
              </w:pPr>
              <w:r w:rsidRPr="00841C2F">
                <w:rPr>
                  <w:rFonts w:asciiTheme="minorEastAsia" w:eastAsiaTheme="minorEastAsia" w:hAnsiTheme="minorEastAsia" w:hint="eastAsia"/>
                  <w:color w:val="000000" w:themeColor="text1"/>
                  <w:szCs w:val="21"/>
                </w:rPr>
                <w:t>如果清偿已确认预计负债所需支出全部或部分预期由第三方或其他方补偿，则补偿金额只能在基本确定能收到时，作为资产单独确认。确认的补偿金额不超过所确认负债的账面价值。</w:t>
              </w:r>
            </w:p>
          </w:sdtContent>
        </w:sdt>
      </w:sdtContent>
    </w:sdt>
    <w:sdt>
      <w:sdtPr>
        <w:rPr>
          <w:rFonts w:asciiTheme="minorHAnsi" w:hAnsiTheme="minorHAnsi" w:cstheme="minorBidi" w:hint="eastAsia"/>
          <w:b w:val="0"/>
          <w:bCs w:val="0"/>
          <w:kern w:val="0"/>
          <w:szCs w:val="22"/>
        </w:rPr>
        <w:alias w:val="模块:股份支付"/>
        <w:tag w:val="_GBC_5300d3ce4b5f4c1690fe13bde0a610e3"/>
        <w:id w:val="1350289357"/>
        <w:lock w:val="sdtLocked"/>
        <w:placeholder>
          <w:docPart w:val="GBC22222222222222222222222222222"/>
        </w:placeholder>
      </w:sdtPr>
      <w:sdtEndPr>
        <w:rPr>
          <w:rFonts w:ascii="宋体" w:hAnsi="宋体" w:cs="Times New Roman"/>
          <w:szCs w:val="21"/>
        </w:rPr>
      </w:sdtEndPr>
      <w:sdtContent>
        <w:p w:rsidR="0025056E" w:rsidRDefault="009B705E">
          <w:pPr>
            <w:pStyle w:val="3"/>
            <w:numPr>
              <w:ilvl w:val="0"/>
              <w:numId w:val="40"/>
            </w:numPr>
          </w:pPr>
          <w:r>
            <w:rPr>
              <w:rFonts w:hint="eastAsia"/>
            </w:rPr>
            <w:t>股份支付</w:t>
          </w:r>
        </w:p>
        <w:sdt>
          <w:sdtPr>
            <w:rPr>
              <w:rFonts w:hint="eastAsia"/>
              <w:szCs w:val="21"/>
            </w:rPr>
            <w:alias w:val="是否适用：股份支付_重要会计政策和估计[双击切换]"/>
            <w:tag w:val="_GBC_cfe00a6b35f24950855f2412f34bcf7a"/>
            <w:id w:val="1724706179"/>
            <w:lock w:val="sdtContentLocked"/>
            <w:placeholder>
              <w:docPart w:val="GBC22222222222222222222222222222"/>
            </w:placeholder>
          </w:sdtPr>
          <w:sdtEndPr/>
          <w:sdtContent>
            <w:p w:rsidR="0025056E" w:rsidRDefault="009B705E">
              <w:pPr>
                <w:rPr>
                  <w:szCs w:val="21"/>
                </w:rPr>
              </w:pPr>
              <w:r>
                <w:rPr>
                  <w:szCs w:val="21"/>
                </w:rPr>
                <w:fldChar w:fldCharType="begin"/>
              </w:r>
              <w:r w:rsidR="004610BD">
                <w:rPr>
                  <w:szCs w:val="21"/>
                </w:rPr>
                <w:instrText xml:space="preserve"> MACROBUTTON  SnrToggleCheckbox √适用 </w:instrText>
              </w:r>
              <w:r>
                <w:rPr>
                  <w:szCs w:val="21"/>
                </w:rPr>
                <w:fldChar w:fldCharType="end"/>
              </w:r>
              <w:r>
                <w:rPr>
                  <w:szCs w:val="21"/>
                </w:rPr>
                <w:fldChar w:fldCharType="begin"/>
              </w:r>
              <w:r w:rsidR="004610BD">
                <w:rPr>
                  <w:szCs w:val="21"/>
                </w:rPr>
                <w:instrText xml:space="preserve"> MACROBUTTON  SnrToggleCheckbox □不适用 </w:instrText>
              </w:r>
              <w:r>
                <w:rPr>
                  <w:szCs w:val="21"/>
                </w:rPr>
                <w:fldChar w:fldCharType="end"/>
              </w:r>
            </w:p>
          </w:sdtContent>
        </w:sdt>
        <w:sdt>
          <w:sdtPr>
            <w:rPr>
              <w:szCs w:val="21"/>
            </w:rPr>
            <w:alias w:val="股份支付的核算方法"/>
            <w:tag w:val="_GBC_99e197c555ed4cf8aa00bbd5da2fe98b"/>
            <w:id w:val="-713584356"/>
            <w:lock w:val="sdtLocked"/>
            <w:placeholder>
              <w:docPart w:val="GBC22222222222222222222222222222"/>
            </w:placeholder>
          </w:sdtPr>
          <w:sdtEndPr/>
          <w:sdtContent>
            <w:p w:rsidR="004610BD" w:rsidRPr="00841C2F" w:rsidRDefault="004610BD" w:rsidP="00230241">
              <w:pPr>
                <w:snapToGrid w:val="0"/>
                <w:spacing w:afterLines="90" w:after="216"/>
                <w:ind w:leftChars="-50" w:left="-55" w:hangingChars="24" w:hanging="50"/>
                <w:outlineLvl w:val="2"/>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（1）股份支付的种类</w:t>
              </w:r>
            </w:p>
            <w:p w:rsidR="004610BD" w:rsidRPr="00841C2F" w:rsidRDefault="004610BD" w:rsidP="004610BD">
              <w:pPr>
                <w:snapToGrid w:val="0"/>
                <w:spacing w:afterLines="90" w:after="216" w:line="340" w:lineRule="atLeast"/>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本集团股份支付分为以权益结算的股份支付和以现金结算的股份支付。</w:t>
              </w:r>
            </w:p>
            <w:p w:rsidR="004610BD" w:rsidRPr="00841C2F" w:rsidRDefault="004610BD" w:rsidP="00230241">
              <w:pPr>
                <w:snapToGrid w:val="0"/>
                <w:spacing w:afterLines="90" w:after="216"/>
                <w:ind w:leftChars="-50" w:left="-55" w:hangingChars="24" w:hanging="50"/>
                <w:outlineLvl w:val="2"/>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lastRenderedPageBreak/>
                <w:t>（2）权益工具公允价值的确定方法</w:t>
              </w:r>
            </w:p>
            <w:p w:rsidR="004610BD" w:rsidRPr="00841C2F" w:rsidRDefault="004610BD" w:rsidP="004610BD">
              <w:pPr>
                <w:snapToGrid w:val="0"/>
                <w:spacing w:afterLines="90" w:after="216" w:line="340" w:lineRule="atLeast"/>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本集团对于授予的存在活跃市场的期权等权益工具，按照活跃市场中的报价确定其公允价值。对于授予的不存在活跃市场的期权等权益工具，采用期权定价模型等确定其公允价值。选用的期权定价模型考虑以下因素：A、期权的行权价格；B、期权的有效期；C、标的股份的现行价格；D、股价预计波动率；E、股份的预计股利；F、期权有效期内的无风险利率。</w:t>
              </w:r>
            </w:p>
            <w:p w:rsidR="004610BD" w:rsidRPr="00841C2F" w:rsidRDefault="004610BD" w:rsidP="00230241">
              <w:pPr>
                <w:snapToGrid w:val="0"/>
                <w:spacing w:afterLines="90" w:after="216"/>
                <w:ind w:leftChars="-50" w:left="-55" w:hangingChars="24" w:hanging="50"/>
                <w:outlineLvl w:val="2"/>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（3）确认可行权权益工具最佳估计的依据</w:t>
              </w:r>
            </w:p>
            <w:p w:rsidR="004610BD" w:rsidRPr="00841C2F" w:rsidRDefault="004610BD" w:rsidP="004610BD">
              <w:pPr>
                <w:snapToGrid w:val="0"/>
                <w:spacing w:afterLines="90" w:after="216" w:line="340" w:lineRule="atLeast"/>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等待期内每个资产负债表日，本集团根据最新取得的可行</w:t>
              </w:r>
              <w:proofErr w:type="gramStart"/>
              <w:r w:rsidRPr="00841C2F">
                <w:rPr>
                  <w:rFonts w:asciiTheme="minorEastAsia" w:eastAsiaTheme="minorEastAsia" w:hAnsiTheme="minorEastAsia" w:hint="eastAsia"/>
                  <w:color w:val="000000" w:themeColor="text1"/>
                  <w:szCs w:val="21"/>
                </w:rPr>
                <w:t>权职工</w:t>
              </w:r>
              <w:proofErr w:type="gramEnd"/>
              <w:r w:rsidRPr="00841C2F">
                <w:rPr>
                  <w:rFonts w:asciiTheme="minorEastAsia" w:eastAsiaTheme="minorEastAsia" w:hAnsiTheme="minorEastAsia" w:hint="eastAsia"/>
                  <w:color w:val="000000" w:themeColor="text1"/>
                  <w:szCs w:val="21"/>
                </w:rPr>
                <w:t>人数变动等后续信息</w:t>
              </w:r>
              <w:proofErr w:type="gramStart"/>
              <w:r w:rsidRPr="00841C2F">
                <w:rPr>
                  <w:rFonts w:asciiTheme="minorEastAsia" w:eastAsiaTheme="minorEastAsia" w:hAnsiTheme="minorEastAsia" w:hint="eastAsia"/>
                  <w:color w:val="000000" w:themeColor="text1"/>
                  <w:szCs w:val="21"/>
                </w:rPr>
                <w:t>作出</w:t>
              </w:r>
              <w:proofErr w:type="gramEnd"/>
              <w:r w:rsidRPr="00841C2F">
                <w:rPr>
                  <w:rFonts w:asciiTheme="minorEastAsia" w:eastAsiaTheme="minorEastAsia" w:hAnsiTheme="minorEastAsia" w:hint="eastAsia"/>
                  <w:color w:val="000000" w:themeColor="text1"/>
                  <w:szCs w:val="21"/>
                </w:rPr>
                <w:t>最佳估计，修正预计可行权的权益工具数量。在可行权日，最终预计可行权权益工具的数量应当与实际可行权数量一致。</w:t>
              </w:r>
            </w:p>
            <w:p w:rsidR="004610BD" w:rsidRPr="00841C2F" w:rsidRDefault="004610BD" w:rsidP="00230241">
              <w:pPr>
                <w:snapToGrid w:val="0"/>
                <w:spacing w:afterLines="90" w:after="216"/>
                <w:ind w:leftChars="-50" w:left="-55" w:hangingChars="24" w:hanging="50"/>
                <w:outlineLvl w:val="2"/>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（4）实施、修改、终止股份支付计划的相关会计处理</w:t>
              </w:r>
            </w:p>
            <w:p w:rsidR="004610BD" w:rsidRPr="00841C2F" w:rsidRDefault="004610BD" w:rsidP="004610BD">
              <w:pPr>
                <w:snapToGrid w:val="0"/>
                <w:spacing w:afterLines="90" w:after="216" w:line="340" w:lineRule="atLeast"/>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以权益结算的股份支付，按授予职工权益工具的公允价值计量。授予后立即可行权的，在授予</w:t>
              </w:r>
              <w:proofErr w:type="gramStart"/>
              <w:r w:rsidRPr="00841C2F">
                <w:rPr>
                  <w:rFonts w:asciiTheme="minorEastAsia" w:eastAsiaTheme="minorEastAsia" w:hAnsiTheme="minorEastAsia" w:hint="eastAsia"/>
                  <w:color w:val="000000" w:themeColor="text1"/>
                  <w:szCs w:val="21"/>
                </w:rPr>
                <w:t>日按照</w:t>
              </w:r>
              <w:proofErr w:type="gramEnd"/>
              <w:r w:rsidRPr="00841C2F">
                <w:rPr>
                  <w:rFonts w:asciiTheme="minorEastAsia" w:eastAsiaTheme="minorEastAsia" w:hAnsiTheme="minorEastAsia" w:hint="eastAsia"/>
                  <w:color w:val="000000" w:themeColor="text1"/>
                  <w:szCs w:val="21"/>
                </w:rPr>
                <w:t>权益工具的公允价值计入相关成本或费用，相应增加资本公积。在完成等待期内的服务或达到规定业绩条件才可行权的，在等待期内的每个资产负债表日，以对可行权权益工具数量的最佳估计为基础，按照权益工具授予日的公允价值，将当期取得的服务计入相关成本或费用和资本公积。在可行权日之后不再对已确认的相关成本或费用和所有者权益总额进行调整。</w:t>
              </w:r>
            </w:p>
            <w:p w:rsidR="004610BD" w:rsidRPr="00841C2F" w:rsidRDefault="004610BD" w:rsidP="004610BD">
              <w:pPr>
                <w:snapToGrid w:val="0"/>
                <w:spacing w:afterLines="90" w:after="216" w:line="340" w:lineRule="atLeast"/>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以现金结算的股份支付，按照本集团承担的以股份或其他权益工具为基础计算确定的负债的公允价值计量。授予后立即可行权的，在授予日以本集团承担负债的公允价值计入相关成本或费用，相应增加负债。在完成等待期内的服务或达到规定业绩条件以后才可行权的以现金结算的股份支付，在等待期内的每个资产负债表日，以对可行</w:t>
              </w:r>
              <w:proofErr w:type="gramStart"/>
              <w:r w:rsidRPr="00841C2F">
                <w:rPr>
                  <w:rFonts w:asciiTheme="minorEastAsia" w:eastAsiaTheme="minorEastAsia" w:hAnsiTheme="minorEastAsia" w:hint="eastAsia"/>
                  <w:color w:val="000000" w:themeColor="text1"/>
                  <w:szCs w:val="21"/>
                </w:rPr>
                <w:t>权情况</w:t>
              </w:r>
              <w:proofErr w:type="gramEnd"/>
              <w:r w:rsidRPr="00841C2F">
                <w:rPr>
                  <w:rFonts w:asciiTheme="minorEastAsia" w:eastAsiaTheme="minorEastAsia" w:hAnsiTheme="minorEastAsia" w:hint="eastAsia"/>
                  <w:color w:val="000000" w:themeColor="text1"/>
                  <w:szCs w:val="21"/>
                </w:rPr>
                <w:t>的最佳估计为基础，按照本集团承担负债的公允价值金额，将当期取得的服务计入成本或费用和相应的负债。在相关负债结算前的每个资产负债表日以及结算日，对负债的公允价值重新计量，其变动计入当期损益。</w:t>
              </w:r>
            </w:p>
            <w:p w:rsidR="004610BD" w:rsidRPr="00841C2F" w:rsidRDefault="004610BD" w:rsidP="004610BD">
              <w:pPr>
                <w:snapToGrid w:val="0"/>
                <w:spacing w:afterLines="90" w:after="216" w:line="340" w:lineRule="atLeast"/>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本集团对股份支付计划进行修改时，若修改增加了所授予权益工具的公允价值，按照权益工具公允价值的增加相应地确认取得服务的增加；若修改增加了所授予权益工具的数量，则将增加的权益工具的公允价值相应地确认为取得服务的增加。权益工具公允价值的增加是指修改前后的权益工具在修改日的公允价值之间的差额。若修改减少了股份支付公允价值总额或采用了其他不利于职工的方式修改股份支付计划的条款和条件，则仍继续对取得的服务进行会计处理，视同该变更从未发生，除非本集团取消了部分或全部已授予的权益工具。</w:t>
              </w:r>
            </w:p>
            <w:p w:rsidR="0025056E" w:rsidRPr="00CF0B14" w:rsidRDefault="004610BD" w:rsidP="00CF0B14">
              <w:pPr>
                <w:snapToGrid w:val="0"/>
                <w:spacing w:afterLines="90" w:after="216" w:line="340" w:lineRule="atLeast"/>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在等待期内，如果取消了授予的权益工具（因未满足可行</w:t>
              </w:r>
              <w:proofErr w:type="gramStart"/>
              <w:r w:rsidRPr="00841C2F">
                <w:rPr>
                  <w:rFonts w:asciiTheme="minorEastAsia" w:eastAsiaTheme="minorEastAsia" w:hAnsiTheme="minorEastAsia" w:hint="eastAsia"/>
                  <w:color w:val="000000" w:themeColor="text1"/>
                  <w:szCs w:val="21"/>
                </w:rPr>
                <w:t>权条件</w:t>
              </w:r>
              <w:proofErr w:type="gramEnd"/>
              <w:r w:rsidRPr="00841C2F">
                <w:rPr>
                  <w:rFonts w:asciiTheme="minorEastAsia" w:eastAsiaTheme="minorEastAsia" w:hAnsiTheme="minorEastAsia" w:hint="eastAsia"/>
                  <w:color w:val="000000" w:themeColor="text1"/>
                  <w:szCs w:val="21"/>
                </w:rPr>
                <w:t>的非市场条件而被取消的除外），本集团对取消所授予的权益性工具作为加速行权处理，将剩余等待期内应确认的金额立即计入当期损益，同时确认资本公积。职工或其他方能够选择满足非可行</w:t>
              </w:r>
              <w:proofErr w:type="gramStart"/>
              <w:r w:rsidRPr="00841C2F">
                <w:rPr>
                  <w:rFonts w:asciiTheme="minorEastAsia" w:eastAsiaTheme="minorEastAsia" w:hAnsiTheme="minorEastAsia" w:hint="eastAsia"/>
                  <w:color w:val="000000" w:themeColor="text1"/>
                  <w:szCs w:val="21"/>
                </w:rPr>
                <w:t>权条件</w:t>
              </w:r>
              <w:proofErr w:type="gramEnd"/>
              <w:r w:rsidRPr="00841C2F">
                <w:rPr>
                  <w:rFonts w:asciiTheme="minorEastAsia" w:eastAsiaTheme="minorEastAsia" w:hAnsiTheme="minorEastAsia" w:hint="eastAsia"/>
                  <w:color w:val="000000" w:themeColor="text1"/>
                  <w:szCs w:val="21"/>
                </w:rPr>
                <w:t>但在等待期内未满足的，本集团将其作为授予权益工具的取消处理。</w:t>
              </w:r>
            </w:p>
          </w:sdtContent>
        </w:sdt>
      </w:sdtContent>
    </w:sdt>
    <w:sdt>
      <w:sdtPr>
        <w:rPr>
          <w:rFonts w:asciiTheme="minorHAnsi" w:hAnsiTheme="minorHAnsi" w:cstheme="minorBidi" w:hint="eastAsia"/>
          <w:b w:val="0"/>
          <w:bCs w:val="0"/>
          <w:kern w:val="0"/>
          <w:szCs w:val="22"/>
        </w:rPr>
        <w:alias w:val="模块:优先股、永续债"/>
        <w:tag w:val="_GBC_d3c9524999e647d78f354bb216cfb1aa"/>
        <w:id w:val="366881843"/>
        <w:lock w:val="sdtLocked"/>
        <w:placeholder>
          <w:docPart w:val="GBC22222222222222222222222222222"/>
        </w:placeholder>
      </w:sdtPr>
      <w:sdtEndPr>
        <w:rPr>
          <w:rFonts w:ascii="宋体" w:hAnsi="宋体" w:cs="Times New Roman"/>
          <w:szCs w:val="21"/>
        </w:rPr>
      </w:sdtEndPr>
      <w:sdtContent>
        <w:p w:rsidR="0025056E" w:rsidRDefault="009B705E">
          <w:pPr>
            <w:pStyle w:val="3"/>
            <w:numPr>
              <w:ilvl w:val="0"/>
              <w:numId w:val="40"/>
            </w:numPr>
          </w:pPr>
          <w:r>
            <w:rPr>
              <w:rFonts w:hint="eastAsia"/>
            </w:rPr>
            <w:t>优先股、永续债等其他金融工具</w:t>
          </w:r>
        </w:p>
        <w:sdt>
          <w:sdtPr>
            <w:rPr>
              <w:rFonts w:hint="eastAsia"/>
              <w:szCs w:val="21"/>
            </w:rPr>
            <w:alias w:val="是否适用：优先股、永续债等其他金融工具[双击切换]"/>
            <w:tag w:val="_GBC_34eb80e2168144958293aa1351780303"/>
            <w:id w:val="-392424442"/>
            <w:lock w:val="sdtContentLocked"/>
            <w:placeholder>
              <w:docPart w:val="GBC22222222222222222222222222222"/>
            </w:placeholder>
          </w:sdtPr>
          <w:sdtEndPr/>
          <w:sdtContent>
            <w:p w:rsidR="0025056E" w:rsidRDefault="009B705E" w:rsidP="004610BD">
              <w:pPr>
                <w:rPr>
                  <w:szCs w:val="21"/>
                </w:rPr>
              </w:pPr>
              <w:r>
                <w:rPr>
                  <w:szCs w:val="21"/>
                </w:rPr>
                <w:fldChar w:fldCharType="begin"/>
              </w:r>
              <w:r w:rsidR="004610BD">
                <w:rPr>
                  <w:szCs w:val="21"/>
                </w:rPr>
                <w:instrText xml:space="preserve"> MACROBUTTON  SnrToggleCheckbox □适用 </w:instrText>
              </w:r>
              <w:r>
                <w:rPr>
                  <w:szCs w:val="21"/>
                </w:rPr>
                <w:fldChar w:fldCharType="end"/>
              </w:r>
              <w:r>
                <w:rPr>
                  <w:szCs w:val="21"/>
                </w:rPr>
                <w:fldChar w:fldCharType="begin"/>
              </w:r>
              <w:r w:rsidR="004610BD">
                <w:rPr>
                  <w:szCs w:val="21"/>
                </w:rPr>
                <w:instrText xml:space="preserve"> MACROBUTTON  SnrToggleCheckbox √不适用 </w:instrText>
              </w:r>
              <w:r>
                <w:rPr>
                  <w:szCs w:val="21"/>
                </w:rPr>
                <w:fldChar w:fldCharType="end"/>
              </w:r>
            </w:p>
          </w:sdtContent>
        </w:sdt>
      </w:sdtContent>
    </w:sdt>
    <w:p w:rsidR="0025056E" w:rsidRDefault="0025056E">
      <w:pPr>
        <w:rPr>
          <w:szCs w:val="21"/>
        </w:rPr>
      </w:pPr>
    </w:p>
    <w:sdt>
      <w:sdtPr>
        <w:rPr>
          <w:rFonts w:asciiTheme="minorHAnsi" w:hAnsiTheme="minorHAnsi" w:cs="宋体"/>
          <w:b w:val="0"/>
          <w:bCs w:val="0"/>
          <w:kern w:val="0"/>
          <w:szCs w:val="22"/>
        </w:rPr>
        <w:alias w:val="模块:收入会计处理方法"/>
        <w:tag w:val="_GBC_19704df9fd714cad895419bf4903f70e"/>
        <w:id w:val="718941702"/>
        <w:lock w:val="sdtLocked"/>
        <w:placeholder>
          <w:docPart w:val="GBC22222222222222222222222222222"/>
        </w:placeholder>
      </w:sdtPr>
      <w:sdtEndPr>
        <w:rPr>
          <w:rFonts w:ascii="宋体" w:hAnsi="宋体" w:cs="Times New Roman"/>
          <w:kern w:val="2"/>
          <w:szCs w:val="21"/>
        </w:rPr>
      </w:sdtEndPr>
      <w:sdtContent>
        <w:p w:rsidR="0025056E" w:rsidRDefault="009B705E">
          <w:pPr>
            <w:pStyle w:val="3"/>
            <w:numPr>
              <w:ilvl w:val="0"/>
              <w:numId w:val="40"/>
            </w:numPr>
          </w:pPr>
          <w:r>
            <w:t>收入</w:t>
          </w:r>
        </w:p>
        <w:sdt>
          <w:sdtPr>
            <w:rPr>
              <w:rFonts w:hint="eastAsia"/>
              <w:szCs w:val="21"/>
            </w:rPr>
            <w:alias w:val="是否适用：收入_重要会计政策和估计[双击切换]"/>
            <w:tag w:val="_GBC_0e5e3767d66c49cf85e220c4213118bd"/>
            <w:id w:val="-1608268607"/>
            <w:lock w:val="sdtContentLocked"/>
            <w:placeholder>
              <w:docPart w:val="GBC22222222222222222222222222222"/>
            </w:placeholder>
          </w:sdtPr>
          <w:sdtEndPr/>
          <w:sdtContent>
            <w:p w:rsidR="0025056E" w:rsidRDefault="009B705E">
              <w:pPr>
                <w:rPr>
                  <w:szCs w:val="21"/>
                </w:rPr>
              </w:pPr>
              <w:r>
                <w:rPr>
                  <w:szCs w:val="21"/>
                </w:rPr>
                <w:fldChar w:fldCharType="begin"/>
              </w:r>
              <w:r w:rsidR="004610BD">
                <w:rPr>
                  <w:szCs w:val="21"/>
                </w:rPr>
                <w:instrText xml:space="preserve"> MACROBUTTON  SnrToggleCheckbox √适用 </w:instrText>
              </w:r>
              <w:r>
                <w:rPr>
                  <w:szCs w:val="21"/>
                </w:rPr>
                <w:fldChar w:fldCharType="end"/>
              </w:r>
              <w:r>
                <w:rPr>
                  <w:szCs w:val="21"/>
                </w:rPr>
                <w:fldChar w:fldCharType="begin"/>
              </w:r>
              <w:r w:rsidR="004610BD">
                <w:rPr>
                  <w:szCs w:val="21"/>
                </w:rPr>
                <w:instrText xml:space="preserve"> MACROBUTTON  SnrToggleCheckbox □不适用 </w:instrText>
              </w:r>
              <w:r>
                <w:rPr>
                  <w:szCs w:val="21"/>
                </w:rPr>
                <w:fldChar w:fldCharType="end"/>
              </w:r>
            </w:p>
          </w:sdtContent>
        </w:sdt>
        <w:sdt>
          <w:sdtPr>
            <w:rPr>
              <w:szCs w:val="21"/>
            </w:rPr>
            <w:alias w:val="收入确认原则"/>
            <w:tag w:val="_GBC_7930489d04b948768d013ac15783bb2e"/>
            <w:id w:val="-484785555"/>
            <w:lock w:val="sdtLocked"/>
            <w:placeholder>
              <w:docPart w:val="GBC22222222222222222222222222222"/>
            </w:placeholder>
          </w:sdtPr>
          <w:sdtEndPr/>
          <w:sdtContent>
            <w:p w:rsidR="004610BD" w:rsidRPr="00AD3966" w:rsidRDefault="004610BD" w:rsidP="00AD3966">
              <w:pPr>
                <w:adjustRightInd w:val="0"/>
                <w:snapToGrid w:val="0"/>
                <w:ind w:leftChars="-100" w:left="-210" w:firstLineChars="100" w:firstLine="210"/>
                <w:rPr>
                  <w:rFonts w:asciiTheme="minorEastAsia" w:eastAsiaTheme="minorEastAsia" w:hAnsiTheme="minorEastAsia"/>
                  <w:color w:val="000000" w:themeColor="text1"/>
                  <w:szCs w:val="21"/>
                </w:rPr>
              </w:pPr>
              <w:r w:rsidRPr="00AD3966">
                <w:rPr>
                  <w:rFonts w:asciiTheme="minorEastAsia" w:eastAsiaTheme="minorEastAsia" w:hAnsiTheme="minorEastAsia" w:hint="eastAsia"/>
                  <w:color w:val="000000" w:themeColor="text1"/>
                  <w:szCs w:val="21"/>
                </w:rPr>
                <w:t>（1）一般原则</w:t>
              </w:r>
            </w:p>
            <w:p w:rsidR="004610BD" w:rsidRPr="00AD3966" w:rsidRDefault="004610BD" w:rsidP="00AD3966">
              <w:pPr>
                <w:adjustRightInd w:val="0"/>
                <w:snapToGrid w:val="0"/>
                <w:rPr>
                  <w:rFonts w:asciiTheme="minorEastAsia" w:eastAsiaTheme="minorEastAsia" w:hAnsiTheme="minorEastAsia"/>
                  <w:color w:val="000000" w:themeColor="text1"/>
                  <w:szCs w:val="21"/>
                </w:rPr>
              </w:pPr>
              <w:r w:rsidRPr="00AD3966">
                <w:rPr>
                  <w:rFonts w:asciiTheme="minorEastAsia" w:eastAsiaTheme="minorEastAsia" w:hAnsiTheme="minorEastAsia" w:hint="eastAsia"/>
                  <w:color w:val="000000" w:themeColor="text1"/>
                  <w:szCs w:val="21"/>
                </w:rPr>
                <w:t>①销售商品</w:t>
              </w:r>
            </w:p>
            <w:p w:rsidR="004610BD" w:rsidRPr="00AD3966" w:rsidRDefault="004610BD" w:rsidP="00AD3966">
              <w:pPr>
                <w:adjustRightInd w:val="0"/>
                <w:snapToGrid w:val="0"/>
                <w:rPr>
                  <w:rFonts w:asciiTheme="minorEastAsia" w:eastAsiaTheme="minorEastAsia" w:hAnsiTheme="minorEastAsia"/>
                  <w:color w:val="000000" w:themeColor="text1"/>
                  <w:szCs w:val="21"/>
                </w:rPr>
              </w:pPr>
              <w:r w:rsidRPr="00AD3966">
                <w:rPr>
                  <w:rFonts w:asciiTheme="minorEastAsia" w:eastAsiaTheme="minorEastAsia" w:hAnsiTheme="minorEastAsia" w:hint="eastAsia"/>
                  <w:color w:val="000000" w:themeColor="text1"/>
                  <w:szCs w:val="21"/>
                </w:rPr>
                <w:t>在已将商品所有权上的主要风险和报酬转移给购货方，既没有保留通常与所有权相联系的继续管理权，也没有对已售商品实施有效控制，收入的金额能够可靠地计量，相关的经济利益很可能流入企业，相关的已发生或将发生的成本能够可靠地计量时，确认商品销售收入的实现。</w:t>
              </w:r>
            </w:p>
            <w:p w:rsidR="004610BD" w:rsidRPr="00AD3966" w:rsidRDefault="004610BD" w:rsidP="00AD3966">
              <w:pPr>
                <w:adjustRightInd w:val="0"/>
                <w:snapToGrid w:val="0"/>
                <w:rPr>
                  <w:rFonts w:asciiTheme="minorEastAsia" w:eastAsiaTheme="minorEastAsia" w:hAnsiTheme="minorEastAsia"/>
                  <w:color w:val="000000" w:themeColor="text1"/>
                  <w:szCs w:val="21"/>
                </w:rPr>
              </w:pPr>
              <w:r w:rsidRPr="00AD3966">
                <w:rPr>
                  <w:rFonts w:asciiTheme="minorEastAsia" w:eastAsiaTheme="minorEastAsia" w:hAnsiTheme="minorEastAsia" w:hint="eastAsia"/>
                  <w:color w:val="000000" w:themeColor="text1"/>
                  <w:szCs w:val="21"/>
                </w:rPr>
                <w:t>②提供劳务</w:t>
              </w:r>
            </w:p>
            <w:p w:rsidR="004610BD" w:rsidRPr="00AD3966" w:rsidRDefault="004610BD" w:rsidP="00AD3966">
              <w:pPr>
                <w:adjustRightInd w:val="0"/>
                <w:snapToGrid w:val="0"/>
                <w:rPr>
                  <w:rFonts w:asciiTheme="minorEastAsia" w:eastAsiaTheme="minorEastAsia" w:hAnsiTheme="minorEastAsia"/>
                  <w:color w:val="000000" w:themeColor="text1"/>
                  <w:szCs w:val="21"/>
                </w:rPr>
              </w:pPr>
              <w:r w:rsidRPr="00AD3966">
                <w:rPr>
                  <w:rFonts w:asciiTheme="minorEastAsia" w:eastAsiaTheme="minorEastAsia" w:hAnsiTheme="minorEastAsia" w:hint="eastAsia"/>
                  <w:color w:val="000000" w:themeColor="text1"/>
                  <w:szCs w:val="21"/>
                </w:rPr>
                <w:t>对在提供劳务交易的结果能够可靠估计的情况下，本集团于资产负债表日按完工百分比法确认收入。</w:t>
              </w:r>
            </w:p>
            <w:p w:rsidR="004610BD" w:rsidRPr="00AD3966" w:rsidRDefault="004610BD" w:rsidP="00AD3966">
              <w:pPr>
                <w:adjustRightInd w:val="0"/>
                <w:snapToGrid w:val="0"/>
                <w:rPr>
                  <w:rFonts w:asciiTheme="minorEastAsia" w:eastAsiaTheme="minorEastAsia" w:hAnsiTheme="minorEastAsia"/>
                  <w:color w:val="000000" w:themeColor="text1"/>
                  <w:szCs w:val="21"/>
                </w:rPr>
              </w:pPr>
              <w:r w:rsidRPr="00AD3966">
                <w:rPr>
                  <w:rFonts w:asciiTheme="minorEastAsia" w:eastAsiaTheme="minorEastAsia" w:hAnsiTheme="minorEastAsia" w:hint="eastAsia"/>
                  <w:color w:val="000000" w:themeColor="text1"/>
                  <w:szCs w:val="21"/>
                </w:rPr>
                <w:t>劳务交易的完工进度按已经发生的劳务成本</w:t>
              </w:r>
              <w:proofErr w:type="gramStart"/>
              <w:r w:rsidRPr="00AD3966">
                <w:rPr>
                  <w:rFonts w:asciiTheme="minorEastAsia" w:eastAsiaTheme="minorEastAsia" w:hAnsiTheme="minorEastAsia" w:hint="eastAsia"/>
                  <w:color w:val="000000" w:themeColor="text1"/>
                  <w:szCs w:val="21"/>
                </w:rPr>
                <w:t>占估计</w:t>
              </w:r>
              <w:proofErr w:type="gramEnd"/>
              <w:r w:rsidRPr="00AD3966">
                <w:rPr>
                  <w:rFonts w:asciiTheme="minorEastAsia" w:eastAsiaTheme="minorEastAsia" w:hAnsiTheme="minorEastAsia" w:hint="eastAsia"/>
                  <w:color w:val="000000" w:themeColor="text1"/>
                  <w:szCs w:val="21"/>
                </w:rPr>
                <w:t>总成本的比例确定。</w:t>
              </w:r>
            </w:p>
            <w:p w:rsidR="004610BD" w:rsidRPr="00AD3966" w:rsidRDefault="004610BD" w:rsidP="00AD3966">
              <w:pPr>
                <w:adjustRightInd w:val="0"/>
                <w:snapToGrid w:val="0"/>
                <w:rPr>
                  <w:rFonts w:asciiTheme="minorEastAsia" w:eastAsiaTheme="minorEastAsia" w:hAnsiTheme="minorEastAsia"/>
                  <w:color w:val="000000" w:themeColor="text1"/>
                  <w:szCs w:val="21"/>
                </w:rPr>
              </w:pPr>
              <w:r w:rsidRPr="00AD3966">
                <w:rPr>
                  <w:rFonts w:asciiTheme="minorEastAsia" w:eastAsiaTheme="minorEastAsia" w:hAnsiTheme="minorEastAsia" w:hint="eastAsia"/>
                  <w:color w:val="000000" w:themeColor="text1"/>
                  <w:szCs w:val="21"/>
                </w:rPr>
                <w:t>提供劳务交易的结果能够可靠估计是指同时满足：A、收入的金额能够可靠地计量；B、相关的经济利益很可能流入企业；C、交易的完工程度能够可靠地确定；D、交易中已发生和将发生的成本能够可靠地计量。</w:t>
              </w:r>
            </w:p>
            <w:p w:rsidR="004610BD" w:rsidRPr="00AD3966" w:rsidRDefault="004610BD" w:rsidP="00AD3966">
              <w:pPr>
                <w:adjustRightInd w:val="0"/>
                <w:snapToGrid w:val="0"/>
                <w:rPr>
                  <w:rFonts w:asciiTheme="minorEastAsia" w:eastAsiaTheme="minorEastAsia" w:hAnsiTheme="minorEastAsia"/>
                  <w:color w:val="000000" w:themeColor="text1"/>
                  <w:szCs w:val="21"/>
                </w:rPr>
              </w:pPr>
              <w:r w:rsidRPr="00AD3966">
                <w:rPr>
                  <w:rFonts w:asciiTheme="minorEastAsia" w:eastAsiaTheme="minorEastAsia" w:hAnsiTheme="minorEastAsia" w:hint="eastAsia"/>
                  <w:color w:val="000000" w:themeColor="text1"/>
                  <w:szCs w:val="21"/>
                </w:rPr>
                <w:t>如果提供劳务交易的结果不能够可靠估计，则按已经发生并预计能够得到补偿的劳务成本金额确认提供的劳务收入，并将已发生的劳务成本作为当期费用。已经发生的劳务成本如预计不能得到补偿的，则不确认收入。</w:t>
              </w:r>
            </w:p>
            <w:p w:rsidR="004610BD" w:rsidRPr="00AD3966" w:rsidRDefault="004610BD" w:rsidP="00AD3966">
              <w:pPr>
                <w:adjustRightInd w:val="0"/>
                <w:snapToGrid w:val="0"/>
                <w:rPr>
                  <w:rFonts w:asciiTheme="minorEastAsia" w:eastAsiaTheme="minorEastAsia" w:hAnsiTheme="minorEastAsia"/>
                  <w:color w:val="000000" w:themeColor="text1"/>
                  <w:szCs w:val="21"/>
                </w:rPr>
              </w:pPr>
              <w:r w:rsidRPr="00AD3966">
                <w:rPr>
                  <w:rFonts w:asciiTheme="minorEastAsia" w:eastAsiaTheme="minorEastAsia" w:hAnsiTheme="minorEastAsia" w:hint="eastAsia"/>
                  <w:color w:val="000000" w:themeColor="text1"/>
                  <w:szCs w:val="21"/>
                </w:rPr>
                <w:t>③让渡资产使用权</w:t>
              </w:r>
            </w:p>
            <w:p w:rsidR="004610BD" w:rsidRDefault="004610BD" w:rsidP="00AD3966">
              <w:pPr>
                <w:adjustRightInd w:val="0"/>
                <w:snapToGrid w:val="0"/>
                <w:rPr>
                  <w:rFonts w:asciiTheme="minorEastAsia" w:eastAsiaTheme="minorEastAsia" w:hAnsiTheme="minorEastAsia"/>
                  <w:color w:val="000000" w:themeColor="text1"/>
                  <w:szCs w:val="21"/>
                </w:rPr>
              </w:pPr>
              <w:r w:rsidRPr="00AD3966">
                <w:rPr>
                  <w:rFonts w:asciiTheme="minorEastAsia" w:eastAsiaTheme="minorEastAsia" w:hAnsiTheme="minorEastAsia" w:hint="eastAsia"/>
                  <w:color w:val="000000" w:themeColor="text1"/>
                  <w:szCs w:val="21"/>
                </w:rPr>
                <w:t>与资产使用权让渡相关的经济利益能够流入及收入的金额能够可靠地计量时，本集团确认收入。</w:t>
              </w:r>
            </w:p>
            <w:p w:rsidR="00AD3966" w:rsidRPr="00AD3966" w:rsidRDefault="00AD3966" w:rsidP="00AD3966">
              <w:pPr>
                <w:adjustRightInd w:val="0"/>
                <w:snapToGrid w:val="0"/>
                <w:rPr>
                  <w:rFonts w:asciiTheme="minorEastAsia" w:eastAsiaTheme="minorEastAsia" w:hAnsiTheme="minorEastAsia"/>
                  <w:color w:val="000000" w:themeColor="text1"/>
                  <w:szCs w:val="21"/>
                </w:rPr>
              </w:pPr>
            </w:p>
            <w:p w:rsidR="004610BD" w:rsidRPr="00AD3966" w:rsidRDefault="004610BD" w:rsidP="00AD3966">
              <w:pPr>
                <w:adjustRightInd w:val="0"/>
                <w:snapToGrid w:val="0"/>
                <w:ind w:leftChars="-100" w:left="-210" w:firstLineChars="100" w:firstLine="210"/>
                <w:rPr>
                  <w:rFonts w:asciiTheme="minorEastAsia" w:eastAsiaTheme="minorEastAsia" w:hAnsiTheme="minorEastAsia"/>
                  <w:color w:val="000000" w:themeColor="text1"/>
                  <w:szCs w:val="21"/>
                </w:rPr>
              </w:pPr>
              <w:r w:rsidRPr="00AD3966">
                <w:rPr>
                  <w:rFonts w:asciiTheme="minorEastAsia" w:eastAsiaTheme="minorEastAsia" w:hAnsiTheme="minorEastAsia" w:hint="eastAsia"/>
                  <w:color w:val="000000" w:themeColor="text1"/>
                  <w:szCs w:val="21"/>
                </w:rPr>
                <w:t>（2）收入确认的具体方法</w:t>
              </w:r>
            </w:p>
            <w:p w:rsidR="004610BD" w:rsidRPr="00AD3966" w:rsidRDefault="004610BD" w:rsidP="00AD3966">
              <w:pPr>
                <w:adjustRightInd w:val="0"/>
                <w:snapToGrid w:val="0"/>
                <w:rPr>
                  <w:rFonts w:asciiTheme="minorEastAsia" w:eastAsiaTheme="minorEastAsia" w:hAnsiTheme="minorEastAsia"/>
                  <w:color w:val="000000" w:themeColor="text1"/>
                  <w:szCs w:val="21"/>
                </w:rPr>
              </w:pPr>
              <w:r w:rsidRPr="00AD3966">
                <w:rPr>
                  <w:rFonts w:asciiTheme="minorEastAsia" w:eastAsiaTheme="minorEastAsia" w:hAnsiTheme="minorEastAsia"/>
                  <w:color w:val="000000" w:themeColor="text1"/>
                  <w:szCs w:val="21"/>
                </w:rPr>
                <w:t>有线电视收看维护收入在劳务已提供，</w:t>
              </w:r>
              <w:r w:rsidRPr="00AD3966">
                <w:rPr>
                  <w:rFonts w:asciiTheme="minorEastAsia" w:eastAsiaTheme="minorEastAsia" w:hAnsiTheme="minorEastAsia" w:hint="eastAsia"/>
                  <w:color w:val="000000" w:themeColor="text1"/>
                  <w:szCs w:val="21"/>
                </w:rPr>
                <w:t>收款权利</w:t>
              </w:r>
              <w:r w:rsidRPr="00AD3966">
                <w:rPr>
                  <w:rFonts w:asciiTheme="minorEastAsia" w:eastAsiaTheme="minorEastAsia" w:hAnsiTheme="minorEastAsia"/>
                  <w:color w:val="000000" w:themeColor="text1"/>
                  <w:szCs w:val="21"/>
                </w:rPr>
                <w:t>已经取得时确认为收入。</w:t>
              </w:r>
            </w:p>
            <w:p w:rsidR="004610BD" w:rsidRPr="00AD3966" w:rsidRDefault="004610BD" w:rsidP="00AD3966">
              <w:pPr>
                <w:adjustRightInd w:val="0"/>
                <w:snapToGrid w:val="0"/>
                <w:rPr>
                  <w:rFonts w:asciiTheme="minorEastAsia" w:eastAsiaTheme="minorEastAsia" w:hAnsiTheme="minorEastAsia"/>
                  <w:color w:val="000000" w:themeColor="text1"/>
                  <w:szCs w:val="21"/>
                </w:rPr>
              </w:pPr>
              <w:r w:rsidRPr="00AD3966">
                <w:rPr>
                  <w:rFonts w:asciiTheme="minorEastAsia" w:eastAsiaTheme="minorEastAsia" w:hAnsiTheme="minorEastAsia"/>
                  <w:color w:val="000000" w:themeColor="text1"/>
                  <w:szCs w:val="21"/>
                </w:rPr>
                <w:t>工程建设收入，有线电视网络工程建设收入在已经取得收入并为用户开通有线电视收视服务时确认收入，信息业务网络工程收入在取得客户确认的工程验收报告时确认收入。</w:t>
              </w:r>
            </w:p>
            <w:p w:rsidR="004610BD" w:rsidRPr="00AD3966" w:rsidRDefault="004610BD" w:rsidP="00AD3966">
              <w:pPr>
                <w:adjustRightInd w:val="0"/>
                <w:snapToGrid w:val="0"/>
                <w:rPr>
                  <w:rFonts w:asciiTheme="minorEastAsia" w:eastAsiaTheme="minorEastAsia" w:hAnsiTheme="minorEastAsia"/>
                  <w:color w:val="000000" w:themeColor="text1"/>
                  <w:szCs w:val="21"/>
                </w:rPr>
              </w:pPr>
              <w:r w:rsidRPr="00AD3966">
                <w:rPr>
                  <w:rFonts w:asciiTheme="minorEastAsia" w:eastAsiaTheme="minorEastAsia" w:hAnsiTheme="minorEastAsia"/>
                  <w:color w:val="000000" w:themeColor="text1"/>
                  <w:szCs w:val="21"/>
                </w:rPr>
                <w:t>有线电视入网收入于收到时计入递延收益，并按10年期限分期确认收入。</w:t>
              </w:r>
            </w:p>
            <w:p w:rsidR="004610BD" w:rsidRPr="00AD3966" w:rsidRDefault="004610BD" w:rsidP="00AD3966">
              <w:pPr>
                <w:adjustRightInd w:val="0"/>
                <w:snapToGrid w:val="0"/>
                <w:rPr>
                  <w:rFonts w:asciiTheme="minorEastAsia" w:eastAsiaTheme="minorEastAsia" w:hAnsiTheme="minorEastAsia"/>
                  <w:color w:val="000000" w:themeColor="text1"/>
                  <w:szCs w:val="21"/>
                </w:rPr>
              </w:pPr>
              <w:r w:rsidRPr="00AD3966">
                <w:rPr>
                  <w:rFonts w:asciiTheme="minorEastAsia" w:eastAsiaTheme="minorEastAsia" w:hAnsiTheme="minorEastAsia" w:cs="仿宋_GB2312"/>
                  <w:color w:val="000000" w:themeColor="text1"/>
                  <w:szCs w:val="21"/>
                </w:rPr>
                <w:t>信息业务收入主要包括安装服务、传输及维护收入，安装服务在劳务已经提供并取得客户的确认单时确认收入；传输及维护收入，</w:t>
              </w:r>
              <w:r w:rsidRPr="00AD3966">
                <w:rPr>
                  <w:rFonts w:asciiTheme="minorEastAsia" w:eastAsiaTheme="minorEastAsia" w:hAnsiTheme="minorEastAsia"/>
                  <w:color w:val="000000" w:themeColor="text1"/>
                  <w:szCs w:val="21"/>
                </w:rPr>
                <w:t>协议中明确规定了未来提供服务的期限的，按合同中规定的期限分期确认，协议中没有明确规定未来提供服务的期限，但能够合理确定服务期限的，在该期限内分期确认。</w:t>
              </w:r>
            </w:p>
            <w:p w:rsidR="004610BD" w:rsidRPr="00AD3966" w:rsidRDefault="004610BD" w:rsidP="00AD3966">
              <w:pPr>
                <w:adjustRightInd w:val="0"/>
                <w:snapToGrid w:val="0"/>
                <w:rPr>
                  <w:rFonts w:asciiTheme="minorEastAsia" w:eastAsiaTheme="minorEastAsia" w:hAnsiTheme="minorEastAsia" w:cs="仿宋_GB2312"/>
                  <w:color w:val="000000" w:themeColor="text1"/>
                  <w:szCs w:val="21"/>
                </w:rPr>
              </w:pPr>
              <w:r w:rsidRPr="00AD3966">
                <w:rPr>
                  <w:rFonts w:asciiTheme="minorEastAsia" w:eastAsiaTheme="minorEastAsia" w:hAnsiTheme="minorEastAsia" w:cs="仿宋_GB2312"/>
                  <w:color w:val="000000" w:themeColor="text1"/>
                  <w:szCs w:val="21"/>
                </w:rPr>
                <w:t>频道收转收入，按协议约定的服务期限，分期确认。</w:t>
              </w:r>
            </w:p>
            <w:p w:rsidR="004610BD" w:rsidRPr="00AD3966" w:rsidRDefault="004610BD" w:rsidP="00AD3966">
              <w:pPr>
                <w:adjustRightInd w:val="0"/>
                <w:snapToGrid w:val="0"/>
                <w:rPr>
                  <w:rFonts w:asciiTheme="minorEastAsia" w:eastAsiaTheme="minorEastAsia" w:hAnsiTheme="minorEastAsia"/>
                  <w:color w:val="000000" w:themeColor="text1"/>
                  <w:szCs w:val="21"/>
                </w:rPr>
              </w:pPr>
              <w:r w:rsidRPr="00AD3966">
                <w:rPr>
                  <w:rFonts w:asciiTheme="minorEastAsia" w:eastAsiaTheme="minorEastAsia" w:hAnsiTheme="minorEastAsia"/>
                  <w:color w:val="000000" w:themeColor="text1"/>
                  <w:szCs w:val="21"/>
                </w:rPr>
                <w:t>销售材料收入，于取得材料销售确认单时确认为收入。</w:t>
              </w:r>
            </w:p>
            <w:p w:rsidR="004610BD" w:rsidRPr="00AD3966" w:rsidRDefault="004610BD" w:rsidP="00AD3966">
              <w:pPr>
                <w:adjustRightInd w:val="0"/>
                <w:snapToGrid w:val="0"/>
                <w:rPr>
                  <w:rFonts w:asciiTheme="minorEastAsia" w:eastAsiaTheme="minorEastAsia" w:hAnsiTheme="minorEastAsia"/>
                  <w:color w:val="000000" w:themeColor="text1"/>
                  <w:szCs w:val="21"/>
                </w:rPr>
              </w:pPr>
              <w:r w:rsidRPr="00AD3966">
                <w:rPr>
                  <w:rFonts w:asciiTheme="minorEastAsia" w:eastAsiaTheme="minorEastAsia" w:hAnsiTheme="minorEastAsia"/>
                  <w:color w:val="000000" w:themeColor="text1"/>
                  <w:szCs w:val="21"/>
                </w:rPr>
                <w:t>广告费收入，按协议约定的服务期限，分期确认。</w:t>
              </w:r>
            </w:p>
            <w:p w:rsidR="0025056E" w:rsidRDefault="004610BD" w:rsidP="00AD3966">
              <w:pPr>
                <w:adjustRightInd w:val="0"/>
                <w:snapToGrid w:val="0"/>
                <w:rPr>
                  <w:szCs w:val="21"/>
                </w:rPr>
              </w:pPr>
              <w:r w:rsidRPr="00AD3966">
                <w:rPr>
                  <w:rFonts w:asciiTheme="minorEastAsia" w:eastAsiaTheme="minorEastAsia" w:hAnsiTheme="minorEastAsia"/>
                  <w:color w:val="000000" w:themeColor="text1"/>
                  <w:szCs w:val="21"/>
                </w:rPr>
                <w:t>设备使用费收入，按协议约定设备使用期限，分期确认。</w:t>
              </w:r>
            </w:p>
          </w:sdtContent>
        </w:sdt>
      </w:sdtContent>
    </w:sdt>
    <w:p w:rsidR="0025056E" w:rsidRDefault="0025056E">
      <w:pPr>
        <w:rPr>
          <w:szCs w:val="21"/>
        </w:rPr>
      </w:pPr>
    </w:p>
    <w:sdt>
      <w:sdtPr>
        <w:rPr>
          <w:rFonts w:ascii="宋体" w:hAnsi="宋体" w:cs="宋体"/>
          <w:b w:val="0"/>
          <w:bCs w:val="0"/>
          <w:kern w:val="0"/>
          <w:szCs w:val="24"/>
        </w:rPr>
        <w:alias w:val="模块:政府补助会计处理方法"/>
        <w:tag w:val="_GBC_b03bd816e50b42ae97b660897ca33234"/>
        <w:id w:val="-1856723588"/>
        <w:lock w:val="sdtLocked"/>
        <w:placeholder>
          <w:docPart w:val="GBC22222222222222222222222222222"/>
        </w:placeholder>
      </w:sdtPr>
      <w:sdtEndPr>
        <w:rPr>
          <w:szCs w:val="21"/>
        </w:rPr>
      </w:sdtEndPr>
      <w:sdtContent>
        <w:p w:rsidR="0025056E" w:rsidRDefault="009B705E">
          <w:pPr>
            <w:pStyle w:val="3"/>
            <w:numPr>
              <w:ilvl w:val="0"/>
              <w:numId w:val="40"/>
            </w:numPr>
          </w:pPr>
          <w:r>
            <w:t>政府补助</w:t>
          </w:r>
        </w:p>
        <w:p w:rsidR="0025056E" w:rsidRDefault="009B705E">
          <w:pPr>
            <w:pStyle w:val="4"/>
            <w:numPr>
              <w:ilvl w:val="0"/>
              <w:numId w:val="46"/>
            </w:numPr>
          </w:pPr>
          <w:r>
            <w:rPr>
              <w:rFonts w:hint="eastAsia"/>
            </w:rPr>
            <w:t>与资产相关的政府补助判断依据及会计处理方法</w:t>
          </w:r>
        </w:p>
        <w:sdt>
          <w:sdtPr>
            <w:alias w:val="是否适用：与资产相关的政府补助判断依据及会计处理方法[双击切换]"/>
            <w:tag w:val="_GBC_f1716af9377d488499be19648ce3a1e1"/>
            <w:id w:val="-1042824586"/>
            <w:lock w:val="sdtContentLocked"/>
            <w:placeholder>
              <w:docPart w:val="GBC22222222222222222222222222222"/>
            </w:placeholder>
          </w:sdtPr>
          <w:sdtEndPr/>
          <w:sdtContent>
            <w:p w:rsidR="0025056E" w:rsidRDefault="009B705E">
              <w:r>
                <w:fldChar w:fldCharType="begin"/>
              </w:r>
              <w:r w:rsidR="004610BD">
                <w:instrText xml:space="preserve"> MACROBUTTON  SnrToggleCheckbox √适用 </w:instrText>
              </w:r>
              <w:r>
                <w:fldChar w:fldCharType="end"/>
              </w:r>
              <w:r>
                <w:fldChar w:fldCharType="begin"/>
              </w:r>
              <w:r w:rsidR="004610BD">
                <w:instrText xml:space="preserve"> MACROBUTTON  SnrToggleCheckbox □不适用 </w:instrText>
              </w:r>
              <w:r>
                <w:fldChar w:fldCharType="end"/>
              </w:r>
            </w:p>
          </w:sdtContent>
        </w:sdt>
        <w:sdt>
          <w:sdtPr>
            <w:rPr>
              <w:szCs w:val="21"/>
            </w:rPr>
            <w:alias w:val="与资产相关的政府补助判断依据及会计处理方法"/>
            <w:tag w:val="_GBC_cd66a39ff16b420ab048fe3969a2b94e"/>
            <w:id w:val="-572896321"/>
            <w:lock w:val="sdtLocked"/>
            <w:placeholder>
              <w:docPart w:val="GBC22222222222222222222222222222"/>
            </w:placeholder>
          </w:sdtPr>
          <w:sdtEndPr/>
          <w:sdtContent>
            <w:p w:rsidR="004610BD" w:rsidRPr="00AD3966" w:rsidRDefault="004610BD" w:rsidP="004610BD">
              <w:pPr>
                <w:snapToGrid w:val="0"/>
                <w:spacing w:afterLines="90" w:after="216"/>
                <w:rPr>
                  <w:color w:val="000000" w:themeColor="text1"/>
                  <w:szCs w:val="21"/>
                </w:rPr>
              </w:pPr>
              <w:r w:rsidRPr="00AD3966">
                <w:rPr>
                  <w:rFonts w:hint="eastAsia"/>
                  <w:color w:val="000000" w:themeColor="text1"/>
                  <w:szCs w:val="21"/>
                </w:rPr>
                <w:t>政府补助在满足政府补助所附条件并能够收到时确认。</w:t>
              </w:r>
            </w:p>
            <w:p w:rsidR="004610BD" w:rsidRPr="00AD3966" w:rsidRDefault="004610BD" w:rsidP="004610BD">
              <w:pPr>
                <w:snapToGrid w:val="0"/>
                <w:spacing w:afterLines="90" w:after="216"/>
                <w:rPr>
                  <w:color w:val="000000" w:themeColor="text1"/>
                  <w:szCs w:val="21"/>
                </w:rPr>
              </w:pPr>
              <w:r w:rsidRPr="00AD3966">
                <w:rPr>
                  <w:rFonts w:hint="eastAsia"/>
                  <w:color w:val="000000" w:themeColor="text1"/>
                  <w:szCs w:val="21"/>
                </w:rPr>
                <w:t>对于货币性资产的政府补助，按照收到或应收的金额计量。对于非货币性资产的政府补助，按照公允价值计量；公允价值不能够可靠取得的，按照名义金额1元计量。</w:t>
              </w:r>
            </w:p>
            <w:p w:rsidR="004610BD" w:rsidRPr="00AD3966" w:rsidRDefault="004610BD" w:rsidP="004610BD">
              <w:pPr>
                <w:snapToGrid w:val="0"/>
                <w:spacing w:afterLines="90" w:after="216"/>
                <w:rPr>
                  <w:color w:val="000000" w:themeColor="text1"/>
                  <w:szCs w:val="21"/>
                </w:rPr>
              </w:pPr>
              <w:r w:rsidRPr="00AD3966">
                <w:rPr>
                  <w:rFonts w:hint="eastAsia"/>
                  <w:color w:val="000000" w:themeColor="text1"/>
                  <w:szCs w:val="21"/>
                </w:rPr>
                <w:t>与资产相关的政府补助，是指本集团取得的、用于购建或以其他方式形成长期资产的政府补助；除此之外，作为与收益相关的政府补助。</w:t>
              </w:r>
            </w:p>
            <w:p w:rsidR="004610BD" w:rsidRPr="00AD3966" w:rsidRDefault="004610BD" w:rsidP="004610BD">
              <w:pPr>
                <w:snapToGrid w:val="0"/>
                <w:spacing w:afterLines="90" w:after="216"/>
                <w:rPr>
                  <w:color w:val="000000" w:themeColor="text1"/>
                  <w:szCs w:val="21"/>
                </w:rPr>
              </w:pPr>
              <w:r w:rsidRPr="00AD3966">
                <w:rPr>
                  <w:rFonts w:hint="eastAsia"/>
                  <w:color w:val="000000" w:themeColor="text1"/>
                  <w:szCs w:val="21"/>
                </w:rPr>
                <w:t>对于政府文件未明确规定补助对象的，能够形成长期资产的，与资产价值相对应的政府补助部分作为与资产相关的政府补助，其余部分作为与收益相关的政府补助；难以区分的，将政府补助整体作为与收益相关的政府补助。</w:t>
              </w:r>
            </w:p>
            <w:p w:rsidR="004610BD" w:rsidRPr="00AD3966" w:rsidRDefault="004610BD" w:rsidP="00841C2F">
              <w:pPr>
                <w:snapToGrid w:val="0"/>
                <w:spacing w:afterLines="90" w:after="216"/>
                <w:rPr>
                  <w:color w:val="000000" w:themeColor="text1"/>
                  <w:szCs w:val="21"/>
                </w:rPr>
              </w:pPr>
              <w:r w:rsidRPr="00AD3966">
                <w:rPr>
                  <w:rFonts w:hint="eastAsia"/>
                  <w:color w:val="000000" w:themeColor="text1"/>
                  <w:szCs w:val="21"/>
                </w:rPr>
                <w:t>与资产相关的政府补助，冲减相关资产的账面价值，或者</w:t>
              </w:r>
              <w:proofErr w:type="gramStart"/>
              <w:r w:rsidRPr="00AD3966">
                <w:rPr>
                  <w:rFonts w:hint="eastAsia"/>
                  <w:color w:val="000000" w:themeColor="text1"/>
                  <w:szCs w:val="21"/>
                </w:rPr>
                <w:t>确认为递延</w:t>
              </w:r>
              <w:proofErr w:type="gramEnd"/>
              <w:r w:rsidRPr="00AD3966">
                <w:rPr>
                  <w:rFonts w:hint="eastAsia"/>
                  <w:color w:val="000000" w:themeColor="text1"/>
                  <w:szCs w:val="21"/>
                </w:rPr>
                <w:t>收益在相关资产使用期限内按照合理、系统的方法分期计入损益。</w:t>
              </w:r>
            </w:p>
            <w:p w:rsidR="0025056E" w:rsidRPr="00AD3966" w:rsidRDefault="004610BD" w:rsidP="004610BD">
              <w:pPr>
                <w:rPr>
                  <w:szCs w:val="21"/>
                </w:rPr>
              </w:pPr>
              <w:r w:rsidRPr="00AD3966">
                <w:rPr>
                  <w:rFonts w:hint="eastAsia"/>
                  <w:color w:val="000000" w:themeColor="text1"/>
                  <w:szCs w:val="21"/>
                </w:rPr>
                <w:lastRenderedPageBreak/>
                <w:t>已确认的政府补助需要返还时，初始确认时冲减相关资产账面价值的，调整资产账面价值；存在相关递延收益余额的，冲减相关递延收益账面余额，超出部分计入当期损益；属于其他情况的，直接计入当期损益。</w:t>
              </w:r>
            </w:p>
          </w:sdtContent>
        </w:sdt>
        <w:p w:rsidR="0025056E" w:rsidRDefault="0025056E">
          <w:pPr>
            <w:rPr>
              <w:szCs w:val="21"/>
            </w:rPr>
          </w:pPr>
        </w:p>
        <w:p w:rsidR="0025056E" w:rsidRDefault="009B705E">
          <w:pPr>
            <w:pStyle w:val="4"/>
            <w:numPr>
              <w:ilvl w:val="0"/>
              <w:numId w:val="46"/>
            </w:numPr>
          </w:pPr>
          <w:r>
            <w:rPr>
              <w:rFonts w:hint="eastAsia"/>
            </w:rPr>
            <w:t>与收益相关的政府补助判断依据及会计处理方法</w:t>
          </w:r>
        </w:p>
        <w:sdt>
          <w:sdtPr>
            <w:rPr>
              <w:rFonts w:hint="eastAsia"/>
              <w:szCs w:val="21"/>
            </w:rPr>
            <w:alias w:val="是否适用：与收益相关的政府补助判断依据及会计处理方法[双击切换]"/>
            <w:tag w:val="_GBC_51dce58b77954741b6db0cf4ba647660"/>
            <w:id w:val="-893189080"/>
            <w:lock w:val="sdtContentLocked"/>
            <w:placeholder>
              <w:docPart w:val="GBC22222222222222222222222222222"/>
            </w:placeholder>
          </w:sdtPr>
          <w:sdtEndPr/>
          <w:sdtContent>
            <w:p w:rsidR="00841C2F" w:rsidRDefault="009B705E" w:rsidP="004610BD">
              <w:pPr>
                <w:rPr>
                  <w:szCs w:val="21"/>
                </w:rPr>
              </w:pPr>
              <w:r>
                <w:rPr>
                  <w:szCs w:val="21"/>
                </w:rPr>
                <w:fldChar w:fldCharType="begin"/>
              </w:r>
              <w:r w:rsidR="00841C2F">
                <w:rPr>
                  <w:szCs w:val="21"/>
                </w:rPr>
                <w:instrText xml:space="preserve"> MACROBUTTON  SnrToggleCheckbox √适用 </w:instrText>
              </w:r>
              <w:r>
                <w:rPr>
                  <w:szCs w:val="21"/>
                </w:rPr>
                <w:fldChar w:fldCharType="end"/>
              </w:r>
              <w:r>
                <w:rPr>
                  <w:szCs w:val="21"/>
                </w:rPr>
                <w:fldChar w:fldCharType="begin"/>
              </w:r>
              <w:r w:rsidR="00841C2F">
                <w:rPr>
                  <w:szCs w:val="21"/>
                </w:rPr>
                <w:instrText xml:space="preserve"> MACROBUTTON  SnrToggleCheckbox □不适用 </w:instrText>
              </w:r>
              <w:r>
                <w:rPr>
                  <w:szCs w:val="21"/>
                </w:rPr>
                <w:fldChar w:fldCharType="end"/>
              </w:r>
            </w:p>
          </w:sdtContent>
        </w:sdt>
        <w:sdt>
          <w:sdtPr>
            <w:rPr>
              <w:szCs w:val="21"/>
            </w:rPr>
            <w:alias w:val="与收益相关的政府补助判断依据及会计处理方法"/>
            <w:tag w:val="_GBC_88abd245f8724ebeacecc0583258503c"/>
            <w:id w:val="551428921"/>
            <w:lock w:val="sdtLocked"/>
          </w:sdtPr>
          <w:sdtEndPr/>
          <w:sdtContent>
            <w:p w:rsidR="00841C2F" w:rsidRPr="00841C2F" w:rsidRDefault="00841C2F" w:rsidP="00841C2F">
              <w:pPr>
                <w:rPr>
                  <w:szCs w:val="21"/>
                </w:rPr>
              </w:pPr>
              <w:r w:rsidRPr="00841C2F">
                <w:rPr>
                  <w:rFonts w:hint="eastAsia"/>
                  <w:szCs w:val="21"/>
                </w:rPr>
                <w:t>与收益相关的政府补助，用于补偿已发生的相关成本费用或损失的，计入当期损益或冲减相关成本；用于补偿以后期间的相关成本费用或损失的，则计入递延收益，于相关成本费用或损失确认期间计入当期损益或冲减相关成本。按照名义金额计量的政府补助，直接计入当期损益。本集团对相同或类似的政府补助业务，采用一致的方法处理。</w:t>
              </w:r>
            </w:p>
            <w:p w:rsidR="00841C2F" w:rsidRPr="00841C2F" w:rsidRDefault="00841C2F" w:rsidP="00841C2F">
              <w:pPr>
                <w:rPr>
                  <w:szCs w:val="21"/>
                </w:rPr>
              </w:pPr>
              <w:r w:rsidRPr="00841C2F">
                <w:rPr>
                  <w:rFonts w:hint="eastAsia"/>
                  <w:szCs w:val="21"/>
                </w:rPr>
                <w:t>与日常活动相关的政府补助，按照经济业务实质，计入其他收益或冲减相关成本费用。与日常活动无关的政府补助，计入营业外收支。</w:t>
              </w:r>
            </w:p>
            <w:p w:rsidR="00841C2F" w:rsidRDefault="00841C2F" w:rsidP="00841C2F">
              <w:pPr>
                <w:rPr>
                  <w:szCs w:val="21"/>
                </w:rPr>
              </w:pPr>
              <w:r w:rsidRPr="00841C2F">
                <w:rPr>
                  <w:rFonts w:hint="eastAsia"/>
                  <w:szCs w:val="21"/>
                </w:rPr>
                <w:t>已确认的政府补助需要返还时，初始确认时冲减相关资产账面价值的，调整资产账面价值；存在相关递延收益余额的，冲减相关递延收益账面余额，超出部分计入当期损益；属于其他情况的，直接计入当期损益。</w:t>
              </w:r>
            </w:p>
          </w:sdtContent>
        </w:sdt>
        <w:p w:rsidR="0025056E" w:rsidRDefault="008C2A9B">
          <w:pPr>
            <w:rPr>
              <w:szCs w:val="21"/>
            </w:rPr>
          </w:pPr>
        </w:p>
      </w:sdtContent>
    </w:sdt>
    <w:sdt>
      <w:sdtPr>
        <w:rPr>
          <w:rFonts w:asciiTheme="minorHAnsi" w:hAnsiTheme="minorHAnsi" w:cs="宋体"/>
          <w:b w:val="0"/>
          <w:bCs w:val="0"/>
          <w:kern w:val="0"/>
          <w:szCs w:val="22"/>
        </w:rPr>
        <w:alias w:val="模块:递延所得税资产/递延所得税负债会计处理方法"/>
        <w:tag w:val="_GBC_01f1973e44f24cd99b90200f8205be13"/>
        <w:id w:val="-330139030"/>
        <w:lock w:val="sdtLocked"/>
        <w:placeholder>
          <w:docPart w:val="GBC22222222222222222222222222222"/>
        </w:placeholder>
      </w:sdtPr>
      <w:sdtEndPr>
        <w:rPr>
          <w:rFonts w:asciiTheme="minorEastAsia" w:eastAsiaTheme="minorEastAsia" w:hAnsiTheme="minorEastAsia" w:cs="Times New Roman" w:hint="eastAsia"/>
          <w:kern w:val="2"/>
          <w:szCs w:val="21"/>
        </w:rPr>
      </w:sdtEndPr>
      <w:sdtContent>
        <w:p w:rsidR="0025056E" w:rsidRDefault="009B705E">
          <w:pPr>
            <w:pStyle w:val="3"/>
            <w:numPr>
              <w:ilvl w:val="0"/>
              <w:numId w:val="40"/>
            </w:numPr>
          </w:pPr>
          <w:r>
            <w:t>递延所得税资产</w:t>
          </w:r>
          <w:r>
            <w:t>/</w:t>
          </w:r>
          <w:r>
            <w:t>递延所得税负债</w:t>
          </w:r>
        </w:p>
        <w:sdt>
          <w:sdtPr>
            <w:rPr>
              <w:rFonts w:hint="eastAsia"/>
              <w:szCs w:val="21"/>
            </w:rPr>
            <w:alias w:val="是否适用：所得税的会计处理方法[双击切换]"/>
            <w:tag w:val="_GBC_3e4bb828d17944599248216201e65683"/>
            <w:id w:val="1485585042"/>
            <w:lock w:val="sdtContentLocked"/>
            <w:placeholder>
              <w:docPart w:val="GBC22222222222222222222222222222"/>
            </w:placeholder>
          </w:sdtPr>
          <w:sdtEndPr/>
          <w:sdtContent>
            <w:p w:rsidR="0025056E" w:rsidRDefault="009B705E">
              <w:pPr>
                <w:rPr>
                  <w:szCs w:val="21"/>
                </w:rPr>
              </w:pPr>
              <w:r>
                <w:rPr>
                  <w:szCs w:val="21"/>
                </w:rPr>
                <w:fldChar w:fldCharType="begin"/>
              </w:r>
              <w:r w:rsidR="004610BD">
                <w:rPr>
                  <w:szCs w:val="21"/>
                </w:rPr>
                <w:instrText xml:space="preserve"> MACROBUTTON  SnrToggleCheckbox √适用 </w:instrText>
              </w:r>
              <w:r>
                <w:rPr>
                  <w:szCs w:val="21"/>
                </w:rPr>
                <w:fldChar w:fldCharType="end"/>
              </w:r>
              <w:r>
                <w:rPr>
                  <w:szCs w:val="21"/>
                </w:rPr>
                <w:fldChar w:fldCharType="begin"/>
              </w:r>
              <w:r w:rsidR="004610BD">
                <w:rPr>
                  <w:szCs w:val="21"/>
                </w:rPr>
                <w:instrText xml:space="preserve"> MACROBUTTON  SnrToggleCheckbox □不适用 </w:instrText>
              </w:r>
              <w:r>
                <w:rPr>
                  <w:szCs w:val="21"/>
                </w:rPr>
                <w:fldChar w:fldCharType="end"/>
              </w:r>
            </w:p>
          </w:sdtContent>
        </w:sdt>
        <w:sdt>
          <w:sdtPr>
            <w:rPr>
              <w:rFonts w:hint="eastAsia"/>
              <w:szCs w:val="21"/>
            </w:rPr>
            <w:alias w:val="所得税的会计处理方法"/>
            <w:tag w:val="_GBC_545dd84ed2b9458fa5e2b87aa1e1cc1c"/>
            <w:id w:val="-285895802"/>
            <w:lock w:val="sdtLocked"/>
            <w:placeholder>
              <w:docPart w:val="GBC22222222222222222222222222222"/>
            </w:placeholder>
          </w:sdtPr>
          <w:sdtEndPr>
            <w:rPr>
              <w:rFonts w:asciiTheme="minorEastAsia" w:eastAsiaTheme="minorEastAsia" w:hAnsiTheme="minorEastAsia"/>
            </w:rPr>
          </w:sdtEndPr>
          <w:sdtContent>
            <w:p w:rsidR="004610BD" w:rsidRPr="00AD3966" w:rsidRDefault="004610BD" w:rsidP="004610BD">
              <w:pPr>
                <w:snapToGrid w:val="0"/>
                <w:spacing w:afterLines="90" w:after="216"/>
                <w:rPr>
                  <w:rFonts w:asciiTheme="minorEastAsia" w:eastAsiaTheme="minorEastAsia" w:hAnsiTheme="minorEastAsia"/>
                  <w:color w:val="000000" w:themeColor="text1"/>
                  <w:szCs w:val="21"/>
                </w:rPr>
              </w:pPr>
              <w:r w:rsidRPr="00AD3966">
                <w:rPr>
                  <w:rFonts w:asciiTheme="minorEastAsia" w:eastAsiaTheme="minorEastAsia" w:hAnsiTheme="minorEastAsia" w:hint="eastAsia"/>
                  <w:color w:val="000000" w:themeColor="text1"/>
                  <w:szCs w:val="21"/>
                </w:rPr>
                <w:t>所得税包括当期所得税和递延所得税。除由于企业合并产生的调整商誉，或与直接计入所有者权益的交易或者事项相关的递延所得税计入所有者权益外，均作为所得税费用计入当期损益。</w:t>
              </w:r>
            </w:p>
            <w:p w:rsidR="004610BD" w:rsidRPr="00AD3966" w:rsidRDefault="004610BD" w:rsidP="004610BD">
              <w:pPr>
                <w:snapToGrid w:val="0"/>
                <w:spacing w:afterLines="90" w:after="216"/>
                <w:rPr>
                  <w:rFonts w:asciiTheme="minorEastAsia" w:eastAsiaTheme="minorEastAsia" w:hAnsiTheme="minorEastAsia"/>
                  <w:color w:val="000000" w:themeColor="text1"/>
                  <w:szCs w:val="21"/>
                </w:rPr>
              </w:pPr>
              <w:r w:rsidRPr="00AD3966">
                <w:rPr>
                  <w:rFonts w:asciiTheme="minorEastAsia" w:eastAsiaTheme="minorEastAsia" w:hAnsiTheme="minorEastAsia" w:hint="eastAsia"/>
                  <w:color w:val="000000" w:themeColor="text1"/>
                  <w:szCs w:val="21"/>
                </w:rPr>
                <w:t>本集团根据资产、负债于资产负债表日的账面价值与计税基础之间的暂时性差异，采用资产负债表债务法确认递延所得税。</w:t>
              </w:r>
            </w:p>
            <w:p w:rsidR="004610BD" w:rsidRPr="00AD3966" w:rsidRDefault="004610BD" w:rsidP="004610BD">
              <w:pPr>
                <w:snapToGrid w:val="0"/>
                <w:spacing w:afterLines="90" w:after="216"/>
                <w:rPr>
                  <w:rFonts w:asciiTheme="minorEastAsia" w:eastAsiaTheme="minorEastAsia" w:hAnsiTheme="minorEastAsia"/>
                  <w:color w:val="000000" w:themeColor="text1"/>
                  <w:szCs w:val="21"/>
                </w:rPr>
              </w:pPr>
              <w:r w:rsidRPr="00AD3966">
                <w:rPr>
                  <w:rFonts w:asciiTheme="minorEastAsia" w:eastAsiaTheme="minorEastAsia" w:hAnsiTheme="minorEastAsia" w:hint="eastAsia"/>
                  <w:color w:val="000000" w:themeColor="text1"/>
                  <w:szCs w:val="21"/>
                </w:rPr>
                <w:t>各项应纳税暂时性差异均确认相关的递延所得税负债，除非该应纳税暂时性差异是在以下交易中产生的：</w:t>
              </w:r>
            </w:p>
            <w:p w:rsidR="004610BD" w:rsidRPr="00AD3966" w:rsidRDefault="004610BD" w:rsidP="004610BD">
              <w:pPr>
                <w:snapToGrid w:val="0"/>
                <w:spacing w:afterLines="90" w:after="216"/>
                <w:rPr>
                  <w:rFonts w:asciiTheme="minorEastAsia" w:eastAsiaTheme="minorEastAsia" w:hAnsiTheme="minorEastAsia"/>
                  <w:color w:val="000000" w:themeColor="text1"/>
                  <w:szCs w:val="21"/>
                </w:rPr>
              </w:pPr>
              <w:r w:rsidRPr="00AD3966">
                <w:rPr>
                  <w:rFonts w:asciiTheme="minorEastAsia" w:eastAsiaTheme="minorEastAsia" w:hAnsiTheme="minorEastAsia" w:hint="eastAsia"/>
                  <w:color w:val="000000" w:themeColor="text1"/>
                  <w:szCs w:val="21"/>
                </w:rPr>
                <w:t>（1）商誉的初始确认，或者具有以下特征的交易中产生的资产或负债的初始确认：该交易不是企业合并，并且交易发生时既不影响会计利润也不影响应纳税所得额；</w:t>
              </w:r>
            </w:p>
            <w:p w:rsidR="004610BD" w:rsidRPr="00AD3966" w:rsidRDefault="004610BD" w:rsidP="004610BD">
              <w:pPr>
                <w:snapToGrid w:val="0"/>
                <w:spacing w:afterLines="90" w:after="216"/>
                <w:rPr>
                  <w:rFonts w:asciiTheme="minorEastAsia" w:eastAsiaTheme="minorEastAsia" w:hAnsiTheme="minorEastAsia"/>
                  <w:color w:val="000000" w:themeColor="text1"/>
                  <w:szCs w:val="21"/>
                </w:rPr>
              </w:pPr>
              <w:r w:rsidRPr="00AD3966">
                <w:rPr>
                  <w:rFonts w:asciiTheme="minorEastAsia" w:eastAsiaTheme="minorEastAsia" w:hAnsiTheme="minorEastAsia" w:hint="eastAsia"/>
                  <w:color w:val="000000" w:themeColor="text1"/>
                  <w:szCs w:val="21"/>
                </w:rPr>
                <w:t>（2）对于与子公司、合营企业及联营企业投资相关的应纳税暂时性差异，该暂时性差异转回的时间能够控制并且该暂时性差异在可预见的未来很可能不会转回。</w:t>
              </w:r>
            </w:p>
            <w:p w:rsidR="004610BD" w:rsidRPr="00AD3966" w:rsidRDefault="004610BD" w:rsidP="004610BD">
              <w:pPr>
                <w:snapToGrid w:val="0"/>
                <w:spacing w:afterLines="90" w:after="216"/>
                <w:rPr>
                  <w:rFonts w:asciiTheme="minorEastAsia" w:eastAsiaTheme="minorEastAsia" w:hAnsiTheme="minorEastAsia"/>
                  <w:color w:val="000000" w:themeColor="text1"/>
                  <w:szCs w:val="21"/>
                </w:rPr>
              </w:pPr>
              <w:r w:rsidRPr="00AD3966">
                <w:rPr>
                  <w:rFonts w:asciiTheme="minorEastAsia" w:eastAsiaTheme="minorEastAsia" w:hAnsiTheme="minorEastAsia" w:hint="eastAsia"/>
                  <w:color w:val="000000" w:themeColor="text1"/>
                  <w:szCs w:val="21"/>
                </w:rPr>
                <w:t>对于可抵扣暂时性差异、能够结转以后年度的可抵扣亏损和税款抵减，本集团以很可能取得用来抵扣可抵扣暂时性差异、可抵扣亏损和税款抵减的未来应纳税所得额为限，确认由此产生的递延所得税资产，除非该可抵扣暂时性差异是在以下交易中产生的：</w:t>
              </w:r>
            </w:p>
            <w:p w:rsidR="004610BD" w:rsidRPr="00AD3966" w:rsidRDefault="004610BD" w:rsidP="004610BD">
              <w:pPr>
                <w:snapToGrid w:val="0"/>
                <w:spacing w:afterLines="90" w:after="216"/>
                <w:rPr>
                  <w:rFonts w:asciiTheme="minorEastAsia" w:eastAsiaTheme="minorEastAsia" w:hAnsiTheme="minorEastAsia"/>
                  <w:color w:val="000000" w:themeColor="text1"/>
                  <w:szCs w:val="21"/>
                </w:rPr>
              </w:pPr>
              <w:r w:rsidRPr="00AD3966">
                <w:rPr>
                  <w:rFonts w:asciiTheme="minorEastAsia" w:eastAsiaTheme="minorEastAsia" w:hAnsiTheme="minorEastAsia" w:hint="eastAsia"/>
                  <w:color w:val="000000" w:themeColor="text1"/>
                  <w:szCs w:val="21"/>
                </w:rPr>
                <w:t>（1）该交易不是企业合并，并且交易发生时既不影响会计利润也不影响应纳税所得额；</w:t>
              </w:r>
            </w:p>
            <w:p w:rsidR="004610BD" w:rsidRPr="00AD3966" w:rsidRDefault="004610BD" w:rsidP="004610BD">
              <w:pPr>
                <w:snapToGrid w:val="0"/>
                <w:spacing w:afterLines="90" w:after="216"/>
                <w:rPr>
                  <w:rFonts w:asciiTheme="minorEastAsia" w:eastAsiaTheme="minorEastAsia" w:hAnsiTheme="minorEastAsia"/>
                  <w:color w:val="000000" w:themeColor="text1"/>
                  <w:szCs w:val="21"/>
                </w:rPr>
              </w:pPr>
              <w:r w:rsidRPr="00AD3966">
                <w:rPr>
                  <w:rFonts w:asciiTheme="minorEastAsia" w:eastAsiaTheme="minorEastAsia" w:hAnsiTheme="minorEastAsia" w:hint="eastAsia"/>
                  <w:color w:val="000000" w:themeColor="text1"/>
                  <w:szCs w:val="21"/>
                </w:rPr>
                <w:t>（2）对于与子公司、合营企业及联营企业投资相关的可抵扣暂时性差异，同时满足下列条件的，确认相应的递延所得税资产：暂时性差异在可预见的未来很可能转回，且未来很可能获得用来抵扣可抵扣暂时性差异的应纳税所得额。</w:t>
              </w:r>
            </w:p>
            <w:p w:rsidR="004610BD" w:rsidRPr="00AD3966" w:rsidRDefault="004610BD" w:rsidP="004610BD">
              <w:pPr>
                <w:snapToGrid w:val="0"/>
                <w:spacing w:afterLines="90" w:after="216"/>
                <w:rPr>
                  <w:rFonts w:asciiTheme="minorEastAsia" w:eastAsiaTheme="minorEastAsia" w:hAnsiTheme="minorEastAsia"/>
                  <w:color w:val="000000" w:themeColor="text1"/>
                  <w:szCs w:val="21"/>
                </w:rPr>
              </w:pPr>
              <w:r w:rsidRPr="00AD3966">
                <w:rPr>
                  <w:rFonts w:asciiTheme="minorEastAsia" w:eastAsiaTheme="minorEastAsia" w:hAnsiTheme="minorEastAsia" w:hint="eastAsia"/>
                  <w:color w:val="000000" w:themeColor="text1"/>
                  <w:szCs w:val="21"/>
                </w:rPr>
                <w:t>于资产负债表日，本集团对递延所得税资产和递延所得税负债，按照预期收回该资产或清偿该负债期间的适用税率计量，并反映资产负债表日预期收回资产或清偿负债方式的所得税影响。</w:t>
              </w:r>
            </w:p>
            <w:p w:rsidR="0025056E" w:rsidRDefault="004610BD" w:rsidP="004610BD">
              <w:pPr>
                <w:rPr>
                  <w:szCs w:val="21"/>
                </w:rPr>
              </w:pPr>
              <w:r w:rsidRPr="00AD3966">
                <w:rPr>
                  <w:rFonts w:asciiTheme="minorEastAsia" w:eastAsiaTheme="minorEastAsia" w:hAnsiTheme="minorEastAsia" w:hint="eastAsia"/>
                  <w:color w:val="000000" w:themeColor="text1"/>
                  <w:szCs w:val="21"/>
                </w:rPr>
                <w:t>于资产负债表日，本集团对递延所得税资产的账面价值进行复核。如果未来期间很可能无法获得足够的应纳税所得额用以抵扣递延所得税资产的利益，</w:t>
              </w:r>
              <w:proofErr w:type="gramStart"/>
              <w:r w:rsidRPr="00AD3966">
                <w:rPr>
                  <w:rFonts w:asciiTheme="minorEastAsia" w:eastAsiaTheme="minorEastAsia" w:hAnsiTheme="minorEastAsia" w:hint="eastAsia"/>
                  <w:color w:val="000000" w:themeColor="text1"/>
                  <w:szCs w:val="21"/>
                </w:rPr>
                <w:t>减记递</w:t>
              </w:r>
              <w:proofErr w:type="gramEnd"/>
              <w:r w:rsidRPr="00AD3966">
                <w:rPr>
                  <w:rFonts w:asciiTheme="minorEastAsia" w:eastAsiaTheme="minorEastAsia" w:hAnsiTheme="minorEastAsia" w:hint="eastAsia"/>
                  <w:color w:val="000000" w:themeColor="text1"/>
                  <w:szCs w:val="21"/>
                </w:rPr>
                <w:t>延所得税资产的账面价值。在很可能获得足够的应纳税所得额时，</w:t>
              </w:r>
              <w:proofErr w:type="gramStart"/>
              <w:r w:rsidRPr="00AD3966">
                <w:rPr>
                  <w:rFonts w:asciiTheme="minorEastAsia" w:eastAsiaTheme="minorEastAsia" w:hAnsiTheme="minorEastAsia" w:hint="eastAsia"/>
                  <w:color w:val="000000" w:themeColor="text1"/>
                  <w:szCs w:val="21"/>
                </w:rPr>
                <w:t>减记的</w:t>
              </w:r>
              <w:proofErr w:type="gramEnd"/>
              <w:r w:rsidRPr="00AD3966">
                <w:rPr>
                  <w:rFonts w:asciiTheme="minorEastAsia" w:eastAsiaTheme="minorEastAsia" w:hAnsiTheme="minorEastAsia" w:hint="eastAsia"/>
                  <w:color w:val="000000" w:themeColor="text1"/>
                  <w:szCs w:val="21"/>
                </w:rPr>
                <w:t>金额予以转回。</w:t>
              </w:r>
            </w:p>
          </w:sdtContent>
        </w:sdt>
      </w:sdtContent>
    </w:sdt>
    <w:p w:rsidR="0025056E" w:rsidRDefault="0025056E">
      <w:pPr>
        <w:rPr>
          <w:szCs w:val="21"/>
        </w:rPr>
      </w:pPr>
    </w:p>
    <w:sdt>
      <w:sdtPr>
        <w:rPr>
          <w:rFonts w:ascii="宋体" w:hAnsi="宋体" w:cs="宋体"/>
          <w:b w:val="0"/>
          <w:bCs w:val="0"/>
          <w:kern w:val="0"/>
          <w:szCs w:val="24"/>
        </w:rPr>
        <w:alias w:val="模块:经营租赁、融资租赁会计处理方法"/>
        <w:tag w:val="_GBC_f9ff4c1b9d1748b8854889b1fd9b076c"/>
        <w:id w:val="1161126410"/>
        <w:lock w:val="sdtLocked"/>
        <w:placeholder>
          <w:docPart w:val="GBC22222222222222222222222222222"/>
        </w:placeholder>
      </w:sdtPr>
      <w:sdtEndPr>
        <w:rPr>
          <w:rFonts w:asciiTheme="minorEastAsia" w:eastAsiaTheme="minorEastAsia" w:hAnsiTheme="minorEastAsia" w:hint="eastAsia"/>
          <w:szCs w:val="21"/>
        </w:rPr>
      </w:sdtEndPr>
      <w:sdtContent>
        <w:p w:rsidR="0025056E" w:rsidRDefault="009B705E">
          <w:pPr>
            <w:pStyle w:val="3"/>
            <w:numPr>
              <w:ilvl w:val="0"/>
              <w:numId w:val="40"/>
            </w:numPr>
          </w:pPr>
          <w:r>
            <w:t>租赁</w:t>
          </w:r>
        </w:p>
        <w:p w:rsidR="0025056E" w:rsidRDefault="009B705E">
          <w:pPr>
            <w:pStyle w:val="4"/>
            <w:numPr>
              <w:ilvl w:val="0"/>
              <w:numId w:val="47"/>
            </w:numPr>
          </w:pPr>
          <w:r>
            <w:rPr>
              <w:rFonts w:hint="eastAsia"/>
            </w:rPr>
            <w:t>经营租赁的会计处理方法</w:t>
          </w:r>
        </w:p>
        <w:sdt>
          <w:sdtPr>
            <w:alias w:val="是否适用：经营租赁的会计处理方法[双击切换]"/>
            <w:tag w:val="_GBC_e2074b0f384d4bba80c32083627e5bdd"/>
            <w:id w:val="1074312016"/>
            <w:lock w:val="sdtContentLocked"/>
            <w:placeholder>
              <w:docPart w:val="GBC22222222222222222222222222222"/>
            </w:placeholder>
          </w:sdtPr>
          <w:sdtEndPr/>
          <w:sdtContent>
            <w:p w:rsidR="0025056E" w:rsidRDefault="009B705E">
              <w:r>
                <w:fldChar w:fldCharType="begin"/>
              </w:r>
              <w:r w:rsidR="004610BD">
                <w:instrText xml:space="preserve"> MACROBUTTON  SnrToggleCheckbox √适用 </w:instrText>
              </w:r>
              <w:r>
                <w:fldChar w:fldCharType="end"/>
              </w:r>
              <w:r>
                <w:fldChar w:fldCharType="begin"/>
              </w:r>
              <w:r w:rsidR="004610BD">
                <w:instrText xml:space="preserve"> MACROBUTTON  SnrToggleCheckbox □不适用 </w:instrText>
              </w:r>
              <w:r>
                <w:fldChar w:fldCharType="end"/>
              </w:r>
            </w:p>
          </w:sdtContent>
        </w:sdt>
        <w:sdt>
          <w:sdtPr>
            <w:rPr>
              <w:szCs w:val="21"/>
            </w:rPr>
            <w:alias w:val="经营租赁的会计处理方法"/>
            <w:tag w:val="_GBC_95879bb481f644fd959d3a5843c3b06a"/>
            <w:id w:val="-2090064461"/>
            <w:lock w:val="sdtLocked"/>
            <w:placeholder>
              <w:docPart w:val="GBC22222222222222222222222222222"/>
            </w:placeholder>
          </w:sdtPr>
          <w:sdtEndPr/>
          <w:sdtContent>
            <w:p w:rsidR="004610BD" w:rsidRPr="00AD3966" w:rsidRDefault="004610BD">
              <w:pPr>
                <w:rPr>
                  <w:rFonts w:asciiTheme="minorEastAsia" w:eastAsiaTheme="minorEastAsia" w:hAnsiTheme="minorEastAsia"/>
                  <w:color w:val="000000" w:themeColor="text1"/>
                  <w:szCs w:val="21"/>
                </w:rPr>
              </w:pPr>
              <w:r w:rsidRPr="00AD3966">
                <w:rPr>
                  <w:rFonts w:asciiTheme="minorEastAsia" w:eastAsiaTheme="minorEastAsia" w:hAnsiTheme="minorEastAsia" w:hint="eastAsia"/>
                  <w:color w:val="000000" w:themeColor="text1"/>
                  <w:szCs w:val="21"/>
                </w:rPr>
                <w:t>融资租赁之外的其他租赁确认为经营租赁。</w:t>
              </w:r>
            </w:p>
            <w:p w:rsidR="004610BD" w:rsidRPr="00AD3966" w:rsidRDefault="004610BD">
              <w:pPr>
                <w:rPr>
                  <w:rFonts w:asciiTheme="minorEastAsia" w:eastAsiaTheme="minorEastAsia" w:hAnsiTheme="minorEastAsia"/>
                  <w:color w:val="000000" w:themeColor="text1"/>
                  <w:szCs w:val="21"/>
                </w:rPr>
              </w:pPr>
              <w:r w:rsidRPr="00AD3966">
                <w:rPr>
                  <w:rFonts w:asciiTheme="minorEastAsia" w:eastAsiaTheme="minorEastAsia" w:hAnsiTheme="minorEastAsia" w:hint="eastAsia"/>
                  <w:color w:val="000000" w:themeColor="text1"/>
                  <w:szCs w:val="21"/>
                </w:rPr>
                <w:t>本集团作为出租人：经营租赁中的租金，本集团在租赁期内各个期间按照直线法确认当期损益。发生的初始直接费用，计入当期损益。</w:t>
              </w:r>
            </w:p>
            <w:p w:rsidR="0025056E" w:rsidRDefault="004610BD">
              <w:pPr>
                <w:rPr>
                  <w:szCs w:val="21"/>
                </w:rPr>
              </w:pPr>
              <w:r w:rsidRPr="00AD3966">
                <w:rPr>
                  <w:rFonts w:asciiTheme="minorEastAsia" w:eastAsiaTheme="minorEastAsia" w:hAnsiTheme="minorEastAsia" w:hint="eastAsia"/>
                  <w:color w:val="000000" w:themeColor="text1"/>
                  <w:szCs w:val="21"/>
                </w:rPr>
                <w:t>本集团作为承租人；经营租赁中的租金，本集团在租赁期内各个期间按照直线法计入相关资产成本或当期损益；发生的初始直接费用，计入当期损益。</w:t>
              </w:r>
            </w:p>
          </w:sdtContent>
        </w:sdt>
        <w:p w:rsidR="0025056E" w:rsidRDefault="0025056E">
          <w:pPr>
            <w:rPr>
              <w:szCs w:val="21"/>
            </w:rPr>
          </w:pPr>
        </w:p>
        <w:p w:rsidR="0025056E" w:rsidRDefault="009B705E">
          <w:pPr>
            <w:pStyle w:val="4"/>
            <w:numPr>
              <w:ilvl w:val="0"/>
              <w:numId w:val="47"/>
            </w:numPr>
          </w:pPr>
          <w:r>
            <w:rPr>
              <w:rFonts w:hint="eastAsia"/>
            </w:rPr>
            <w:t>融资租赁的会计处理方法</w:t>
          </w:r>
        </w:p>
        <w:sdt>
          <w:sdtPr>
            <w:rPr>
              <w:rFonts w:hint="eastAsia"/>
              <w:szCs w:val="21"/>
            </w:rPr>
            <w:alias w:val="是否适用：融资租赁的会计处理方法[双击切换]"/>
            <w:tag w:val="_GBC_e6743f781bfc4763acf7f9821c740304"/>
            <w:id w:val="-1813629225"/>
            <w:lock w:val="sdtContentLocked"/>
            <w:placeholder>
              <w:docPart w:val="GBC22222222222222222222222222222"/>
            </w:placeholder>
          </w:sdtPr>
          <w:sdtEndPr/>
          <w:sdtContent>
            <w:p w:rsidR="0025056E" w:rsidRDefault="009B705E">
              <w:pPr>
                <w:rPr>
                  <w:szCs w:val="21"/>
                </w:rPr>
              </w:pPr>
              <w:r>
                <w:rPr>
                  <w:szCs w:val="21"/>
                </w:rPr>
                <w:fldChar w:fldCharType="begin"/>
              </w:r>
              <w:r w:rsidR="004610BD">
                <w:rPr>
                  <w:szCs w:val="21"/>
                </w:rPr>
                <w:instrText xml:space="preserve"> MACROBUTTON  SnrToggleCheckbox √适用 </w:instrText>
              </w:r>
              <w:r>
                <w:rPr>
                  <w:szCs w:val="21"/>
                </w:rPr>
                <w:fldChar w:fldCharType="end"/>
              </w:r>
              <w:r>
                <w:rPr>
                  <w:szCs w:val="21"/>
                </w:rPr>
                <w:fldChar w:fldCharType="begin"/>
              </w:r>
              <w:r w:rsidR="004610BD">
                <w:rPr>
                  <w:szCs w:val="21"/>
                </w:rPr>
                <w:instrText xml:space="preserve"> MACROBUTTON  SnrToggleCheckbox □不适用 </w:instrText>
              </w:r>
              <w:r>
                <w:rPr>
                  <w:szCs w:val="21"/>
                </w:rPr>
                <w:fldChar w:fldCharType="end"/>
              </w:r>
            </w:p>
          </w:sdtContent>
        </w:sdt>
        <w:sdt>
          <w:sdtPr>
            <w:rPr>
              <w:szCs w:val="21"/>
            </w:rPr>
            <w:alias w:val="融资租赁的会计处理方法"/>
            <w:tag w:val="_GBC_b569fbdb600447ad8fef8d88dedd81cc"/>
            <w:id w:val="-2025549500"/>
            <w:lock w:val="sdtLocked"/>
            <w:placeholder>
              <w:docPart w:val="GBC22222222222222222222222222222"/>
            </w:placeholder>
          </w:sdtPr>
          <w:sdtEndPr>
            <w:rPr>
              <w:rFonts w:asciiTheme="minorEastAsia" w:eastAsiaTheme="minorEastAsia" w:hAnsiTheme="minorEastAsia"/>
            </w:rPr>
          </w:sdtEndPr>
          <w:sdtContent>
            <w:p w:rsidR="004610BD" w:rsidRPr="00AD3966" w:rsidRDefault="004610BD">
              <w:pPr>
                <w:rPr>
                  <w:rFonts w:asciiTheme="minorEastAsia" w:eastAsiaTheme="minorEastAsia" w:hAnsiTheme="minorEastAsia"/>
                  <w:color w:val="000000" w:themeColor="text1"/>
                  <w:szCs w:val="21"/>
                </w:rPr>
              </w:pPr>
              <w:r w:rsidRPr="00AD3966">
                <w:rPr>
                  <w:rFonts w:asciiTheme="minorEastAsia" w:eastAsiaTheme="minorEastAsia" w:hAnsiTheme="minorEastAsia" w:hint="eastAsia"/>
                  <w:color w:val="000000" w:themeColor="text1"/>
                  <w:szCs w:val="21"/>
                </w:rPr>
                <w:t>本集团将实质上转移了与资产所有权有关的全部风险和报酬的租赁确认为融资租赁。</w:t>
              </w:r>
            </w:p>
            <w:p w:rsidR="004610BD" w:rsidRPr="00AD3966" w:rsidRDefault="004610BD" w:rsidP="00AD3966">
              <w:pPr>
                <w:snapToGrid w:val="0"/>
                <w:spacing w:afterLines="90" w:after="216"/>
                <w:ind w:leftChars="-100" w:left="-210" w:firstLineChars="100" w:firstLine="210"/>
                <w:outlineLvl w:val="2"/>
                <w:rPr>
                  <w:rFonts w:asciiTheme="minorEastAsia" w:eastAsiaTheme="minorEastAsia" w:hAnsiTheme="minorEastAsia"/>
                  <w:color w:val="000000" w:themeColor="text1"/>
                  <w:szCs w:val="21"/>
                </w:rPr>
              </w:pPr>
              <w:r w:rsidRPr="00AD3966">
                <w:rPr>
                  <w:rFonts w:asciiTheme="minorEastAsia" w:eastAsiaTheme="minorEastAsia" w:hAnsiTheme="minorEastAsia" w:hint="eastAsia"/>
                  <w:color w:val="000000" w:themeColor="text1"/>
                  <w:szCs w:val="21"/>
                </w:rPr>
                <w:t>本集团作为出租人：融资租赁中，在租赁期开始日本集团按最低</w:t>
              </w:r>
              <w:proofErr w:type="gramStart"/>
              <w:r w:rsidRPr="00AD3966">
                <w:rPr>
                  <w:rFonts w:asciiTheme="minorEastAsia" w:eastAsiaTheme="minorEastAsia" w:hAnsiTheme="minorEastAsia" w:hint="eastAsia"/>
                  <w:color w:val="000000" w:themeColor="text1"/>
                  <w:szCs w:val="21"/>
                </w:rPr>
                <w:t>租赁收</w:t>
              </w:r>
              <w:proofErr w:type="gramEnd"/>
              <w:r w:rsidRPr="00AD3966">
                <w:rPr>
                  <w:rFonts w:asciiTheme="minorEastAsia" w:eastAsiaTheme="minorEastAsia" w:hAnsiTheme="minorEastAsia" w:hint="eastAsia"/>
                  <w:color w:val="000000" w:themeColor="text1"/>
                  <w:szCs w:val="21"/>
                </w:rPr>
                <w:t>款额与初始直接费用之和作为应收融资租赁款的入账价值，同时记录未担保余值；将最低</w:t>
              </w:r>
              <w:proofErr w:type="gramStart"/>
              <w:r w:rsidRPr="00AD3966">
                <w:rPr>
                  <w:rFonts w:asciiTheme="minorEastAsia" w:eastAsiaTheme="minorEastAsia" w:hAnsiTheme="minorEastAsia" w:hint="eastAsia"/>
                  <w:color w:val="000000" w:themeColor="text1"/>
                  <w:szCs w:val="21"/>
                </w:rPr>
                <w:t>租赁收</w:t>
              </w:r>
              <w:proofErr w:type="gramEnd"/>
              <w:r w:rsidRPr="00AD3966">
                <w:rPr>
                  <w:rFonts w:asciiTheme="minorEastAsia" w:eastAsiaTheme="minorEastAsia" w:hAnsiTheme="minorEastAsia" w:hint="eastAsia"/>
                  <w:color w:val="000000" w:themeColor="text1"/>
                  <w:szCs w:val="21"/>
                </w:rPr>
                <w:t>款额、初始直接费用及未担保余值之和与其现值之和的差额确认为未实现融资收益。未实现融资收益在租赁期内各个期间采用实际利率法计算确认当期的融资收入。</w:t>
              </w:r>
            </w:p>
            <w:p w:rsidR="0025056E" w:rsidRPr="00230241" w:rsidRDefault="004610BD" w:rsidP="00230241">
              <w:pPr>
                <w:snapToGrid w:val="0"/>
                <w:spacing w:afterLines="90" w:after="216"/>
                <w:ind w:leftChars="-100" w:left="-210" w:firstLineChars="100" w:firstLine="210"/>
                <w:outlineLvl w:val="2"/>
                <w:rPr>
                  <w:rFonts w:asciiTheme="minorEastAsia" w:eastAsiaTheme="minorEastAsia" w:hAnsiTheme="minorEastAsia"/>
                  <w:color w:val="000000" w:themeColor="text1"/>
                  <w:szCs w:val="21"/>
                </w:rPr>
              </w:pPr>
              <w:r w:rsidRPr="00AD3966">
                <w:rPr>
                  <w:rFonts w:asciiTheme="minorEastAsia" w:eastAsiaTheme="minorEastAsia" w:hAnsiTheme="minorEastAsia" w:hint="eastAsia"/>
                  <w:color w:val="000000" w:themeColor="text1"/>
                  <w:szCs w:val="21"/>
                </w:rPr>
                <w:t>本集团作为承租人；融资租赁中，在租赁期开始日本集团将租赁资产公允价值与最低租赁付款额现值两者中较低者作为租入资产的入账价值，将最低租赁付款额作为长期应付款的入账价值，其差额作为未确认融资费用。初始直接费用计入租入资产价值。未确认融资费用在租赁期内各个期间采用实际利率法计算确认当期的融资费用。本集团采用与自有固定资产相一致的折旧政策计提租赁资产折旧。</w:t>
              </w:r>
            </w:p>
          </w:sdtContent>
        </w:sdt>
      </w:sdtContent>
    </w:sdt>
    <w:sdt>
      <w:sdtPr>
        <w:rPr>
          <w:rFonts w:asciiTheme="minorHAnsi" w:hAnsiTheme="minorHAnsi" w:cstheme="minorBidi" w:hint="eastAsia"/>
          <w:b w:val="0"/>
          <w:bCs w:val="0"/>
          <w:kern w:val="0"/>
          <w:szCs w:val="22"/>
        </w:rPr>
        <w:alias w:val="模块:其他重要的会计政策和会计估计"/>
        <w:tag w:val="_GBC_208440ea3a0f4676970b3672c3cdf96f"/>
        <w:id w:val="-376307636"/>
        <w:lock w:val="sdtLocked"/>
        <w:placeholder>
          <w:docPart w:val="GBC22222222222222222222222222222"/>
        </w:placeholder>
      </w:sdtPr>
      <w:sdtEndPr>
        <w:rPr>
          <w:rFonts w:ascii="宋体" w:hAnsi="宋体" w:cs="Times New Roman"/>
          <w:szCs w:val="21"/>
        </w:rPr>
      </w:sdtEndPr>
      <w:sdtContent>
        <w:p w:rsidR="0025056E" w:rsidRDefault="009B705E">
          <w:pPr>
            <w:pStyle w:val="3"/>
            <w:numPr>
              <w:ilvl w:val="0"/>
              <w:numId w:val="40"/>
            </w:numPr>
          </w:pPr>
          <w:r>
            <w:rPr>
              <w:rFonts w:hint="eastAsia"/>
            </w:rPr>
            <w:t>其他重要的会计政策和会计估计</w:t>
          </w:r>
        </w:p>
        <w:sdt>
          <w:sdtPr>
            <w:alias w:val="是否适用：其他重要的会计政策和会计估计[双击切换]"/>
            <w:tag w:val="_GBC_b4281f4538de4623a036697d3903e1f8"/>
            <w:id w:val="-244107212"/>
            <w:lock w:val="sdtContentLocked"/>
            <w:placeholder>
              <w:docPart w:val="GBC22222222222222222222222222222"/>
            </w:placeholder>
          </w:sdtPr>
          <w:sdtEndPr/>
          <w:sdtContent>
            <w:p w:rsidR="0025056E" w:rsidRDefault="009B705E">
              <w:r>
                <w:fldChar w:fldCharType="begin"/>
              </w:r>
              <w:r w:rsidR="00691E30">
                <w:instrText xml:space="preserve"> MACROBUTTON  SnrToggleCheckbox √适用 </w:instrText>
              </w:r>
              <w:r>
                <w:fldChar w:fldCharType="end"/>
              </w:r>
              <w:r>
                <w:fldChar w:fldCharType="begin"/>
              </w:r>
              <w:r w:rsidR="00691E30">
                <w:instrText xml:space="preserve"> MACROBUTTON  SnrToggleCheckbox □不适用 </w:instrText>
              </w:r>
              <w:r>
                <w:fldChar w:fldCharType="end"/>
              </w:r>
            </w:p>
          </w:sdtContent>
        </w:sdt>
        <w:sdt>
          <w:sdtPr>
            <w:rPr>
              <w:rFonts w:hint="eastAsia"/>
              <w:szCs w:val="21"/>
            </w:rPr>
            <w:alias w:val="其他主要会计政策会计估计和会计报表的编制方法"/>
            <w:tag w:val="_GBC_5cf318d9d3d148c4af010cce77bc955d"/>
            <w:id w:val="2101981048"/>
            <w:lock w:val="sdtLocked"/>
            <w:placeholder>
              <w:docPart w:val="GBC22222222222222222222222222222"/>
            </w:placeholder>
          </w:sdtPr>
          <w:sdtEndPr/>
          <w:sdtContent>
            <w:p w:rsidR="00841C2F" w:rsidRPr="007A0B90" w:rsidRDefault="00841C2F" w:rsidP="00841C2F">
              <w:pPr>
                <w:snapToGrid w:val="0"/>
                <w:spacing w:afterLines="90" w:after="216"/>
                <w:ind w:leftChars="-100" w:left="-210" w:firstLineChars="100" w:firstLine="210"/>
                <w:outlineLvl w:val="1"/>
                <w:rPr>
                  <w:rFonts w:asciiTheme="minorEastAsia" w:eastAsiaTheme="minorEastAsia" w:hAnsiTheme="minorEastAsia"/>
                  <w:color w:val="000000" w:themeColor="text1"/>
                  <w:szCs w:val="21"/>
                </w:rPr>
              </w:pPr>
              <w:r w:rsidRPr="007A0B90">
                <w:rPr>
                  <w:rFonts w:asciiTheme="minorEastAsia" w:eastAsiaTheme="minorEastAsia" w:hAnsiTheme="minorEastAsia" w:hint="eastAsia"/>
                  <w:szCs w:val="21"/>
                </w:rPr>
                <w:t>（1）</w:t>
              </w:r>
              <w:r w:rsidRPr="007A0B90">
                <w:rPr>
                  <w:rFonts w:asciiTheme="minorEastAsia" w:eastAsiaTheme="minorEastAsia" w:hAnsiTheme="minorEastAsia" w:hint="eastAsia"/>
                  <w:color w:val="000000" w:themeColor="text1"/>
                  <w:szCs w:val="21"/>
                </w:rPr>
                <w:t>工程物资</w:t>
              </w:r>
            </w:p>
            <w:p w:rsidR="00841C2F" w:rsidRPr="007A0B90" w:rsidRDefault="00841C2F" w:rsidP="00841C2F">
              <w:pPr>
                <w:spacing w:afterLines="90" w:after="216"/>
                <w:rPr>
                  <w:rFonts w:asciiTheme="minorEastAsia" w:eastAsiaTheme="minorEastAsia" w:hAnsiTheme="minorEastAsia"/>
                  <w:szCs w:val="21"/>
                </w:rPr>
              </w:pPr>
              <w:r w:rsidRPr="007A0B90">
                <w:rPr>
                  <w:rFonts w:asciiTheme="minorEastAsia" w:eastAsiaTheme="minorEastAsia" w:hAnsiTheme="minorEastAsia" w:hint="eastAsia"/>
                  <w:szCs w:val="21"/>
                </w:rPr>
                <w:t>本集团工程物资采用实际成本法核算，实行永续盘存制，定期盘点。工程物资购</w:t>
              </w:r>
              <w:proofErr w:type="gramStart"/>
              <w:r w:rsidRPr="007A0B90">
                <w:rPr>
                  <w:rFonts w:asciiTheme="minorEastAsia" w:eastAsiaTheme="minorEastAsia" w:hAnsiTheme="minorEastAsia" w:hint="eastAsia"/>
                  <w:szCs w:val="21"/>
                </w:rPr>
                <w:t>入时以</w:t>
              </w:r>
              <w:proofErr w:type="gramEnd"/>
              <w:r w:rsidRPr="007A0B90">
                <w:rPr>
                  <w:rFonts w:asciiTheme="minorEastAsia" w:eastAsiaTheme="minorEastAsia" w:hAnsiTheme="minorEastAsia" w:hint="eastAsia"/>
                  <w:szCs w:val="21"/>
                </w:rPr>
                <w:t>实际取得成本计价，领用时采用加权平均法计价，依据用途分别转入其实际投入项目的工程成本或转入维护成本计入当期损益。</w:t>
              </w:r>
            </w:p>
            <w:p w:rsidR="00841C2F" w:rsidRPr="007A0B90" w:rsidRDefault="00841C2F" w:rsidP="00841C2F">
              <w:pPr>
                <w:rPr>
                  <w:rFonts w:asciiTheme="minorEastAsia" w:eastAsiaTheme="minorEastAsia" w:hAnsiTheme="minorEastAsia"/>
                  <w:szCs w:val="21"/>
                </w:rPr>
              </w:pPr>
              <w:r w:rsidRPr="007A0B90">
                <w:rPr>
                  <w:rFonts w:asciiTheme="minorEastAsia" w:eastAsiaTheme="minorEastAsia" w:hAnsiTheme="minorEastAsia" w:hint="eastAsia"/>
                  <w:szCs w:val="21"/>
                </w:rPr>
                <w:t>工程物资计提减值方法见附注</w:t>
              </w:r>
              <w:r>
                <w:rPr>
                  <w:rFonts w:asciiTheme="minorEastAsia" w:eastAsiaTheme="minorEastAsia" w:hAnsiTheme="minorEastAsia" w:hint="eastAsia"/>
                  <w:szCs w:val="21"/>
                </w:rPr>
                <w:t>五</w:t>
              </w:r>
              <w:r w:rsidRPr="007A0B90">
                <w:rPr>
                  <w:rFonts w:asciiTheme="minorEastAsia" w:eastAsiaTheme="minorEastAsia" w:hAnsiTheme="minorEastAsia" w:hint="eastAsia"/>
                  <w:szCs w:val="21"/>
                </w:rPr>
                <w:t>、22。</w:t>
              </w:r>
            </w:p>
            <w:p w:rsidR="00841C2F" w:rsidRPr="007A0B90" w:rsidRDefault="00841C2F" w:rsidP="00841C2F">
              <w:pPr>
                <w:rPr>
                  <w:rFonts w:asciiTheme="minorEastAsia" w:eastAsiaTheme="minorEastAsia" w:hAnsiTheme="minorEastAsia"/>
                  <w:color w:val="FF0000"/>
                  <w:szCs w:val="21"/>
                </w:rPr>
              </w:pPr>
            </w:p>
            <w:p w:rsidR="00841C2F" w:rsidRPr="007A0B90" w:rsidRDefault="00841C2F" w:rsidP="00841C2F">
              <w:pPr>
                <w:snapToGrid w:val="0"/>
                <w:spacing w:afterLines="50" w:after="120"/>
                <w:ind w:leftChars="-100" w:left="-210" w:firstLineChars="100" w:firstLine="210"/>
                <w:outlineLvl w:val="1"/>
                <w:rPr>
                  <w:rFonts w:asciiTheme="minorEastAsia" w:eastAsiaTheme="minorEastAsia" w:hAnsiTheme="minorEastAsia"/>
                  <w:color w:val="000000" w:themeColor="text1"/>
                  <w:szCs w:val="21"/>
                </w:rPr>
              </w:pPr>
              <w:r w:rsidRPr="007A0B90">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2</w:t>
              </w:r>
              <w:r w:rsidRPr="007A0B90">
                <w:rPr>
                  <w:rFonts w:asciiTheme="minorEastAsia" w:eastAsiaTheme="minorEastAsia" w:hAnsiTheme="minorEastAsia" w:hint="eastAsia"/>
                  <w:color w:val="000000" w:themeColor="text1"/>
                  <w:szCs w:val="21"/>
                </w:rPr>
                <w:t>）回购股份</w:t>
              </w:r>
            </w:p>
            <w:p w:rsidR="00841C2F" w:rsidRPr="007A0B90" w:rsidRDefault="00841C2F" w:rsidP="00841C2F">
              <w:pPr>
                <w:snapToGrid w:val="0"/>
                <w:spacing w:afterLines="50" w:after="120"/>
                <w:rPr>
                  <w:rFonts w:asciiTheme="minorEastAsia" w:eastAsiaTheme="minorEastAsia" w:hAnsiTheme="minorEastAsia"/>
                  <w:color w:val="000000" w:themeColor="text1"/>
                  <w:szCs w:val="21"/>
                </w:rPr>
              </w:pPr>
              <w:r w:rsidRPr="007A0B90">
                <w:rPr>
                  <w:rFonts w:asciiTheme="minorEastAsia" w:eastAsiaTheme="minorEastAsia" w:hAnsiTheme="minorEastAsia" w:hint="eastAsia"/>
                  <w:color w:val="000000" w:themeColor="text1"/>
                  <w:szCs w:val="21"/>
                </w:rPr>
                <w:t>本公司回购的股份在注销或者转让之前，作为库存股管理，回购股份的全部支出转作库存股成本。股份回购中支付的对价和交易费用减少所有者权益，回购、转让或注销本公司股份时，不确认利得或损失。</w:t>
              </w:r>
            </w:p>
            <w:p w:rsidR="00841C2F" w:rsidRPr="007A0B90" w:rsidRDefault="00841C2F" w:rsidP="00841C2F">
              <w:pPr>
                <w:rPr>
                  <w:rFonts w:asciiTheme="minorEastAsia" w:eastAsiaTheme="minorEastAsia" w:hAnsiTheme="minorEastAsia"/>
                  <w:color w:val="000000" w:themeColor="text1"/>
                  <w:szCs w:val="21"/>
                </w:rPr>
              </w:pPr>
              <w:r w:rsidRPr="007A0B90">
                <w:rPr>
                  <w:rFonts w:asciiTheme="minorEastAsia" w:eastAsiaTheme="minorEastAsia" w:hAnsiTheme="minorEastAsia" w:hint="eastAsia"/>
                  <w:color w:val="000000" w:themeColor="text1"/>
                  <w:szCs w:val="21"/>
                </w:rPr>
                <w:t>转让库存股，按实际收到的金额与库存股账面金额的差额，计入资本公积，资本公</w:t>
              </w:r>
              <w:proofErr w:type="gramStart"/>
              <w:r w:rsidRPr="007A0B90">
                <w:rPr>
                  <w:rFonts w:asciiTheme="minorEastAsia" w:eastAsiaTheme="minorEastAsia" w:hAnsiTheme="minorEastAsia" w:hint="eastAsia"/>
                  <w:color w:val="000000" w:themeColor="text1"/>
                  <w:szCs w:val="21"/>
                </w:rPr>
                <w:t>积不足</w:t>
              </w:r>
              <w:proofErr w:type="gramEnd"/>
              <w:r w:rsidRPr="007A0B90">
                <w:rPr>
                  <w:rFonts w:asciiTheme="minorEastAsia" w:eastAsiaTheme="minorEastAsia" w:hAnsiTheme="minorEastAsia" w:hint="eastAsia"/>
                  <w:color w:val="000000" w:themeColor="text1"/>
                  <w:szCs w:val="21"/>
                </w:rPr>
                <w:t>冲减的，冲减盈余公积和未分配利润。注销库存股，按股票面值和注销股数减少股本，按注销库存股的账面余额与面值的差额，冲减资本公积，资本公</w:t>
              </w:r>
              <w:proofErr w:type="gramStart"/>
              <w:r w:rsidRPr="007A0B90">
                <w:rPr>
                  <w:rFonts w:asciiTheme="minorEastAsia" w:eastAsiaTheme="minorEastAsia" w:hAnsiTheme="minorEastAsia" w:hint="eastAsia"/>
                  <w:color w:val="000000" w:themeColor="text1"/>
                  <w:szCs w:val="21"/>
                </w:rPr>
                <w:t>积不足</w:t>
              </w:r>
              <w:proofErr w:type="gramEnd"/>
              <w:r w:rsidRPr="007A0B90">
                <w:rPr>
                  <w:rFonts w:asciiTheme="minorEastAsia" w:eastAsiaTheme="minorEastAsia" w:hAnsiTheme="minorEastAsia" w:hint="eastAsia"/>
                  <w:color w:val="000000" w:themeColor="text1"/>
                  <w:szCs w:val="21"/>
                </w:rPr>
                <w:t>冲减的，冲减盈余公积和未分配利润。</w:t>
              </w:r>
            </w:p>
            <w:p w:rsidR="00841C2F" w:rsidRPr="007A0B90" w:rsidRDefault="00841C2F" w:rsidP="00841C2F">
              <w:pPr>
                <w:rPr>
                  <w:rFonts w:asciiTheme="minorEastAsia" w:eastAsiaTheme="minorEastAsia" w:hAnsiTheme="minorEastAsia"/>
                  <w:color w:val="000000" w:themeColor="text1"/>
                  <w:szCs w:val="21"/>
                </w:rPr>
              </w:pPr>
            </w:p>
            <w:p w:rsidR="00841C2F" w:rsidRPr="007A0B90" w:rsidRDefault="00841C2F" w:rsidP="00841C2F">
              <w:pPr>
                <w:snapToGrid w:val="0"/>
                <w:spacing w:afterLines="90" w:after="216"/>
                <w:ind w:leftChars="-100" w:left="-210" w:firstLineChars="100" w:firstLine="210"/>
                <w:outlineLvl w:val="1"/>
                <w:rPr>
                  <w:rFonts w:asciiTheme="minorEastAsia" w:eastAsiaTheme="minorEastAsia" w:hAnsiTheme="minorEastAsia"/>
                  <w:color w:val="000000" w:themeColor="text1"/>
                  <w:szCs w:val="21"/>
                </w:rPr>
              </w:pPr>
              <w:r w:rsidRPr="007A0B90">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3</w:t>
              </w:r>
              <w:r w:rsidRPr="007A0B90">
                <w:rPr>
                  <w:rFonts w:asciiTheme="minorEastAsia" w:eastAsiaTheme="minorEastAsia" w:hAnsiTheme="minorEastAsia" w:hint="eastAsia"/>
                  <w:color w:val="000000" w:themeColor="text1"/>
                  <w:szCs w:val="21"/>
                </w:rPr>
                <w:t>）公允价值计量</w:t>
              </w:r>
            </w:p>
            <w:p w:rsidR="00841C2F" w:rsidRPr="007A0B90" w:rsidRDefault="00841C2F" w:rsidP="00841C2F">
              <w:pPr>
                <w:snapToGrid w:val="0"/>
                <w:spacing w:afterLines="90" w:after="216"/>
                <w:rPr>
                  <w:rFonts w:asciiTheme="minorEastAsia" w:eastAsiaTheme="minorEastAsia" w:hAnsiTheme="minorEastAsia"/>
                  <w:color w:val="000000" w:themeColor="text1"/>
                  <w:szCs w:val="21"/>
                </w:rPr>
              </w:pPr>
              <w:r w:rsidRPr="007A0B90">
                <w:rPr>
                  <w:rFonts w:asciiTheme="minorEastAsia" w:eastAsiaTheme="minorEastAsia" w:hAnsiTheme="minorEastAsia" w:hint="eastAsia"/>
                  <w:color w:val="000000" w:themeColor="text1"/>
                  <w:szCs w:val="21"/>
                </w:rPr>
                <w:t>公允价值是指市场参与者在计量日发生的有序交易中，出售一项资产所能收到或者转移一项负债所需支付的价格。</w:t>
              </w:r>
            </w:p>
            <w:p w:rsidR="00841C2F" w:rsidRPr="007A0B90" w:rsidRDefault="00841C2F" w:rsidP="00841C2F">
              <w:pPr>
                <w:snapToGrid w:val="0"/>
                <w:spacing w:afterLines="90" w:after="216"/>
                <w:rPr>
                  <w:rFonts w:asciiTheme="minorEastAsia" w:eastAsiaTheme="minorEastAsia" w:hAnsiTheme="minorEastAsia"/>
                  <w:color w:val="000000" w:themeColor="text1"/>
                  <w:szCs w:val="21"/>
                </w:rPr>
              </w:pPr>
              <w:r w:rsidRPr="007A0B90">
                <w:rPr>
                  <w:rFonts w:asciiTheme="minorEastAsia" w:eastAsiaTheme="minorEastAsia" w:hAnsiTheme="minorEastAsia" w:hint="eastAsia"/>
                  <w:color w:val="000000" w:themeColor="text1"/>
                  <w:szCs w:val="21"/>
                </w:rPr>
                <w:t>本集团以公允价值计量相关资产或负债，假定出售资产或者转移负债的有序交易在相关资产或负债的主要市场进行；不存在主要市场的，本集团假定该交易在相关资产或负债的最有利市场进行。主要市场（或最有利市场）是本集团在计量</w:t>
              </w:r>
              <w:proofErr w:type="gramStart"/>
              <w:r w:rsidRPr="007A0B90">
                <w:rPr>
                  <w:rFonts w:asciiTheme="minorEastAsia" w:eastAsiaTheme="minorEastAsia" w:hAnsiTheme="minorEastAsia" w:hint="eastAsia"/>
                  <w:color w:val="000000" w:themeColor="text1"/>
                  <w:szCs w:val="21"/>
                </w:rPr>
                <w:t>日能够</w:t>
              </w:r>
              <w:proofErr w:type="gramEnd"/>
              <w:r w:rsidRPr="007A0B90">
                <w:rPr>
                  <w:rFonts w:asciiTheme="minorEastAsia" w:eastAsiaTheme="minorEastAsia" w:hAnsiTheme="minorEastAsia" w:hint="eastAsia"/>
                  <w:color w:val="000000" w:themeColor="text1"/>
                  <w:szCs w:val="21"/>
                </w:rPr>
                <w:t>进入的交易市场。本集团采用市场参与者在对该资产或负债定价时为实现其经济利益最大化所使用的假设。</w:t>
              </w:r>
            </w:p>
            <w:p w:rsidR="00841C2F" w:rsidRPr="007A0B90" w:rsidRDefault="00841C2F" w:rsidP="00841C2F">
              <w:pPr>
                <w:snapToGrid w:val="0"/>
                <w:spacing w:afterLines="90" w:after="216"/>
                <w:rPr>
                  <w:rFonts w:asciiTheme="minorEastAsia" w:eastAsiaTheme="minorEastAsia" w:hAnsiTheme="minorEastAsia"/>
                  <w:color w:val="000000" w:themeColor="text1"/>
                  <w:szCs w:val="21"/>
                </w:rPr>
              </w:pPr>
              <w:r w:rsidRPr="007A0B90">
                <w:rPr>
                  <w:rFonts w:asciiTheme="minorEastAsia" w:eastAsiaTheme="minorEastAsia" w:hAnsiTheme="minorEastAsia" w:hint="eastAsia"/>
                  <w:color w:val="000000" w:themeColor="text1"/>
                  <w:szCs w:val="21"/>
                </w:rPr>
                <w:lastRenderedPageBreak/>
                <w:t>存在活跃市场的金融资产或金融负债，本集团采用活跃市场中的报价确定其公允价值。金融工具不存在活跃市场的，本集团采用估值技术确定其公允价值。</w:t>
              </w:r>
            </w:p>
            <w:p w:rsidR="00841C2F" w:rsidRPr="007A0B90" w:rsidRDefault="00841C2F" w:rsidP="00841C2F">
              <w:pPr>
                <w:snapToGrid w:val="0"/>
                <w:spacing w:afterLines="90" w:after="216"/>
                <w:rPr>
                  <w:rFonts w:asciiTheme="minorEastAsia" w:eastAsiaTheme="minorEastAsia" w:hAnsiTheme="minorEastAsia"/>
                  <w:color w:val="000000" w:themeColor="text1"/>
                  <w:szCs w:val="21"/>
                </w:rPr>
              </w:pPr>
              <w:r w:rsidRPr="007A0B90">
                <w:rPr>
                  <w:rFonts w:asciiTheme="minorEastAsia" w:eastAsiaTheme="minorEastAsia" w:hAnsiTheme="minorEastAsia" w:hint="eastAsia"/>
                  <w:color w:val="000000" w:themeColor="text1"/>
                  <w:szCs w:val="21"/>
                </w:rPr>
                <w:t>以公允价值计量非金融资产的，考虑市场参与者将该资产用于最佳用途产生经济利益的能力，或者将该资产出售给能够用于最佳用途的其他市场参与者产生经济利益的能力。</w:t>
              </w:r>
            </w:p>
            <w:p w:rsidR="00841C2F" w:rsidRPr="007A0B90" w:rsidRDefault="00841C2F" w:rsidP="00841C2F">
              <w:pPr>
                <w:snapToGrid w:val="0"/>
                <w:spacing w:afterLines="90" w:after="216"/>
                <w:rPr>
                  <w:rFonts w:asciiTheme="minorEastAsia" w:eastAsiaTheme="minorEastAsia" w:hAnsiTheme="minorEastAsia"/>
                  <w:color w:val="000000" w:themeColor="text1"/>
                  <w:szCs w:val="21"/>
                </w:rPr>
              </w:pPr>
              <w:r w:rsidRPr="007A0B90">
                <w:rPr>
                  <w:rFonts w:asciiTheme="minorEastAsia" w:eastAsiaTheme="minorEastAsia" w:hAnsiTheme="minorEastAsia" w:hint="eastAsia"/>
                  <w:color w:val="000000" w:themeColor="text1"/>
                  <w:szCs w:val="21"/>
                </w:rPr>
                <w:t>本集团采用在当前情况下适用并且有足够可利用数据和其他信息支持的估值技术，优先使用相关可观察输入值，只有在可观察输入值无法取得或取得不切实可行的情况下，才使用不可观察输入值。</w:t>
              </w:r>
            </w:p>
            <w:p w:rsidR="00841C2F" w:rsidRPr="007A0B90" w:rsidRDefault="00841C2F" w:rsidP="00841C2F">
              <w:pPr>
                <w:snapToGrid w:val="0"/>
                <w:spacing w:afterLines="90" w:after="216"/>
                <w:rPr>
                  <w:rFonts w:asciiTheme="minorEastAsia" w:eastAsiaTheme="minorEastAsia" w:hAnsiTheme="minorEastAsia"/>
                  <w:color w:val="000000" w:themeColor="text1"/>
                  <w:szCs w:val="21"/>
                </w:rPr>
              </w:pPr>
              <w:r w:rsidRPr="007A0B90">
                <w:rPr>
                  <w:rFonts w:asciiTheme="minorEastAsia" w:eastAsiaTheme="minorEastAsia" w:hAnsiTheme="minorEastAsia" w:hint="eastAsia"/>
                  <w:color w:val="000000" w:themeColor="text1"/>
                  <w:szCs w:val="21"/>
                </w:rPr>
                <w:t>在财务报表中以公允价值计量或披露的资产和负债，根据对公允价值计量整体而言具有重要意义的最低层次输入值，确定所属的公允价值层次：第一层次输入值，是在计量</w:t>
              </w:r>
              <w:proofErr w:type="gramStart"/>
              <w:r w:rsidRPr="007A0B90">
                <w:rPr>
                  <w:rFonts w:asciiTheme="minorEastAsia" w:eastAsiaTheme="minorEastAsia" w:hAnsiTheme="minorEastAsia" w:hint="eastAsia"/>
                  <w:color w:val="000000" w:themeColor="text1"/>
                  <w:szCs w:val="21"/>
                </w:rPr>
                <w:t>日能够</w:t>
              </w:r>
              <w:proofErr w:type="gramEnd"/>
              <w:r w:rsidRPr="007A0B90">
                <w:rPr>
                  <w:rFonts w:asciiTheme="minorEastAsia" w:eastAsiaTheme="minorEastAsia" w:hAnsiTheme="minorEastAsia" w:hint="eastAsia"/>
                  <w:color w:val="000000" w:themeColor="text1"/>
                  <w:szCs w:val="21"/>
                </w:rPr>
                <w:t>取得的相同资产或负债在活跃市场上未经调整的报价；第二层次输入值，是除第一层次输入</w:t>
              </w:r>
              <w:proofErr w:type="gramStart"/>
              <w:r w:rsidRPr="007A0B90">
                <w:rPr>
                  <w:rFonts w:asciiTheme="minorEastAsia" w:eastAsiaTheme="minorEastAsia" w:hAnsiTheme="minorEastAsia" w:hint="eastAsia"/>
                  <w:color w:val="000000" w:themeColor="text1"/>
                  <w:szCs w:val="21"/>
                </w:rPr>
                <w:t>值外相关</w:t>
              </w:r>
              <w:proofErr w:type="gramEnd"/>
              <w:r w:rsidRPr="007A0B90">
                <w:rPr>
                  <w:rFonts w:asciiTheme="minorEastAsia" w:eastAsiaTheme="minorEastAsia" w:hAnsiTheme="minorEastAsia" w:hint="eastAsia"/>
                  <w:color w:val="000000" w:themeColor="text1"/>
                  <w:szCs w:val="21"/>
                </w:rPr>
                <w:t>资产或负债直接或</w:t>
              </w:r>
              <w:proofErr w:type="gramStart"/>
              <w:r w:rsidRPr="007A0B90">
                <w:rPr>
                  <w:rFonts w:asciiTheme="minorEastAsia" w:eastAsiaTheme="minorEastAsia" w:hAnsiTheme="minorEastAsia" w:hint="eastAsia"/>
                  <w:color w:val="000000" w:themeColor="text1"/>
                  <w:szCs w:val="21"/>
                </w:rPr>
                <w:t>间接可</w:t>
              </w:r>
              <w:proofErr w:type="gramEnd"/>
              <w:r w:rsidRPr="007A0B90">
                <w:rPr>
                  <w:rFonts w:asciiTheme="minorEastAsia" w:eastAsiaTheme="minorEastAsia" w:hAnsiTheme="minorEastAsia" w:hint="eastAsia"/>
                  <w:color w:val="000000" w:themeColor="text1"/>
                  <w:szCs w:val="21"/>
                </w:rPr>
                <w:t>观察的输入值；第三层次输入值，是相关资产或负债的不可观察输入值。</w:t>
              </w:r>
            </w:p>
            <w:p w:rsidR="0025056E" w:rsidRPr="00841C2F" w:rsidRDefault="00841C2F">
              <w:pPr>
                <w:rPr>
                  <w:rFonts w:asciiTheme="minorEastAsia" w:eastAsiaTheme="minorEastAsia" w:hAnsiTheme="minorEastAsia"/>
                  <w:color w:val="000000" w:themeColor="text1"/>
                  <w:szCs w:val="21"/>
                </w:rPr>
              </w:pPr>
              <w:r w:rsidRPr="007A0B90">
                <w:rPr>
                  <w:rFonts w:asciiTheme="minorEastAsia" w:eastAsiaTheme="minorEastAsia" w:hAnsiTheme="minorEastAsia" w:hint="eastAsia"/>
                  <w:color w:val="000000" w:themeColor="text1"/>
                  <w:szCs w:val="21"/>
                </w:rPr>
                <w:t>每个资产负债表日，本集团对在财务报表中确认的持续以公允价值计量的资产和负债进行重新评估，以确定是否在公允价值计量层次之间发生转换。</w:t>
              </w:r>
            </w:p>
          </w:sdtContent>
        </w:sdt>
      </w:sdtContent>
    </w:sdt>
    <w:p w:rsidR="0025056E" w:rsidRDefault="009B705E">
      <w:pPr>
        <w:pStyle w:val="3"/>
        <w:numPr>
          <w:ilvl w:val="0"/>
          <w:numId w:val="40"/>
        </w:numPr>
      </w:pPr>
      <w:r>
        <w:rPr>
          <w:rFonts w:hint="eastAsia"/>
        </w:rPr>
        <w:t>重要</w:t>
      </w:r>
      <w:r>
        <w:t>会计政策</w:t>
      </w:r>
      <w:r>
        <w:rPr>
          <w:rFonts w:hint="eastAsia"/>
        </w:rPr>
        <w:t>和</w:t>
      </w:r>
      <w:r>
        <w:t>会计估计的变更</w:t>
      </w:r>
    </w:p>
    <w:p w:rsidR="0025056E" w:rsidRDefault="009B705E">
      <w:pPr>
        <w:pStyle w:val="4"/>
        <w:numPr>
          <w:ilvl w:val="0"/>
          <w:numId w:val="48"/>
        </w:numPr>
      </w:pPr>
      <w:r>
        <w:rPr>
          <w:rFonts w:hint="eastAsia"/>
        </w:rPr>
        <w:t>重要</w:t>
      </w:r>
      <w:r>
        <w:t>会计政策变更</w:t>
      </w:r>
    </w:p>
    <w:sdt>
      <w:sdtPr>
        <w:rPr>
          <w:szCs w:val="21"/>
        </w:rPr>
        <w:alias w:val="是否适用：重要会计政策变更[双击切换]"/>
        <w:tag w:val="_GBC_f1ebc580f60c4d30a80747190ffbec4f"/>
        <w:id w:val="-1546521859"/>
        <w:lock w:val="sdtContentLocked"/>
        <w:placeholder>
          <w:docPart w:val="GBC22222222222222222222222222222"/>
        </w:placeholder>
      </w:sdtPr>
      <w:sdtEndPr/>
      <w:sdtContent>
        <w:p w:rsidR="0025056E" w:rsidRDefault="009B705E">
          <w:pPr>
            <w:rPr>
              <w:szCs w:val="21"/>
            </w:rPr>
          </w:pPr>
          <w:r>
            <w:rPr>
              <w:szCs w:val="21"/>
            </w:rPr>
            <w:fldChar w:fldCharType="begin"/>
          </w:r>
          <w:r w:rsidR="00691E30">
            <w:rPr>
              <w:szCs w:val="21"/>
            </w:rPr>
            <w:instrText xml:space="preserve"> MACROBUTTON  SnrToggleCheckbox □适用 </w:instrText>
          </w:r>
          <w:r>
            <w:rPr>
              <w:szCs w:val="21"/>
            </w:rPr>
            <w:fldChar w:fldCharType="end"/>
          </w:r>
          <w:r>
            <w:rPr>
              <w:szCs w:val="21"/>
            </w:rPr>
            <w:fldChar w:fldCharType="begin"/>
          </w:r>
          <w:r w:rsidR="00691E30">
            <w:rPr>
              <w:szCs w:val="21"/>
            </w:rPr>
            <w:instrText xml:space="preserve"> MACROBUTTON  SnrToggleCheckbox √不适用 </w:instrText>
          </w:r>
          <w:r>
            <w:rPr>
              <w:szCs w:val="21"/>
            </w:rPr>
            <w:fldChar w:fldCharType="end"/>
          </w:r>
        </w:p>
      </w:sdtContent>
    </w:sdt>
    <w:p w:rsidR="0025056E" w:rsidRDefault="009B705E">
      <w:pPr>
        <w:pStyle w:val="4"/>
        <w:numPr>
          <w:ilvl w:val="0"/>
          <w:numId w:val="48"/>
        </w:numPr>
      </w:pPr>
      <w:r>
        <w:rPr>
          <w:rFonts w:hint="eastAsia"/>
        </w:rPr>
        <w:t>重要</w:t>
      </w:r>
      <w:r>
        <w:t>会计估计变更</w:t>
      </w:r>
    </w:p>
    <w:sdt>
      <w:sdtPr>
        <w:alias w:val="是否适用：重要会计估计变更[双击切换]"/>
        <w:tag w:val="_GBC_902f08bd36774074945386d2d1f9b67d"/>
        <w:id w:val="1051656543"/>
        <w:lock w:val="sdtContentLocked"/>
        <w:placeholder>
          <w:docPart w:val="GBC22222222222222222222222222222"/>
        </w:placeholder>
      </w:sdtPr>
      <w:sdtEndPr/>
      <w:sdtContent>
        <w:p w:rsidR="00691E30" w:rsidRDefault="009B705E" w:rsidP="00691E30">
          <w:pPr>
            <w:rPr>
              <w:szCs w:val="21"/>
            </w:rPr>
          </w:pPr>
          <w:r>
            <w:fldChar w:fldCharType="begin"/>
          </w:r>
          <w:r w:rsidR="00691E30">
            <w:instrText xml:space="preserve"> MACROBUTTON  SnrToggleCheckbox □适用 </w:instrText>
          </w:r>
          <w:r>
            <w:fldChar w:fldCharType="end"/>
          </w:r>
          <w:r>
            <w:fldChar w:fldCharType="begin"/>
          </w:r>
          <w:r w:rsidR="00691E30">
            <w:instrText xml:space="preserve"> MACROBUTTON  SnrToggleCheckbox √不适用 </w:instrText>
          </w:r>
          <w:r>
            <w:fldChar w:fldCharType="end"/>
          </w:r>
        </w:p>
      </w:sdtContent>
    </w:sdt>
    <w:p w:rsidR="0025056E" w:rsidRDefault="0025056E">
      <w:pPr>
        <w:rPr>
          <w:szCs w:val="21"/>
        </w:rPr>
      </w:pPr>
    </w:p>
    <w:sdt>
      <w:sdtPr>
        <w:rPr>
          <w:rFonts w:asciiTheme="minorHAnsi" w:hAnsiTheme="minorHAnsi" w:cstheme="minorBidi" w:hint="eastAsia"/>
          <w:b w:val="0"/>
          <w:bCs w:val="0"/>
          <w:kern w:val="0"/>
          <w:szCs w:val="22"/>
        </w:rPr>
        <w:alias w:val="模块:其他"/>
        <w:tag w:val="_GBC_f9189f2c315949f484bded540173f7a8"/>
        <w:id w:val="-1357881275"/>
        <w:lock w:val="sdtLocked"/>
        <w:placeholder>
          <w:docPart w:val="GBC22222222222222222222222222222"/>
        </w:placeholder>
      </w:sdtPr>
      <w:sdtEndPr>
        <w:rPr>
          <w:rFonts w:ascii="宋体" w:hAnsi="宋体" w:cs="Times New Roman"/>
          <w:szCs w:val="21"/>
        </w:rPr>
      </w:sdtEndPr>
      <w:sdtContent>
        <w:p w:rsidR="0025056E" w:rsidRDefault="009B705E">
          <w:pPr>
            <w:pStyle w:val="3"/>
            <w:numPr>
              <w:ilvl w:val="0"/>
              <w:numId w:val="40"/>
            </w:numPr>
          </w:pPr>
          <w:r>
            <w:rPr>
              <w:rFonts w:hint="eastAsia"/>
            </w:rPr>
            <w:t>其他</w:t>
          </w:r>
        </w:p>
        <w:sdt>
          <w:sdtPr>
            <w:rPr>
              <w:rFonts w:hint="eastAsia"/>
              <w:szCs w:val="21"/>
            </w:rPr>
            <w:alias w:val="是否适用：公司主要会计政策、会计估计和前期差错的其他说明[双击切换]"/>
            <w:tag w:val="_GBC_6deb29735f384e0d9a2b017d4265a493"/>
            <w:id w:val="-1011689614"/>
            <w:lock w:val="sdtContentLocked"/>
            <w:placeholder>
              <w:docPart w:val="GBC22222222222222222222222222222"/>
            </w:placeholder>
          </w:sdtPr>
          <w:sdtEndPr/>
          <w:sdtContent>
            <w:p w:rsidR="0025056E" w:rsidRDefault="009B705E">
              <w:pPr>
                <w:rPr>
                  <w:szCs w:val="21"/>
                </w:rPr>
              </w:pPr>
              <w:r>
                <w:rPr>
                  <w:szCs w:val="21"/>
                </w:rPr>
                <w:fldChar w:fldCharType="begin"/>
              </w:r>
              <w:r w:rsidR="00691E30">
                <w:rPr>
                  <w:szCs w:val="21"/>
                </w:rPr>
                <w:instrText xml:space="preserve"> MACROBUTTON  SnrToggleCheckbox √适用 </w:instrText>
              </w:r>
              <w:r>
                <w:rPr>
                  <w:szCs w:val="21"/>
                </w:rPr>
                <w:fldChar w:fldCharType="end"/>
              </w:r>
              <w:r>
                <w:rPr>
                  <w:szCs w:val="21"/>
                </w:rPr>
                <w:fldChar w:fldCharType="begin"/>
              </w:r>
              <w:r w:rsidR="00691E30">
                <w:rPr>
                  <w:szCs w:val="21"/>
                </w:rPr>
                <w:instrText xml:space="preserve"> MACROBUTTON  SnrToggleCheckbox □不适用 </w:instrText>
              </w:r>
              <w:r>
                <w:rPr>
                  <w:szCs w:val="21"/>
                </w:rPr>
                <w:fldChar w:fldCharType="end"/>
              </w:r>
            </w:p>
          </w:sdtContent>
        </w:sdt>
        <w:sdt>
          <w:sdtPr>
            <w:rPr>
              <w:szCs w:val="21"/>
            </w:rPr>
            <w:alias w:val="公司主要会计政策、会计估计和前期差错的其他说明"/>
            <w:tag w:val="_GBC_c92422e9f0294891888f1127365f4bbf"/>
            <w:id w:val="-1419943773"/>
            <w:lock w:val="sdtLocked"/>
            <w:placeholder>
              <w:docPart w:val="GBC22222222222222222222222222222"/>
            </w:placeholder>
          </w:sdtPr>
          <w:sdtEndPr>
            <w:rPr>
              <w:rFonts w:asciiTheme="minorEastAsia" w:eastAsiaTheme="minorEastAsia" w:hAnsiTheme="minorEastAsia"/>
            </w:rPr>
          </w:sdtEndPr>
          <w:sdtContent>
            <w:p w:rsidR="00841C2F" w:rsidRPr="00841C2F" w:rsidRDefault="00841C2F" w:rsidP="00841C2F">
              <w:pPr>
                <w:snapToGrid w:val="0"/>
                <w:spacing w:afterLines="90" w:after="216"/>
                <w:outlineLvl w:val="1"/>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本集团根据历史经验和其它因素，包括对未来事项的合理预期，对所采用的重要会计估计和关键假设进行持续的评价。</w:t>
              </w:r>
            </w:p>
            <w:p w:rsidR="00841C2F" w:rsidRPr="00841C2F" w:rsidRDefault="00841C2F" w:rsidP="00841C2F">
              <w:pPr>
                <w:adjustRightInd w:val="0"/>
                <w:snapToGrid w:val="0"/>
                <w:spacing w:afterLines="50" w:after="120"/>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很可能导致下一会计年度资产和负债的账面价值出现重大调整风险的重要会计估计和关键假设列示如下：</w:t>
              </w:r>
            </w:p>
            <w:p w:rsidR="00841C2F" w:rsidRPr="00841C2F" w:rsidRDefault="00841C2F" w:rsidP="00841C2F">
              <w:pPr>
                <w:adjustRightInd w:val="0"/>
                <w:snapToGrid w:val="0"/>
                <w:spacing w:afterLines="90" w:after="216"/>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商誉减值</w:t>
              </w:r>
            </w:p>
            <w:p w:rsidR="00841C2F" w:rsidRPr="00841C2F" w:rsidRDefault="00841C2F" w:rsidP="00841C2F">
              <w:pPr>
                <w:adjustRightInd w:val="0"/>
                <w:snapToGrid w:val="0"/>
                <w:spacing w:afterLines="90" w:after="216"/>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本集团至少每年评估商誉是否发生减值。这要求对分配了商誉的资产组的使用价值进行估计。估计使用价值时，本集团需要估计未来来自资产组的现金流量，同时选择恰当的折现率计算未来现金流量的现值。</w:t>
              </w:r>
            </w:p>
            <w:p w:rsidR="00841C2F" w:rsidRPr="00841C2F" w:rsidRDefault="00841C2F" w:rsidP="00841C2F">
              <w:pPr>
                <w:adjustRightInd w:val="0"/>
                <w:snapToGrid w:val="0"/>
                <w:spacing w:afterLines="90" w:after="216"/>
                <w:rPr>
                  <w:rFonts w:asciiTheme="minorEastAsia" w:eastAsiaTheme="minorEastAsia" w:hAnsiTheme="minorEastAsia"/>
                  <w:color w:val="000000" w:themeColor="text1"/>
                  <w:szCs w:val="21"/>
                </w:rPr>
              </w:pPr>
              <w:r w:rsidRPr="00841C2F">
                <w:rPr>
                  <w:rFonts w:asciiTheme="minorEastAsia" w:eastAsiaTheme="minorEastAsia" w:hAnsiTheme="minorEastAsia" w:hint="eastAsia"/>
                  <w:color w:val="000000" w:themeColor="text1"/>
                  <w:szCs w:val="21"/>
                </w:rPr>
                <w:t>递延所得税资产</w:t>
              </w:r>
            </w:p>
            <w:p w:rsidR="0025056E" w:rsidRPr="00841C2F" w:rsidRDefault="00841C2F" w:rsidP="00841C2F">
              <w:pPr>
                <w:adjustRightInd w:val="0"/>
                <w:snapToGrid w:val="0"/>
                <w:spacing w:afterLines="90" w:after="216"/>
                <w:rPr>
                  <w:rFonts w:asciiTheme="minorEastAsia" w:eastAsiaTheme="minorEastAsia" w:hAnsiTheme="minorEastAsia"/>
                  <w:color w:val="000000" w:themeColor="text1"/>
                  <w:szCs w:val="21"/>
                </w:rPr>
              </w:pPr>
              <w:bookmarkStart w:id="51" w:name="OLE_LINK8"/>
              <w:bookmarkStart w:id="52" w:name="OLE_LINK7"/>
              <w:r w:rsidRPr="00841C2F">
                <w:rPr>
                  <w:rFonts w:asciiTheme="minorEastAsia" w:eastAsiaTheme="minorEastAsia" w:hAnsiTheme="minorEastAsia" w:hint="eastAsia"/>
                  <w:color w:val="000000" w:themeColor="text1"/>
                  <w:szCs w:val="21"/>
                </w:rPr>
                <w:t>在很有可能有足够的应纳税利润来抵扣亏损的限度内，应就所有未利用的税务亏损确认递延所得税资产。这需要管理层运用大量的判断来估计未来应纳税利润发生的时间和金额，结合纳税筹划策略，以决定应确认的递延所得税资产的金额。</w:t>
              </w:r>
            </w:p>
            <w:bookmarkEnd w:id="52" w:displacedByCustomXml="next"/>
            <w:bookmarkEnd w:id="51" w:displacedByCustomXml="next"/>
          </w:sdtContent>
        </w:sdt>
      </w:sdtContent>
    </w:sdt>
    <w:p w:rsidR="0025056E" w:rsidRDefault="009B705E">
      <w:pPr>
        <w:pStyle w:val="2"/>
        <w:numPr>
          <w:ilvl w:val="0"/>
          <w:numId w:val="38"/>
        </w:numPr>
        <w:rPr>
          <w:rFonts w:ascii="宋体" w:hAnsi="宋体"/>
        </w:rPr>
      </w:pPr>
      <w:r>
        <w:rPr>
          <w:rFonts w:ascii="宋体" w:hAnsi="宋体" w:hint="eastAsia"/>
        </w:rPr>
        <w:t>税项</w:t>
      </w:r>
    </w:p>
    <w:sdt>
      <w:sdtPr>
        <w:rPr>
          <w:rFonts w:asciiTheme="minorHAnsi" w:hAnsiTheme="minorHAnsi" w:cs="宋体"/>
          <w:b w:val="0"/>
          <w:bCs w:val="0"/>
          <w:kern w:val="0"/>
          <w:szCs w:val="22"/>
        </w:rPr>
        <w:alias w:val="模块:主要税种及税率"/>
        <w:tag w:val="_GBC_21c965fa52af49a9865023fb4e05671a"/>
        <w:id w:val="1883745031"/>
        <w:lock w:val="sdtLocked"/>
        <w:placeholder>
          <w:docPart w:val="GBC22222222222222222222222222222"/>
        </w:placeholder>
      </w:sdtPr>
      <w:sdtEndPr>
        <w:rPr>
          <w:rFonts w:ascii="宋体" w:hAnsi="宋体" w:cs="Times New Roman"/>
          <w:kern w:val="2"/>
          <w:szCs w:val="21"/>
        </w:rPr>
      </w:sdtEndPr>
      <w:sdtContent>
        <w:p w:rsidR="0025056E" w:rsidRDefault="009B705E">
          <w:pPr>
            <w:pStyle w:val="3"/>
            <w:numPr>
              <w:ilvl w:val="0"/>
              <w:numId w:val="49"/>
            </w:numPr>
            <w:tabs>
              <w:tab w:val="left" w:pos="546"/>
            </w:tabs>
          </w:pPr>
          <w:r>
            <w:t>主要税种及税率</w:t>
          </w:r>
        </w:p>
        <w:p w:rsidR="0025056E" w:rsidRDefault="009B705E">
          <w:r>
            <w:rPr>
              <w:rFonts w:hint="eastAsia"/>
            </w:rPr>
            <w:t>主要税种及税率情况</w:t>
          </w:r>
        </w:p>
        <w:sdt>
          <w:sdtPr>
            <w:alias w:val="是否适用：主要税种及税率情况 [双击切换]"/>
            <w:tag w:val="_GBC_fd47fa4fd9aa499c8903795268a25582"/>
            <w:id w:val="-1786959562"/>
            <w:lock w:val="sdtContentLocked"/>
            <w:placeholder>
              <w:docPart w:val="GBC22222222222222222222222222222"/>
            </w:placeholder>
          </w:sdtPr>
          <w:sdtEndPr/>
          <w:sdtContent>
            <w:p w:rsidR="0025056E" w:rsidRDefault="009B705E">
              <w:r>
                <w:fldChar w:fldCharType="begin"/>
              </w:r>
              <w:r w:rsidR="00691E30">
                <w:instrText xml:space="preserve"> MACROBUTTON  SnrToggleCheckbox √适用 </w:instrText>
              </w:r>
              <w:r>
                <w:fldChar w:fldCharType="end"/>
              </w:r>
              <w:r>
                <w:fldChar w:fldCharType="begin"/>
              </w:r>
              <w:r w:rsidR="00691E30">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3145"/>
            <w:gridCol w:w="3122"/>
          </w:tblGrid>
          <w:tr w:rsidR="00691E30" w:rsidTr="00E831CE">
            <w:tc>
              <w:tcPr>
                <w:tcW w:w="1537" w:type="pct"/>
                <w:vAlign w:val="center"/>
              </w:tcPr>
              <w:p w:rsidR="00691E30" w:rsidRDefault="00691E30" w:rsidP="00E831CE">
                <w:pPr>
                  <w:jc w:val="center"/>
                  <w:rPr>
                    <w:szCs w:val="21"/>
                  </w:rPr>
                </w:pPr>
                <w:r>
                  <w:rPr>
                    <w:szCs w:val="21"/>
                  </w:rPr>
                  <w:t>税种</w:t>
                </w:r>
              </w:p>
            </w:tc>
            <w:tc>
              <w:tcPr>
                <w:tcW w:w="1738" w:type="pct"/>
                <w:vAlign w:val="center"/>
              </w:tcPr>
              <w:p w:rsidR="00691E30" w:rsidRDefault="00691E30" w:rsidP="00E831CE">
                <w:pPr>
                  <w:jc w:val="center"/>
                  <w:rPr>
                    <w:szCs w:val="21"/>
                  </w:rPr>
                </w:pPr>
                <w:r>
                  <w:rPr>
                    <w:szCs w:val="21"/>
                  </w:rPr>
                  <w:t>计税依据</w:t>
                </w:r>
              </w:p>
            </w:tc>
            <w:tc>
              <w:tcPr>
                <w:tcW w:w="1725" w:type="pct"/>
                <w:vAlign w:val="center"/>
              </w:tcPr>
              <w:p w:rsidR="00691E30" w:rsidRDefault="00691E30" w:rsidP="00E831CE">
                <w:pPr>
                  <w:jc w:val="center"/>
                  <w:rPr>
                    <w:szCs w:val="21"/>
                  </w:rPr>
                </w:pPr>
                <w:r>
                  <w:rPr>
                    <w:szCs w:val="21"/>
                  </w:rPr>
                  <w:t>税率</w:t>
                </w:r>
              </w:p>
            </w:tc>
          </w:tr>
          <w:tr w:rsidR="00691E30" w:rsidTr="00E831CE">
            <w:tc>
              <w:tcPr>
                <w:tcW w:w="1537" w:type="pct"/>
              </w:tcPr>
              <w:p w:rsidR="00691E30" w:rsidRDefault="00691E30" w:rsidP="00E831CE">
                <w:pPr>
                  <w:rPr>
                    <w:szCs w:val="21"/>
                  </w:rPr>
                </w:pPr>
                <w:r>
                  <w:rPr>
                    <w:szCs w:val="21"/>
                  </w:rPr>
                  <w:t>增值税</w:t>
                </w:r>
              </w:p>
            </w:tc>
            <w:sdt>
              <w:sdtPr>
                <w:rPr>
                  <w:szCs w:val="21"/>
                </w:rPr>
                <w:alias w:val="增值税的计缴标准"/>
                <w:tag w:val="_GBC_11f2a3832d244b0ab73a57a8c8a61bf2"/>
                <w:id w:val="469789655"/>
                <w:lock w:val="sdtLocked"/>
              </w:sdtPr>
              <w:sdtEndPr/>
              <w:sdtContent>
                <w:tc>
                  <w:tcPr>
                    <w:tcW w:w="1738" w:type="pct"/>
                  </w:tcPr>
                  <w:p w:rsidR="00691E30" w:rsidRDefault="00691E30" w:rsidP="00E831CE">
                    <w:pPr>
                      <w:rPr>
                        <w:szCs w:val="21"/>
                      </w:rPr>
                    </w:pPr>
                    <w:r>
                      <w:rPr>
                        <w:szCs w:val="21"/>
                      </w:rPr>
                      <w:t>应税收入</w:t>
                    </w:r>
                  </w:p>
                </w:tc>
              </w:sdtContent>
            </w:sdt>
            <w:sdt>
              <w:sdtPr>
                <w:rPr>
                  <w:szCs w:val="21"/>
                </w:rPr>
                <w:alias w:val="增值税税率"/>
                <w:tag w:val="_GBC_ba800c47453f4253a4567179200d7fdf"/>
                <w:id w:val="2038003302"/>
                <w:lock w:val="sdtLocked"/>
              </w:sdtPr>
              <w:sdtEndPr/>
              <w:sdtContent>
                <w:tc>
                  <w:tcPr>
                    <w:tcW w:w="1725" w:type="pct"/>
                  </w:tcPr>
                  <w:p w:rsidR="00691E30" w:rsidRDefault="00691E30" w:rsidP="00230241">
                    <w:pPr>
                      <w:jc w:val="right"/>
                      <w:rPr>
                        <w:szCs w:val="21"/>
                      </w:rPr>
                    </w:pPr>
                    <w:r>
                      <w:rPr>
                        <w:szCs w:val="21"/>
                      </w:rPr>
                      <w:t>6</w:t>
                    </w:r>
                    <w:r w:rsidR="00841C2F">
                      <w:rPr>
                        <w:rFonts w:hint="eastAsia"/>
                        <w:szCs w:val="21"/>
                      </w:rPr>
                      <w:t>%</w:t>
                    </w:r>
                    <w:r>
                      <w:rPr>
                        <w:szCs w:val="21"/>
                      </w:rPr>
                      <w:t>、11</w:t>
                    </w:r>
                    <w:r w:rsidR="00841C2F">
                      <w:rPr>
                        <w:rFonts w:hint="eastAsia"/>
                        <w:szCs w:val="21"/>
                      </w:rPr>
                      <w:t>%</w:t>
                    </w:r>
                    <w:r>
                      <w:rPr>
                        <w:szCs w:val="21"/>
                      </w:rPr>
                      <w:t>、17</w:t>
                    </w:r>
                    <w:r w:rsidR="00841C2F">
                      <w:rPr>
                        <w:rFonts w:hint="eastAsia"/>
                        <w:szCs w:val="21"/>
                      </w:rPr>
                      <w:t>%</w:t>
                    </w:r>
                  </w:p>
                </w:tc>
              </w:sdtContent>
            </w:sdt>
          </w:tr>
          <w:tr w:rsidR="00691E30" w:rsidTr="00E831CE">
            <w:tc>
              <w:tcPr>
                <w:tcW w:w="1537" w:type="pct"/>
              </w:tcPr>
              <w:p w:rsidR="00691E30" w:rsidRDefault="00691E30" w:rsidP="00E831CE">
                <w:pPr>
                  <w:rPr>
                    <w:szCs w:val="21"/>
                  </w:rPr>
                </w:pPr>
                <w:r>
                  <w:rPr>
                    <w:szCs w:val="21"/>
                  </w:rPr>
                  <w:t>消费税</w:t>
                </w:r>
              </w:p>
            </w:tc>
            <w:sdt>
              <w:sdtPr>
                <w:rPr>
                  <w:szCs w:val="21"/>
                </w:rPr>
                <w:alias w:val="消费税的计缴标准"/>
                <w:tag w:val="_GBC_5b21ff7c61f6467daea3da8ae8e2ecce"/>
                <w:id w:val="-1839538607"/>
                <w:lock w:val="sdtLocked"/>
                <w:showingPlcHdr/>
              </w:sdtPr>
              <w:sdtEndPr/>
              <w:sdtContent>
                <w:tc>
                  <w:tcPr>
                    <w:tcW w:w="1738" w:type="pct"/>
                  </w:tcPr>
                  <w:p w:rsidR="00691E30" w:rsidRDefault="00691E30" w:rsidP="00E831CE">
                    <w:pPr>
                      <w:rPr>
                        <w:szCs w:val="21"/>
                      </w:rPr>
                    </w:pPr>
                    <w:r>
                      <w:rPr>
                        <w:rFonts w:hint="eastAsia"/>
                        <w:color w:val="333399"/>
                        <w:szCs w:val="21"/>
                      </w:rPr>
                      <w:t xml:space="preserve">　</w:t>
                    </w:r>
                  </w:p>
                </w:tc>
              </w:sdtContent>
            </w:sdt>
            <w:sdt>
              <w:sdtPr>
                <w:rPr>
                  <w:szCs w:val="21"/>
                </w:rPr>
                <w:alias w:val="消费税税率"/>
                <w:tag w:val="_GBC_bd8e8802e0474b94ab048bdd02fd4f47"/>
                <w:id w:val="1030377967"/>
                <w:lock w:val="sdtLocked"/>
                <w:showingPlcHdr/>
              </w:sdtPr>
              <w:sdtEndPr/>
              <w:sdtContent>
                <w:tc>
                  <w:tcPr>
                    <w:tcW w:w="1725" w:type="pct"/>
                  </w:tcPr>
                  <w:p w:rsidR="00691E30" w:rsidRDefault="00691E30" w:rsidP="00230241">
                    <w:pPr>
                      <w:jc w:val="right"/>
                      <w:rPr>
                        <w:szCs w:val="21"/>
                      </w:rPr>
                    </w:pPr>
                    <w:r>
                      <w:rPr>
                        <w:rFonts w:hint="eastAsia"/>
                        <w:color w:val="333399"/>
                        <w:szCs w:val="21"/>
                      </w:rPr>
                      <w:t xml:space="preserve">　</w:t>
                    </w:r>
                  </w:p>
                </w:tc>
              </w:sdtContent>
            </w:sdt>
          </w:tr>
          <w:tr w:rsidR="00691E30" w:rsidTr="00E831CE">
            <w:tc>
              <w:tcPr>
                <w:tcW w:w="1537" w:type="pct"/>
              </w:tcPr>
              <w:p w:rsidR="00691E30" w:rsidRDefault="00691E30" w:rsidP="00E831CE">
                <w:pPr>
                  <w:rPr>
                    <w:szCs w:val="21"/>
                  </w:rPr>
                </w:pPr>
                <w:r>
                  <w:rPr>
                    <w:szCs w:val="21"/>
                  </w:rPr>
                  <w:t>营业税</w:t>
                </w:r>
              </w:p>
            </w:tc>
            <w:sdt>
              <w:sdtPr>
                <w:rPr>
                  <w:szCs w:val="21"/>
                </w:rPr>
                <w:alias w:val="营业税的计缴标准"/>
                <w:tag w:val="_GBC_3c6a374f8b274931891b9142610590fe"/>
                <w:id w:val="-1997400671"/>
                <w:lock w:val="sdtLocked"/>
              </w:sdtPr>
              <w:sdtEndPr/>
              <w:sdtContent>
                <w:tc>
                  <w:tcPr>
                    <w:tcW w:w="1738" w:type="pct"/>
                  </w:tcPr>
                  <w:p w:rsidR="00691E30" w:rsidRDefault="00691E30" w:rsidP="00E831CE">
                    <w:pPr>
                      <w:rPr>
                        <w:szCs w:val="21"/>
                      </w:rPr>
                    </w:pPr>
                    <w:r>
                      <w:rPr>
                        <w:szCs w:val="21"/>
                      </w:rPr>
                      <w:t>应税收入</w:t>
                    </w:r>
                  </w:p>
                </w:tc>
              </w:sdtContent>
            </w:sdt>
            <w:sdt>
              <w:sdtPr>
                <w:rPr>
                  <w:szCs w:val="21"/>
                </w:rPr>
                <w:alias w:val="营业税税率"/>
                <w:tag w:val="_GBC_8cf00eb556844bc2b2211a1c76c8dc8f"/>
                <w:id w:val="227576215"/>
                <w:lock w:val="sdtLocked"/>
              </w:sdtPr>
              <w:sdtEndPr/>
              <w:sdtContent>
                <w:tc>
                  <w:tcPr>
                    <w:tcW w:w="1725" w:type="pct"/>
                  </w:tcPr>
                  <w:p w:rsidR="00691E30" w:rsidRDefault="00691E30" w:rsidP="00230241">
                    <w:pPr>
                      <w:jc w:val="right"/>
                      <w:rPr>
                        <w:szCs w:val="21"/>
                      </w:rPr>
                    </w:pPr>
                    <w:r>
                      <w:rPr>
                        <w:szCs w:val="21"/>
                      </w:rPr>
                      <w:t>3</w:t>
                    </w:r>
                    <w:r w:rsidR="00841C2F">
                      <w:rPr>
                        <w:rFonts w:hint="eastAsia"/>
                        <w:szCs w:val="21"/>
                      </w:rPr>
                      <w:t>%</w:t>
                    </w:r>
                    <w:r>
                      <w:rPr>
                        <w:szCs w:val="21"/>
                      </w:rPr>
                      <w:t>、5</w:t>
                    </w:r>
                    <w:r w:rsidR="00841C2F">
                      <w:rPr>
                        <w:rFonts w:hint="eastAsia"/>
                        <w:szCs w:val="21"/>
                      </w:rPr>
                      <w:t>%</w:t>
                    </w:r>
                  </w:p>
                </w:tc>
              </w:sdtContent>
            </w:sdt>
          </w:tr>
          <w:tr w:rsidR="00691E30" w:rsidTr="00E831CE">
            <w:tc>
              <w:tcPr>
                <w:tcW w:w="1537" w:type="pct"/>
              </w:tcPr>
              <w:p w:rsidR="00691E30" w:rsidRDefault="00691E30" w:rsidP="00E831CE">
                <w:pPr>
                  <w:rPr>
                    <w:szCs w:val="21"/>
                  </w:rPr>
                </w:pPr>
                <w:r>
                  <w:rPr>
                    <w:szCs w:val="21"/>
                  </w:rPr>
                  <w:lastRenderedPageBreak/>
                  <w:t>城市维护建设税</w:t>
                </w:r>
              </w:p>
            </w:tc>
            <w:sdt>
              <w:sdtPr>
                <w:rPr>
                  <w:szCs w:val="21"/>
                </w:rPr>
                <w:alias w:val="城建税的计缴标准"/>
                <w:tag w:val="_GBC_b8adb0d580af4d7cbe52b708530d870e"/>
                <w:id w:val="-1051533347"/>
                <w:lock w:val="sdtLocked"/>
              </w:sdtPr>
              <w:sdtEndPr/>
              <w:sdtContent>
                <w:tc>
                  <w:tcPr>
                    <w:tcW w:w="1738" w:type="pct"/>
                  </w:tcPr>
                  <w:p w:rsidR="00691E30" w:rsidRDefault="00691E30" w:rsidP="00E831CE">
                    <w:pPr>
                      <w:rPr>
                        <w:szCs w:val="21"/>
                      </w:rPr>
                    </w:pPr>
                    <w:r>
                      <w:rPr>
                        <w:szCs w:val="21"/>
                      </w:rPr>
                      <w:t>应纳流转税额</w:t>
                    </w:r>
                  </w:p>
                </w:tc>
              </w:sdtContent>
            </w:sdt>
            <w:sdt>
              <w:sdtPr>
                <w:rPr>
                  <w:szCs w:val="21"/>
                </w:rPr>
                <w:alias w:val="城建税税率"/>
                <w:tag w:val="_GBC_0bf2ebb5727a4af29d739eff67e0cd9c"/>
                <w:id w:val="-1981137781"/>
                <w:lock w:val="sdtLocked"/>
              </w:sdtPr>
              <w:sdtEndPr/>
              <w:sdtContent>
                <w:tc>
                  <w:tcPr>
                    <w:tcW w:w="1725" w:type="pct"/>
                  </w:tcPr>
                  <w:p w:rsidR="00691E30" w:rsidRDefault="00691E30" w:rsidP="00230241">
                    <w:pPr>
                      <w:jc w:val="right"/>
                      <w:rPr>
                        <w:szCs w:val="21"/>
                      </w:rPr>
                    </w:pPr>
                    <w:r>
                      <w:rPr>
                        <w:szCs w:val="21"/>
                      </w:rPr>
                      <w:t>1</w:t>
                    </w:r>
                    <w:r w:rsidR="00841C2F">
                      <w:rPr>
                        <w:rFonts w:hint="eastAsia"/>
                        <w:szCs w:val="21"/>
                      </w:rPr>
                      <w:t>%</w:t>
                    </w:r>
                    <w:r>
                      <w:rPr>
                        <w:szCs w:val="21"/>
                      </w:rPr>
                      <w:t>、5</w:t>
                    </w:r>
                    <w:r w:rsidR="00841C2F">
                      <w:rPr>
                        <w:rFonts w:hint="eastAsia"/>
                        <w:szCs w:val="21"/>
                      </w:rPr>
                      <w:t>%</w:t>
                    </w:r>
                    <w:r>
                      <w:rPr>
                        <w:szCs w:val="21"/>
                      </w:rPr>
                      <w:t>、7</w:t>
                    </w:r>
                    <w:r w:rsidR="00841C2F">
                      <w:rPr>
                        <w:rFonts w:hint="eastAsia"/>
                        <w:szCs w:val="21"/>
                      </w:rPr>
                      <w:t>%</w:t>
                    </w:r>
                  </w:p>
                </w:tc>
              </w:sdtContent>
            </w:sdt>
          </w:tr>
          <w:tr w:rsidR="00691E30" w:rsidTr="00E831CE">
            <w:tc>
              <w:tcPr>
                <w:tcW w:w="1537" w:type="pct"/>
              </w:tcPr>
              <w:p w:rsidR="00691E30" w:rsidRDefault="00691E30" w:rsidP="00E831CE">
                <w:pPr>
                  <w:rPr>
                    <w:szCs w:val="21"/>
                  </w:rPr>
                </w:pPr>
                <w:r>
                  <w:rPr>
                    <w:szCs w:val="21"/>
                  </w:rPr>
                  <w:t>企业所得税</w:t>
                </w:r>
              </w:p>
            </w:tc>
            <w:sdt>
              <w:sdtPr>
                <w:rPr>
                  <w:szCs w:val="21"/>
                </w:rPr>
                <w:alias w:val="所得税的计缴标准"/>
                <w:tag w:val="_GBC_fc8438529f7f47089c036c6f62ba0dc7"/>
                <w:id w:val="-20710890"/>
                <w:lock w:val="sdtLocked"/>
              </w:sdtPr>
              <w:sdtEndPr/>
              <w:sdtContent>
                <w:tc>
                  <w:tcPr>
                    <w:tcW w:w="1738" w:type="pct"/>
                  </w:tcPr>
                  <w:p w:rsidR="00691E30" w:rsidRDefault="00691E30" w:rsidP="00E831CE">
                    <w:pPr>
                      <w:rPr>
                        <w:szCs w:val="21"/>
                      </w:rPr>
                    </w:pPr>
                    <w:r>
                      <w:rPr>
                        <w:szCs w:val="21"/>
                      </w:rPr>
                      <w:t>应纳税所得额</w:t>
                    </w:r>
                  </w:p>
                </w:tc>
              </w:sdtContent>
            </w:sdt>
            <w:sdt>
              <w:sdtPr>
                <w:rPr>
                  <w:szCs w:val="21"/>
                </w:rPr>
                <w:alias w:val="企业所得税税率"/>
                <w:tag w:val="_GBC_10a877fdd8df46e98ec5e56db75c969a"/>
                <w:id w:val="-1802370862"/>
                <w:lock w:val="sdtLocked"/>
              </w:sdtPr>
              <w:sdtEndPr/>
              <w:sdtContent>
                <w:tc>
                  <w:tcPr>
                    <w:tcW w:w="1725" w:type="pct"/>
                  </w:tcPr>
                  <w:p w:rsidR="00691E30" w:rsidRDefault="00691E30" w:rsidP="00230241">
                    <w:pPr>
                      <w:jc w:val="right"/>
                      <w:rPr>
                        <w:szCs w:val="21"/>
                      </w:rPr>
                    </w:pPr>
                    <w:r>
                      <w:rPr>
                        <w:szCs w:val="21"/>
                      </w:rPr>
                      <w:t>25</w:t>
                    </w:r>
                  </w:p>
                </w:tc>
              </w:sdtContent>
            </w:sdt>
          </w:tr>
          <w:sdt>
            <w:sdtPr>
              <w:rPr>
                <w:szCs w:val="21"/>
              </w:rPr>
              <w:alias w:val="其他主要税种及税率"/>
              <w:tag w:val="_GBC_b4f10406bc8741879c7bff390b72f9b9"/>
              <w:id w:val="96992553"/>
              <w:lock w:val="sdtLocked"/>
            </w:sdtPr>
            <w:sdtEndPr/>
            <w:sdtContent>
              <w:tr w:rsidR="00691E30" w:rsidTr="00CF0B14">
                <w:sdt>
                  <w:sdtPr>
                    <w:rPr>
                      <w:szCs w:val="21"/>
                    </w:rPr>
                    <w:alias w:val="其他主要税种名称"/>
                    <w:tag w:val="_GBC_1223c460ad9643b2be25823841569b04"/>
                    <w:id w:val="-885023072"/>
                    <w:lock w:val="sdtLocked"/>
                  </w:sdtPr>
                  <w:sdtEndPr>
                    <w:rPr>
                      <w:rFonts w:cs="Times New Roman"/>
                      <w:sz w:val="20"/>
                    </w:rPr>
                  </w:sdtEndPr>
                  <w:sdtContent>
                    <w:tc>
                      <w:tcPr>
                        <w:tcW w:w="1537" w:type="pct"/>
                        <w:vAlign w:val="center"/>
                      </w:tcPr>
                      <w:p w:rsidR="00691E30" w:rsidRDefault="00691E30" w:rsidP="00CF0B14">
                        <w:pPr>
                          <w:jc w:val="both"/>
                          <w:rPr>
                            <w:szCs w:val="21"/>
                          </w:rPr>
                        </w:pPr>
                        <w:r>
                          <w:rPr>
                            <w:szCs w:val="21"/>
                          </w:rPr>
                          <w:t>房产税</w:t>
                        </w:r>
                      </w:p>
                    </w:tc>
                  </w:sdtContent>
                </w:sdt>
                <w:sdt>
                  <w:sdtPr>
                    <w:rPr>
                      <w:szCs w:val="21"/>
                    </w:rPr>
                    <w:alias w:val="其他主要税种计税依据"/>
                    <w:tag w:val="_GBC_36b43cfa1c5b4e56b53e56c3668c2985"/>
                    <w:id w:val="-809237632"/>
                    <w:lock w:val="sdtLocked"/>
                  </w:sdtPr>
                  <w:sdtEndPr/>
                  <w:sdtContent>
                    <w:tc>
                      <w:tcPr>
                        <w:tcW w:w="1738" w:type="pct"/>
                      </w:tcPr>
                      <w:p w:rsidR="00691E30" w:rsidRDefault="00691E30" w:rsidP="00E831CE">
                        <w:pPr>
                          <w:rPr>
                            <w:szCs w:val="21"/>
                          </w:rPr>
                        </w:pPr>
                        <w:r>
                          <w:rPr>
                            <w:szCs w:val="21"/>
                          </w:rPr>
                          <w:t>应税房产原值扣除一定比例后的余值、房产租金收入</w:t>
                        </w:r>
                      </w:p>
                    </w:tc>
                  </w:sdtContent>
                </w:sdt>
                <w:sdt>
                  <w:sdtPr>
                    <w:rPr>
                      <w:szCs w:val="21"/>
                    </w:rPr>
                    <w:alias w:val="其他主要税种税率"/>
                    <w:tag w:val="_GBC_ff09195391064ccb8c7ca98d11731bcc"/>
                    <w:id w:val="-1641180781"/>
                    <w:lock w:val="sdtLocked"/>
                  </w:sdtPr>
                  <w:sdtEndPr/>
                  <w:sdtContent>
                    <w:tc>
                      <w:tcPr>
                        <w:tcW w:w="1725" w:type="pct"/>
                        <w:vAlign w:val="center"/>
                      </w:tcPr>
                      <w:p w:rsidR="00691E30" w:rsidRDefault="00691E30" w:rsidP="00230241">
                        <w:pPr>
                          <w:jc w:val="right"/>
                          <w:rPr>
                            <w:szCs w:val="21"/>
                          </w:rPr>
                        </w:pPr>
                        <w:r>
                          <w:rPr>
                            <w:szCs w:val="21"/>
                          </w:rPr>
                          <w:t>1.2</w:t>
                        </w:r>
                        <w:r w:rsidR="00841C2F">
                          <w:rPr>
                            <w:rFonts w:hint="eastAsia"/>
                            <w:szCs w:val="21"/>
                          </w:rPr>
                          <w:t>%</w:t>
                        </w:r>
                        <w:r>
                          <w:rPr>
                            <w:szCs w:val="21"/>
                          </w:rPr>
                          <w:t>、12</w:t>
                        </w:r>
                        <w:r w:rsidR="00841C2F">
                          <w:rPr>
                            <w:rFonts w:hint="eastAsia"/>
                            <w:szCs w:val="21"/>
                          </w:rPr>
                          <w:t>%</w:t>
                        </w:r>
                      </w:p>
                    </w:tc>
                  </w:sdtContent>
                </w:sdt>
              </w:tr>
            </w:sdtContent>
          </w:sdt>
        </w:tbl>
        <w:p w:rsidR="00691E30" w:rsidRDefault="00691E30"/>
        <w:p w:rsidR="0025056E" w:rsidRDefault="009B705E">
          <w:pPr>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848dc0d1182048ccb5485f3b0d7d1d70"/>
            <w:id w:val="1296108265"/>
            <w:lock w:val="sdtContentLocked"/>
            <w:placeholder>
              <w:docPart w:val="GBC22222222222222222222222222222"/>
            </w:placeholder>
          </w:sdtPr>
          <w:sdtEndPr/>
          <w:sdtContent>
            <w:p w:rsidR="0025056E" w:rsidRDefault="009B705E" w:rsidP="00691E30">
              <w:pPr>
                <w:rPr>
                  <w:szCs w:val="21"/>
                </w:rPr>
              </w:pPr>
              <w:r>
                <w:rPr>
                  <w:szCs w:val="21"/>
                </w:rPr>
                <w:fldChar w:fldCharType="begin"/>
              </w:r>
              <w:r w:rsidR="00691E30">
                <w:rPr>
                  <w:szCs w:val="21"/>
                </w:rPr>
                <w:instrText xml:space="preserve"> MACROBUTTON  SnrToggleCheckbox □适用 </w:instrText>
              </w:r>
              <w:r>
                <w:rPr>
                  <w:szCs w:val="21"/>
                </w:rPr>
                <w:fldChar w:fldCharType="end"/>
              </w:r>
              <w:r>
                <w:rPr>
                  <w:szCs w:val="21"/>
                </w:rPr>
                <w:fldChar w:fldCharType="begin"/>
              </w:r>
              <w:r w:rsidR="00691E30">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 w:val="24"/>
          <w:szCs w:val="22"/>
        </w:rPr>
        <w:alias w:val="模块:税收优惠及批文"/>
        <w:tag w:val="_GBC_8efa381cc976417f9135f0c744d05452"/>
        <w:id w:val="295649871"/>
        <w:lock w:val="sdtLocked"/>
        <w:placeholder>
          <w:docPart w:val="GBC22222222222222222222222222222"/>
        </w:placeholder>
      </w:sdtPr>
      <w:sdtEndPr>
        <w:rPr>
          <w:rFonts w:asciiTheme="minorEastAsia" w:eastAsiaTheme="minorEastAsia" w:hAnsiTheme="minorEastAsia" w:cs="Times New Roman" w:hint="eastAsia"/>
          <w:kern w:val="2"/>
          <w:sz w:val="21"/>
          <w:szCs w:val="21"/>
        </w:rPr>
      </w:sdtEndPr>
      <w:sdtContent>
        <w:p w:rsidR="0025056E" w:rsidRDefault="009B705E">
          <w:pPr>
            <w:pStyle w:val="3"/>
            <w:numPr>
              <w:ilvl w:val="0"/>
              <w:numId w:val="49"/>
            </w:numPr>
            <w:tabs>
              <w:tab w:val="left" w:pos="546"/>
            </w:tabs>
          </w:pPr>
          <w:r>
            <w:t>税收优惠</w:t>
          </w:r>
        </w:p>
        <w:sdt>
          <w:sdtPr>
            <w:rPr>
              <w:rFonts w:hint="eastAsia"/>
              <w:szCs w:val="21"/>
            </w:rPr>
            <w:alias w:val="是否适用：税收优惠[双击切换]"/>
            <w:tag w:val="_GBC_f8eb23e7a2e74e448e4eb46519d87bd6"/>
            <w:id w:val="-866904159"/>
            <w:lock w:val="sdtContentLocked"/>
            <w:placeholder>
              <w:docPart w:val="GBC22222222222222222222222222222"/>
            </w:placeholder>
          </w:sdtPr>
          <w:sdtEndPr/>
          <w:sdtContent>
            <w:p w:rsidR="0025056E" w:rsidRDefault="009B705E">
              <w:pPr>
                <w:rPr>
                  <w:szCs w:val="21"/>
                </w:rPr>
              </w:pPr>
              <w:r>
                <w:rPr>
                  <w:szCs w:val="21"/>
                </w:rPr>
                <w:fldChar w:fldCharType="begin"/>
              </w:r>
              <w:r w:rsidR="00691E30">
                <w:rPr>
                  <w:szCs w:val="21"/>
                </w:rPr>
                <w:instrText xml:space="preserve"> MACROBUTTON  SnrToggleCheckbox √适用 </w:instrText>
              </w:r>
              <w:r>
                <w:rPr>
                  <w:szCs w:val="21"/>
                </w:rPr>
                <w:fldChar w:fldCharType="end"/>
              </w:r>
              <w:r>
                <w:rPr>
                  <w:szCs w:val="21"/>
                </w:rPr>
                <w:fldChar w:fldCharType="begin"/>
              </w:r>
              <w:r w:rsidR="00691E30">
                <w:rPr>
                  <w:szCs w:val="21"/>
                </w:rPr>
                <w:instrText xml:space="preserve"> MACROBUTTON  SnrToggleCheckbox □不适用 </w:instrText>
              </w:r>
              <w:r>
                <w:rPr>
                  <w:szCs w:val="21"/>
                </w:rPr>
                <w:fldChar w:fldCharType="end"/>
              </w:r>
            </w:p>
          </w:sdtContent>
        </w:sdt>
        <w:sdt>
          <w:sdtPr>
            <w:rPr>
              <w:rFonts w:hint="eastAsia"/>
              <w:szCs w:val="21"/>
            </w:rPr>
            <w:alias w:val="优惠税赋及批文"/>
            <w:tag w:val="_GBC_3bbdacdaa3ba421fb8a81b9bda047bb4"/>
            <w:id w:val="-1711325921"/>
            <w:lock w:val="sdtLocked"/>
            <w:placeholder>
              <w:docPart w:val="GBC22222222222222222222222222222"/>
            </w:placeholder>
          </w:sdtPr>
          <w:sdtEndPr/>
          <w:sdtContent>
            <w:p w:rsidR="00691E30" w:rsidRPr="00AD3966" w:rsidRDefault="00691E30" w:rsidP="00691E30">
              <w:pPr>
                <w:snapToGrid w:val="0"/>
                <w:spacing w:afterLines="90" w:after="216"/>
                <w:ind w:leftChars="-50" w:left="-105"/>
                <w:outlineLvl w:val="0"/>
                <w:rPr>
                  <w:rFonts w:asciiTheme="minorEastAsia" w:eastAsiaTheme="minorEastAsia" w:hAnsiTheme="minorEastAsia"/>
                  <w:color w:val="000000" w:themeColor="text1"/>
                  <w:szCs w:val="21"/>
                </w:rPr>
              </w:pPr>
              <w:r w:rsidRPr="00AD3966">
                <w:rPr>
                  <w:rFonts w:asciiTheme="minorEastAsia" w:eastAsiaTheme="minorEastAsia" w:hAnsiTheme="minorEastAsia" w:hint="eastAsia"/>
                  <w:color w:val="000000" w:themeColor="text1"/>
                  <w:szCs w:val="21"/>
                </w:rPr>
                <w:t>（1）根据北京市财政局、北京市国家税务局、北京市地方税务局、北京市委宣传部以京财税[2014]2907号转发的财政部、国家税务总局、中宣部《关于继续实施文化体制改革中经营性文化事业单位转制为企业若干税收政策的通知》，本公司作为北京市转制文化企业，从</w:t>
              </w:r>
              <w:smartTag w:uri="urn:schemas-microsoft-com:office:smarttags" w:element="chsdate">
                <w:smartTagPr>
                  <w:attr w:name="IsROCDate" w:val="False"/>
                  <w:attr w:name="IsLunarDate" w:val="False"/>
                  <w:attr w:name="Day" w:val="1"/>
                  <w:attr w:name="Month" w:val="1"/>
                  <w:attr w:name="Year" w:val="2014"/>
                </w:smartTagPr>
                <w:r w:rsidRPr="00AD3966">
                  <w:rPr>
                    <w:rFonts w:asciiTheme="minorEastAsia" w:eastAsiaTheme="minorEastAsia" w:hAnsiTheme="minorEastAsia" w:hint="eastAsia"/>
                    <w:color w:val="000000" w:themeColor="text1"/>
                    <w:szCs w:val="21"/>
                  </w:rPr>
                  <w:t>2014年1月1日起</w:t>
                </w:r>
              </w:smartTag>
              <w:r w:rsidRPr="00AD3966">
                <w:rPr>
                  <w:rFonts w:asciiTheme="minorEastAsia" w:eastAsiaTheme="minorEastAsia" w:hAnsiTheme="minorEastAsia" w:hint="eastAsia"/>
                  <w:color w:val="000000" w:themeColor="text1"/>
                  <w:szCs w:val="21"/>
                </w:rPr>
                <w:t>至</w:t>
              </w:r>
              <w:smartTag w:uri="urn:schemas-microsoft-com:office:smarttags" w:element="chsdate">
                <w:smartTagPr>
                  <w:attr w:name="IsROCDate" w:val="False"/>
                  <w:attr w:name="IsLunarDate" w:val="False"/>
                  <w:attr w:name="Day" w:val="31"/>
                  <w:attr w:name="Month" w:val="12"/>
                  <w:attr w:name="Year" w:val="2018"/>
                </w:smartTagPr>
                <w:r w:rsidRPr="00AD3966">
                  <w:rPr>
                    <w:rFonts w:asciiTheme="minorEastAsia" w:eastAsiaTheme="minorEastAsia" w:hAnsiTheme="minorEastAsia" w:hint="eastAsia"/>
                    <w:color w:val="000000" w:themeColor="text1"/>
                    <w:szCs w:val="21"/>
                  </w:rPr>
                  <w:t>2018年12月31日</w:t>
                </w:r>
              </w:smartTag>
              <w:proofErr w:type="gramStart"/>
              <w:r w:rsidRPr="00AD3966">
                <w:rPr>
                  <w:rFonts w:asciiTheme="minorEastAsia" w:eastAsiaTheme="minorEastAsia" w:hAnsiTheme="minorEastAsia" w:hint="eastAsia"/>
                  <w:color w:val="000000" w:themeColor="text1"/>
                  <w:szCs w:val="21"/>
                </w:rPr>
                <w:t>止</w:t>
              </w:r>
              <w:proofErr w:type="gramEnd"/>
              <w:r w:rsidRPr="00AD3966">
                <w:rPr>
                  <w:rFonts w:asciiTheme="minorEastAsia" w:eastAsiaTheme="minorEastAsia" w:hAnsiTheme="minorEastAsia" w:hint="eastAsia"/>
                  <w:color w:val="000000" w:themeColor="text1"/>
                  <w:szCs w:val="21"/>
                </w:rPr>
                <w:t>免缴企业所得税。</w:t>
              </w:r>
            </w:p>
            <w:p w:rsidR="00691E30" w:rsidRPr="00AD3966" w:rsidRDefault="00691E30" w:rsidP="00691E30">
              <w:pPr>
                <w:snapToGrid w:val="0"/>
                <w:spacing w:afterLines="90" w:after="216"/>
                <w:ind w:leftChars="-50" w:left="-105"/>
                <w:outlineLvl w:val="0"/>
                <w:rPr>
                  <w:rFonts w:asciiTheme="minorEastAsia" w:eastAsiaTheme="minorEastAsia" w:hAnsiTheme="minorEastAsia"/>
                  <w:color w:val="000000" w:themeColor="text1"/>
                  <w:szCs w:val="21"/>
                </w:rPr>
              </w:pPr>
              <w:r w:rsidRPr="00AD3966">
                <w:rPr>
                  <w:rFonts w:asciiTheme="minorEastAsia" w:eastAsiaTheme="minorEastAsia" w:hAnsiTheme="minorEastAsia" w:hint="eastAsia"/>
                  <w:color w:val="000000" w:themeColor="text1"/>
                  <w:szCs w:val="21"/>
                </w:rPr>
                <w:t>（</w:t>
              </w:r>
              <w:r w:rsidRPr="00AD3966">
                <w:rPr>
                  <w:rFonts w:asciiTheme="minorEastAsia" w:eastAsiaTheme="minorEastAsia" w:hAnsiTheme="minorEastAsia"/>
                  <w:color w:val="000000" w:themeColor="text1"/>
                  <w:szCs w:val="21"/>
                </w:rPr>
                <w:t>2</w:t>
              </w:r>
              <w:r w:rsidRPr="00AD3966">
                <w:rPr>
                  <w:rFonts w:asciiTheme="minorEastAsia" w:eastAsiaTheme="minorEastAsia" w:hAnsiTheme="minorEastAsia" w:hint="eastAsia"/>
                  <w:color w:val="000000" w:themeColor="text1"/>
                  <w:szCs w:val="21"/>
                </w:rPr>
                <w:t>）北京歌华有线数字媒体有限公司获得北京市科学技术委员会、北京市财政局、北京市国家税务局、北京市地方税务局于2015年11月24日联合颁发的《高新技术企业证书》，证书有效期：三年，所得税按应纳税所得额的</w:t>
              </w:r>
              <w:r w:rsidRPr="00AD3966">
                <w:rPr>
                  <w:rFonts w:asciiTheme="minorEastAsia" w:eastAsiaTheme="minorEastAsia" w:hAnsiTheme="minorEastAsia"/>
                  <w:color w:val="000000" w:themeColor="text1"/>
                  <w:szCs w:val="21"/>
                </w:rPr>
                <w:t>15%</w:t>
              </w:r>
              <w:r w:rsidRPr="00AD3966">
                <w:rPr>
                  <w:rFonts w:asciiTheme="minorEastAsia" w:eastAsiaTheme="minorEastAsia" w:hAnsiTheme="minorEastAsia" w:hint="eastAsia"/>
                  <w:color w:val="000000" w:themeColor="text1"/>
                  <w:szCs w:val="21"/>
                </w:rPr>
                <w:t>计缴。</w:t>
              </w:r>
            </w:p>
            <w:p w:rsidR="00691E30" w:rsidRPr="00AD3966" w:rsidRDefault="00691E30" w:rsidP="00691E30">
              <w:pPr>
                <w:snapToGrid w:val="0"/>
                <w:spacing w:afterLines="90" w:after="216"/>
                <w:ind w:leftChars="-50" w:left="-105"/>
                <w:outlineLvl w:val="0"/>
                <w:rPr>
                  <w:rFonts w:asciiTheme="minorEastAsia" w:eastAsiaTheme="minorEastAsia" w:hAnsiTheme="minorEastAsia"/>
                  <w:color w:val="000000" w:themeColor="text1"/>
                  <w:szCs w:val="21"/>
                </w:rPr>
              </w:pPr>
              <w:r w:rsidRPr="00AD3966">
                <w:rPr>
                  <w:rFonts w:asciiTheme="minorEastAsia" w:eastAsiaTheme="minorEastAsia" w:hAnsiTheme="minorEastAsia" w:hint="eastAsia"/>
                  <w:color w:val="000000" w:themeColor="text1"/>
                  <w:szCs w:val="21"/>
                </w:rPr>
                <w:t>（3）歌华有线投资管理有限公司及北京歌华益网广告有限公司根据财税（2015）34号规定，自2015年1月1日至2017年12月31日，对年应纳税所得额低于20万元（含20万元）的小型微利企业，其所得减按50%计入应纳税所得额，按20%所得税率缴纳企业所得税。</w:t>
              </w:r>
            </w:p>
            <w:p w:rsidR="0025056E" w:rsidRDefault="00691E30" w:rsidP="00841C2F">
              <w:pPr>
                <w:snapToGrid w:val="0"/>
                <w:spacing w:afterLines="90" w:after="216"/>
                <w:ind w:leftChars="-50" w:left="-105"/>
                <w:outlineLvl w:val="0"/>
                <w:rPr>
                  <w:szCs w:val="21"/>
                </w:rPr>
              </w:pPr>
              <w:r w:rsidRPr="00AD3966">
                <w:rPr>
                  <w:rFonts w:asciiTheme="minorEastAsia" w:eastAsiaTheme="minorEastAsia" w:hAnsiTheme="minorEastAsia" w:hint="eastAsia"/>
                  <w:color w:val="000000" w:themeColor="text1"/>
                  <w:szCs w:val="21"/>
                </w:rPr>
                <w:t>（4）根据财政部、国家税务总局下发的财税[2017]35号《关于继续执行有线电视收视费增值税政策的通知》，2017年1月1日至2019年12月31日，对广播电视运营服务企业收取的有线数字电视基本收视维护费和农村有线电视基本收视费，免征增值税。</w:t>
              </w:r>
            </w:p>
          </w:sdtContent>
        </w:sdt>
        <w:p w:rsidR="0025056E" w:rsidRDefault="008C2A9B">
          <w:pPr>
            <w:rPr>
              <w:rFonts w:asciiTheme="minorEastAsia" w:eastAsiaTheme="minorEastAsia" w:hAnsiTheme="minorEastAsia"/>
              <w:szCs w:val="21"/>
            </w:rPr>
          </w:pPr>
        </w:p>
      </w:sdtContent>
    </w:sdt>
    <w:sdt>
      <w:sdtPr>
        <w:rPr>
          <w:rFonts w:ascii="宋体" w:hAnsi="宋体" w:cs="宋体"/>
          <w:b w:val="0"/>
          <w:bCs w:val="0"/>
          <w:kern w:val="0"/>
          <w:sz w:val="24"/>
          <w:szCs w:val="22"/>
        </w:rPr>
        <w:alias w:val="模块:其他说明"/>
        <w:tag w:val="_GBC_9fdef48633e142f68e18dc5da08c2deb"/>
        <w:id w:val="-1527163541"/>
        <w:lock w:val="sdtLocked"/>
        <w:placeholder>
          <w:docPart w:val="GBC22222222222222222222222222222"/>
        </w:placeholder>
      </w:sdtPr>
      <w:sdtEndPr>
        <w:rPr>
          <w:rFonts w:ascii="Times New Roman" w:hAnsi="Times New Roman" w:cs="Times New Roman" w:hint="eastAsia"/>
          <w:kern w:val="2"/>
          <w:sz w:val="21"/>
          <w:szCs w:val="21"/>
        </w:rPr>
      </w:sdtEndPr>
      <w:sdtContent>
        <w:p w:rsidR="0025056E" w:rsidRDefault="009B705E">
          <w:pPr>
            <w:pStyle w:val="3"/>
            <w:numPr>
              <w:ilvl w:val="0"/>
              <w:numId w:val="49"/>
            </w:numPr>
            <w:tabs>
              <w:tab w:val="left" w:pos="546"/>
            </w:tabs>
            <w:rPr>
              <w:rFonts w:asciiTheme="minorEastAsia" w:eastAsiaTheme="minorEastAsia" w:hAnsiTheme="minorEastAsia"/>
            </w:rPr>
          </w:pPr>
          <w:r>
            <w:t>其他</w:t>
          </w:r>
        </w:p>
        <w:sdt>
          <w:sdtPr>
            <w:rPr>
              <w:rFonts w:hint="eastAsia"/>
              <w:szCs w:val="21"/>
            </w:rPr>
            <w:alias w:val="是否适用：税项说明[双击切换]"/>
            <w:tag w:val="_GBC_566ef0a7141a4b2ca002ad8d0663c462"/>
            <w:id w:val="619580387"/>
            <w:lock w:val="sdtContentLocked"/>
            <w:placeholder>
              <w:docPart w:val="GBC22222222222222222222222222222"/>
            </w:placeholder>
          </w:sdtPr>
          <w:sdtEndPr/>
          <w:sdtContent>
            <w:p w:rsidR="0025056E" w:rsidRDefault="009B705E" w:rsidP="00691E30">
              <w:pPr>
                <w:rPr>
                  <w:szCs w:val="21"/>
                </w:rPr>
              </w:pPr>
              <w:r>
                <w:rPr>
                  <w:szCs w:val="21"/>
                </w:rPr>
                <w:fldChar w:fldCharType="begin"/>
              </w:r>
              <w:r w:rsidR="00691E30">
                <w:rPr>
                  <w:szCs w:val="21"/>
                </w:rPr>
                <w:instrText xml:space="preserve"> MACROBUTTON  SnrToggleCheckbox □适用 </w:instrText>
              </w:r>
              <w:r>
                <w:rPr>
                  <w:szCs w:val="21"/>
                </w:rPr>
                <w:fldChar w:fldCharType="end"/>
              </w:r>
              <w:r>
                <w:rPr>
                  <w:szCs w:val="21"/>
                </w:rPr>
                <w:fldChar w:fldCharType="begin"/>
              </w:r>
              <w:r w:rsidR="00691E30">
                <w:rPr>
                  <w:szCs w:val="21"/>
                </w:rPr>
                <w:instrText xml:space="preserve"> MACROBUTTON  SnrToggleCheckbox √不适用 </w:instrText>
              </w:r>
              <w:r>
                <w:rPr>
                  <w:szCs w:val="21"/>
                </w:rPr>
                <w:fldChar w:fldCharType="end"/>
              </w:r>
            </w:p>
          </w:sdtContent>
        </w:sdt>
      </w:sdtContent>
    </w:sdt>
    <w:p w:rsidR="0025056E" w:rsidRDefault="0025056E"/>
    <w:p w:rsidR="0025056E" w:rsidRDefault="009B705E">
      <w:pPr>
        <w:pStyle w:val="2"/>
        <w:numPr>
          <w:ilvl w:val="0"/>
          <w:numId w:val="38"/>
        </w:numPr>
      </w:pPr>
      <w:r>
        <w:rPr>
          <w:rFonts w:hint="eastAsia"/>
        </w:rPr>
        <w:t>合并财务报表项目注释</w:t>
      </w:r>
    </w:p>
    <w:sdt>
      <w:sdtPr>
        <w:rPr>
          <w:rFonts w:ascii="宋体" w:hAnsi="宋体" w:cs="宋体" w:hint="eastAsia"/>
          <w:b w:val="0"/>
          <w:bCs w:val="0"/>
          <w:kern w:val="0"/>
          <w:szCs w:val="21"/>
        </w:rPr>
        <w:alias w:val="模块:货币资金"/>
        <w:tag w:val="_GBC_e001074b3db146e59ba240ad8dd14b68"/>
        <w:id w:val="-1175949840"/>
        <w:lock w:val="sdtLocked"/>
        <w:placeholder>
          <w:docPart w:val="GBC22222222222222222222222222222"/>
        </w:placeholder>
      </w:sdtPr>
      <w:sdtEndPr/>
      <w:sdtContent>
        <w:p w:rsidR="0025056E" w:rsidRDefault="009B705E">
          <w:pPr>
            <w:pStyle w:val="3"/>
            <w:numPr>
              <w:ilvl w:val="0"/>
              <w:numId w:val="22"/>
            </w:numPr>
          </w:pPr>
          <w:r>
            <w:rPr>
              <w:rFonts w:hint="eastAsia"/>
            </w:rPr>
            <w:t>货币资金</w:t>
          </w:r>
        </w:p>
        <w:sdt>
          <w:sdtPr>
            <w:rPr>
              <w:rFonts w:hint="eastAsia"/>
              <w:szCs w:val="21"/>
            </w:rPr>
            <w:alias w:val="是否适用：货币资金[双击切换]"/>
            <w:tag w:val="_GBC_919482f2d209490ca80fb081aed88b28"/>
            <w:id w:val="1120181549"/>
            <w:lock w:val="sdtContentLocked"/>
            <w:placeholder>
              <w:docPart w:val="GBC22222222222222222222222222222"/>
            </w:placeholder>
          </w:sdtPr>
          <w:sdtEndPr/>
          <w:sdtContent>
            <w:p w:rsidR="0025056E" w:rsidRDefault="009B705E">
              <w:pPr>
                <w:snapToGrid w:val="0"/>
                <w:spacing w:line="240" w:lineRule="atLeast"/>
                <w:rPr>
                  <w:szCs w:val="21"/>
                </w:rPr>
              </w:pPr>
              <w:r>
                <w:rPr>
                  <w:szCs w:val="21"/>
                </w:rPr>
                <w:fldChar w:fldCharType="begin"/>
              </w:r>
              <w:r w:rsidR="00C94C4C">
                <w:rPr>
                  <w:szCs w:val="21"/>
                </w:rPr>
                <w:instrText xml:space="preserve"> MACROBUTTON  SnrToggleCheckbox √适用 </w:instrText>
              </w:r>
              <w:r>
                <w:rPr>
                  <w:szCs w:val="21"/>
                </w:rPr>
                <w:fldChar w:fldCharType="end"/>
              </w:r>
              <w:r>
                <w:rPr>
                  <w:szCs w:val="21"/>
                </w:rPr>
                <w:fldChar w:fldCharType="begin"/>
              </w:r>
              <w:r w:rsidR="00C94C4C">
                <w:rPr>
                  <w:szCs w:val="21"/>
                </w:rPr>
                <w:instrText xml:space="preserve"> MACROBUTTON  SnrToggleCheckbox □不适用 </w:instrText>
              </w:r>
              <w:r>
                <w:rPr>
                  <w:szCs w:val="21"/>
                </w:rPr>
                <w:fldChar w:fldCharType="end"/>
              </w:r>
            </w:p>
          </w:sdtContent>
        </w:sdt>
        <w:p w:rsidR="0025056E" w:rsidRDefault="009B705E">
          <w:pPr>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13097491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货币资金"/>
              <w:tag w:val="_GBC_6a1d907ad1af44b1a90a92ac03d51b34"/>
              <w:id w:val="790633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269"/>
            <w:gridCol w:w="2977"/>
            <w:gridCol w:w="2603"/>
          </w:tblGrid>
          <w:tr w:rsidR="00C94C4C" w:rsidTr="00CF0B14">
            <w:trPr>
              <w:cantSplit/>
            </w:trPr>
            <w:tc>
              <w:tcPr>
                <w:tcW w:w="1847" w:type="pct"/>
                <w:tcBorders>
                  <w:top w:val="single" w:sz="6" w:space="0" w:color="auto"/>
                  <w:left w:val="single" w:sz="6" w:space="0" w:color="auto"/>
                  <w:bottom w:val="single" w:sz="6" w:space="0" w:color="auto"/>
                  <w:right w:val="single" w:sz="6" w:space="0" w:color="auto"/>
                </w:tcBorders>
                <w:shd w:val="clear" w:color="auto" w:fill="auto"/>
                <w:vAlign w:val="center"/>
              </w:tcPr>
              <w:p w:rsidR="00C94C4C" w:rsidRDefault="00C94C4C" w:rsidP="00C94C4C">
                <w:pPr>
                  <w:autoSpaceDE w:val="0"/>
                  <w:autoSpaceDN w:val="0"/>
                  <w:adjustRightInd w:val="0"/>
                  <w:snapToGrid w:val="0"/>
                  <w:spacing w:line="240" w:lineRule="atLeast"/>
                  <w:jc w:val="center"/>
                  <w:rPr>
                    <w:szCs w:val="21"/>
                  </w:rPr>
                </w:pPr>
                <w:r>
                  <w:rPr>
                    <w:rFonts w:hint="eastAsia"/>
                    <w:szCs w:val="21"/>
                  </w:rPr>
                  <w:t>项目</w:t>
                </w:r>
              </w:p>
            </w:tc>
            <w:tc>
              <w:tcPr>
                <w:tcW w:w="1682" w:type="pct"/>
                <w:tcBorders>
                  <w:top w:val="single" w:sz="6" w:space="0" w:color="auto"/>
                  <w:left w:val="single" w:sz="6" w:space="0" w:color="auto"/>
                  <w:bottom w:val="single" w:sz="6" w:space="0" w:color="auto"/>
                  <w:right w:val="single" w:sz="6" w:space="0" w:color="auto"/>
                </w:tcBorders>
                <w:shd w:val="clear" w:color="auto" w:fill="auto"/>
                <w:vAlign w:val="center"/>
              </w:tcPr>
              <w:p w:rsidR="00C94C4C" w:rsidRDefault="00C94C4C" w:rsidP="00C94C4C">
                <w:pPr>
                  <w:autoSpaceDE w:val="0"/>
                  <w:autoSpaceDN w:val="0"/>
                  <w:adjustRightInd w:val="0"/>
                  <w:snapToGrid w:val="0"/>
                  <w:spacing w:line="240" w:lineRule="atLeast"/>
                  <w:jc w:val="center"/>
                  <w:rPr>
                    <w:szCs w:val="21"/>
                  </w:rPr>
                </w:pPr>
                <w:r>
                  <w:rPr>
                    <w:rFonts w:hint="eastAsia"/>
                    <w:szCs w:val="21"/>
                  </w:rPr>
                  <w:t>期末余额</w:t>
                </w:r>
              </w:p>
            </w:tc>
            <w:tc>
              <w:tcPr>
                <w:tcW w:w="1471" w:type="pct"/>
                <w:tcBorders>
                  <w:top w:val="single" w:sz="6" w:space="0" w:color="auto"/>
                  <w:left w:val="single" w:sz="6" w:space="0" w:color="auto"/>
                  <w:bottom w:val="single" w:sz="6" w:space="0" w:color="auto"/>
                  <w:right w:val="single" w:sz="6" w:space="0" w:color="auto"/>
                </w:tcBorders>
                <w:shd w:val="clear" w:color="auto" w:fill="auto"/>
                <w:vAlign w:val="center"/>
              </w:tcPr>
              <w:p w:rsidR="00C94C4C" w:rsidRDefault="00C94C4C" w:rsidP="00C94C4C">
                <w:pPr>
                  <w:autoSpaceDE w:val="0"/>
                  <w:autoSpaceDN w:val="0"/>
                  <w:adjustRightInd w:val="0"/>
                  <w:snapToGrid w:val="0"/>
                  <w:spacing w:line="240" w:lineRule="atLeast"/>
                  <w:jc w:val="center"/>
                  <w:rPr>
                    <w:szCs w:val="21"/>
                  </w:rPr>
                </w:pPr>
                <w:r>
                  <w:rPr>
                    <w:rFonts w:hint="eastAsia"/>
                    <w:szCs w:val="21"/>
                  </w:rPr>
                  <w:t>期初余额</w:t>
                </w:r>
              </w:p>
            </w:tc>
          </w:tr>
          <w:tr w:rsidR="00C94C4C" w:rsidTr="00CF0B14">
            <w:trPr>
              <w:cantSplit/>
            </w:trPr>
            <w:tc>
              <w:tcPr>
                <w:tcW w:w="1847" w:type="pct"/>
                <w:tcBorders>
                  <w:top w:val="single" w:sz="6" w:space="0" w:color="auto"/>
                  <w:left w:val="single" w:sz="6" w:space="0" w:color="auto"/>
                  <w:bottom w:val="single" w:sz="6" w:space="0" w:color="auto"/>
                  <w:right w:val="single" w:sz="6" w:space="0" w:color="auto"/>
                </w:tcBorders>
                <w:shd w:val="clear" w:color="auto" w:fill="auto"/>
              </w:tcPr>
              <w:p w:rsidR="00C94C4C" w:rsidRDefault="00C94C4C" w:rsidP="00C94C4C">
                <w:pPr>
                  <w:autoSpaceDE w:val="0"/>
                  <w:autoSpaceDN w:val="0"/>
                  <w:adjustRightInd w:val="0"/>
                  <w:snapToGrid w:val="0"/>
                  <w:spacing w:line="240" w:lineRule="atLeast"/>
                  <w:rPr>
                    <w:szCs w:val="21"/>
                  </w:rPr>
                </w:pPr>
                <w:r>
                  <w:rPr>
                    <w:rFonts w:hint="eastAsia"/>
                    <w:szCs w:val="21"/>
                  </w:rPr>
                  <w:t>库存现金</w:t>
                </w:r>
              </w:p>
            </w:tc>
            <w:sdt>
              <w:sdtPr>
                <w:rPr>
                  <w:szCs w:val="21"/>
                </w:rPr>
                <w:alias w:val="现金合计"/>
                <w:tag w:val="_GBC_078ace0cc41f43e9b9f09abcda3268fe"/>
                <w:id w:val="-1226287858"/>
                <w:lock w:val="sdtLocked"/>
              </w:sdtPr>
              <w:sdtEndPr/>
              <w:sdtContent>
                <w:tc>
                  <w:tcPr>
                    <w:tcW w:w="1682" w:type="pct"/>
                    <w:tcBorders>
                      <w:top w:val="single" w:sz="6" w:space="0" w:color="auto"/>
                      <w:left w:val="single" w:sz="6" w:space="0" w:color="auto"/>
                      <w:bottom w:val="single" w:sz="6" w:space="0" w:color="auto"/>
                      <w:right w:val="single" w:sz="6" w:space="0" w:color="auto"/>
                    </w:tcBorders>
                    <w:shd w:val="clear" w:color="auto" w:fill="auto"/>
                  </w:tcPr>
                  <w:p w:rsidR="00C94C4C" w:rsidRDefault="00C94C4C" w:rsidP="00C94C4C">
                    <w:pPr>
                      <w:autoSpaceDE w:val="0"/>
                      <w:autoSpaceDN w:val="0"/>
                      <w:adjustRightInd w:val="0"/>
                      <w:snapToGrid w:val="0"/>
                      <w:spacing w:line="240" w:lineRule="atLeast"/>
                      <w:jc w:val="right"/>
                      <w:rPr>
                        <w:szCs w:val="21"/>
                      </w:rPr>
                    </w:pPr>
                    <w:r>
                      <w:rPr>
                        <w:szCs w:val="21"/>
                      </w:rPr>
                      <w:t>159,714.89</w:t>
                    </w:r>
                  </w:p>
                </w:tc>
              </w:sdtContent>
            </w:sdt>
            <w:sdt>
              <w:sdtPr>
                <w:rPr>
                  <w:szCs w:val="21"/>
                </w:rPr>
                <w:alias w:val="现金合计"/>
                <w:tag w:val="_GBC_b308afb89aec462b9cd24da49f14cc4d"/>
                <w:id w:val="1066299155"/>
                <w:lock w:val="sdtLocked"/>
              </w:sdtPr>
              <w:sdtEndPr/>
              <w:sdtContent>
                <w:tc>
                  <w:tcPr>
                    <w:tcW w:w="1471" w:type="pct"/>
                    <w:tcBorders>
                      <w:top w:val="single" w:sz="6" w:space="0" w:color="auto"/>
                      <w:left w:val="single" w:sz="6" w:space="0" w:color="auto"/>
                      <w:bottom w:val="single" w:sz="6" w:space="0" w:color="auto"/>
                      <w:right w:val="single" w:sz="6" w:space="0" w:color="auto"/>
                    </w:tcBorders>
                    <w:shd w:val="clear" w:color="auto" w:fill="auto"/>
                  </w:tcPr>
                  <w:p w:rsidR="00C94C4C" w:rsidRDefault="00C94C4C" w:rsidP="00C94C4C">
                    <w:pPr>
                      <w:autoSpaceDE w:val="0"/>
                      <w:autoSpaceDN w:val="0"/>
                      <w:adjustRightInd w:val="0"/>
                      <w:snapToGrid w:val="0"/>
                      <w:spacing w:line="240" w:lineRule="atLeast"/>
                      <w:jc w:val="right"/>
                      <w:rPr>
                        <w:szCs w:val="21"/>
                      </w:rPr>
                    </w:pPr>
                    <w:r>
                      <w:rPr>
                        <w:szCs w:val="21"/>
                      </w:rPr>
                      <w:t>228,216.47</w:t>
                    </w:r>
                  </w:p>
                </w:tc>
              </w:sdtContent>
            </w:sdt>
          </w:tr>
          <w:tr w:rsidR="00C94C4C" w:rsidTr="00CF0B14">
            <w:trPr>
              <w:cantSplit/>
            </w:trPr>
            <w:tc>
              <w:tcPr>
                <w:tcW w:w="1847" w:type="pct"/>
                <w:tcBorders>
                  <w:top w:val="single" w:sz="6" w:space="0" w:color="auto"/>
                  <w:left w:val="single" w:sz="6" w:space="0" w:color="auto"/>
                  <w:bottom w:val="single" w:sz="6" w:space="0" w:color="auto"/>
                  <w:right w:val="single" w:sz="6" w:space="0" w:color="auto"/>
                </w:tcBorders>
                <w:shd w:val="clear" w:color="auto" w:fill="auto"/>
              </w:tcPr>
              <w:p w:rsidR="00C94C4C" w:rsidRDefault="00C94C4C" w:rsidP="00C94C4C">
                <w:pPr>
                  <w:autoSpaceDE w:val="0"/>
                  <w:autoSpaceDN w:val="0"/>
                  <w:adjustRightInd w:val="0"/>
                  <w:snapToGrid w:val="0"/>
                  <w:spacing w:line="240" w:lineRule="atLeast"/>
                  <w:rPr>
                    <w:szCs w:val="21"/>
                  </w:rPr>
                </w:pPr>
                <w:r>
                  <w:rPr>
                    <w:rFonts w:hint="eastAsia"/>
                    <w:szCs w:val="21"/>
                  </w:rPr>
                  <w:t>银行存款</w:t>
                </w:r>
              </w:p>
            </w:tc>
            <w:sdt>
              <w:sdtPr>
                <w:rPr>
                  <w:szCs w:val="21"/>
                </w:rPr>
                <w:alias w:val="银行存款合计"/>
                <w:tag w:val="_GBC_93f99114bb2d420c8a80f3ba36189543"/>
                <w:id w:val="2135203739"/>
                <w:lock w:val="sdtLocked"/>
              </w:sdtPr>
              <w:sdtEndPr/>
              <w:sdtContent>
                <w:tc>
                  <w:tcPr>
                    <w:tcW w:w="1682" w:type="pct"/>
                    <w:tcBorders>
                      <w:top w:val="single" w:sz="6" w:space="0" w:color="auto"/>
                      <w:left w:val="single" w:sz="6" w:space="0" w:color="auto"/>
                      <w:bottom w:val="single" w:sz="6" w:space="0" w:color="auto"/>
                      <w:right w:val="single" w:sz="6" w:space="0" w:color="auto"/>
                    </w:tcBorders>
                    <w:shd w:val="clear" w:color="auto" w:fill="auto"/>
                  </w:tcPr>
                  <w:p w:rsidR="00C94C4C" w:rsidRDefault="00C94C4C" w:rsidP="00C94C4C">
                    <w:pPr>
                      <w:autoSpaceDE w:val="0"/>
                      <w:autoSpaceDN w:val="0"/>
                      <w:adjustRightInd w:val="0"/>
                      <w:snapToGrid w:val="0"/>
                      <w:spacing w:line="240" w:lineRule="atLeast"/>
                      <w:jc w:val="right"/>
                      <w:rPr>
                        <w:szCs w:val="21"/>
                      </w:rPr>
                    </w:pPr>
                    <w:r>
                      <w:rPr>
                        <w:szCs w:val="21"/>
                      </w:rPr>
                      <w:t>7,080,888,957.40</w:t>
                    </w:r>
                  </w:p>
                </w:tc>
              </w:sdtContent>
            </w:sdt>
            <w:sdt>
              <w:sdtPr>
                <w:rPr>
                  <w:szCs w:val="21"/>
                </w:rPr>
                <w:alias w:val="银行存款合计"/>
                <w:tag w:val="_GBC_6ab19b1d61884bfebf4579d95be5a835"/>
                <w:id w:val="1869016782"/>
                <w:lock w:val="sdtLocked"/>
              </w:sdtPr>
              <w:sdtEndPr/>
              <w:sdtContent>
                <w:tc>
                  <w:tcPr>
                    <w:tcW w:w="1471" w:type="pct"/>
                    <w:tcBorders>
                      <w:top w:val="single" w:sz="6" w:space="0" w:color="auto"/>
                      <w:left w:val="single" w:sz="6" w:space="0" w:color="auto"/>
                      <w:bottom w:val="single" w:sz="6" w:space="0" w:color="auto"/>
                      <w:right w:val="single" w:sz="6" w:space="0" w:color="auto"/>
                    </w:tcBorders>
                    <w:shd w:val="clear" w:color="auto" w:fill="auto"/>
                  </w:tcPr>
                  <w:p w:rsidR="00C94C4C" w:rsidRDefault="00C94C4C" w:rsidP="00C94C4C">
                    <w:pPr>
                      <w:autoSpaceDE w:val="0"/>
                      <w:autoSpaceDN w:val="0"/>
                      <w:adjustRightInd w:val="0"/>
                      <w:snapToGrid w:val="0"/>
                      <w:spacing w:line="240" w:lineRule="atLeast"/>
                      <w:jc w:val="right"/>
                      <w:rPr>
                        <w:szCs w:val="21"/>
                      </w:rPr>
                    </w:pPr>
                    <w:r>
                      <w:rPr>
                        <w:szCs w:val="21"/>
                      </w:rPr>
                      <w:t>5,296,223,960.99</w:t>
                    </w:r>
                  </w:p>
                </w:tc>
              </w:sdtContent>
            </w:sdt>
          </w:tr>
          <w:tr w:rsidR="00C94C4C" w:rsidTr="00CF0B14">
            <w:trPr>
              <w:cantSplit/>
            </w:trPr>
            <w:tc>
              <w:tcPr>
                <w:tcW w:w="1847" w:type="pct"/>
                <w:tcBorders>
                  <w:top w:val="single" w:sz="6" w:space="0" w:color="auto"/>
                  <w:left w:val="single" w:sz="6" w:space="0" w:color="auto"/>
                  <w:bottom w:val="single" w:sz="6" w:space="0" w:color="auto"/>
                  <w:right w:val="single" w:sz="6" w:space="0" w:color="auto"/>
                </w:tcBorders>
                <w:shd w:val="clear" w:color="auto" w:fill="auto"/>
              </w:tcPr>
              <w:p w:rsidR="00C94C4C" w:rsidRDefault="00C94C4C" w:rsidP="00C94C4C">
                <w:pPr>
                  <w:autoSpaceDE w:val="0"/>
                  <w:autoSpaceDN w:val="0"/>
                  <w:adjustRightInd w:val="0"/>
                  <w:snapToGrid w:val="0"/>
                  <w:spacing w:line="240" w:lineRule="atLeast"/>
                  <w:rPr>
                    <w:szCs w:val="21"/>
                  </w:rPr>
                </w:pPr>
                <w:r>
                  <w:rPr>
                    <w:rFonts w:hint="eastAsia"/>
                    <w:szCs w:val="21"/>
                  </w:rPr>
                  <w:t>其他货币资金</w:t>
                </w:r>
              </w:p>
            </w:tc>
            <w:sdt>
              <w:sdtPr>
                <w:rPr>
                  <w:szCs w:val="21"/>
                </w:rPr>
                <w:alias w:val="其他货币资金合计"/>
                <w:tag w:val="_GBC_dcf1b58529884295873d0780eecc2d7f"/>
                <w:id w:val="-1271083446"/>
                <w:lock w:val="sdtLocked"/>
              </w:sdtPr>
              <w:sdtEndPr/>
              <w:sdtContent>
                <w:tc>
                  <w:tcPr>
                    <w:tcW w:w="1682" w:type="pct"/>
                    <w:tcBorders>
                      <w:top w:val="single" w:sz="6" w:space="0" w:color="auto"/>
                      <w:left w:val="single" w:sz="6" w:space="0" w:color="auto"/>
                      <w:bottom w:val="single" w:sz="6" w:space="0" w:color="auto"/>
                      <w:right w:val="single" w:sz="6" w:space="0" w:color="auto"/>
                    </w:tcBorders>
                    <w:shd w:val="clear" w:color="auto" w:fill="auto"/>
                  </w:tcPr>
                  <w:p w:rsidR="00C94C4C" w:rsidRDefault="00C94C4C" w:rsidP="00C94C4C">
                    <w:pPr>
                      <w:autoSpaceDE w:val="0"/>
                      <w:autoSpaceDN w:val="0"/>
                      <w:adjustRightInd w:val="0"/>
                      <w:snapToGrid w:val="0"/>
                      <w:spacing w:line="240" w:lineRule="atLeast"/>
                      <w:jc w:val="right"/>
                      <w:rPr>
                        <w:szCs w:val="21"/>
                      </w:rPr>
                    </w:pPr>
                    <w:r>
                      <w:rPr>
                        <w:szCs w:val="21"/>
                      </w:rPr>
                      <w:t>3,064,421.63</w:t>
                    </w:r>
                  </w:p>
                </w:tc>
              </w:sdtContent>
            </w:sdt>
            <w:sdt>
              <w:sdtPr>
                <w:rPr>
                  <w:szCs w:val="21"/>
                </w:rPr>
                <w:alias w:val="其他货币资金合计"/>
                <w:tag w:val="_GBC_1da6ce6a8ba3438bb1226fbc27210c72"/>
                <w:id w:val="1427467074"/>
                <w:lock w:val="sdtLocked"/>
              </w:sdtPr>
              <w:sdtEndPr/>
              <w:sdtContent>
                <w:tc>
                  <w:tcPr>
                    <w:tcW w:w="1471" w:type="pct"/>
                    <w:tcBorders>
                      <w:top w:val="single" w:sz="6" w:space="0" w:color="auto"/>
                      <w:left w:val="single" w:sz="6" w:space="0" w:color="auto"/>
                      <w:bottom w:val="single" w:sz="6" w:space="0" w:color="auto"/>
                      <w:right w:val="single" w:sz="6" w:space="0" w:color="auto"/>
                    </w:tcBorders>
                    <w:shd w:val="clear" w:color="auto" w:fill="auto"/>
                  </w:tcPr>
                  <w:p w:rsidR="00C94C4C" w:rsidRDefault="00C94C4C" w:rsidP="00C94C4C">
                    <w:pPr>
                      <w:autoSpaceDE w:val="0"/>
                      <w:autoSpaceDN w:val="0"/>
                      <w:adjustRightInd w:val="0"/>
                      <w:snapToGrid w:val="0"/>
                      <w:spacing w:line="240" w:lineRule="atLeast"/>
                      <w:jc w:val="right"/>
                      <w:rPr>
                        <w:szCs w:val="21"/>
                      </w:rPr>
                    </w:pPr>
                    <w:r>
                      <w:rPr>
                        <w:szCs w:val="21"/>
                      </w:rPr>
                      <w:t>3,349,560.79</w:t>
                    </w:r>
                  </w:p>
                </w:tc>
              </w:sdtContent>
            </w:sdt>
          </w:tr>
          <w:tr w:rsidR="00C94C4C" w:rsidTr="00CF0B14">
            <w:trPr>
              <w:cantSplit/>
            </w:trPr>
            <w:tc>
              <w:tcPr>
                <w:tcW w:w="1847" w:type="pct"/>
                <w:tcBorders>
                  <w:top w:val="single" w:sz="6" w:space="0" w:color="auto"/>
                  <w:left w:val="single" w:sz="6" w:space="0" w:color="auto"/>
                  <w:bottom w:val="single" w:sz="6" w:space="0" w:color="auto"/>
                  <w:right w:val="single" w:sz="6" w:space="0" w:color="auto"/>
                </w:tcBorders>
                <w:shd w:val="clear" w:color="auto" w:fill="auto"/>
                <w:vAlign w:val="center"/>
              </w:tcPr>
              <w:p w:rsidR="00C94C4C" w:rsidRDefault="00C94C4C" w:rsidP="00C94C4C">
                <w:pPr>
                  <w:autoSpaceDE w:val="0"/>
                  <w:autoSpaceDN w:val="0"/>
                  <w:adjustRightInd w:val="0"/>
                  <w:snapToGrid w:val="0"/>
                  <w:spacing w:line="240" w:lineRule="atLeast"/>
                  <w:rPr>
                    <w:szCs w:val="21"/>
                  </w:rPr>
                </w:pPr>
                <w:r>
                  <w:rPr>
                    <w:rFonts w:hint="eastAsia"/>
                    <w:szCs w:val="21"/>
                  </w:rPr>
                  <w:t>合计</w:t>
                </w:r>
              </w:p>
            </w:tc>
            <w:sdt>
              <w:sdtPr>
                <w:rPr>
                  <w:szCs w:val="21"/>
                </w:rPr>
                <w:alias w:val="货币资金"/>
                <w:tag w:val="_GBC_c52486554358463c8afdf46ec03fc266"/>
                <w:id w:val="200832031"/>
                <w:lock w:val="sdtLocked"/>
              </w:sdtPr>
              <w:sdtEndPr/>
              <w:sdtContent>
                <w:tc>
                  <w:tcPr>
                    <w:tcW w:w="1682" w:type="pct"/>
                    <w:tcBorders>
                      <w:top w:val="single" w:sz="6" w:space="0" w:color="auto"/>
                      <w:left w:val="single" w:sz="6" w:space="0" w:color="auto"/>
                      <w:bottom w:val="single" w:sz="6" w:space="0" w:color="auto"/>
                      <w:right w:val="single" w:sz="6" w:space="0" w:color="auto"/>
                    </w:tcBorders>
                    <w:shd w:val="clear" w:color="auto" w:fill="auto"/>
                  </w:tcPr>
                  <w:p w:rsidR="00C94C4C" w:rsidRDefault="00C94C4C" w:rsidP="00C94C4C">
                    <w:pPr>
                      <w:autoSpaceDE w:val="0"/>
                      <w:autoSpaceDN w:val="0"/>
                      <w:adjustRightInd w:val="0"/>
                      <w:snapToGrid w:val="0"/>
                      <w:spacing w:line="240" w:lineRule="atLeast"/>
                      <w:jc w:val="right"/>
                      <w:rPr>
                        <w:color w:val="008000"/>
                        <w:szCs w:val="21"/>
                      </w:rPr>
                    </w:pPr>
                    <w:r w:rsidRPr="00C94C4C">
                      <w:rPr>
                        <w:rFonts w:asciiTheme="minorEastAsia" w:eastAsiaTheme="minorEastAsia" w:hAnsiTheme="minorEastAsia" w:cs="Times New Roman"/>
                        <w:color w:val="000000" w:themeColor="text1"/>
                        <w:kern w:val="2"/>
                        <w:szCs w:val="21"/>
                      </w:rPr>
                      <w:t>7,084,113,093.92</w:t>
                    </w:r>
                  </w:p>
                </w:tc>
              </w:sdtContent>
            </w:sdt>
            <w:sdt>
              <w:sdtPr>
                <w:rPr>
                  <w:szCs w:val="21"/>
                </w:rPr>
                <w:alias w:val="货币资金"/>
                <w:tag w:val="_GBC_94a1bc19567d4008a542ba6c6c68ddfc"/>
                <w:id w:val="710624941"/>
                <w:lock w:val="sdtLocked"/>
              </w:sdtPr>
              <w:sdtEndPr/>
              <w:sdtContent>
                <w:tc>
                  <w:tcPr>
                    <w:tcW w:w="1471" w:type="pct"/>
                    <w:tcBorders>
                      <w:top w:val="single" w:sz="6" w:space="0" w:color="auto"/>
                      <w:left w:val="single" w:sz="6" w:space="0" w:color="auto"/>
                      <w:bottom w:val="single" w:sz="6" w:space="0" w:color="auto"/>
                      <w:right w:val="single" w:sz="6" w:space="0" w:color="auto"/>
                    </w:tcBorders>
                    <w:shd w:val="clear" w:color="auto" w:fill="auto"/>
                  </w:tcPr>
                  <w:p w:rsidR="00C94C4C" w:rsidRDefault="00C94C4C" w:rsidP="00C94C4C">
                    <w:pPr>
                      <w:autoSpaceDE w:val="0"/>
                      <w:autoSpaceDN w:val="0"/>
                      <w:adjustRightInd w:val="0"/>
                      <w:snapToGrid w:val="0"/>
                      <w:spacing w:line="240" w:lineRule="atLeast"/>
                      <w:jc w:val="right"/>
                      <w:rPr>
                        <w:szCs w:val="21"/>
                      </w:rPr>
                    </w:pPr>
                    <w:r>
                      <w:rPr>
                        <w:szCs w:val="21"/>
                      </w:rPr>
                      <w:t>5,299,801,738.25</w:t>
                    </w:r>
                  </w:p>
                </w:tc>
              </w:sdtContent>
            </w:sdt>
          </w:tr>
          <w:tr w:rsidR="00C94C4C" w:rsidTr="00CF0B14">
            <w:trPr>
              <w:cantSplit/>
            </w:trPr>
            <w:tc>
              <w:tcPr>
                <w:tcW w:w="1847" w:type="pct"/>
                <w:tcBorders>
                  <w:top w:val="single" w:sz="6" w:space="0" w:color="auto"/>
                  <w:left w:val="single" w:sz="6" w:space="0" w:color="auto"/>
                  <w:bottom w:val="single" w:sz="6" w:space="0" w:color="auto"/>
                  <w:right w:val="single" w:sz="6" w:space="0" w:color="auto"/>
                </w:tcBorders>
                <w:shd w:val="clear" w:color="auto" w:fill="auto"/>
              </w:tcPr>
              <w:p w:rsidR="00C94C4C" w:rsidRDefault="00C94C4C" w:rsidP="00C94C4C">
                <w:pPr>
                  <w:autoSpaceDE w:val="0"/>
                  <w:autoSpaceDN w:val="0"/>
                  <w:adjustRightInd w:val="0"/>
                  <w:snapToGrid w:val="0"/>
                  <w:spacing w:line="240" w:lineRule="atLeast"/>
                  <w:ind w:firstLineChars="100" w:firstLine="210"/>
                  <w:jc w:val="center"/>
                  <w:rPr>
                    <w:szCs w:val="21"/>
                  </w:rPr>
                </w:pPr>
                <w:r>
                  <w:rPr>
                    <w:rFonts w:hint="eastAsia"/>
                    <w:szCs w:val="21"/>
                  </w:rPr>
                  <w:t>其中：存放在境外的款项总额</w:t>
                </w:r>
              </w:p>
            </w:tc>
            <w:sdt>
              <w:sdtPr>
                <w:rPr>
                  <w:szCs w:val="21"/>
                </w:rPr>
                <w:alias w:val="存放在境外的款项总额"/>
                <w:tag w:val="_GBC_0623c74612d94076b4e2cf9d7ee2ed47"/>
                <w:id w:val="-1082219798"/>
                <w:lock w:val="sdtLocked"/>
              </w:sdtPr>
              <w:sdtEndPr/>
              <w:sdtContent>
                <w:tc>
                  <w:tcPr>
                    <w:tcW w:w="1682" w:type="pct"/>
                    <w:tcBorders>
                      <w:top w:val="single" w:sz="6" w:space="0" w:color="auto"/>
                      <w:left w:val="single" w:sz="6" w:space="0" w:color="auto"/>
                      <w:bottom w:val="single" w:sz="6" w:space="0" w:color="auto"/>
                      <w:right w:val="single" w:sz="6" w:space="0" w:color="auto"/>
                    </w:tcBorders>
                    <w:shd w:val="clear" w:color="auto" w:fill="auto"/>
                  </w:tcPr>
                  <w:p w:rsidR="00C94C4C" w:rsidRDefault="00C94C4C" w:rsidP="00C94C4C">
                    <w:pPr>
                      <w:autoSpaceDE w:val="0"/>
                      <w:autoSpaceDN w:val="0"/>
                      <w:adjustRightInd w:val="0"/>
                      <w:snapToGrid w:val="0"/>
                      <w:spacing w:line="240" w:lineRule="atLeast"/>
                      <w:jc w:val="right"/>
                      <w:rPr>
                        <w:szCs w:val="21"/>
                      </w:rPr>
                    </w:pPr>
                    <w:r>
                      <w:rPr>
                        <w:rFonts w:hint="eastAsia"/>
                        <w:szCs w:val="21"/>
                      </w:rPr>
                      <w:t>0</w:t>
                    </w:r>
                  </w:p>
                </w:tc>
              </w:sdtContent>
            </w:sdt>
            <w:sdt>
              <w:sdtPr>
                <w:rPr>
                  <w:szCs w:val="21"/>
                </w:rPr>
                <w:alias w:val="存放在境外的款项总额"/>
                <w:tag w:val="_GBC_a42759fecef0496688d88ab3d0db7b50"/>
                <w:id w:val="1160504546"/>
                <w:lock w:val="sdtLocked"/>
              </w:sdtPr>
              <w:sdtEndPr/>
              <w:sdtContent>
                <w:tc>
                  <w:tcPr>
                    <w:tcW w:w="1471" w:type="pct"/>
                    <w:tcBorders>
                      <w:top w:val="single" w:sz="6" w:space="0" w:color="auto"/>
                      <w:left w:val="single" w:sz="6" w:space="0" w:color="auto"/>
                      <w:bottom w:val="single" w:sz="6" w:space="0" w:color="auto"/>
                      <w:right w:val="single" w:sz="6" w:space="0" w:color="auto"/>
                    </w:tcBorders>
                    <w:shd w:val="clear" w:color="auto" w:fill="auto"/>
                  </w:tcPr>
                  <w:p w:rsidR="00C94C4C" w:rsidRDefault="00C94C4C" w:rsidP="00C94C4C">
                    <w:pPr>
                      <w:autoSpaceDE w:val="0"/>
                      <w:autoSpaceDN w:val="0"/>
                      <w:adjustRightInd w:val="0"/>
                      <w:snapToGrid w:val="0"/>
                      <w:spacing w:line="240" w:lineRule="atLeast"/>
                      <w:jc w:val="right"/>
                      <w:rPr>
                        <w:szCs w:val="21"/>
                      </w:rPr>
                    </w:pPr>
                    <w:r>
                      <w:rPr>
                        <w:rFonts w:hint="eastAsia"/>
                        <w:szCs w:val="21"/>
                      </w:rPr>
                      <w:t>0</w:t>
                    </w:r>
                  </w:p>
                </w:tc>
              </w:sdtContent>
            </w:sdt>
          </w:tr>
        </w:tbl>
        <w:p w:rsidR="00C94C4C" w:rsidRDefault="00C94C4C"/>
        <w:p w:rsidR="0025056E" w:rsidRDefault="009B705E">
          <w:pPr>
            <w:rPr>
              <w:szCs w:val="21"/>
            </w:rPr>
          </w:pPr>
          <w:r>
            <w:rPr>
              <w:rFonts w:hint="eastAsia"/>
              <w:szCs w:val="21"/>
            </w:rPr>
            <w:t>其他说明</w:t>
          </w:r>
        </w:p>
        <w:p w:rsidR="0025056E" w:rsidRPr="00841C2F" w:rsidRDefault="008C2A9B">
          <w:pPr>
            <w:rPr>
              <w:rFonts w:asciiTheme="minorEastAsia" w:eastAsiaTheme="minorEastAsia" w:hAnsiTheme="minorEastAsia"/>
              <w:szCs w:val="21"/>
            </w:rPr>
          </w:pPr>
          <w:sdt>
            <w:sdtPr>
              <w:rPr>
                <w:szCs w:val="21"/>
              </w:rPr>
              <w:alias w:val="货币资金的说明"/>
              <w:tag w:val="_GBC_672a863055084dfabbc1ba40f04a68b4"/>
              <w:id w:val="350304343"/>
              <w:lock w:val="sdtLocked"/>
              <w:placeholder>
                <w:docPart w:val="GBC22222222222222222222222222222"/>
              </w:placeholder>
            </w:sdtPr>
            <w:sdtEndPr>
              <w:rPr>
                <w:rFonts w:asciiTheme="minorEastAsia" w:eastAsiaTheme="minorEastAsia" w:hAnsiTheme="minorEastAsia"/>
              </w:rPr>
            </w:sdtEndPr>
            <w:sdtContent>
              <w:r w:rsidR="00C94C4C" w:rsidRPr="00841C2F">
                <w:rPr>
                  <w:rFonts w:asciiTheme="minorEastAsia" w:eastAsiaTheme="minorEastAsia" w:hAnsiTheme="minorEastAsia" w:hint="eastAsia"/>
                  <w:color w:val="000000" w:themeColor="text1"/>
                  <w:szCs w:val="21"/>
                </w:rPr>
                <w:t>期末，本集团其他货币资金</w:t>
              </w:r>
              <w:r w:rsidR="00C94C4C" w:rsidRPr="00841C2F">
                <w:rPr>
                  <w:rFonts w:asciiTheme="minorEastAsia" w:eastAsiaTheme="minorEastAsia" w:hAnsiTheme="minorEastAsia"/>
                  <w:color w:val="000000" w:themeColor="text1"/>
                  <w:szCs w:val="21"/>
                </w:rPr>
                <w:t>3,064,421.43</w:t>
              </w:r>
              <w:r w:rsidR="00C94C4C" w:rsidRPr="00841C2F">
                <w:rPr>
                  <w:rFonts w:asciiTheme="minorEastAsia" w:eastAsiaTheme="minorEastAsia" w:hAnsiTheme="minorEastAsia" w:hint="eastAsia"/>
                  <w:color w:val="000000" w:themeColor="text1"/>
                  <w:szCs w:val="21"/>
                </w:rPr>
                <w:t>元系保函保证金，属于受限资金。</w:t>
              </w:r>
            </w:sdtContent>
          </w:sdt>
        </w:p>
      </w:sdtContent>
    </w:sdt>
    <w:p w:rsidR="0025056E" w:rsidRDefault="009B705E">
      <w:pPr>
        <w:pStyle w:val="3"/>
        <w:numPr>
          <w:ilvl w:val="0"/>
          <w:numId w:val="22"/>
        </w:numPr>
      </w:pPr>
      <w:r>
        <w:rPr>
          <w:rFonts w:hint="eastAsia"/>
        </w:rPr>
        <w:t>以公允价值计量且其变动计入当期损益的金融资产</w:t>
      </w:r>
    </w:p>
    <w:sdt>
      <w:sdtPr>
        <w:alias w:val="是否适用：以公允价值计量且其变动计入当期损益的金融资产[双击切换]"/>
        <w:tag w:val="_GBC_fbd37776ab984bc09635a79c446fc535"/>
        <w:id w:val="-178819803"/>
        <w:lock w:val="sdtContentLocked"/>
        <w:placeholder>
          <w:docPart w:val="GBC22222222222222222222222222222"/>
        </w:placeholder>
      </w:sdtPr>
      <w:sdtEndPr/>
      <w:sdtContent>
        <w:p w:rsidR="00691E30" w:rsidRDefault="009B705E" w:rsidP="00691E30">
          <w:pPr>
            <w:rPr>
              <w:szCs w:val="21"/>
            </w:rPr>
          </w:pPr>
          <w:r>
            <w:fldChar w:fldCharType="begin"/>
          </w:r>
          <w:r w:rsidR="00691E30">
            <w:instrText xml:space="preserve"> MACROBUTTON  SnrToggleCheckbox □适用 </w:instrText>
          </w:r>
          <w:r>
            <w:fldChar w:fldCharType="end"/>
          </w:r>
          <w:r>
            <w:fldChar w:fldCharType="begin"/>
          </w:r>
          <w:r w:rsidR="00691E30">
            <w:instrText xml:space="preserve"> MACROBUTTON  SnrToggleCheckbox √不适用 </w:instrText>
          </w:r>
          <w:r>
            <w:fldChar w:fldCharType="end"/>
          </w:r>
        </w:p>
      </w:sdtContent>
    </w:sdt>
    <w:p w:rsidR="0025056E" w:rsidRDefault="0025056E" w:rsidP="00691E30">
      <w:pPr>
        <w:snapToGrid w:val="0"/>
        <w:spacing w:line="240" w:lineRule="atLeast"/>
        <w:ind w:rightChars="12" w:right="25"/>
        <w:rPr>
          <w:szCs w:val="21"/>
        </w:rPr>
      </w:pPr>
    </w:p>
    <w:sdt>
      <w:sdtPr>
        <w:rPr>
          <w:rFonts w:ascii="宋体" w:hAnsi="宋体" w:cs="宋体" w:hint="eastAsia"/>
          <w:b w:val="0"/>
          <w:bCs w:val="0"/>
          <w:kern w:val="0"/>
          <w:szCs w:val="21"/>
        </w:rPr>
        <w:alias w:val="模块:衍生金融资产"/>
        <w:tag w:val="_GBC_bc314407a9a14c2f8b2b5368638e0a51"/>
        <w:id w:val="-1439673901"/>
        <w:lock w:val="sdtLocked"/>
        <w:placeholder>
          <w:docPart w:val="GBC22222222222222222222222222222"/>
        </w:placeholder>
      </w:sdtPr>
      <w:sdtEndPr/>
      <w:sdtContent>
        <w:p w:rsidR="0025056E" w:rsidRDefault="009B705E">
          <w:pPr>
            <w:pStyle w:val="3"/>
            <w:numPr>
              <w:ilvl w:val="0"/>
              <w:numId w:val="22"/>
            </w:numPr>
            <w:rPr>
              <w:szCs w:val="21"/>
            </w:rPr>
          </w:pPr>
          <w:r>
            <w:rPr>
              <w:rFonts w:hint="eastAsia"/>
              <w:szCs w:val="21"/>
            </w:rPr>
            <w:t>衍生金融资产</w:t>
          </w:r>
        </w:p>
        <w:sdt>
          <w:sdtPr>
            <w:alias w:val="是否适用：衍生金融资产[双击切换]"/>
            <w:tag w:val="_GBC_7f1559f8ac9a442b81c5479563d9e8bb"/>
            <w:id w:val="-1284262689"/>
            <w:lock w:val="sdtContentLocked"/>
            <w:placeholder>
              <w:docPart w:val="GBC22222222222222222222222222222"/>
            </w:placeholder>
          </w:sdtPr>
          <w:sdtEndPr/>
          <w:sdtContent>
            <w:p w:rsidR="00691E30" w:rsidRDefault="009B705E" w:rsidP="00691E30">
              <w:r>
                <w:fldChar w:fldCharType="begin"/>
              </w:r>
              <w:r w:rsidR="00691E30">
                <w:instrText xml:space="preserve"> MACROBUTTON  SnrToggleCheckbox □适用 </w:instrText>
              </w:r>
              <w:r>
                <w:fldChar w:fldCharType="end"/>
              </w:r>
              <w:r>
                <w:fldChar w:fldCharType="begin"/>
              </w:r>
              <w:r w:rsidR="00691E30">
                <w:instrText xml:space="preserve"> MACROBUTTON  SnrToggleCheckbox √不适用 </w:instrText>
              </w:r>
              <w:r>
                <w:fldChar w:fldCharType="end"/>
              </w:r>
            </w:p>
          </w:sdtContent>
        </w:sdt>
        <w:p w:rsidR="0025056E" w:rsidRDefault="008C2A9B" w:rsidP="00691E30">
          <w:pPr>
            <w:snapToGrid w:val="0"/>
            <w:spacing w:line="240" w:lineRule="atLeast"/>
            <w:ind w:left="1470" w:rightChars="12" w:right="25" w:hangingChars="700" w:hanging="1470"/>
            <w:rPr>
              <w:szCs w:val="21"/>
            </w:rPr>
          </w:pPr>
        </w:p>
      </w:sdtContent>
    </w:sdt>
    <w:p w:rsidR="0025056E" w:rsidRDefault="009B705E">
      <w:pPr>
        <w:pStyle w:val="3"/>
        <w:numPr>
          <w:ilvl w:val="0"/>
          <w:numId w:val="22"/>
        </w:numPr>
      </w:pPr>
      <w:r>
        <w:rPr>
          <w:rFonts w:hint="eastAsia"/>
        </w:rPr>
        <w:t>应收票据</w:t>
      </w:r>
    </w:p>
    <w:sdt>
      <w:sdtPr>
        <w:rPr>
          <w:rFonts w:asciiTheme="minorHAnsi" w:hAnsiTheme="minorHAnsi" w:cs="宋体" w:hint="eastAsia"/>
          <w:b w:val="0"/>
          <w:bCs w:val="0"/>
          <w:kern w:val="0"/>
          <w:szCs w:val="22"/>
        </w:rPr>
        <w:alias w:val="模块:应收票据分类"/>
        <w:tag w:val="_GBC_c1ce1fc5bd0f42bca82cd02f3a6b623f"/>
        <w:id w:val="-1323350076"/>
        <w:lock w:val="sdtLocked"/>
        <w:placeholder>
          <w:docPart w:val="GBC22222222222222222222222222222"/>
        </w:placeholder>
      </w:sdtPr>
      <w:sdtEndPr>
        <w:rPr>
          <w:rFonts w:ascii="Times New Roman" w:hAnsi="Times New Roman" w:cs="Times New Roman"/>
          <w:color w:val="008000"/>
          <w:kern w:val="2"/>
          <w:szCs w:val="24"/>
        </w:rPr>
      </w:sdtEndPr>
      <w:sdtContent>
        <w:p w:rsidR="0025056E" w:rsidRDefault="009B705E">
          <w:pPr>
            <w:pStyle w:val="4"/>
            <w:numPr>
              <w:ilvl w:val="3"/>
              <w:numId w:val="50"/>
            </w:numPr>
          </w:pPr>
          <w:r>
            <w:rPr>
              <w:rFonts w:hint="eastAsia"/>
            </w:rPr>
            <w:t>应收票据分类列示</w:t>
          </w:r>
        </w:p>
        <w:p w:rsidR="0025056E" w:rsidRDefault="008C2A9B" w:rsidP="00691E30">
          <w:pPr>
            <w:rPr>
              <w:szCs w:val="21"/>
            </w:rPr>
          </w:pPr>
          <w:sdt>
            <w:sdtPr>
              <w:alias w:val="是否适用：应收票据分类列示[双击切换]"/>
              <w:tag w:val="_GBC_3c32a2809ab3476a93b88a8155fb0be8"/>
              <w:id w:val="2030215109"/>
              <w:lock w:val="sdtContentLocked"/>
              <w:placeholder>
                <w:docPart w:val="GBC22222222222222222222222222222"/>
              </w:placeholder>
            </w:sdtPr>
            <w:sdtEndPr/>
            <w:sdtContent>
              <w:r w:rsidR="009B705E">
                <w:fldChar w:fldCharType="begin"/>
              </w:r>
              <w:r w:rsidR="00691E30">
                <w:instrText xml:space="preserve"> MACROBUTTON  SnrToggleCheckbox □适用 </w:instrText>
              </w:r>
              <w:r w:rsidR="009B705E">
                <w:fldChar w:fldCharType="end"/>
              </w:r>
              <w:r w:rsidR="009B705E">
                <w:fldChar w:fldCharType="begin"/>
              </w:r>
              <w:r w:rsidR="00691E30">
                <w:instrText xml:space="preserve"> MACROBUTTON  SnrToggleCheckbox √不适用 </w:instrText>
              </w:r>
              <w:r w:rsidR="009B705E">
                <w:fldChar w:fldCharType="end"/>
              </w:r>
            </w:sdtContent>
          </w:sdt>
        </w:p>
      </w:sdtContent>
    </w:sdt>
    <w:sdt>
      <w:sdtPr>
        <w:rPr>
          <w:rFonts w:asciiTheme="minorHAnsi" w:hAnsiTheme="minorHAnsi" w:cs="宋体" w:hint="eastAsia"/>
          <w:b w:val="0"/>
          <w:bCs w:val="0"/>
          <w:kern w:val="0"/>
          <w:szCs w:val="22"/>
        </w:rPr>
        <w:alias w:val="模块:期末公司已质押的应收票据情况"/>
        <w:tag w:val="_GBC_8fdb3f7098324d0d8b9f6e395abf9009"/>
        <w:id w:val="-718122362"/>
        <w:lock w:val="sdtLocked"/>
        <w:placeholder>
          <w:docPart w:val="GBC22222222222222222222222222222"/>
        </w:placeholder>
      </w:sdtPr>
      <w:sdtEndPr>
        <w:rPr>
          <w:rFonts w:ascii="Times New Roman" w:hAnsi="Times New Roman" w:cs="Times New Roman"/>
          <w:kern w:val="2"/>
          <w:szCs w:val="24"/>
        </w:rPr>
      </w:sdtEndPr>
      <w:sdtContent>
        <w:p w:rsidR="0025056E" w:rsidRDefault="009B705E">
          <w:pPr>
            <w:pStyle w:val="4"/>
            <w:numPr>
              <w:ilvl w:val="3"/>
              <w:numId w:val="50"/>
            </w:numPr>
          </w:pPr>
          <w:r>
            <w:t>期末公司已</w:t>
          </w:r>
          <w:r>
            <w:rPr>
              <w:rFonts w:hint="eastAsia"/>
            </w:rPr>
            <w:t>质押</w:t>
          </w:r>
          <w:r>
            <w:t>的应收票据</w:t>
          </w:r>
        </w:p>
        <w:sdt>
          <w:sdtPr>
            <w:alias w:val="是否适用：期末公司已质押的应收票据[双击切换]"/>
            <w:tag w:val="_GBC_3440ef2908e64e51a440106bfa389257"/>
            <w:id w:val="742835362"/>
            <w:lock w:val="sdtContentLocked"/>
            <w:placeholder>
              <w:docPart w:val="GBC22222222222222222222222222222"/>
            </w:placeholder>
          </w:sdtPr>
          <w:sdtEndPr/>
          <w:sdtContent>
            <w:p w:rsidR="0025056E" w:rsidRDefault="009B705E" w:rsidP="00691E30">
              <w:pPr>
                <w:rPr>
                  <w:szCs w:val="21"/>
                </w:rPr>
              </w:pPr>
              <w:r>
                <w:fldChar w:fldCharType="begin"/>
              </w:r>
              <w:r w:rsidR="00691E30">
                <w:instrText xml:space="preserve"> MACROBUTTON  SnrToggleCheckbox □适用 </w:instrText>
              </w:r>
              <w:r>
                <w:fldChar w:fldCharType="end"/>
              </w:r>
              <w:r>
                <w:fldChar w:fldCharType="begin"/>
              </w:r>
              <w:r w:rsidR="00691E30">
                <w:instrText xml:space="preserve"> MACROBUTTON  SnrToggleCheckbox √不适用 </w:instrText>
              </w:r>
              <w:r>
                <w:fldChar w:fldCharType="end"/>
              </w:r>
            </w:p>
          </w:sdtContent>
        </w:sdt>
      </w:sdtContent>
    </w:sdt>
    <w:sdt>
      <w:sdtPr>
        <w:rPr>
          <w:rFonts w:asciiTheme="minorHAnsi" w:hAnsiTheme="minorHAnsi" w:cs="宋体" w:hint="eastAsia"/>
          <w:b w:val="0"/>
          <w:bCs w:val="0"/>
          <w:kern w:val="0"/>
          <w:szCs w:val="22"/>
        </w:rPr>
        <w:alias w:val="模块:因出票人无力履约而将票据转为应收账款的票据，以及期末已背书未到期票据"/>
        <w:tag w:val="_GBC_d0a9833415574c7baa9ef176fea05ecf"/>
        <w:id w:val="-1461031445"/>
        <w:lock w:val="sdtLocked"/>
        <w:placeholder>
          <w:docPart w:val="GBC22222222222222222222222222222"/>
        </w:placeholder>
      </w:sdtPr>
      <w:sdtEndPr>
        <w:rPr>
          <w:rFonts w:ascii="Times New Roman" w:hAnsi="Times New Roman" w:cs="Times New Roman"/>
          <w:kern w:val="2"/>
          <w:szCs w:val="24"/>
        </w:rPr>
      </w:sdtEndPr>
      <w:sdtContent>
        <w:p w:rsidR="0025056E" w:rsidRDefault="009B705E">
          <w:pPr>
            <w:pStyle w:val="4"/>
            <w:numPr>
              <w:ilvl w:val="3"/>
              <w:numId w:val="50"/>
            </w:numPr>
            <w:jc w:val="left"/>
          </w:pPr>
          <w:r>
            <w:rPr>
              <w:rFonts w:hint="eastAsia"/>
            </w:rPr>
            <w:t>期末公司已背书或贴现且在资产负债表日尚未到期的应收票据：</w:t>
          </w:r>
        </w:p>
        <w:sdt>
          <w:sdtPr>
            <w:alias w:val="是否适用：期末公司已背书或贴现且在资产负债表日尚未到期的应收票据[双击切换]"/>
            <w:tag w:val="_GBC_d04f4c30d18f498d986ce6c934ec761c"/>
            <w:id w:val="-378244810"/>
            <w:lock w:val="sdtContentLocked"/>
            <w:placeholder>
              <w:docPart w:val="GBC22222222222222222222222222222"/>
            </w:placeholder>
          </w:sdtPr>
          <w:sdtEndPr/>
          <w:sdtContent>
            <w:p w:rsidR="0025056E" w:rsidRDefault="009B705E" w:rsidP="00691E30">
              <w:pPr>
                <w:rPr>
                  <w:rFonts w:ascii="Times New Roman" w:hAnsi="Times New Roman" w:cs="Times New Roman"/>
                  <w:kern w:val="2"/>
                </w:rPr>
              </w:pPr>
              <w:r>
                <w:fldChar w:fldCharType="begin"/>
              </w:r>
              <w:r w:rsidR="00691E30">
                <w:instrText xml:space="preserve"> MACROBUTTON  SnrToggleCheckbox □适用 </w:instrText>
              </w:r>
              <w:r>
                <w:fldChar w:fldCharType="end"/>
              </w:r>
              <w:r>
                <w:fldChar w:fldCharType="begin"/>
              </w:r>
              <w:r w:rsidR="00691E30">
                <w:instrText xml:space="preserve"> MACROBUTTON  SnrToggleCheckbox √不适用 </w:instrText>
              </w:r>
              <w:r>
                <w:fldChar w:fldCharType="end"/>
              </w:r>
            </w:p>
          </w:sdtContent>
        </w:sdt>
      </w:sdtContent>
    </w:sdt>
    <w:sdt>
      <w:sdtPr>
        <w:rPr>
          <w:rFonts w:ascii="Times New Roman" w:hAnsi="Times New Roman" w:cs="宋体" w:hint="eastAsia"/>
          <w:b w:val="0"/>
          <w:bCs w:val="0"/>
          <w:kern w:val="0"/>
          <w:szCs w:val="24"/>
        </w:rPr>
        <w:alias w:val="模块:期末公司因出票人无力履约而将其转为应收账款的票据"/>
        <w:tag w:val="_GBC_83d7650885dc43898bcaaa7b53608492"/>
        <w:id w:val="1468167430"/>
        <w:lock w:val="sdtLocked"/>
        <w:placeholder>
          <w:docPart w:val="GBC22222222222222222222222222222"/>
        </w:placeholder>
      </w:sdtPr>
      <w:sdtEndPr/>
      <w:sdtContent>
        <w:p w:rsidR="0025056E" w:rsidRDefault="009B705E">
          <w:pPr>
            <w:pStyle w:val="4"/>
            <w:numPr>
              <w:ilvl w:val="3"/>
              <w:numId w:val="50"/>
            </w:numPr>
            <w:jc w:val="left"/>
            <w:rPr>
              <w:rFonts w:ascii="Times New Roman" w:hAnsi="Times New Roman"/>
            </w:rPr>
          </w:pPr>
          <w:r>
            <w:rPr>
              <w:rFonts w:ascii="Times New Roman" w:hAnsi="Times New Roman" w:hint="eastAsia"/>
            </w:rPr>
            <w:t>期末公司因出票人</w:t>
          </w:r>
          <w:r>
            <w:rPr>
              <w:rFonts w:hint="eastAsia"/>
            </w:rPr>
            <w:t>未</w:t>
          </w:r>
          <w:r>
            <w:rPr>
              <w:rFonts w:ascii="Times New Roman" w:hAnsi="Times New Roman" w:hint="eastAsia"/>
            </w:rPr>
            <w:t>履约而将其转应收账款的票据</w:t>
          </w:r>
        </w:p>
        <w:sdt>
          <w:sdtPr>
            <w:alias w:val="是否适用：期末公司因出票人未履约而将其转应收账款的票据[双击切换]"/>
            <w:tag w:val="_GBC_11366a7f124045f8a578f129009f9b83"/>
            <w:id w:val="2143771125"/>
            <w:lock w:val="sdtContentLocked"/>
            <w:placeholder>
              <w:docPart w:val="GBC22222222222222222222222222222"/>
            </w:placeholder>
          </w:sdtPr>
          <w:sdtEndPr/>
          <w:sdtContent>
            <w:p w:rsidR="0025056E" w:rsidRDefault="009B705E" w:rsidP="00691E30">
              <w:r>
                <w:fldChar w:fldCharType="begin"/>
              </w:r>
              <w:r w:rsidR="00691E30">
                <w:instrText xml:space="preserve"> MACROBUTTON  SnrToggleCheckbox □适用 </w:instrText>
              </w:r>
              <w:r>
                <w:fldChar w:fldCharType="end"/>
              </w:r>
              <w:r>
                <w:fldChar w:fldCharType="begin"/>
              </w:r>
              <w:r w:rsidR="00691E30">
                <w:instrText xml:space="preserve"> MACROBUTTON  SnrToggleCheckbox √不适用 </w:instrText>
              </w:r>
              <w:r>
                <w:fldChar w:fldCharType="end"/>
              </w:r>
            </w:p>
          </w:sdtContent>
        </w:sdt>
      </w:sdtContent>
    </w:sdt>
    <w:sdt>
      <w:sdtPr>
        <w:rPr>
          <w:rFonts w:asciiTheme="minorHAnsi" w:hAnsiTheme="minorHAnsi" w:cstheme="minorBidi" w:hint="eastAsia"/>
          <w:b/>
          <w:bCs/>
          <w:szCs w:val="22"/>
        </w:rPr>
        <w:alias w:val="模块:应收票据其他说明"/>
        <w:tag w:val="_GBC_c7095bafbab543a9bb9dcc587154df29"/>
        <w:id w:val="-1871453309"/>
        <w:lock w:val="sdtLocked"/>
        <w:placeholder>
          <w:docPart w:val="GBC22222222222222222222222222222"/>
        </w:placeholder>
      </w:sdtPr>
      <w:sdtEndPr>
        <w:rPr>
          <w:rFonts w:ascii="Times New Roman" w:hAnsi="Times New Roman" w:cs="Times New Roman" w:hint="default"/>
          <w:b w:val="0"/>
          <w:bCs w:val="0"/>
          <w:szCs w:val="24"/>
        </w:rPr>
      </w:sdtEndPr>
      <w:sdtContent>
        <w:p w:rsidR="0025056E" w:rsidRDefault="009B705E">
          <w:r>
            <w:rPr>
              <w:rFonts w:hint="eastAsia"/>
            </w:rPr>
            <w:t>其他说明</w:t>
          </w:r>
        </w:p>
        <w:sdt>
          <w:sdtPr>
            <w:alias w:val="是否适用：应收票据的说明[双击切换]"/>
            <w:tag w:val="_GBC_704e24e70b65463883e10335ce93a1ac"/>
            <w:id w:val="-1626068550"/>
            <w:lock w:val="sdtContentLocked"/>
            <w:placeholder>
              <w:docPart w:val="GBC22222222222222222222222222222"/>
            </w:placeholder>
          </w:sdtPr>
          <w:sdtEndPr/>
          <w:sdtContent>
            <w:p w:rsidR="0025056E" w:rsidRDefault="009B705E" w:rsidP="00691E30">
              <w:pPr>
                <w:rPr>
                  <w:szCs w:val="21"/>
                </w:rPr>
              </w:pPr>
              <w:r>
                <w:fldChar w:fldCharType="begin"/>
              </w:r>
              <w:r w:rsidR="00691E30">
                <w:instrText xml:space="preserve"> MACROBUTTON  SnrToggleCheckbox □适用 </w:instrText>
              </w:r>
              <w:r>
                <w:fldChar w:fldCharType="end"/>
              </w:r>
              <w:r>
                <w:fldChar w:fldCharType="begin"/>
              </w:r>
              <w:r w:rsidR="00691E30">
                <w:instrText xml:space="preserve"> MACROBUTTON  SnrToggleCheckbox √不适用 </w:instrText>
              </w:r>
              <w:r>
                <w:fldChar w:fldCharType="end"/>
              </w:r>
            </w:p>
          </w:sdtContent>
        </w:sdt>
      </w:sdtContent>
    </w:sdt>
    <w:p w:rsidR="0025056E" w:rsidRDefault="0025056E">
      <w:pPr>
        <w:rPr>
          <w:szCs w:val="21"/>
        </w:rPr>
      </w:pPr>
    </w:p>
    <w:p w:rsidR="0025056E" w:rsidRDefault="009B705E">
      <w:pPr>
        <w:pStyle w:val="3"/>
        <w:numPr>
          <w:ilvl w:val="0"/>
          <w:numId w:val="22"/>
        </w:numPr>
      </w:pPr>
      <w:r>
        <w:rPr>
          <w:rFonts w:hint="eastAsia"/>
        </w:rPr>
        <w:t>应收账款</w:t>
      </w:r>
    </w:p>
    <w:sdt>
      <w:sdtPr>
        <w:rPr>
          <w:rFonts w:asciiTheme="minorHAnsi" w:hAnsiTheme="minorHAnsi" w:cstheme="minorBidi" w:hint="eastAsia"/>
          <w:b w:val="0"/>
          <w:bCs w:val="0"/>
          <w:kern w:val="0"/>
          <w:szCs w:val="22"/>
        </w:rPr>
        <w:alias w:val="模块:应收账款按种类披露"/>
        <w:tag w:val="_GBC_574c8609ba154bda94573cc41d2b5e70"/>
        <w:id w:val="445890898"/>
        <w:lock w:val="sdtLocked"/>
        <w:placeholder>
          <w:docPart w:val="GBC22222222222222222222222222222"/>
        </w:placeholder>
      </w:sdtPr>
      <w:sdtEndPr>
        <w:rPr>
          <w:rFonts w:ascii="宋体" w:hAnsi="宋体" w:cs="宋体"/>
          <w:szCs w:val="24"/>
        </w:rPr>
      </w:sdtEndPr>
      <w:sdtContent>
        <w:p w:rsidR="0025056E" w:rsidRDefault="009B705E">
          <w:pPr>
            <w:pStyle w:val="4"/>
            <w:numPr>
              <w:ilvl w:val="3"/>
              <w:numId w:val="53"/>
            </w:numPr>
            <w:tabs>
              <w:tab w:val="left" w:pos="574"/>
            </w:tabs>
          </w:pPr>
          <w:r>
            <w:rPr>
              <w:rFonts w:hint="eastAsia"/>
            </w:rPr>
            <w:t>应收账款分类披露</w:t>
          </w:r>
        </w:p>
        <w:sdt>
          <w:sdtPr>
            <w:alias w:val="是否适用：应收账款分类披露[双击切换]"/>
            <w:tag w:val="_GBC_fc55e6778e08412caa3e7b9e7a1a0f85"/>
            <w:id w:val="850998493"/>
            <w:lock w:val="sdtContentLocked"/>
            <w:placeholder>
              <w:docPart w:val="GBC22222222222222222222222222222"/>
            </w:placeholder>
          </w:sdtPr>
          <w:sdtEndPr/>
          <w:sdtContent>
            <w:p w:rsidR="0025056E" w:rsidRDefault="009B705E">
              <w:r>
                <w:fldChar w:fldCharType="begin"/>
              </w:r>
              <w:r w:rsidR="00C94C4C">
                <w:instrText xml:space="preserve"> MACROBUTTON  SnrToggleCheckbox √适用 </w:instrText>
              </w:r>
              <w:r>
                <w:fldChar w:fldCharType="end"/>
              </w:r>
              <w:r>
                <w:fldChar w:fldCharType="begin"/>
              </w:r>
              <w:r w:rsidR="00C94C4C">
                <w:instrText xml:space="preserve"> MACROBUTTON  SnrToggleCheckbox □不适用 </w:instrText>
              </w:r>
              <w:r>
                <w:fldChar w:fldCharType="end"/>
              </w:r>
            </w:p>
          </w:sdtContent>
        </w:sdt>
        <w:p w:rsidR="00C94C4C" w:rsidRDefault="009B705E">
          <w:pPr>
            <w:autoSpaceDE w:val="0"/>
            <w:autoSpaceDN w:val="0"/>
            <w:adjustRightInd w:val="0"/>
            <w:ind w:left="5880" w:right="105"/>
            <w:jc w:val="right"/>
            <w:rPr>
              <w:szCs w:val="21"/>
            </w:rPr>
          </w:pPr>
          <w:r>
            <w:rPr>
              <w:rFonts w:hint="eastAsia"/>
              <w:szCs w:val="21"/>
            </w:rPr>
            <w:t>单位：</w:t>
          </w:r>
          <w:sdt>
            <w:sdtPr>
              <w:rPr>
                <w:rFonts w:hint="eastAsia"/>
                <w:szCs w:val="21"/>
              </w:rPr>
              <w:alias w:val="单位：财务附注：应收账款按种类披露"/>
              <w:tag w:val="_GBC_e29bc28aa2cc43ab8b3fe9e5133730a8"/>
              <w:id w:val="-7696978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收账款按种类披露"/>
              <w:tag w:val="_GBC_5e54f199042744db9cfae1892dddd7a0"/>
              <w:id w:val="196693536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1381"/>
            <w:gridCol w:w="747"/>
            <w:gridCol w:w="738"/>
            <w:gridCol w:w="735"/>
            <w:gridCol w:w="756"/>
            <w:gridCol w:w="735"/>
            <w:gridCol w:w="776"/>
            <w:gridCol w:w="756"/>
            <w:gridCol w:w="770"/>
            <w:gridCol w:w="770"/>
            <w:gridCol w:w="731"/>
          </w:tblGrid>
          <w:tr w:rsidR="00C94C4C" w:rsidTr="00C94C4C">
            <w:trPr>
              <w:cantSplit/>
              <w:trHeight w:val="259"/>
            </w:trPr>
            <w:tc>
              <w:tcPr>
                <w:tcW w:w="776" w:type="pct"/>
                <w:vMerge w:val="restart"/>
                <w:tcBorders>
                  <w:top w:val="single" w:sz="4" w:space="0" w:color="auto"/>
                  <w:left w:val="single" w:sz="4" w:space="0" w:color="auto"/>
                  <w:right w:val="single" w:sz="4" w:space="0" w:color="auto"/>
                </w:tcBorders>
                <w:vAlign w:val="center"/>
              </w:tcPr>
              <w:p w:rsidR="00C94C4C" w:rsidRPr="00841C2F" w:rsidRDefault="00C94C4C" w:rsidP="00C94C4C">
                <w:pPr>
                  <w:jc w:val="center"/>
                  <w:rPr>
                    <w:sz w:val="18"/>
                    <w:szCs w:val="18"/>
                  </w:rPr>
                </w:pPr>
                <w:r w:rsidRPr="00841C2F">
                  <w:rPr>
                    <w:rFonts w:hint="eastAsia"/>
                    <w:sz w:val="18"/>
                    <w:szCs w:val="18"/>
                  </w:rPr>
                  <w:t>类别</w:t>
                </w:r>
              </w:p>
            </w:tc>
            <w:tc>
              <w:tcPr>
                <w:tcW w:w="2086" w:type="pct"/>
                <w:gridSpan w:val="5"/>
                <w:tcBorders>
                  <w:top w:val="single" w:sz="4" w:space="0" w:color="auto"/>
                  <w:left w:val="single" w:sz="4" w:space="0" w:color="auto"/>
                  <w:right w:val="single" w:sz="4" w:space="0" w:color="auto"/>
                </w:tcBorders>
                <w:vAlign w:val="center"/>
              </w:tcPr>
              <w:p w:rsidR="00C94C4C" w:rsidRPr="00841C2F" w:rsidRDefault="00C94C4C" w:rsidP="00C94C4C">
                <w:pPr>
                  <w:jc w:val="center"/>
                  <w:rPr>
                    <w:sz w:val="18"/>
                    <w:szCs w:val="18"/>
                  </w:rPr>
                </w:pPr>
                <w:r w:rsidRPr="00841C2F">
                  <w:rPr>
                    <w:rFonts w:hint="eastAsia"/>
                    <w:sz w:val="18"/>
                    <w:szCs w:val="18"/>
                  </w:rPr>
                  <w:t>期末余额</w:t>
                </w:r>
              </w:p>
            </w:tc>
            <w:tc>
              <w:tcPr>
                <w:tcW w:w="2138" w:type="pct"/>
                <w:gridSpan w:val="5"/>
                <w:tcBorders>
                  <w:top w:val="single" w:sz="4" w:space="0" w:color="auto"/>
                  <w:left w:val="single" w:sz="4" w:space="0" w:color="auto"/>
                  <w:right w:val="single" w:sz="4" w:space="0" w:color="auto"/>
                </w:tcBorders>
                <w:vAlign w:val="center"/>
              </w:tcPr>
              <w:p w:rsidR="00C94C4C" w:rsidRPr="00841C2F" w:rsidRDefault="00C94C4C" w:rsidP="00C94C4C">
                <w:pPr>
                  <w:jc w:val="center"/>
                  <w:rPr>
                    <w:sz w:val="18"/>
                    <w:szCs w:val="18"/>
                  </w:rPr>
                </w:pPr>
                <w:r w:rsidRPr="00841C2F">
                  <w:rPr>
                    <w:rFonts w:hint="eastAsia"/>
                    <w:sz w:val="18"/>
                    <w:szCs w:val="18"/>
                  </w:rPr>
                  <w:t>期初余额</w:t>
                </w:r>
              </w:p>
            </w:tc>
          </w:tr>
          <w:tr w:rsidR="00C94C4C" w:rsidTr="00C94C4C">
            <w:trPr>
              <w:cantSplit/>
              <w:trHeight w:val="227"/>
            </w:trPr>
            <w:tc>
              <w:tcPr>
                <w:tcW w:w="776" w:type="pct"/>
                <w:vMerge/>
                <w:tcBorders>
                  <w:left w:val="single" w:sz="4" w:space="0" w:color="auto"/>
                  <w:right w:val="single" w:sz="4" w:space="0" w:color="auto"/>
                </w:tcBorders>
                <w:vAlign w:val="center"/>
              </w:tcPr>
              <w:p w:rsidR="00C94C4C" w:rsidRPr="00841C2F" w:rsidRDefault="00C94C4C" w:rsidP="00C94C4C">
                <w:pPr>
                  <w:rPr>
                    <w:sz w:val="18"/>
                    <w:szCs w:val="18"/>
                  </w:rPr>
                </w:pPr>
              </w:p>
            </w:tc>
            <w:tc>
              <w:tcPr>
                <w:tcW w:w="835" w:type="pct"/>
                <w:gridSpan w:val="2"/>
                <w:tcBorders>
                  <w:top w:val="single" w:sz="4" w:space="0" w:color="auto"/>
                  <w:left w:val="single" w:sz="4" w:space="0" w:color="auto"/>
                  <w:bottom w:val="single" w:sz="4" w:space="0" w:color="auto"/>
                  <w:right w:val="single" w:sz="4" w:space="0" w:color="auto"/>
                </w:tcBorders>
                <w:vAlign w:val="center"/>
              </w:tcPr>
              <w:p w:rsidR="00C94C4C" w:rsidRPr="00841C2F" w:rsidRDefault="00C94C4C" w:rsidP="00C94C4C">
                <w:pPr>
                  <w:jc w:val="center"/>
                  <w:rPr>
                    <w:sz w:val="18"/>
                    <w:szCs w:val="18"/>
                  </w:rPr>
                </w:pPr>
                <w:r w:rsidRPr="00841C2F">
                  <w:rPr>
                    <w:rFonts w:hint="eastAsia"/>
                    <w:sz w:val="18"/>
                    <w:szCs w:val="18"/>
                  </w:rPr>
                  <w:t>账面余额</w:t>
                </w:r>
              </w:p>
            </w:tc>
            <w:tc>
              <w:tcPr>
                <w:tcW w:w="838" w:type="pct"/>
                <w:gridSpan w:val="2"/>
                <w:tcBorders>
                  <w:top w:val="single" w:sz="4" w:space="0" w:color="auto"/>
                  <w:left w:val="single" w:sz="4" w:space="0" w:color="auto"/>
                  <w:bottom w:val="single" w:sz="4" w:space="0" w:color="auto"/>
                  <w:right w:val="single" w:sz="4" w:space="0" w:color="auto"/>
                </w:tcBorders>
                <w:vAlign w:val="center"/>
              </w:tcPr>
              <w:p w:rsidR="00C94C4C" w:rsidRPr="00841C2F" w:rsidRDefault="00C94C4C" w:rsidP="00C94C4C">
                <w:pPr>
                  <w:jc w:val="center"/>
                  <w:rPr>
                    <w:sz w:val="18"/>
                    <w:szCs w:val="18"/>
                  </w:rPr>
                </w:pPr>
                <w:r w:rsidRPr="00841C2F">
                  <w:rPr>
                    <w:rFonts w:hint="eastAsia"/>
                    <w:sz w:val="18"/>
                    <w:szCs w:val="18"/>
                  </w:rPr>
                  <w:t>坏账准备</w:t>
                </w:r>
              </w:p>
            </w:tc>
            <w:tc>
              <w:tcPr>
                <w:tcW w:w="413" w:type="pct"/>
                <w:vMerge w:val="restart"/>
                <w:tcBorders>
                  <w:top w:val="single" w:sz="4" w:space="0" w:color="auto"/>
                  <w:left w:val="single" w:sz="4" w:space="0" w:color="auto"/>
                  <w:right w:val="single" w:sz="4" w:space="0" w:color="auto"/>
                </w:tcBorders>
                <w:vAlign w:val="center"/>
              </w:tcPr>
              <w:p w:rsidR="00C94C4C" w:rsidRPr="00841C2F" w:rsidRDefault="00C94C4C" w:rsidP="00C94C4C">
                <w:pPr>
                  <w:jc w:val="center"/>
                  <w:rPr>
                    <w:sz w:val="18"/>
                    <w:szCs w:val="18"/>
                  </w:rPr>
                </w:pPr>
                <w:r w:rsidRPr="00841C2F">
                  <w:rPr>
                    <w:rFonts w:hint="eastAsia"/>
                    <w:sz w:val="18"/>
                    <w:szCs w:val="18"/>
                  </w:rPr>
                  <w:t>账面</w:t>
                </w:r>
              </w:p>
              <w:p w:rsidR="00C94C4C" w:rsidRPr="00841C2F" w:rsidRDefault="00C94C4C" w:rsidP="00C94C4C">
                <w:pPr>
                  <w:jc w:val="center"/>
                  <w:rPr>
                    <w:sz w:val="18"/>
                    <w:szCs w:val="18"/>
                  </w:rPr>
                </w:pPr>
                <w:r w:rsidRPr="00841C2F">
                  <w:rPr>
                    <w:rFonts w:hint="eastAsia"/>
                    <w:sz w:val="18"/>
                    <w:szCs w:val="18"/>
                  </w:rPr>
                  <w:t>价值</w:t>
                </w:r>
              </w:p>
            </w:tc>
            <w:tc>
              <w:tcPr>
                <w:tcW w:w="861" w:type="pct"/>
                <w:gridSpan w:val="2"/>
                <w:tcBorders>
                  <w:top w:val="single" w:sz="4" w:space="0" w:color="auto"/>
                  <w:left w:val="single" w:sz="4" w:space="0" w:color="auto"/>
                  <w:right w:val="single" w:sz="4" w:space="0" w:color="auto"/>
                </w:tcBorders>
                <w:vAlign w:val="center"/>
              </w:tcPr>
              <w:p w:rsidR="00C94C4C" w:rsidRPr="00841C2F" w:rsidRDefault="00C94C4C" w:rsidP="00C94C4C">
                <w:pPr>
                  <w:jc w:val="center"/>
                  <w:rPr>
                    <w:sz w:val="18"/>
                    <w:szCs w:val="18"/>
                  </w:rPr>
                </w:pPr>
                <w:r w:rsidRPr="00841C2F">
                  <w:rPr>
                    <w:rFonts w:hint="eastAsia"/>
                    <w:sz w:val="18"/>
                    <w:szCs w:val="18"/>
                  </w:rPr>
                  <w:t>账面余额</w:t>
                </w:r>
              </w:p>
            </w:tc>
            <w:tc>
              <w:tcPr>
                <w:tcW w:w="866" w:type="pct"/>
                <w:gridSpan w:val="2"/>
                <w:tcBorders>
                  <w:top w:val="single" w:sz="4" w:space="0" w:color="auto"/>
                  <w:left w:val="single" w:sz="4" w:space="0" w:color="auto"/>
                  <w:right w:val="single" w:sz="4" w:space="0" w:color="auto"/>
                </w:tcBorders>
                <w:vAlign w:val="center"/>
              </w:tcPr>
              <w:p w:rsidR="00C94C4C" w:rsidRPr="00841C2F" w:rsidRDefault="00C94C4C" w:rsidP="00C94C4C">
                <w:pPr>
                  <w:jc w:val="center"/>
                  <w:rPr>
                    <w:sz w:val="18"/>
                    <w:szCs w:val="18"/>
                  </w:rPr>
                </w:pPr>
                <w:r w:rsidRPr="00841C2F">
                  <w:rPr>
                    <w:rFonts w:hint="eastAsia"/>
                    <w:sz w:val="18"/>
                    <w:szCs w:val="18"/>
                  </w:rPr>
                  <w:t>坏账准备</w:t>
                </w:r>
              </w:p>
            </w:tc>
            <w:tc>
              <w:tcPr>
                <w:tcW w:w="411" w:type="pct"/>
                <w:vMerge w:val="restart"/>
                <w:tcBorders>
                  <w:top w:val="single" w:sz="4" w:space="0" w:color="auto"/>
                  <w:left w:val="single" w:sz="4" w:space="0" w:color="auto"/>
                  <w:right w:val="single" w:sz="4" w:space="0" w:color="auto"/>
                </w:tcBorders>
                <w:vAlign w:val="center"/>
              </w:tcPr>
              <w:p w:rsidR="00C94C4C" w:rsidRPr="00841C2F" w:rsidRDefault="00C94C4C" w:rsidP="00C94C4C">
                <w:pPr>
                  <w:jc w:val="center"/>
                  <w:rPr>
                    <w:sz w:val="18"/>
                    <w:szCs w:val="18"/>
                  </w:rPr>
                </w:pPr>
                <w:r w:rsidRPr="00841C2F">
                  <w:rPr>
                    <w:rFonts w:hint="eastAsia"/>
                    <w:sz w:val="18"/>
                    <w:szCs w:val="18"/>
                  </w:rPr>
                  <w:t>账面</w:t>
                </w:r>
              </w:p>
              <w:p w:rsidR="00C94C4C" w:rsidRPr="00841C2F" w:rsidRDefault="00C94C4C" w:rsidP="00C94C4C">
                <w:pPr>
                  <w:jc w:val="center"/>
                  <w:rPr>
                    <w:sz w:val="18"/>
                    <w:szCs w:val="18"/>
                  </w:rPr>
                </w:pPr>
                <w:r w:rsidRPr="00841C2F">
                  <w:rPr>
                    <w:rFonts w:hint="eastAsia"/>
                    <w:sz w:val="18"/>
                    <w:szCs w:val="18"/>
                  </w:rPr>
                  <w:t>价值</w:t>
                </w:r>
              </w:p>
            </w:tc>
          </w:tr>
          <w:tr w:rsidR="00C94C4C" w:rsidTr="00C94C4C">
            <w:trPr>
              <w:cantSplit/>
              <w:trHeight w:val="375"/>
            </w:trPr>
            <w:tc>
              <w:tcPr>
                <w:tcW w:w="776" w:type="pct"/>
                <w:vMerge/>
                <w:tcBorders>
                  <w:left w:val="single" w:sz="4" w:space="0" w:color="auto"/>
                  <w:bottom w:val="single" w:sz="4" w:space="0" w:color="auto"/>
                  <w:right w:val="single" w:sz="4" w:space="0" w:color="auto"/>
                </w:tcBorders>
                <w:vAlign w:val="center"/>
              </w:tcPr>
              <w:p w:rsidR="00C94C4C" w:rsidRPr="00841C2F" w:rsidRDefault="00C94C4C" w:rsidP="00C94C4C">
                <w:pPr>
                  <w:rPr>
                    <w:sz w:val="18"/>
                    <w:szCs w:val="18"/>
                  </w:rPr>
                </w:pPr>
              </w:p>
            </w:tc>
            <w:tc>
              <w:tcPr>
                <w:tcW w:w="420" w:type="pct"/>
                <w:tcBorders>
                  <w:left w:val="single" w:sz="4" w:space="0" w:color="auto"/>
                  <w:bottom w:val="single" w:sz="4" w:space="0" w:color="auto"/>
                  <w:right w:val="single" w:sz="4" w:space="0" w:color="auto"/>
                </w:tcBorders>
                <w:vAlign w:val="center"/>
              </w:tcPr>
              <w:p w:rsidR="00C94C4C" w:rsidRPr="00841C2F" w:rsidRDefault="00C94C4C" w:rsidP="00C94C4C">
                <w:pPr>
                  <w:jc w:val="center"/>
                  <w:rPr>
                    <w:sz w:val="18"/>
                    <w:szCs w:val="18"/>
                  </w:rPr>
                </w:pPr>
                <w:r w:rsidRPr="00841C2F">
                  <w:rPr>
                    <w:rFonts w:hint="eastAsia"/>
                    <w:sz w:val="18"/>
                    <w:szCs w:val="18"/>
                  </w:rPr>
                  <w:t>金额</w:t>
                </w:r>
              </w:p>
            </w:tc>
            <w:tc>
              <w:tcPr>
                <w:tcW w:w="415" w:type="pct"/>
                <w:tcBorders>
                  <w:left w:val="single" w:sz="4" w:space="0" w:color="auto"/>
                  <w:bottom w:val="single" w:sz="4" w:space="0" w:color="auto"/>
                  <w:right w:val="single" w:sz="4" w:space="0" w:color="auto"/>
                </w:tcBorders>
                <w:vAlign w:val="center"/>
              </w:tcPr>
              <w:p w:rsidR="00C94C4C" w:rsidRPr="00841C2F" w:rsidRDefault="00C94C4C" w:rsidP="00C94C4C">
                <w:pPr>
                  <w:jc w:val="center"/>
                  <w:rPr>
                    <w:sz w:val="18"/>
                    <w:szCs w:val="18"/>
                  </w:rPr>
                </w:pPr>
                <w:r w:rsidRPr="00841C2F">
                  <w:rPr>
                    <w:rFonts w:hint="eastAsia"/>
                    <w:sz w:val="18"/>
                    <w:szCs w:val="18"/>
                  </w:rPr>
                  <w:t>比例</w:t>
                </w:r>
                <w:r w:rsidRPr="00841C2F">
                  <w:rPr>
                    <w:sz w:val="18"/>
                    <w:szCs w:val="18"/>
                  </w:rPr>
                  <w:t>(%)</w:t>
                </w:r>
              </w:p>
            </w:tc>
            <w:tc>
              <w:tcPr>
                <w:tcW w:w="413" w:type="pct"/>
                <w:tcBorders>
                  <w:left w:val="single" w:sz="4" w:space="0" w:color="auto"/>
                  <w:bottom w:val="single" w:sz="4" w:space="0" w:color="auto"/>
                  <w:right w:val="single" w:sz="4" w:space="0" w:color="auto"/>
                </w:tcBorders>
                <w:vAlign w:val="center"/>
              </w:tcPr>
              <w:p w:rsidR="00C94C4C" w:rsidRPr="00841C2F" w:rsidRDefault="00C94C4C" w:rsidP="00C94C4C">
                <w:pPr>
                  <w:jc w:val="center"/>
                  <w:rPr>
                    <w:sz w:val="18"/>
                    <w:szCs w:val="18"/>
                  </w:rPr>
                </w:pPr>
                <w:r w:rsidRPr="00841C2F">
                  <w:rPr>
                    <w:rFonts w:hint="eastAsia"/>
                    <w:sz w:val="18"/>
                    <w:szCs w:val="18"/>
                  </w:rPr>
                  <w:t>金额</w:t>
                </w:r>
              </w:p>
            </w:tc>
            <w:tc>
              <w:tcPr>
                <w:tcW w:w="425" w:type="pct"/>
                <w:tcBorders>
                  <w:left w:val="single" w:sz="4" w:space="0" w:color="auto"/>
                  <w:bottom w:val="single" w:sz="4" w:space="0" w:color="auto"/>
                  <w:right w:val="single" w:sz="4" w:space="0" w:color="auto"/>
                </w:tcBorders>
                <w:vAlign w:val="center"/>
              </w:tcPr>
              <w:p w:rsidR="00C94C4C" w:rsidRPr="00841C2F" w:rsidRDefault="00C94C4C" w:rsidP="00C94C4C">
                <w:pPr>
                  <w:jc w:val="center"/>
                  <w:rPr>
                    <w:sz w:val="18"/>
                    <w:szCs w:val="18"/>
                  </w:rPr>
                </w:pPr>
                <w:r w:rsidRPr="00841C2F">
                  <w:rPr>
                    <w:rFonts w:hint="eastAsia"/>
                    <w:sz w:val="18"/>
                    <w:szCs w:val="18"/>
                  </w:rPr>
                  <w:t>计提比例</w:t>
                </w:r>
                <w:r w:rsidRPr="00841C2F">
                  <w:rPr>
                    <w:sz w:val="18"/>
                    <w:szCs w:val="18"/>
                  </w:rPr>
                  <w:t>(%)</w:t>
                </w:r>
              </w:p>
            </w:tc>
            <w:tc>
              <w:tcPr>
                <w:tcW w:w="413" w:type="pct"/>
                <w:vMerge/>
                <w:tcBorders>
                  <w:left w:val="single" w:sz="4" w:space="0" w:color="auto"/>
                  <w:bottom w:val="single" w:sz="4" w:space="0" w:color="auto"/>
                  <w:right w:val="single" w:sz="4" w:space="0" w:color="auto"/>
                </w:tcBorders>
                <w:vAlign w:val="center"/>
              </w:tcPr>
              <w:p w:rsidR="00C94C4C" w:rsidRPr="00841C2F" w:rsidRDefault="00C94C4C" w:rsidP="00C94C4C">
                <w:pPr>
                  <w:jc w:val="center"/>
                  <w:rPr>
                    <w:sz w:val="18"/>
                    <w:szCs w:val="18"/>
                  </w:rPr>
                </w:pPr>
              </w:p>
            </w:tc>
            <w:tc>
              <w:tcPr>
                <w:tcW w:w="436" w:type="pct"/>
                <w:tcBorders>
                  <w:left w:val="single" w:sz="4" w:space="0" w:color="auto"/>
                  <w:bottom w:val="single" w:sz="4" w:space="0" w:color="auto"/>
                  <w:right w:val="single" w:sz="4" w:space="0" w:color="auto"/>
                </w:tcBorders>
                <w:vAlign w:val="center"/>
              </w:tcPr>
              <w:p w:rsidR="00C94C4C" w:rsidRPr="00841C2F" w:rsidRDefault="00C94C4C" w:rsidP="00C94C4C">
                <w:pPr>
                  <w:jc w:val="center"/>
                  <w:rPr>
                    <w:sz w:val="18"/>
                    <w:szCs w:val="18"/>
                  </w:rPr>
                </w:pPr>
                <w:r w:rsidRPr="00841C2F">
                  <w:rPr>
                    <w:rFonts w:hint="eastAsia"/>
                    <w:sz w:val="18"/>
                    <w:szCs w:val="18"/>
                  </w:rPr>
                  <w:t>金额</w:t>
                </w:r>
              </w:p>
            </w:tc>
            <w:tc>
              <w:tcPr>
                <w:tcW w:w="425" w:type="pct"/>
                <w:tcBorders>
                  <w:left w:val="single" w:sz="4" w:space="0" w:color="auto"/>
                  <w:bottom w:val="single" w:sz="4" w:space="0" w:color="auto"/>
                  <w:right w:val="single" w:sz="4" w:space="0" w:color="auto"/>
                </w:tcBorders>
                <w:vAlign w:val="center"/>
              </w:tcPr>
              <w:p w:rsidR="00C94C4C" w:rsidRPr="00841C2F" w:rsidRDefault="00C94C4C" w:rsidP="00C94C4C">
                <w:pPr>
                  <w:jc w:val="center"/>
                  <w:rPr>
                    <w:sz w:val="18"/>
                    <w:szCs w:val="18"/>
                  </w:rPr>
                </w:pPr>
                <w:r w:rsidRPr="00841C2F">
                  <w:rPr>
                    <w:rFonts w:hint="eastAsia"/>
                    <w:sz w:val="18"/>
                    <w:szCs w:val="18"/>
                  </w:rPr>
                  <w:t>比例</w:t>
                </w:r>
                <w:r w:rsidRPr="00841C2F">
                  <w:rPr>
                    <w:sz w:val="18"/>
                    <w:szCs w:val="18"/>
                  </w:rPr>
                  <w:t>(%)</w:t>
                </w:r>
              </w:p>
            </w:tc>
            <w:tc>
              <w:tcPr>
                <w:tcW w:w="433" w:type="pct"/>
                <w:tcBorders>
                  <w:left w:val="single" w:sz="4" w:space="0" w:color="auto"/>
                  <w:bottom w:val="single" w:sz="4" w:space="0" w:color="auto"/>
                  <w:right w:val="single" w:sz="4" w:space="0" w:color="auto"/>
                </w:tcBorders>
                <w:vAlign w:val="center"/>
              </w:tcPr>
              <w:p w:rsidR="00C94C4C" w:rsidRPr="00841C2F" w:rsidRDefault="00C94C4C" w:rsidP="00C94C4C">
                <w:pPr>
                  <w:jc w:val="center"/>
                  <w:rPr>
                    <w:sz w:val="18"/>
                    <w:szCs w:val="18"/>
                  </w:rPr>
                </w:pPr>
                <w:r w:rsidRPr="00841C2F">
                  <w:rPr>
                    <w:rFonts w:hint="eastAsia"/>
                    <w:sz w:val="18"/>
                    <w:szCs w:val="18"/>
                  </w:rPr>
                  <w:t>金额</w:t>
                </w:r>
              </w:p>
            </w:tc>
            <w:tc>
              <w:tcPr>
                <w:tcW w:w="433" w:type="pct"/>
                <w:tcBorders>
                  <w:left w:val="single" w:sz="4" w:space="0" w:color="auto"/>
                  <w:bottom w:val="single" w:sz="4" w:space="0" w:color="auto"/>
                  <w:right w:val="single" w:sz="4" w:space="0" w:color="auto"/>
                </w:tcBorders>
                <w:vAlign w:val="center"/>
              </w:tcPr>
              <w:p w:rsidR="00C94C4C" w:rsidRPr="00841C2F" w:rsidRDefault="00C94C4C" w:rsidP="00C94C4C">
                <w:pPr>
                  <w:jc w:val="center"/>
                  <w:rPr>
                    <w:sz w:val="18"/>
                    <w:szCs w:val="18"/>
                  </w:rPr>
                </w:pPr>
                <w:r w:rsidRPr="00841C2F">
                  <w:rPr>
                    <w:rFonts w:hint="eastAsia"/>
                    <w:sz w:val="18"/>
                    <w:szCs w:val="18"/>
                  </w:rPr>
                  <w:t>计提比例</w:t>
                </w:r>
                <w:r w:rsidRPr="00841C2F">
                  <w:rPr>
                    <w:sz w:val="18"/>
                    <w:szCs w:val="18"/>
                  </w:rPr>
                  <w:t>(%)</w:t>
                </w:r>
              </w:p>
            </w:tc>
            <w:tc>
              <w:tcPr>
                <w:tcW w:w="411" w:type="pct"/>
                <w:vMerge/>
                <w:tcBorders>
                  <w:left w:val="single" w:sz="4" w:space="0" w:color="auto"/>
                  <w:bottom w:val="single" w:sz="4" w:space="0" w:color="auto"/>
                  <w:right w:val="single" w:sz="4" w:space="0" w:color="auto"/>
                </w:tcBorders>
              </w:tcPr>
              <w:p w:rsidR="00C94C4C" w:rsidRPr="00841C2F" w:rsidRDefault="00C94C4C" w:rsidP="00C94C4C">
                <w:pPr>
                  <w:jc w:val="center"/>
                  <w:rPr>
                    <w:sz w:val="18"/>
                    <w:szCs w:val="18"/>
                  </w:rPr>
                </w:pPr>
              </w:p>
            </w:tc>
          </w:tr>
          <w:tr w:rsidR="00C94C4C" w:rsidTr="00C94C4C">
            <w:trPr>
              <w:cantSplit/>
            </w:trPr>
            <w:tc>
              <w:tcPr>
                <w:tcW w:w="776"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rPr>
                    <w:sz w:val="18"/>
                    <w:szCs w:val="18"/>
                  </w:rPr>
                </w:pPr>
                <w:r w:rsidRPr="00841C2F">
                  <w:rPr>
                    <w:rFonts w:hint="eastAsia"/>
                    <w:sz w:val="18"/>
                    <w:szCs w:val="18"/>
                  </w:rPr>
                  <w:t>单项金额重大并单独计提坏账准备的应收账款</w:t>
                </w:r>
              </w:p>
            </w:tc>
            <w:sdt>
              <w:sdtPr>
                <w:rPr>
                  <w:sz w:val="18"/>
                  <w:szCs w:val="18"/>
                </w:rPr>
                <w:alias w:val="单项金额重大的应收款项金额合计"/>
                <w:tag w:val="_GBC_f1053982414b4cf2badb33b186752ced"/>
                <w:id w:val="-1018702114"/>
                <w:lock w:val="sdtLocked"/>
                <w:showingPlcHdr/>
              </w:sdtPr>
              <w:sdtEndPr/>
              <w:sdtContent>
                <w:tc>
                  <w:tcPr>
                    <w:tcW w:w="420"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sz w:val="18"/>
                        <w:szCs w:val="18"/>
                      </w:rPr>
                    </w:pPr>
                    <w:r w:rsidRPr="00841C2F">
                      <w:rPr>
                        <w:rFonts w:hint="eastAsia"/>
                        <w:color w:val="333399"/>
                        <w:sz w:val="18"/>
                        <w:szCs w:val="18"/>
                      </w:rPr>
                      <w:t xml:space="preserve">　</w:t>
                    </w:r>
                  </w:p>
                </w:tc>
              </w:sdtContent>
            </w:sdt>
            <w:sdt>
              <w:sdtPr>
                <w:rPr>
                  <w:sz w:val="18"/>
                  <w:szCs w:val="18"/>
                </w:rPr>
                <w:alias w:val="单项金额重大的应收款项比例"/>
                <w:tag w:val="_GBC_2c65deab7e1f42c0bd8ee161d9be894c"/>
                <w:id w:val="1985042027"/>
                <w:lock w:val="sdtLocked"/>
                <w:showingPlcHdr/>
              </w:sdtPr>
              <w:sdtEndPr/>
              <w:sdtContent>
                <w:tc>
                  <w:tcPr>
                    <w:tcW w:w="415"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sz w:val="18"/>
                        <w:szCs w:val="18"/>
                      </w:rPr>
                    </w:pPr>
                    <w:r w:rsidRPr="00841C2F">
                      <w:rPr>
                        <w:rFonts w:hint="eastAsia"/>
                        <w:color w:val="333399"/>
                        <w:sz w:val="18"/>
                        <w:szCs w:val="18"/>
                      </w:rPr>
                      <w:t xml:space="preserve">　</w:t>
                    </w:r>
                  </w:p>
                </w:tc>
              </w:sdtContent>
            </w:sdt>
            <w:sdt>
              <w:sdtPr>
                <w:rPr>
                  <w:sz w:val="18"/>
                  <w:szCs w:val="18"/>
                </w:rPr>
                <w:alias w:val="单项金额重大的应收款项坏账准备金额"/>
                <w:tag w:val="_GBC_152d7cf1684446c5ae13ee837726a640"/>
                <w:id w:val="-411472113"/>
                <w:lock w:val="sdtLocked"/>
                <w:showingPlcHdr/>
              </w:sdtPr>
              <w:sdtEndPr/>
              <w:sdtContent>
                <w:tc>
                  <w:tcPr>
                    <w:tcW w:w="413"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sz w:val="18"/>
                        <w:szCs w:val="18"/>
                      </w:rPr>
                    </w:pPr>
                    <w:r w:rsidRPr="00841C2F">
                      <w:rPr>
                        <w:rFonts w:hint="eastAsia"/>
                        <w:color w:val="333399"/>
                        <w:sz w:val="18"/>
                        <w:szCs w:val="18"/>
                      </w:rPr>
                      <w:t xml:space="preserve">　</w:t>
                    </w:r>
                  </w:p>
                </w:tc>
              </w:sdtContent>
            </w:sdt>
            <w:sdt>
              <w:sdtPr>
                <w:rPr>
                  <w:sz w:val="18"/>
                  <w:szCs w:val="18"/>
                </w:rPr>
                <w:alias w:val="单项金额重大的应收款项坏账准备比例"/>
                <w:tag w:val="_GBC_98149a0a22e5407da0228bb6178bd31a"/>
                <w:id w:val="-313728714"/>
                <w:lock w:val="sdtLocked"/>
                <w:showingPlcHdr/>
              </w:sdtPr>
              <w:sdtEndPr/>
              <w:sdtContent>
                <w:tc>
                  <w:tcPr>
                    <w:tcW w:w="425"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sz w:val="18"/>
                        <w:szCs w:val="18"/>
                      </w:rPr>
                    </w:pPr>
                    <w:r w:rsidRPr="00841C2F">
                      <w:rPr>
                        <w:rFonts w:hint="eastAsia"/>
                        <w:color w:val="333399"/>
                        <w:sz w:val="18"/>
                        <w:szCs w:val="18"/>
                      </w:rPr>
                      <w:t xml:space="preserve">　</w:t>
                    </w:r>
                  </w:p>
                </w:tc>
              </w:sdtContent>
            </w:sdt>
            <w:sdt>
              <w:sdtPr>
                <w:rPr>
                  <w:sz w:val="18"/>
                  <w:szCs w:val="18"/>
                </w:rPr>
                <w:alias w:val="单项金额重大并单独计提坏账准备的应收账款账面价值"/>
                <w:tag w:val="_GBC_9a2331ea9f6b4a4b8152e003900b4ccc"/>
                <w:id w:val="1271118217"/>
                <w:lock w:val="sdtLocked"/>
                <w:showingPlcHdr/>
              </w:sdtPr>
              <w:sdtEndPr/>
              <w:sdtContent>
                <w:tc>
                  <w:tcPr>
                    <w:tcW w:w="413"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sz w:val="18"/>
                        <w:szCs w:val="18"/>
                      </w:rPr>
                    </w:pPr>
                    <w:r w:rsidRPr="00841C2F">
                      <w:rPr>
                        <w:rFonts w:hint="eastAsia"/>
                        <w:color w:val="333399"/>
                        <w:sz w:val="18"/>
                        <w:szCs w:val="18"/>
                      </w:rPr>
                      <w:t xml:space="preserve">　</w:t>
                    </w:r>
                  </w:p>
                </w:tc>
              </w:sdtContent>
            </w:sdt>
            <w:sdt>
              <w:sdtPr>
                <w:rPr>
                  <w:sz w:val="18"/>
                  <w:szCs w:val="18"/>
                </w:rPr>
                <w:alias w:val="单项金额重大的应收款项金额合计"/>
                <w:tag w:val="_GBC_cc2c829064d341a3b5a331c7f66b69ea"/>
                <w:id w:val="524136320"/>
                <w:lock w:val="sdtLocked"/>
                <w:showingPlcHdr/>
              </w:sdtPr>
              <w:sdtEndPr/>
              <w:sdtContent>
                <w:tc>
                  <w:tcPr>
                    <w:tcW w:w="436"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sz w:val="18"/>
                        <w:szCs w:val="18"/>
                      </w:rPr>
                    </w:pPr>
                    <w:r w:rsidRPr="00841C2F">
                      <w:rPr>
                        <w:rFonts w:hint="eastAsia"/>
                        <w:color w:val="333399"/>
                        <w:sz w:val="18"/>
                        <w:szCs w:val="18"/>
                      </w:rPr>
                      <w:t xml:space="preserve">　</w:t>
                    </w:r>
                  </w:p>
                </w:tc>
              </w:sdtContent>
            </w:sdt>
            <w:sdt>
              <w:sdtPr>
                <w:rPr>
                  <w:sz w:val="18"/>
                  <w:szCs w:val="18"/>
                </w:rPr>
                <w:alias w:val="单项金额重大的应收款项比例"/>
                <w:tag w:val="_GBC_d8580719e0094e4696c5f61f6eaee369"/>
                <w:id w:val="374200285"/>
                <w:lock w:val="sdtLocked"/>
                <w:showingPlcHdr/>
              </w:sdtPr>
              <w:sdtEndPr/>
              <w:sdtContent>
                <w:tc>
                  <w:tcPr>
                    <w:tcW w:w="425"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sz w:val="18"/>
                        <w:szCs w:val="18"/>
                      </w:rPr>
                    </w:pPr>
                    <w:r w:rsidRPr="00841C2F">
                      <w:rPr>
                        <w:rFonts w:hint="eastAsia"/>
                        <w:color w:val="333399"/>
                        <w:sz w:val="18"/>
                        <w:szCs w:val="18"/>
                      </w:rPr>
                      <w:t xml:space="preserve">　</w:t>
                    </w:r>
                  </w:p>
                </w:tc>
              </w:sdtContent>
            </w:sdt>
            <w:sdt>
              <w:sdtPr>
                <w:rPr>
                  <w:sz w:val="18"/>
                  <w:szCs w:val="18"/>
                </w:rPr>
                <w:alias w:val="单项金额重大的应收款项坏账准备金额"/>
                <w:tag w:val="_GBC_b809ba070d714285926daf3fb82e8bc3"/>
                <w:id w:val="-1642258708"/>
                <w:lock w:val="sdtLocked"/>
                <w:showingPlcHdr/>
              </w:sdtPr>
              <w:sdtEndPr/>
              <w:sdtContent>
                <w:tc>
                  <w:tcPr>
                    <w:tcW w:w="433"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sz w:val="18"/>
                        <w:szCs w:val="18"/>
                      </w:rPr>
                    </w:pPr>
                    <w:r w:rsidRPr="00841C2F">
                      <w:rPr>
                        <w:rFonts w:hint="eastAsia"/>
                        <w:color w:val="333399"/>
                        <w:sz w:val="18"/>
                        <w:szCs w:val="18"/>
                      </w:rPr>
                      <w:t xml:space="preserve">　</w:t>
                    </w:r>
                  </w:p>
                </w:tc>
              </w:sdtContent>
            </w:sdt>
            <w:sdt>
              <w:sdtPr>
                <w:rPr>
                  <w:sz w:val="18"/>
                  <w:szCs w:val="18"/>
                </w:rPr>
                <w:alias w:val="单项金额重大的应收款项坏账准备比例"/>
                <w:tag w:val="_GBC_4fb5d7491c274cc580e9341dbc4f995c"/>
                <w:id w:val="-2110270849"/>
                <w:lock w:val="sdtLocked"/>
                <w:showingPlcHdr/>
              </w:sdtPr>
              <w:sdtEndPr/>
              <w:sdtContent>
                <w:tc>
                  <w:tcPr>
                    <w:tcW w:w="433"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sz w:val="18"/>
                        <w:szCs w:val="18"/>
                      </w:rPr>
                    </w:pPr>
                    <w:r w:rsidRPr="00841C2F">
                      <w:rPr>
                        <w:rFonts w:hint="eastAsia"/>
                        <w:color w:val="333399"/>
                        <w:sz w:val="18"/>
                        <w:szCs w:val="18"/>
                      </w:rPr>
                      <w:t xml:space="preserve">　</w:t>
                    </w:r>
                  </w:p>
                </w:tc>
              </w:sdtContent>
            </w:sdt>
            <w:sdt>
              <w:sdtPr>
                <w:rPr>
                  <w:sz w:val="18"/>
                  <w:szCs w:val="18"/>
                </w:rPr>
                <w:alias w:val="单项金额重大并单独计提坏账准备的应收账款账面价值"/>
                <w:tag w:val="_GBC_b1bf5f538a024baab8f26d6339ef1aa4"/>
                <w:id w:val="-994175990"/>
                <w:lock w:val="sdtLocked"/>
                <w:showingPlcHdr/>
              </w:sdtPr>
              <w:sdtEndPr/>
              <w:sdtContent>
                <w:tc>
                  <w:tcPr>
                    <w:tcW w:w="411"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sz w:val="18"/>
                        <w:szCs w:val="18"/>
                      </w:rPr>
                    </w:pPr>
                    <w:r w:rsidRPr="00841C2F">
                      <w:rPr>
                        <w:rFonts w:hint="eastAsia"/>
                        <w:color w:val="333399"/>
                        <w:sz w:val="18"/>
                        <w:szCs w:val="18"/>
                      </w:rPr>
                      <w:t xml:space="preserve">　</w:t>
                    </w:r>
                  </w:p>
                </w:tc>
              </w:sdtContent>
            </w:sdt>
          </w:tr>
          <w:tr w:rsidR="00C94C4C" w:rsidTr="00C94C4C">
            <w:trPr>
              <w:cantSplit/>
            </w:trPr>
            <w:tc>
              <w:tcPr>
                <w:tcW w:w="776"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rPr>
                    <w:sz w:val="18"/>
                    <w:szCs w:val="18"/>
                  </w:rPr>
                </w:pPr>
                <w:r w:rsidRPr="00841C2F">
                  <w:rPr>
                    <w:rFonts w:hint="eastAsia"/>
                    <w:sz w:val="18"/>
                    <w:szCs w:val="18"/>
                  </w:rPr>
                  <w:t>按信用风险特征组合计提坏账准备的应收账款</w:t>
                </w:r>
              </w:p>
            </w:tc>
            <w:sdt>
              <w:sdtPr>
                <w:rPr>
                  <w:sz w:val="18"/>
                  <w:szCs w:val="18"/>
                </w:rPr>
                <w:alias w:val="按信用风险特征组合计提坏账准备的应收款项金额"/>
                <w:tag w:val="_GBC_d7d822d8984b432aaea4f78bd27c8d7c"/>
                <w:id w:val="431328352"/>
                <w:lock w:val="sdtLocked"/>
              </w:sdtPr>
              <w:sdtEndPr/>
              <w:sdtContent>
                <w:tc>
                  <w:tcPr>
                    <w:tcW w:w="420"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sz w:val="18"/>
                        <w:szCs w:val="18"/>
                      </w:rPr>
                    </w:pPr>
                    <w:r w:rsidRPr="00841C2F">
                      <w:rPr>
                        <w:sz w:val="18"/>
                        <w:szCs w:val="18"/>
                      </w:rPr>
                      <w:t>411,584,510.93</w:t>
                    </w:r>
                  </w:p>
                </w:tc>
              </w:sdtContent>
            </w:sdt>
            <w:sdt>
              <w:sdtPr>
                <w:rPr>
                  <w:sz w:val="18"/>
                  <w:szCs w:val="18"/>
                </w:rPr>
                <w:alias w:val="按信用风险特征组合计提坏账准备的应收款项比例"/>
                <w:tag w:val="_GBC_34e437c3124948c8a02802972697f2c1"/>
                <w:id w:val="-1884549966"/>
                <w:lock w:val="sdtLocked"/>
              </w:sdtPr>
              <w:sdtEndPr/>
              <w:sdtContent>
                <w:tc>
                  <w:tcPr>
                    <w:tcW w:w="415"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sz w:val="18"/>
                        <w:szCs w:val="18"/>
                      </w:rPr>
                    </w:pPr>
                    <w:r w:rsidRPr="00841C2F">
                      <w:rPr>
                        <w:sz w:val="18"/>
                        <w:szCs w:val="18"/>
                      </w:rPr>
                      <w:t>100.00</w:t>
                    </w:r>
                  </w:p>
                </w:tc>
              </w:sdtContent>
            </w:sdt>
            <w:sdt>
              <w:sdtPr>
                <w:rPr>
                  <w:sz w:val="18"/>
                  <w:szCs w:val="18"/>
                </w:rPr>
                <w:alias w:val="按信用风险特征组合计提坏账准备的应收款项坏账准备金额"/>
                <w:tag w:val="_GBC_7cc165d3d8f94e3cb382657a50838675"/>
                <w:id w:val="1190803270"/>
                <w:lock w:val="sdtLocked"/>
              </w:sdtPr>
              <w:sdtEndPr/>
              <w:sdtContent>
                <w:tc>
                  <w:tcPr>
                    <w:tcW w:w="413"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sz w:val="18"/>
                        <w:szCs w:val="18"/>
                      </w:rPr>
                    </w:pPr>
                    <w:r w:rsidRPr="00841C2F">
                      <w:rPr>
                        <w:sz w:val="18"/>
                        <w:szCs w:val="18"/>
                      </w:rPr>
                      <w:t>59,709,856.25</w:t>
                    </w:r>
                  </w:p>
                </w:tc>
              </w:sdtContent>
            </w:sdt>
            <w:sdt>
              <w:sdtPr>
                <w:rPr>
                  <w:sz w:val="18"/>
                  <w:szCs w:val="18"/>
                </w:rPr>
                <w:alias w:val="按信用风险特征组合计提坏账准备的应收款项坏账准备比例"/>
                <w:tag w:val="_GBC_158bb35596c14502a3706e29ec3bd437"/>
                <w:id w:val="-621616188"/>
                <w:lock w:val="sdtLocked"/>
              </w:sdtPr>
              <w:sdtEndPr/>
              <w:sdtContent>
                <w:tc>
                  <w:tcPr>
                    <w:tcW w:w="425"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sz w:val="18"/>
                        <w:szCs w:val="18"/>
                      </w:rPr>
                    </w:pPr>
                    <w:r w:rsidRPr="00841C2F">
                      <w:rPr>
                        <w:sz w:val="18"/>
                        <w:szCs w:val="18"/>
                      </w:rPr>
                      <w:t>14.51</w:t>
                    </w:r>
                  </w:p>
                </w:tc>
              </w:sdtContent>
            </w:sdt>
            <w:sdt>
              <w:sdtPr>
                <w:rPr>
                  <w:sz w:val="18"/>
                  <w:szCs w:val="18"/>
                </w:rPr>
                <w:alias w:val="按信用风险特征组合计提坏账准备的应收账款账面价值"/>
                <w:tag w:val="_GBC_9422f9af7e374fdea927f902a69aaaaa"/>
                <w:id w:val="786155491"/>
                <w:lock w:val="sdtLocked"/>
              </w:sdtPr>
              <w:sdtEndPr/>
              <w:sdtContent>
                <w:tc>
                  <w:tcPr>
                    <w:tcW w:w="413"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sz w:val="18"/>
                        <w:szCs w:val="18"/>
                      </w:rPr>
                    </w:pPr>
                    <w:r w:rsidRPr="00841C2F">
                      <w:rPr>
                        <w:sz w:val="18"/>
                        <w:szCs w:val="18"/>
                      </w:rPr>
                      <w:t>351,874,654.68</w:t>
                    </w:r>
                  </w:p>
                </w:tc>
              </w:sdtContent>
            </w:sdt>
            <w:sdt>
              <w:sdtPr>
                <w:rPr>
                  <w:sz w:val="18"/>
                  <w:szCs w:val="18"/>
                </w:rPr>
                <w:alias w:val="按信用风险特征组合计提坏账准备的应收款项金额"/>
                <w:tag w:val="_GBC_89c624af9009486baa09af82b0ea4cd8"/>
                <w:id w:val="-1193301630"/>
                <w:lock w:val="sdtLocked"/>
              </w:sdtPr>
              <w:sdtEndPr/>
              <w:sdtContent>
                <w:tc>
                  <w:tcPr>
                    <w:tcW w:w="436"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sz w:val="18"/>
                        <w:szCs w:val="18"/>
                      </w:rPr>
                    </w:pPr>
                    <w:r w:rsidRPr="00841C2F">
                      <w:rPr>
                        <w:sz w:val="18"/>
                        <w:szCs w:val="18"/>
                      </w:rPr>
                      <w:t>304,861,658.90</w:t>
                    </w:r>
                  </w:p>
                </w:tc>
              </w:sdtContent>
            </w:sdt>
            <w:sdt>
              <w:sdtPr>
                <w:rPr>
                  <w:sz w:val="18"/>
                  <w:szCs w:val="18"/>
                </w:rPr>
                <w:alias w:val="按信用风险特征组合计提坏账准备的应收款项比例"/>
                <w:tag w:val="_GBC_cf583935e8f34755b0474868c2594487"/>
                <w:id w:val="1066998364"/>
                <w:lock w:val="sdtLocked"/>
              </w:sdtPr>
              <w:sdtEndPr/>
              <w:sdtContent>
                <w:tc>
                  <w:tcPr>
                    <w:tcW w:w="425"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sz w:val="18"/>
                        <w:szCs w:val="18"/>
                      </w:rPr>
                    </w:pPr>
                    <w:r w:rsidRPr="00841C2F">
                      <w:rPr>
                        <w:sz w:val="18"/>
                        <w:szCs w:val="18"/>
                      </w:rPr>
                      <w:t>100.00</w:t>
                    </w:r>
                  </w:p>
                </w:tc>
              </w:sdtContent>
            </w:sdt>
            <w:sdt>
              <w:sdtPr>
                <w:rPr>
                  <w:sz w:val="18"/>
                  <w:szCs w:val="18"/>
                </w:rPr>
                <w:alias w:val="按信用风险特征组合计提坏账准备的应收款项坏账准备金额"/>
                <w:tag w:val="_GBC_b5a9493e182847c0bcd004655e3bf511"/>
                <w:id w:val="-1779019480"/>
                <w:lock w:val="sdtLocked"/>
              </w:sdtPr>
              <w:sdtEndPr/>
              <w:sdtContent>
                <w:tc>
                  <w:tcPr>
                    <w:tcW w:w="433"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sz w:val="18"/>
                        <w:szCs w:val="18"/>
                      </w:rPr>
                    </w:pPr>
                    <w:r w:rsidRPr="00841C2F">
                      <w:rPr>
                        <w:sz w:val="18"/>
                        <w:szCs w:val="18"/>
                      </w:rPr>
                      <w:t>44,031,275.31</w:t>
                    </w:r>
                  </w:p>
                </w:tc>
              </w:sdtContent>
            </w:sdt>
            <w:sdt>
              <w:sdtPr>
                <w:rPr>
                  <w:sz w:val="18"/>
                  <w:szCs w:val="18"/>
                </w:rPr>
                <w:alias w:val="按信用风险特征组合计提坏账准备的应收款项坏账准备比例"/>
                <w:tag w:val="_GBC_29e7b4d01b0b41adb5a7323c98791dc8"/>
                <w:id w:val="-874853600"/>
                <w:lock w:val="sdtLocked"/>
              </w:sdtPr>
              <w:sdtEndPr/>
              <w:sdtContent>
                <w:tc>
                  <w:tcPr>
                    <w:tcW w:w="433"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sz w:val="18"/>
                        <w:szCs w:val="18"/>
                      </w:rPr>
                    </w:pPr>
                    <w:r w:rsidRPr="00841C2F">
                      <w:rPr>
                        <w:sz w:val="18"/>
                        <w:szCs w:val="18"/>
                      </w:rPr>
                      <w:t>14.44</w:t>
                    </w:r>
                  </w:p>
                </w:tc>
              </w:sdtContent>
            </w:sdt>
            <w:sdt>
              <w:sdtPr>
                <w:rPr>
                  <w:sz w:val="18"/>
                  <w:szCs w:val="18"/>
                </w:rPr>
                <w:alias w:val="按信用风险特征组合计提坏账准备的应收账款账面价值"/>
                <w:tag w:val="_GBC_0b72b8158d834aa6b56cd13ab8476672"/>
                <w:id w:val="-101802978"/>
                <w:lock w:val="sdtLocked"/>
              </w:sdtPr>
              <w:sdtEndPr/>
              <w:sdtContent>
                <w:tc>
                  <w:tcPr>
                    <w:tcW w:w="411"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sz w:val="18"/>
                        <w:szCs w:val="18"/>
                      </w:rPr>
                    </w:pPr>
                    <w:r w:rsidRPr="00841C2F">
                      <w:rPr>
                        <w:sz w:val="18"/>
                        <w:szCs w:val="18"/>
                      </w:rPr>
                      <w:t>260,830,383.59</w:t>
                    </w:r>
                  </w:p>
                </w:tc>
              </w:sdtContent>
            </w:sdt>
          </w:tr>
          <w:tr w:rsidR="00C94C4C" w:rsidTr="00C94C4C">
            <w:trPr>
              <w:cantSplit/>
            </w:trPr>
            <w:tc>
              <w:tcPr>
                <w:tcW w:w="776"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rPr>
                    <w:sz w:val="18"/>
                    <w:szCs w:val="18"/>
                  </w:rPr>
                </w:pPr>
                <w:r w:rsidRPr="00841C2F">
                  <w:rPr>
                    <w:rFonts w:hint="eastAsia"/>
                    <w:sz w:val="18"/>
                    <w:szCs w:val="18"/>
                  </w:rPr>
                  <w:t>单项金额不重大但单独计提坏账准备的应收账款</w:t>
                </w:r>
              </w:p>
            </w:tc>
            <w:sdt>
              <w:sdtPr>
                <w:rPr>
                  <w:sz w:val="18"/>
                  <w:szCs w:val="18"/>
                </w:rPr>
                <w:alias w:val="单项金额不重大但按信用风险特征组合后该组合的风险较大的应收款项金额合计"/>
                <w:tag w:val="_GBC_221315b743754a279e823248e5c5f12b"/>
                <w:id w:val="-2136015361"/>
                <w:lock w:val="sdtLocked"/>
                <w:showingPlcHdr/>
              </w:sdtPr>
              <w:sdtEndPr/>
              <w:sdtContent>
                <w:tc>
                  <w:tcPr>
                    <w:tcW w:w="420"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sz w:val="18"/>
                        <w:szCs w:val="18"/>
                      </w:rPr>
                    </w:pPr>
                    <w:r w:rsidRPr="00841C2F">
                      <w:rPr>
                        <w:rFonts w:hint="eastAsia"/>
                        <w:color w:val="333399"/>
                        <w:sz w:val="18"/>
                        <w:szCs w:val="18"/>
                      </w:rPr>
                      <w:t xml:space="preserve">　</w:t>
                    </w:r>
                  </w:p>
                </w:tc>
              </w:sdtContent>
            </w:sdt>
            <w:sdt>
              <w:sdtPr>
                <w:rPr>
                  <w:sz w:val="18"/>
                  <w:szCs w:val="18"/>
                </w:rPr>
                <w:alias w:val="单项金额不重大但按信用风险特征组合后该组合的风险较大的应收款项比例"/>
                <w:tag w:val="_GBC_e08f7365fc524f4db073e693a308f248"/>
                <w:id w:val="-1869681268"/>
                <w:lock w:val="sdtLocked"/>
                <w:showingPlcHdr/>
              </w:sdtPr>
              <w:sdtEndPr/>
              <w:sdtContent>
                <w:tc>
                  <w:tcPr>
                    <w:tcW w:w="415"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sz w:val="18"/>
                        <w:szCs w:val="18"/>
                      </w:rPr>
                    </w:pPr>
                    <w:r w:rsidRPr="00841C2F">
                      <w:rPr>
                        <w:rFonts w:hint="eastAsia"/>
                        <w:color w:val="333399"/>
                        <w:sz w:val="18"/>
                        <w:szCs w:val="18"/>
                      </w:rPr>
                      <w:t xml:space="preserve">　</w:t>
                    </w:r>
                  </w:p>
                </w:tc>
              </w:sdtContent>
            </w:sdt>
            <w:sdt>
              <w:sdtPr>
                <w:rPr>
                  <w:sz w:val="18"/>
                  <w:szCs w:val="18"/>
                </w:rPr>
                <w:alias w:val="单项金额不重大但按信用风险特征组合后该组合的风险较大的应收款项坏账准备金额"/>
                <w:tag w:val="_GBC_ea31d5813b274a6ebe8a30fec696d289"/>
                <w:id w:val="-2100780945"/>
                <w:lock w:val="sdtLocked"/>
                <w:showingPlcHdr/>
              </w:sdtPr>
              <w:sdtEndPr/>
              <w:sdtContent>
                <w:tc>
                  <w:tcPr>
                    <w:tcW w:w="413"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sz w:val="18"/>
                        <w:szCs w:val="18"/>
                      </w:rPr>
                    </w:pPr>
                    <w:r w:rsidRPr="00841C2F">
                      <w:rPr>
                        <w:rFonts w:hint="eastAsia"/>
                        <w:color w:val="333399"/>
                        <w:sz w:val="18"/>
                        <w:szCs w:val="18"/>
                      </w:rPr>
                      <w:t xml:space="preserve">　</w:t>
                    </w:r>
                  </w:p>
                </w:tc>
              </w:sdtContent>
            </w:sdt>
            <w:sdt>
              <w:sdtPr>
                <w:rPr>
                  <w:sz w:val="18"/>
                  <w:szCs w:val="18"/>
                </w:rPr>
                <w:alias w:val="单项金额不重大但按信用风险特征组合后该组合的风险较大的应收款项坏账准备比例"/>
                <w:tag w:val="_GBC_a67a20d87ab04e4fbb78b8145a14375d"/>
                <w:id w:val="287477438"/>
                <w:lock w:val="sdtLocked"/>
                <w:showingPlcHdr/>
              </w:sdtPr>
              <w:sdtEndPr/>
              <w:sdtContent>
                <w:tc>
                  <w:tcPr>
                    <w:tcW w:w="425"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sz w:val="18"/>
                        <w:szCs w:val="18"/>
                      </w:rPr>
                    </w:pPr>
                    <w:r w:rsidRPr="00841C2F">
                      <w:rPr>
                        <w:rFonts w:hint="eastAsia"/>
                        <w:color w:val="333399"/>
                        <w:sz w:val="18"/>
                        <w:szCs w:val="18"/>
                      </w:rPr>
                      <w:t xml:space="preserve">　</w:t>
                    </w:r>
                  </w:p>
                </w:tc>
              </w:sdtContent>
            </w:sdt>
            <w:sdt>
              <w:sdtPr>
                <w:rPr>
                  <w:sz w:val="18"/>
                  <w:szCs w:val="18"/>
                </w:rPr>
                <w:alias w:val="单项金额不重大但单独计提坏账准备的应收账款账面价值"/>
                <w:tag w:val="_GBC_417ecc7da0af42b594a54f0ac5a1a79c"/>
                <w:id w:val="1602213700"/>
                <w:lock w:val="sdtLocked"/>
                <w:showingPlcHdr/>
              </w:sdtPr>
              <w:sdtEndPr/>
              <w:sdtContent>
                <w:tc>
                  <w:tcPr>
                    <w:tcW w:w="413"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sz w:val="18"/>
                        <w:szCs w:val="18"/>
                      </w:rPr>
                    </w:pPr>
                    <w:r w:rsidRPr="00841C2F">
                      <w:rPr>
                        <w:rFonts w:hint="eastAsia"/>
                        <w:color w:val="333399"/>
                        <w:sz w:val="18"/>
                        <w:szCs w:val="18"/>
                      </w:rPr>
                      <w:t xml:space="preserve">　</w:t>
                    </w:r>
                  </w:p>
                </w:tc>
              </w:sdtContent>
            </w:sdt>
            <w:sdt>
              <w:sdtPr>
                <w:rPr>
                  <w:sz w:val="18"/>
                  <w:szCs w:val="18"/>
                </w:rPr>
                <w:alias w:val="单项金额不重大但按信用风险特征组合后该组合的风险较大的应收款项金额合计"/>
                <w:tag w:val="_GBC_53e00baff1cf4306a3fbb4af80e51c5b"/>
                <w:id w:val="-965118476"/>
                <w:lock w:val="sdtLocked"/>
                <w:showingPlcHdr/>
              </w:sdtPr>
              <w:sdtEndPr/>
              <w:sdtContent>
                <w:tc>
                  <w:tcPr>
                    <w:tcW w:w="436"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sz w:val="18"/>
                        <w:szCs w:val="18"/>
                      </w:rPr>
                    </w:pPr>
                    <w:r w:rsidRPr="00841C2F">
                      <w:rPr>
                        <w:rFonts w:hint="eastAsia"/>
                        <w:color w:val="333399"/>
                        <w:sz w:val="18"/>
                        <w:szCs w:val="18"/>
                      </w:rPr>
                      <w:t xml:space="preserve">　</w:t>
                    </w:r>
                  </w:p>
                </w:tc>
              </w:sdtContent>
            </w:sdt>
            <w:sdt>
              <w:sdtPr>
                <w:rPr>
                  <w:sz w:val="18"/>
                  <w:szCs w:val="18"/>
                </w:rPr>
                <w:alias w:val="单项金额不重大但按信用风险特征组合后该组合的风险较大的应收款项比例"/>
                <w:tag w:val="_GBC_f2e672f472cc4e13948617ce2c140060"/>
                <w:id w:val="1879588549"/>
                <w:lock w:val="sdtLocked"/>
                <w:showingPlcHdr/>
              </w:sdtPr>
              <w:sdtEndPr/>
              <w:sdtContent>
                <w:tc>
                  <w:tcPr>
                    <w:tcW w:w="425"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sz w:val="18"/>
                        <w:szCs w:val="18"/>
                      </w:rPr>
                    </w:pPr>
                    <w:r w:rsidRPr="00841C2F">
                      <w:rPr>
                        <w:rFonts w:hint="eastAsia"/>
                        <w:color w:val="333399"/>
                        <w:sz w:val="18"/>
                        <w:szCs w:val="18"/>
                      </w:rPr>
                      <w:t xml:space="preserve">　</w:t>
                    </w:r>
                  </w:p>
                </w:tc>
              </w:sdtContent>
            </w:sdt>
            <w:sdt>
              <w:sdtPr>
                <w:rPr>
                  <w:sz w:val="18"/>
                  <w:szCs w:val="18"/>
                </w:rPr>
                <w:alias w:val="单项金额不重大但按信用风险特征组合后该组合的风险较大的应收款项坏账准备金额"/>
                <w:tag w:val="_GBC_696b39907ecc4d9193f3b195bf47a47f"/>
                <w:id w:val="1655874758"/>
                <w:lock w:val="sdtLocked"/>
                <w:showingPlcHdr/>
              </w:sdtPr>
              <w:sdtEndPr/>
              <w:sdtContent>
                <w:tc>
                  <w:tcPr>
                    <w:tcW w:w="433"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sz w:val="18"/>
                        <w:szCs w:val="18"/>
                      </w:rPr>
                    </w:pPr>
                    <w:r w:rsidRPr="00841C2F">
                      <w:rPr>
                        <w:rFonts w:hint="eastAsia"/>
                        <w:color w:val="333399"/>
                        <w:sz w:val="18"/>
                        <w:szCs w:val="18"/>
                      </w:rPr>
                      <w:t xml:space="preserve">　</w:t>
                    </w:r>
                  </w:p>
                </w:tc>
              </w:sdtContent>
            </w:sdt>
            <w:sdt>
              <w:sdtPr>
                <w:rPr>
                  <w:sz w:val="18"/>
                  <w:szCs w:val="18"/>
                </w:rPr>
                <w:alias w:val="单项金额不重大但按信用风险特征组合后该组合的风险较大的应收款项坏账准备比例"/>
                <w:tag w:val="_GBC_b2132d8ce5a4492d9812df7d9e16f01e"/>
                <w:id w:val="-1745018000"/>
                <w:lock w:val="sdtLocked"/>
                <w:showingPlcHdr/>
              </w:sdtPr>
              <w:sdtEndPr/>
              <w:sdtContent>
                <w:tc>
                  <w:tcPr>
                    <w:tcW w:w="433"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sz w:val="18"/>
                        <w:szCs w:val="18"/>
                      </w:rPr>
                    </w:pPr>
                    <w:r w:rsidRPr="00841C2F">
                      <w:rPr>
                        <w:rFonts w:hint="eastAsia"/>
                        <w:color w:val="333399"/>
                        <w:sz w:val="18"/>
                        <w:szCs w:val="18"/>
                      </w:rPr>
                      <w:t xml:space="preserve">　</w:t>
                    </w:r>
                  </w:p>
                </w:tc>
              </w:sdtContent>
            </w:sdt>
            <w:sdt>
              <w:sdtPr>
                <w:rPr>
                  <w:sz w:val="18"/>
                  <w:szCs w:val="18"/>
                </w:rPr>
                <w:alias w:val="单项金额不重大但单独计提坏账准备的应收账款账面价值"/>
                <w:tag w:val="_GBC_b6fe1677c5064f2b8fc0299469e8096f"/>
                <w:id w:val="-872069218"/>
                <w:lock w:val="sdtLocked"/>
                <w:showingPlcHdr/>
              </w:sdtPr>
              <w:sdtEndPr/>
              <w:sdtContent>
                <w:tc>
                  <w:tcPr>
                    <w:tcW w:w="411"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sz w:val="18"/>
                        <w:szCs w:val="18"/>
                      </w:rPr>
                    </w:pPr>
                    <w:r w:rsidRPr="00841C2F">
                      <w:rPr>
                        <w:rFonts w:hint="eastAsia"/>
                        <w:color w:val="333399"/>
                        <w:sz w:val="18"/>
                        <w:szCs w:val="18"/>
                      </w:rPr>
                      <w:t xml:space="preserve">　</w:t>
                    </w:r>
                  </w:p>
                </w:tc>
              </w:sdtContent>
            </w:sdt>
          </w:tr>
          <w:tr w:rsidR="00C94C4C" w:rsidRPr="00C94C4C" w:rsidTr="00C94C4C">
            <w:trPr>
              <w:cantSplit/>
            </w:trPr>
            <w:tc>
              <w:tcPr>
                <w:tcW w:w="776" w:type="pct"/>
                <w:tcBorders>
                  <w:top w:val="single" w:sz="4" w:space="0" w:color="auto"/>
                  <w:left w:val="single" w:sz="4" w:space="0" w:color="auto"/>
                  <w:bottom w:val="single" w:sz="4" w:space="0" w:color="auto"/>
                  <w:right w:val="single" w:sz="4" w:space="0" w:color="auto"/>
                </w:tcBorders>
                <w:vAlign w:val="center"/>
              </w:tcPr>
              <w:p w:rsidR="00C94C4C" w:rsidRPr="00841C2F" w:rsidRDefault="00C94C4C" w:rsidP="00C94C4C">
                <w:pPr>
                  <w:autoSpaceDE w:val="0"/>
                  <w:autoSpaceDN w:val="0"/>
                  <w:adjustRightInd w:val="0"/>
                  <w:jc w:val="center"/>
                  <w:rPr>
                    <w:sz w:val="18"/>
                    <w:szCs w:val="18"/>
                  </w:rPr>
                </w:pPr>
                <w:r w:rsidRPr="00841C2F">
                  <w:rPr>
                    <w:rFonts w:hint="eastAsia"/>
                    <w:sz w:val="18"/>
                    <w:szCs w:val="18"/>
                  </w:rPr>
                  <w:t>合计</w:t>
                </w:r>
              </w:p>
            </w:tc>
            <w:sdt>
              <w:sdtPr>
                <w:rPr>
                  <w:rFonts w:asciiTheme="minorEastAsia" w:eastAsiaTheme="minorEastAsia" w:hAnsiTheme="minorEastAsia"/>
                  <w:sz w:val="18"/>
                  <w:szCs w:val="18"/>
                </w:rPr>
                <w:alias w:val="应收账款合计"/>
                <w:tag w:val="_GBC_27ea1d85030a40b780d01353a81e990f"/>
                <w:id w:val="-775090047"/>
                <w:lock w:val="sdtLocked"/>
              </w:sdtPr>
              <w:sdtEndPr/>
              <w:sdtContent>
                <w:tc>
                  <w:tcPr>
                    <w:tcW w:w="420"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rFonts w:asciiTheme="minorEastAsia" w:eastAsiaTheme="minorEastAsia" w:hAnsiTheme="minorEastAsia"/>
                        <w:sz w:val="18"/>
                        <w:szCs w:val="18"/>
                      </w:rPr>
                    </w:pPr>
                    <w:r w:rsidRPr="00841C2F">
                      <w:rPr>
                        <w:rFonts w:asciiTheme="minorEastAsia" w:eastAsiaTheme="minorEastAsia" w:hAnsiTheme="minorEastAsia"/>
                        <w:bCs/>
                        <w:color w:val="000000" w:themeColor="text1"/>
                        <w:sz w:val="18"/>
                        <w:szCs w:val="18"/>
                      </w:rPr>
                      <w:t>411,584,510.93</w:t>
                    </w:r>
                  </w:p>
                </w:tc>
              </w:sdtContent>
            </w:sdt>
            <w:tc>
              <w:tcPr>
                <w:tcW w:w="415"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center"/>
                  <w:rPr>
                    <w:rFonts w:asciiTheme="minorEastAsia" w:eastAsiaTheme="minorEastAsia" w:hAnsiTheme="minorEastAsia"/>
                    <w:sz w:val="18"/>
                    <w:szCs w:val="18"/>
                  </w:rPr>
                </w:pPr>
                <w:r w:rsidRPr="00841C2F">
                  <w:rPr>
                    <w:rFonts w:asciiTheme="minorEastAsia" w:eastAsiaTheme="minorEastAsia" w:hAnsiTheme="minorEastAsia" w:hint="eastAsia"/>
                    <w:sz w:val="18"/>
                    <w:szCs w:val="18"/>
                  </w:rPr>
                  <w:t>/</w:t>
                </w:r>
              </w:p>
            </w:tc>
            <w:sdt>
              <w:sdtPr>
                <w:rPr>
                  <w:rFonts w:asciiTheme="minorEastAsia" w:eastAsiaTheme="minorEastAsia" w:hAnsiTheme="minorEastAsia"/>
                  <w:sz w:val="18"/>
                  <w:szCs w:val="18"/>
                </w:rPr>
                <w:alias w:val="应收账款计提的坏账准备余额"/>
                <w:tag w:val="_GBC_f9c0c25da51b461eaa5a81b192b27a64"/>
                <w:id w:val="1702902922"/>
                <w:lock w:val="sdtLocked"/>
              </w:sdtPr>
              <w:sdtEndPr/>
              <w:sdtContent>
                <w:tc>
                  <w:tcPr>
                    <w:tcW w:w="413"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rFonts w:asciiTheme="minorEastAsia" w:eastAsiaTheme="minorEastAsia" w:hAnsiTheme="minorEastAsia"/>
                        <w:sz w:val="18"/>
                        <w:szCs w:val="18"/>
                      </w:rPr>
                    </w:pPr>
                    <w:r w:rsidRPr="00841C2F">
                      <w:rPr>
                        <w:rFonts w:asciiTheme="minorEastAsia" w:eastAsiaTheme="minorEastAsia" w:hAnsiTheme="minorEastAsia"/>
                        <w:bCs/>
                        <w:color w:val="000000" w:themeColor="text1"/>
                        <w:sz w:val="18"/>
                        <w:szCs w:val="18"/>
                      </w:rPr>
                      <w:t>59,709,856.25</w:t>
                    </w:r>
                  </w:p>
                </w:tc>
              </w:sdtContent>
            </w:sdt>
            <w:tc>
              <w:tcPr>
                <w:tcW w:w="425"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center"/>
                  <w:rPr>
                    <w:rFonts w:asciiTheme="minorEastAsia" w:eastAsiaTheme="minorEastAsia" w:hAnsiTheme="minorEastAsia"/>
                    <w:sz w:val="18"/>
                    <w:szCs w:val="18"/>
                  </w:rPr>
                </w:pPr>
                <w:r w:rsidRPr="00841C2F">
                  <w:rPr>
                    <w:rFonts w:asciiTheme="minorEastAsia" w:eastAsiaTheme="minorEastAsia" w:hAnsiTheme="minorEastAsia" w:hint="eastAsia"/>
                    <w:sz w:val="18"/>
                    <w:szCs w:val="18"/>
                  </w:rPr>
                  <w:t>/</w:t>
                </w:r>
              </w:p>
            </w:tc>
            <w:sdt>
              <w:sdtPr>
                <w:rPr>
                  <w:rFonts w:asciiTheme="minorEastAsia" w:eastAsiaTheme="minorEastAsia" w:hAnsiTheme="minorEastAsia"/>
                  <w:sz w:val="18"/>
                  <w:szCs w:val="18"/>
                </w:rPr>
                <w:alias w:val="应收账款账面价值合计"/>
                <w:tag w:val="_GBC_79d00a04119f466e86e3f634095d3dcf"/>
                <w:id w:val="-556702705"/>
                <w:lock w:val="sdtLocked"/>
              </w:sdtPr>
              <w:sdtEndPr/>
              <w:sdtContent>
                <w:tc>
                  <w:tcPr>
                    <w:tcW w:w="413"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rFonts w:asciiTheme="minorEastAsia" w:eastAsiaTheme="minorEastAsia" w:hAnsiTheme="minorEastAsia"/>
                        <w:sz w:val="18"/>
                        <w:szCs w:val="18"/>
                      </w:rPr>
                    </w:pPr>
                    <w:r w:rsidRPr="00841C2F">
                      <w:rPr>
                        <w:rFonts w:asciiTheme="minorEastAsia" w:eastAsiaTheme="minorEastAsia" w:hAnsiTheme="minorEastAsia"/>
                        <w:bCs/>
                        <w:color w:val="000000" w:themeColor="text1"/>
                        <w:sz w:val="18"/>
                        <w:szCs w:val="18"/>
                      </w:rPr>
                      <w:t>351,874,654.68</w:t>
                    </w:r>
                  </w:p>
                </w:tc>
              </w:sdtContent>
            </w:sdt>
            <w:sdt>
              <w:sdtPr>
                <w:rPr>
                  <w:rFonts w:asciiTheme="minorEastAsia" w:eastAsiaTheme="minorEastAsia" w:hAnsiTheme="minorEastAsia"/>
                  <w:sz w:val="18"/>
                  <w:szCs w:val="18"/>
                </w:rPr>
                <w:alias w:val="应收账款合计"/>
                <w:tag w:val="_GBC_8082a0af8f564f1a85ea4633b841f9e9"/>
                <w:id w:val="-559169124"/>
                <w:lock w:val="sdtLocked"/>
              </w:sdtPr>
              <w:sdtEndPr/>
              <w:sdtContent>
                <w:tc>
                  <w:tcPr>
                    <w:tcW w:w="436"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rFonts w:asciiTheme="minorEastAsia" w:eastAsiaTheme="minorEastAsia" w:hAnsiTheme="minorEastAsia"/>
                        <w:sz w:val="18"/>
                        <w:szCs w:val="18"/>
                      </w:rPr>
                    </w:pPr>
                    <w:r w:rsidRPr="00841C2F">
                      <w:rPr>
                        <w:rFonts w:asciiTheme="minorEastAsia" w:eastAsiaTheme="minorEastAsia" w:hAnsiTheme="minorEastAsia"/>
                        <w:color w:val="000000" w:themeColor="text1"/>
                        <w:sz w:val="18"/>
                        <w:szCs w:val="18"/>
                      </w:rPr>
                      <w:t>304,861,658.90</w:t>
                    </w:r>
                  </w:p>
                </w:tc>
              </w:sdtContent>
            </w:sdt>
            <w:tc>
              <w:tcPr>
                <w:tcW w:w="425"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center"/>
                  <w:rPr>
                    <w:rFonts w:asciiTheme="minorEastAsia" w:eastAsiaTheme="minorEastAsia" w:hAnsiTheme="minorEastAsia"/>
                    <w:sz w:val="18"/>
                    <w:szCs w:val="18"/>
                  </w:rPr>
                </w:pPr>
                <w:r w:rsidRPr="00841C2F">
                  <w:rPr>
                    <w:rFonts w:asciiTheme="minorEastAsia" w:eastAsiaTheme="minorEastAsia" w:hAnsiTheme="minorEastAsia" w:hint="eastAsia"/>
                    <w:sz w:val="18"/>
                    <w:szCs w:val="18"/>
                  </w:rPr>
                  <w:t>/</w:t>
                </w:r>
              </w:p>
            </w:tc>
            <w:sdt>
              <w:sdtPr>
                <w:rPr>
                  <w:rFonts w:asciiTheme="minorEastAsia" w:eastAsiaTheme="minorEastAsia" w:hAnsiTheme="minorEastAsia"/>
                  <w:sz w:val="18"/>
                  <w:szCs w:val="18"/>
                </w:rPr>
                <w:alias w:val="应收账款计提的坏账准备余额"/>
                <w:tag w:val="_GBC_14ff6f784b5345be960ba009f398c60d"/>
                <w:id w:val="-716962377"/>
                <w:lock w:val="sdtLocked"/>
              </w:sdtPr>
              <w:sdtEndPr/>
              <w:sdtContent>
                <w:tc>
                  <w:tcPr>
                    <w:tcW w:w="433"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rFonts w:asciiTheme="minorEastAsia" w:eastAsiaTheme="minorEastAsia" w:hAnsiTheme="minorEastAsia"/>
                        <w:sz w:val="18"/>
                        <w:szCs w:val="18"/>
                      </w:rPr>
                    </w:pPr>
                    <w:r w:rsidRPr="00841C2F">
                      <w:rPr>
                        <w:rFonts w:asciiTheme="minorEastAsia" w:eastAsiaTheme="minorEastAsia" w:hAnsiTheme="minorEastAsia"/>
                        <w:color w:val="000000" w:themeColor="text1"/>
                        <w:sz w:val="18"/>
                        <w:szCs w:val="18"/>
                      </w:rPr>
                      <w:t>44,031,275.31</w:t>
                    </w:r>
                  </w:p>
                </w:tc>
              </w:sdtContent>
            </w:sdt>
            <w:tc>
              <w:tcPr>
                <w:tcW w:w="433"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center"/>
                  <w:rPr>
                    <w:rFonts w:asciiTheme="minorEastAsia" w:eastAsiaTheme="minorEastAsia" w:hAnsiTheme="minorEastAsia"/>
                    <w:sz w:val="18"/>
                    <w:szCs w:val="18"/>
                  </w:rPr>
                </w:pPr>
                <w:r w:rsidRPr="00841C2F">
                  <w:rPr>
                    <w:rFonts w:asciiTheme="minorEastAsia" w:eastAsiaTheme="minorEastAsia" w:hAnsiTheme="minorEastAsia" w:hint="eastAsia"/>
                    <w:sz w:val="18"/>
                    <w:szCs w:val="18"/>
                  </w:rPr>
                  <w:t>/</w:t>
                </w:r>
              </w:p>
            </w:tc>
            <w:sdt>
              <w:sdtPr>
                <w:rPr>
                  <w:rFonts w:asciiTheme="minorEastAsia" w:eastAsiaTheme="minorEastAsia" w:hAnsiTheme="minorEastAsia"/>
                  <w:sz w:val="18"/>
                  <w:szCs w:val="18"/>
                </w:rPr>
                <w:alias w:val="应收账款账面价值合计"/>
                <w:tag w:val="_GBC_45173a21cbaa4c9ab64ed5a10f62919e"/>
                <w:id w:val="-1868983022"/>
                <w:lock w:val="sdtLocked"/>
              </w:sdtPr>
              <w:sdtEndPr/>
              <w:sdtContent>
                <w:tc>
                  <w:tcPr>
                    <w:tcW w:w="411" w:type="pct"/>
                    <w:tcBorders>
                      <w:top w:val="single" w:sz="4" w:space="0" w:color="auto"/>
                      <w:left w:val="single" w:sz="4" w:space="0" w:color="auto"/>
                      <w:bottom w:val="single" w:sz="4" w:space="0" w:color="auto"/>
                      <w:right w:val="single" w:sz="4" w:space="0" w:color="auto"/>
                    </w:tcBorders>
                  </w:tcPr>
                  <w:p w:rsidR="00C94C4C" w:rsidRPr="00841C2F" w:rsidRDefault="00C94C4C" w:rsidP="00C94C4C">
                    <w:pPr>
                      <w:jc w:val="right"/>
                      <w:rPr>
                        <w:rFonts w:asciiTheme="minorEastAsia" w:eastAsiaTheme="minorEastAsia" w:hAnsiTheme="minorEastAsia"/>
                        <w:sz w:val="18"/>
                        <w:szCs w:val="18"/>
                      </w:rPr>
                    </w:pPr>
                    <w:r w:rsidRPr="00841C2F">
                      <w:rPr>
                        <w:rFonts w:asciiTheme="minorEastAsia" w:eastAsiaTheme="minorEastAsia" w:hAnsiTheme="minorEastAsia"/>
                        <w:color w:val="000000" w:themeColor="text1"/>
                        <w:sz w:val="18"/>
                        <w:szCs w:val="18"/>
                      </w:rPr>
                      <w:t>260,830,383.59</w:t>
                    </w:r>
                  </w:p>
                </w:tc>
              </w:sdtContent>
            </w:sdt>
          </w:tr>
        </w:tbl>
        <w:p w:rsidR="0025056E" w:rsidRDefault="008C2A9B"/>
      </w:sdtContent>
    </w:sdt>
    <w:sdt>
      <w:sdtPr>
        <w:rPr>
          <w:rFonts w:hint="eastAsia"/>
          <w:szCs w:val="21"/>
        </w:rPr>
        <w:alias w:val="模块:单项金额重大并单项计提坏帐准备的应收账款　　　　　　　　　..."/>
        <w:tag w:val="_GBC_ced4a5687ec6408b918f969002906c1b"/>
        <w:id w:val="-161942568"/>
        <w:lock w:val="sdtLocked"/>
        <w:placeholder>
          <w:docPart w:val="GBC22222222222222222222222222222"/>
        </w:placeholder>
      </w:sdtPr>
      <w:sdtEndPr/>
      <w:sdtContent>
        <w:p w:rsidR="0025056E" w:rsidRDefault="009B705E">
          <w:pPr>
            <w:rPr>
              <w:szCs w:val="21"/>
            </w:rPr>
          </w:pPr>
          <w:r>
            <w:rPr>
              <w:rFonts w:hint="eastAsia"/>
              <w:szCs w:val="21"/>
            </w:rPr>
            <w:t>期末单项金额重大并单项计提坏帐准备的应收账款</w:t>
          </w:r>
        </w:p>
        <w:sdt>
          <w:sdtPr>
            <w:rPr>
              <w:szCs w:val="21"/>
            </w:rPr>
            <w:alias w:val="是否适用：单项金额重大并单项计提坏账准备的应收账款[双击切换]"/>
            <w:tag w:val="_GBC_14c5bf526e15487792d7bc520241a8d2"/>
            <w:id w:val="157510591"/>
            <w:lock w:val="sdtContentLocked"/>
            <w:placeholder>
              <w:docPart w:val="GBC22222222222222222222222222222"/>
            </w:placeholder>
          </w:sdtPr>
          <w:sdtEndPr/>
          <w:sdtContent>
            <w:p w:rsidR="0025056E" w:rsidRDefault="009B705E" w:rsidP="00C94C4C">
              <w:pPr>
                <w:rPr>
                  <w:szCs w:val="21"/>
                </w:rPr>
              </w:pPr>
              <w:r>
                <w:rPr>
                  <w:szCs w:val="21"/>
                </w:rPr>
                <w:fldChar w:fldCharType="begin"/>
              </w:r>
              <w:r w:rsidR="00C94C4C">
                <w:rPr>
                  <w:szCs w:val="21"/>
                </w:rPr>
                <w:instrText xml:space="preserve"> MACROBUTTON  SnrToggleCheckbox □适用 </w:instrText>
              </w:r>
              <w:r>
                <w:rPr>
                  <w:szCs w:val="21"/>
                </w:rPr>
                <w:fldChar w:fldCharType="end"/>
              </w:r>
              <w:r>
                <w:rPr>
                  <w:szCs w:val="21"/>
                </w:rPr>
                <w:fldChar w:fldCharType="begin"/>
              </w:r>
              <w:r w:rsidR="00C94C4C">
                <w:rPr>
                  <w:szCs w:val="21"/>
                </w:rPr>
                <w:instrText xml:space="preserve"> MACROBUTTON  SnrToggleCheckbox √不适用 </w:instrText>
              </w:r>
              <w:r>
                <w:rPr>
                  <w:szCs w:val="21"/>
                </w:rPr>
                <w:fldChar w:fldCharType="end"/>
              </w:r>
            </w:p>
          </w:sdtContent>
        </w:sdt>
      </w:sdtContent>
    </w:sdt>
    <w:p w:rsidR="0025056E" w:rsidRDefault="009B705E">
      <w:pPr>
        <w:rPr>
          <w:szCs w:val="21"/>
        </w:rPr>
      </w:pPr>
      <w:r>
        <w:rPr>
          <w:rFonts w:hint="eastAsia"/>
          <w:szCs w:val="21"/>
        </w:rPr>
        <w:t>组合中，按账龄分析法计提坏账准备的应收账款：</w:t>
      </w:r>
    </w:p>
    <w:sdt>
      <w:sdtPr>
        <w:rPr>
          <w:rFonts w:hint="eastAsia"/>
          <w:szCs w:val="21"/>
        </w:rPr>
        <w:alias w:val="是否适用：组合中，按账龄分析法计提坏账准备的应收账款[双击切换]"/>
        <w:tag w:val="_GBC_5c98782b5d484fd0be5eeab4a88cfa5a"/>
        <w:id w:val="-953864992"/>
        <w:lock w:val="sdtContentLocked"/>
        <w:placeholder>
          <w:docPart w:val="GBC22222222222222222222222222222"/>
        </w:placeholder>
      </w:sdtPr>
      <w:sdtEndPr/>
      <w:sdtContent>
        <w:p w:rsidR="0025056E" w:rsidRDefault="009B705E">
          <w:pPr>
            <w:rPr>
              <w:szCs w:val="21"/>
            </w:rPr>
          </w:pPr>
          <w:r>
            <w:rPr>
              <w:szCs w:val="21"/>
            </w:rPr>
            <w:fldChar w:fldCharType="begin"/>
          </w:r>
          <w:r w:rsidR="00C94C4C">
            <w:rPr>
              <w:szCs w:val="21"/>
            </w:rPr>
            <w:instrText>MACROBUTTON  SnrToggleCheckbox √适用</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模块:组合中，按账龄分析法计提坏账准备的应收账款"/>
        <w:tag w:val="_GBC_7e49c49a72f64c0e9e58a0785b2bfa50"/>
        <w:id w:val="-289752490"/>
        <w:lock w:val="sdtLocked"/>
        <w:placeholder>
          <w:docPart w:val="GBC22222222222222222222222222222"/>
        </w:placeholder>
      </w:sdtPr>
      <w:sdtEndPr>
        <w:rPr>
          <w:rFonts w:hint="default"/>
        </w:rPr>
      </w:sdtEndPr>
      <w:sdtContent>
        <w:p w:rsidR="0025056E" w:rsidRDefault="009B705E">
          <w:pPr>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c0aac6e751fd445baafca3b64dbf0c77"/>
              <w:id w:val="-6762764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应收账款"/>
              <w:tag w:val="_GBC_8d5f6fcaf3834816b2ab1aaf87227ef1"/>
              <w:id w:val="-15375026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048"/>
            <w:gridCol w:w="2282"/>
            <w:gridCol w:w="2316"/>
            <w:gridCol w:w="2249"/>
          </w:tblGrid>
          <w:tr w:rsidR="00C94C4C" w:rsidTr="00C94C4C">
            <w:trPr>
              <w:cantSplit/>
            </w:trPr>
            <w:tc>
              <w:tcPr>
                <w:tcW w:w="1151" w:type="pct"/>
                <w:vMerge w:val="restart"/>
                <w:tcBorders>
                  <w:top w:val="single" w:sz="4" w:space="0" w:color="auto"/>
                  <w:left w:val="single" w:sz="4" w:space="0" w:color="auto"/>
                  <w:bottom w:val="single" w:sz="4" w:space="0" w:color="auto"/>
                  <w:right w:val="single" w:sz="4" w:space="0" w:color="auto"/>
                </w:tcBorders>
                <w:vAlign w:val="center"/>
              </w:tcPr>
              <w:p w:rsidR="00C94C4C" w:rsidRDefault="00C94C4C" w:rsidP="00C94C4C">
                <w:pPr>
                  <w:jc w:val="center"/>
                  <w:rPr>
                    <w:szCs w:val="21"/>
                  </w:rPr>
                </w:pPr>
                <w:r>
                  <w:rPr>
                    <w:rFonts w:hint="eastAsia"/>
                    <w:szCs w:val="21"/>
                  </w:rPr>
                  <w:t>账龄</w:t>
                </w:r>
              </w:p>
            </w:tc>
            <w:tc>
              <w:tcPr>
                <w:tcW w:w="3849" w:type="pct"/>
                <w:gridSpan w:val="3"/>
                <w:tcBorders>
                  <w:top w:val="single" w:sz="4" w:space="0" w:color="auto"/>
                  <w:left w:val="single" w:sz="4" w:space="0" w:color="auto"/>
                  <w:bottom w:val="single" w:sz="4" w:space="0" w:color="auto"/>
                  <w:right w:val="single" w:sz="4" w:space="0" w:color="auto"/>
                </w:tcBorders>
                <w:vAlign w:val="center"/>
              </w:tcPr>
              <w:p w:rsidR="00C94C4C" w:rsidRDefault="00C94C4C" w:rsidP="00C94C4C">
                <w:pPr>
                  <w:jc w:val="center"/>
                  <w:rPr>
                    <w:szCs w:val="21"/>
                  </w:rPr>
                </w:pPr>
                <w:r>
                  <w:rPr>
                    <w:rFonts w:hint="eastAsia"/>
                    <w:szCs w:val="21"/>
                  </w:rPr>
                  <w:t>期末余额</w:t>
                </w:r>
              </w:p>
            </w:tc>
          </w:tr>
          <w:tr w:rsidR="00C94C4C" w:rsidTr="00C94C4C">
            <w:trPr>
              <w:cantSplit/>
            </w:trPr>
            <w:tc>
              <w:tcPr>
                <w:tcW w:w="1151" w:type="pct"/>
                <w:vMerge/>
                <w:tcBorders>
                  <w:top w:val="single" w:sz="4" w:space="0" w:color="auto"/>
                  <w:left w:val="single" w:sz="4" w:space="0" w:color="auto"/>
                  <w:bottom w:val="single" w:sz="4" w:space="0" w:color="auto"/>
                  <w:right w:val="single" w:sz="4" w:space="0" w:color="auto"/>
                </w:tcBorders>
                <w:vAlign w:val="center"/>
              </w:tcPr>
              <w:p w:rsidR="00C94C4C" w:rsidRDefault="00C94C4C" w:rsidP="00C94C4C">
                <w:pPr>
                  <w:rPr>
                    <w:szCs w:val="21"/>
                  </w:rPr>
                </w:pPr>
              </w:p>
            </w:tc>
            <w:tc>
              <w:tcPr>
                <w:tcW w:w="1283" w:type="pct"/>
                <w:tcBorders>
                  <w:top w:val="single" w:sz="4" w:space="0" w:color="auto"/>
                  <w:left w:val="single" w:sz="4" w:space="0" w:color="auto"/>
                  <w:bottom w:val="single" w:sz="4" w:space="0" w:color="auto"/>
                  <w:right w:val="single" w:sz="4" w:space="0" w:color="auto"/>
                </w:tcBorders>
                <w:vAlign w:val="center"/>
              </w:tcPr>
              <w:p w:rsidR="00C94C4C" w:rsidRDefault="00C94C4C" w:rsidP="00C94C4C">
                <w:pPr>
                  <w:jc w:val="center"/>
                  <w:rPr>
                    <w:szCs w:val="21"/>
                  </w:rPr>
                </w:pPr>
                <w:r>
                  <w:rPr>
                    <w:rFonts w:hint="eastAsia"/>
                    <w:szCs w:val="21"/>
                  </w:rPr>
                  <w:t>应收账款</w:t>
                </w:r>
              </w:p>
            </w:tc>
            <w:tc>
              <w:tcPr>
                <w:tcW w:w="1302" w:type="pct"/>
                <w:tcBorders>
                  <w:top w:val="single" w:sz="4" w:space="0" w:color="auto"/>
                  <w:left w:val="single" w:sz="4" w:space="0" w:color="auto"/>
                  <w:bottom w:val="single" w:sz="4" w:space="0" w:color="auto"/>
                  <w:right w:val="single" w:sz="4" w:space="0" w:color="auto"/>
                </w:tcBorders>
                <w:vAlign w:val="center"/>
              </w:tcPr>
              <w:p w:rsidR="00C94C4C" w:rsidRDefault="00C94C4C" w:rsidP="00C94C4C">
                <w:pPr>
                  <w:jc w:val="center"/>
                  <w:rPr>
                    <w:szCs w:val="21"/>
                  </w:rPr>
                </w:pPr>
                <w:r>
                  <w:rPr>
                    <w:rFonts w:hint="eastAsia"/>
                    <w:szCs w:val="21"/>
                  </w:rPr>
                  <w:t>坏账准备</w:t>
                </w:r>
              </w:p>
            </w:tc>
            <w:tc>
              <w:tcPr>
                <w:tcW w:w="1264" w:type="pct"/>
                <w:tcBorders>
                  <w:top w:val="single" w:sz="4" w:space="0" w:color="auto"/>
                  <w:left w:val="single" w:sz="4" w:space="0" w:color="auto"/>
                  <w:bottom w:val="single" w:sz="4" w:space="0" w:color="auto"/>
                  <w:right w:val="single" w:sz="4" w:space="0" w:color="auto"/>
                </w:tcBorders>
                <w:vAlign w:val="center"/>
              </w:tcPr>
              <w:p w:rsidR="00C94C4C" w:rsidRDefault="00C94C4C" w:rsidP="00C94C4C">
                <w:pPr>
                  <w:jc w:val="center"/>
                  <w:rPr>
                    <w:szCs w:val="21"/>
                  </w:rPr>
                </w:pPr>
                <w:r>
                  <w:rPr>
                    <w:rFonts w:hint="eastAsia"/>
                    <w:szCs w:val="21"/>
                  </w:rPr>
                  <w:t>计提比例</w:t>
                </w:r>
              </w:p>
            </w:tc>
          </w:tr>
          <w:tr w:rsidR="00C94C4C" w:rsidTr="00C94C4C">
            <w:trPr>
              <w:cantSplit/>
            </w:trPr>
            <w:tc>
              <w:tcPr>
                <w:tcW w:w="1151" w:type="pct"/>
                <w:tcBorders>
                  <w:top w:val="single" w:sz="4" w:space="0" w:color="auto"/>
                  <w:left w:val="single" w:sz="4" w:space="0" w:color="auto"/>
                  <w:bottom w:val="single" w:sz="4" w:space="0" w:color="auto"/>
                  <w:right w:val="single" w:sz="4" w:space="0" w:color="auto"/>
                </w:tcBorders>
              </w:tcPr>
              <w:p w:rsidR="00C94C4C" w:rsidRDefault="00C94C4C" w:rsidP="00C94C4C">
                <w:pPr>
                  <w:rPr>
                    <w:szCs w:val="21"/>
                  </w:rPr>
                </w:pPr>
                <w:r>
                  <w:rPr>
                    <w:rFonts w:hint="eastAsia"/>
                    <w:szCs w:val="21"/>
                  </w:rPr>
                  <w:t>1年以内</w:t>
                </w:r>
              </w:p>
            </w:tc>
            <w:tc>
              <w:tcPr>
                <w:tcW w:w="3849" w:type="pct"/>
                <w:gridSpan w:val="3"/>
                <w:tcBorders>
                  <w:top w:val="single" w:sz="4" w:space="0" w:color="auto"/>
                  <w:left w:val="single" w:sz="4" w:space="0" w:color="auto"/>
                  <w:bottom w:val="single" w:sz="4" w:space="0" w:color="auto"/>
                  <w:right w:val="single" w:sz="4" w:space="0" w:color="auto"/>
                </w:tcBorders>
              </w:tcPr>
              <w:p w:rsidR="00C94C4C" w:rsidRDefault="00C94C4C" w:rsidP="00C94C4C">
                <w:pPr>
                  <w:rPr>
                    <w:color w:val="FF0000"/>
                    <w:szCs w:val="21"/>
                  </w:rPr>
                </w:pPr>
              </w:p>
            </w:tc>
          </w:tr>
          <w:tr w:rsidR="00C94C4C" w:rsidTr="00C94C4C">
            <w:trPr>
              <w:cantSplit/>
            </w:trPr>
            <w:tc>
              <w:tcPr>
                <w:tcW w:w="1151" w:type="pct"/>
                <w:tcBorders>
                  <w:top w:val="single" w:sz="4" w:space="0" w:color="auto"/>
                  <w:left w:val="single" w:sz="4" w:space="0" w:color="auto"/>
                  <w:bottom w:val="single" w:sz="4" w:space="0" w:color="auto"/>
                  <w:right w:val="single" w:sz="4" w:space="0" w:color="auto"/>
                </w:tcBorders>
              </w:tcPr>
              <w:p w:rsidR="00C94C4C" w:rsidRDefault="00C94C4C" w:rsidP="00C94C4C">
                <w:pPr>
                  <w:rPr>
                    <w:szCs w:val="21"/>
                  </w:rPr>
                </w:pPr>
                <w:r>
                  <w:rPr>
                    <w:rFonts w:hint="eastAsia"/>
                    <w:szCs w:val="21"/>
                  </w:rPr>
                  <w:t>其中：1年以内分项</w:t>
                </w:r>
              </w:p>
            </w:tc>
            <w:tc>
              <w:tcPr>
                <w:tcW w:w="3849" w:type="pct"/>
                <w:gridSpan w:val="3"/>
                <w:tcBorders>
                  <w:top w:val="single" w:sz="4" w:space="0" w:color="auto"/>
                  <w:left w:val="single" w:sz="4" w:space="0" w:color="auto"/>
                  <w:bottom w:val="single" w:sz="4" w:space="0" w:color="auto"/>
                  <w:right w:val="single" w:sz="4" w:space="0" w:color="auto"/>
                </w:tcBorders>
              </w:tcPr>
              <w:p w:rsidR="00C94C4C" w:rsidRDefault="00C94C4C" w:rsidP="00C94C4C">
                <w:pPr>
                  <w:rPr>
                    <w:szCs w:val="21"/>
                  </w:rPr>
                </w:pPr>
              </w:p>
            </w:tc>
          </w:tr>
          <w:sdt>
            <w:sdtPr>
              <w:rPr>
                <w:szCs w:val="21"/>
              </w:rPr>
              <w:alias w:val="一年以内应收账款金额明细"/>
              <w:tag w:val="_GBC_e954600a336942edacafbed97cc8a38b"/>
              <w:id w:val="-66731349"/>
              <w:lock w:val="sdtLocked"/>
            </w:sdtPr>
            <w:sdtEndPr/>
            <w:sdtContent>
              <w:tr w:rsidR="00C94C4C" w:rsidTr="00C94C4C">
                <w:trPr>
                  <w:cantSplit/>
                </w:trPr>
                <w:sdt>
                  <w:sdtPr>
                    <w:rPr>
                      <w:szCs w:val="21"/>
                    </w:rPr>
                    <w:alias w:val="一年以内应收账款金额明细－帐龄名称"/>
                    <w:tag w:val="_GBC_55aeb4b8394a4648a47e10b239365950"/>
                    <w:id w:val="1440572580"/>
                    <w:lock w:val="sdtLocked"/>
                    <w:showingPlcHdr/>
                  </w:sdtPr>
                  <w:sdtEndPr/>
                  <w:sdtContent>
                    <w:tc>
                      <w:tcPr>
                        <w:tcW w:w="1151" w:type="pct"/>
                        <w:tcBorders>
                          <w:top w:val="single" w:sz="4" w:space="0" w:color="auto"/>
                          <w:left w:val="single" w:sz="4" w:space="0" w:color="auto"/>
                          <w:bottom w:val="single" w:sz="4" w:space="0" w:color="auto"/>
                          <w:right w:val="single" w:sz="4" w:space="0" w:color="auto"/>
                        </w:tcBorders>
                      </w:tcPr>
                      <w:p w:rsidR="00C94C4C" w:rsidRDefault="00C94C4C" w:rsidP="00C94C4C">
                        <w:pPr>
                          <w:rPr>
                            <w:color w:val="008000"/>
                            <w:szCs w:val="21"/>
                          </w:rPr>
                        </w:pPr>
                        <w:r>
                          <w:rPr>
                            <w:rFonts w:hint="eastAsia"/>
                            <w:color w:val="333399"/>
                          </w:rPr>
                          <w:t xml:space="preserve">　</w:t>
                        </w:r>
                      </w:p>
                    </w:tc>
                  </w:sdtContent>
                </w:sdt>
                <w:sdt>
                  <w:sdtPr>
                    <w:rPr>
                      <w:szCs w:val="21"/>
                    </w:rPr>
                    <w:alias w:val="一年以内应收账款金额明细－账面余额"/>
                    <w:tag w:val="_GBC_46030543913e4e16986951f92073c59e"/>
                    <w:id w:val="755409449"/>
                    <w:lock w:val="sdtLocked"/>
                    <w:showingPlcHdr/>
                  </w:sdtPr>
                  <w:sdtEndPr/>
                  <w:sdtContent>
                    <w:tc>
                      <w:tcPr>
                        <w:tcW w:w="1283" w:type="pct"/>
                        <w:tcBorders>
                          <w:top w:val="single" w:sz="4" w:space="0" w:color="auto"/>
                          <w:left w:val="single" w:sz="4" w:space="0" w:color="auto"/>
                          <w:bottom w:val="single" w:sz="4" w:space="0" w:color="auto"/>
                          <w:right w:val="single" w:sz="4" w:space="0" w:color="auto"/>
                        </w:tcBorders>
                      </w:tcPr>
                      <w:p w:rsidR="00C94C4C" w:rsidRDefault="00C94C4C" w:rsidP="00C94C4C">
                        <w:pPr>
                          <w:jc w:val="right"/>
                          <w:rPr>
                            <w:color w:val="008000"/>
                            <w:szCs w:val="21"/>
                          </w:rPr>
                        </w:pPr>
                        <w:r>
                          <w:rPr>
                            <w:rFonts w:hint="eastAsia"/>
                            <w:color w:val="333399"/>
                          </w:rPr>
                          <w:t xml:space="preserve">　</w:t>
                        </w:r>
                      </w:p>
                    </w:tc>
                  </w:sdtContent>
                </w:sdt>
                <w:sdt>
                  <w:sdtPr>
                    <w:rPr>
                      <w:szCs w:val="21"/>
                    </w:rPr>
                    <w:alias w:val="一年以内应收账款金额明细－坏账准备"/>
                    <w:tag w:val="_GBC_3636d54cf29a4d48b1cbe824f89951af"/>
                    <w:id w:val="1369871790"/>
                    <w:lock w:val="sdtLocked"/>
                    <w:showingPlcHdr/>
                  </w:sdtPr>
                  <w:sdtEndPr/>
                  <w:sdtContent>
                    <w:tc>
                      <w:tcPr>
                        <w:tcW w:w="1302" w:type="pct"/>
                        <w:tcBorders>
                          <w:top w:val="single" w:sz="4" w:space="0" w:color="auto"/>
                          <w:left w:val="single" w:sz="4" w:space="0" w:color="auto"/>
                          <w:bottom w:val="single" w:sz="4" w:space="0" w:color="auto"/>
                          <w:right w:val="single" w:sz="4" w:space="0" w:color="auto"/>
                        </w:tcBorders>
                      </w:tcPr>
                      <w:p w:rsidR="00C94C4C" w:rsidRDefault="00C94C4C" w:rsidP="00C94C4C">
                        <w:pPr>
                          <w:jc w:val="right"/>
                          <w:rPr>
                            <w:color w:val="008000"/>
                            <w:szCs w:val="21"/>
                          </w:rPr>
                        </w:pPr>
                        <w:r>
                          <w:rPr>
                            <w:rFonts w:hint="eastAsia"/>
                            <w:color w:val="333399"/>
                          </w:rPr>
                          <w:t xml:space="preserve">　</w:t>
                        </w:r>
                      </w:p>
                    </w:tc>
                  </w:sdtContent>
                </w:sdt>
                <w:sdt>
                  <w:sdtPr>
                    <w:rPr>
                      <w:szCs w:val="21"/>
                    </w:rPr>
                    <w:alias w:val="一年以内应收账款金额明细－坏账准备计提比例"/>
                    <w:tag w:val="_GBC_fc71c1bd54f74d2da22d77f3e4daa921"/>
                    <w:id w:val="-1882008452"/>
                    <w:lock w:val="sdtLocked"/>
                    <w:showingPlcHdr/>
                  </w:sdtPr>
                  <w:sdtEndPr/>
                  <w:sdtContent>
                    <w:tc>
                      <w:tcPr>
                        <w:tcW w:w="1264" w:type="pct"/>
                        <w:tcBorders>
                          <w:top w:val="single" w:sz="4" w:space="0" w:color="auto"/>
                          <w:left w:val="single" w:sz="4" w:space="0" w:color="auto"/>
                          <w:bottom w:val="single" w:sz="4" w:space="0" w:color="auto"/>
                          <w:right w:val="single" w:sz="4" w:space="0" w:color="auto"/>
                        </w:tcBorders>
                      </w:tcPr>
                      <w:p w:rsidR="00C94C4C" w:rsidRDefault="00C94C4C" w:rsidP="00C94C4C">
                        <w:pPr>
                          <w:jc w:val="right"/>
                          <w:rPr>
                            <w:color w:val="008000"/>
                            <w:szCs w:val="21"/>
                          </w:rPr>
                        </w:pPr>
                        <w:r>
                          <w:rPr>
                            <w:rFonts w:hint="eastAsia"/>
                            <w:color w:val="333399"/>
                          </w:rPr>
                          <w:t xml:space="preserve">　</w:t>
                        </w:r>
                      </w:p>
                    </w:tc>
                  </w:sdtContent>
                </w:sdt>
              </w:tr>
            </w:sdtContent>
          </w:sdt>
          <w:tr w:rsidR="00C94C4C" w:rsidTr="00C94C4C">
            <w:trPr>
              <w:cantSplit/>
            </w:trPr>
            <w:tc>
              <w:tcPr>
                <w:tcW w:w="1151" w:type="pct"/>
                <w:tcBorders>
                  <w:top w:val="single" w:sz="4" w:space="0" w:color="auto"/>
                  <w:left w:val="single" w:sz="4" w:space="0" w:color="auto"/>
                  <w:bottom w:val="single" w:sz="4" w:space="0" w:color="auto"/>
                  <w:right w:val="single" w:sz="4" w:space="0" w:color="auto"/>
                </w:tcBorders>
              </w:tcPr>
              <w:p w:rsidR="00C94C4C" w:rsidRDefault="00C94C4C" w:rsidP="00C94C4C">
                <w:pPr>
                  <w:rPr>
                    <w:szCs w:val="21"/>
                  </w:rPr>
                </w:pPr>
                <w:r>
                  <w:rPr>
                    <w:rFonts w:hint="eastAsia"/>
                    <w:szCs w:val="21"/>
                  </w:rPr>
                  <w:t>1年以内小计</w:t>
                </w:r>
              </w:p>
            </w:tc>
            <w:sdt>
              <w:sdtPr>
                <w:rPr>
                  <w:rFonts w:asciiTheme="minorEastAsia" w:eastAsiaTheme="minorEastAsia" w:hAnsiTheme="minorEastAsia"/>
                  <w:szCs w:val="21"/>
                </w:rPr>
                <w:alias w:val="应收账款一年以内合计"/>
                <w:tag w:val="_GBC_9ebd1ab4639441e3ae0d0609b60f29a6"/>
                <w:id w:val="-286134790"/>
                <w:lock w:val="sdtLocked"/>
              </w:sdtPr>
              <w:sdtEndPr/>
              <w:sdtContent>
                <w:tc>
                  <w:tcPr>
                    <w:tcW w:w="1283" w:type="pct"/>
                    <w:tcBorders>
                      <w:top w:val="single" w:sz="4" w:space="0" w:color="auto"/>
                      <w:left w:val="single" w:sz="4" w:space="0" w:color="auto"/>
                      <w:bottom w:val="single" w:sz="4" w:space="0" w:color="auto"/>
                      <w:right w:val="single" w:sz="4" w:space="0" w:color="auto"/>
                    </w:tcBorders>
                  </w:tcPr>
                  <w:p w:rsidR="00C94C4C" w:rsidRPr="008661A0" w:rsidRDefault="00C94C4C" w:rsidP="00C94C4C">
                    <w:pPr>
                      <w:jc w:val="right"/>
                      <w:rPr>
                        <w:rFonts w:asciiTheme="minorEastAsia" w:eastAsiaTheme="minorEastAsia" w:hAnsiTheme="minorEastAsia"/>
                        <w:color w:val="008000"/>
                        <w:szCs w:val="21"/>
                      </w:rPr>
                    </w:pPr>
                    <w:r w:rsidRPr="008661A0">
                      <w:rPr>
                        <w:rFonts w:asciiTheme="minorEastAsia" w:eastAsiaTheme="minorEastAsia" w:hAnsiTheme="minorEastAsia"/>
                        <w:color w:val="000000" w:themeColor="text1"/>
                        <w:szCs w:val="21"/>
                      </w:rPr>
                      <w:t>249,179,620.63</w:t>
                    </w:r>
                  </w:p>
                </w:tc>
              </w:sdtContent>
            </w:sdt>
            <w:sdt>
              <w:sdtPr>
                <w:rPr>
                  <w:rFonts w:asciiTheme="minorEastAsia" w:eastAsiaTheme="minorEastAsia" w:hAnsiTheme="minorEastAsia"/>
                  <w:szCs w:val="21"/>
                </w:rPr>
                <w:alias w:val="应收账款一年以内坏账准备合计"/>
                <w:tag w:val="_GBC_2a90b8a66ab04a94b267a3a080795f52"/>
                <w:id w:val="-194777692"/>
                <w:lock w:val="sdtLocked"/>
              </w:sdtPr>
              <w:sdtEndPr/>
              <w:sdtContent>
                <w:tc>
                  <w:tcPr>
                    <w:tcW w:w="1302" w:type="pct"/>
                    <w:tcBorders>
                      <w:top w:val="single" w:sz="4" w:space="0" w:color="auto"/>
                      <w:left w:val="single" w:sz="4" w:space="0" w:color="auto"/>
                      <w:bottom w:val="single" w:sz="4" w:space="0" w:color="auto"/>
                      <w:right w:val="single" w:sz="4" w:space="0" w:color="auto"/>
                    </w:tcBorders>
                  </w:tcPr>
                  <w:p w:rsidR="00C94C4C" w:rsidRPr="008661A0" w:rsidRDefault="00C94C4C" w:rsidP="00C94C4C">
                    <w:pPr>
                      <w:jc w:val="right"/>
                      <w:rPr>
                        <w:rFonts w:asciiTheme="minorEastAsia" w:eastAsiaTheme="minorEastAsia" w:hAnsiTheme="minorEastAsia"/>
                        <w:color w:val="008000"/>
                        <w:szCs w:val="21"/>
                      </w:rPr>
                    </w:pPr>
                    <w:r w:rsidRPr="008661A0">
                      <w:rPr>
                        <w:rFonts w:asciiTheme="minorEastAsia" w:eastAsiaTheme="minorEastAsia" w:hAnsiTheme="minorEastAsia"/>
                        <w:color w:val="000000" w:themeColor="text1"/>
                        <w:szCs w:val="21"/>
                      </w:rPr>
                      <w:t>12,458,981.02</w:t>
                    </w:r>
                  </w:p>
                </w:tc>
              </w:sdtContent>
            </w:sdt>
            <w:sdt>
              <w:sdtPr>
                <w:rPr>
                  <w:rFonts w:asciiTheme="minorEastAsia" w:eastAsiaTheme="minorEastAsia" w:hAnsiTheme="minorEastAsia"/>
                  <w:szCs w:val="21"/>
                </w:rPr>
                <w:alias w:val="应收账款一年以内坏账准备比例"/>
                <w:tag w:val="_GBC_8644685e30fa42f38ef60b40ab7ea0d4"/>
                <w:id w:val="307212899"/>
                <w:lock w:val="sdtLocked"/>
              </w:sdtPr>
              <w:sdtEndPr/>
              <w:sdtContent>
                <w:tc>
                  <w:tcPr>
                    <w:tcW w:w="1264" w:type="pct"/>
                    <w:tcBorders>
                      <w:top w:val="single" w:sz="4" w:space="0" w:color="auto"/>
                      <w:left w:val="single" w:sz="4" w:space="0" w:color="auto"/>
                      <w:bottom w:val="single" w:sz="4" w:space="0" w:color="auto"/>
                      <w:right w:val="single" w:sz="4" w:space="0" w:color="auto"/>
                    </w:tcBorders>
                  </w:tcPr>
                  <w:p w:rsidR="00C94C4C" w:rsidRPr="008661A0" w:rsidRDefault="00C94C4C" w:rsidP="00C94C4C">
                    <w:pPr>
                      <w:jc w:val="right"/>
                      <w:rPr>
                        <w:rFonts w:asciiTheme="minorEastAsia" w:eastAsiaTheme="minorEastAsia" w:hAnsiTheme="minorEastAsia"/>
                        <w:color w:val="008000"/>
                        <w:szCs w:val="21"/>
                      </w:rPr>
                    </w:pPr>
                    <w:r w:rsidRPr="008661A0">
                      <w:rPr>
                        <w:rFonts w:asciiTheme="minorEastAsia" w:eastAsiaTheme="minorEastAsia" w:hAnsiTheme="minorEastAsia"/>
                        <w:color w:val="000000" w:themeColor="text1"/>
                        <w:szCs w:val="21"/>
                      </w:rPr>
                      <w:t>5.00</w:t>
                    </w:r>
                  </w:p>
                </w:tc>
              </w:sdtContent>
            </w:sdt>
          </w:tr>
          <w:tr w:rsidR="00C94C4C" w:rsidTr="00C94C4C">
            <w:trPr>
              <w:cantSplit/>
            </w:trPr>
            <w:tc>
              <w:tcPr>
                <w:tcW w:w="1151" w:type="pct"/>
                <w:tcBorders>
                  <w:top w:val="single" w:sz="4" w:space="0" w:color="auto"/>
                  <w:left w:val="single" w:sz="4" w:space="0" w:color="auto"/>
                  <w:bottom w:val="single" w:sz="4" w:space="0" w:color="auto"/>
                  <w:right w:val="single" w:sz="4" w:space="0" w:color="auto"/>
                </w:tcBorders>
              </w:tcPr>
              <w:p w:rsidR="00C94C4C" w:rsidRDefault="00C94C4C" w:rsidP="00C94C4C">
                <w:pPr>
                  <w:rPr>
                    <w:szCs w:val="21"/>
                  </w:rPr>
                </w:pPr>
                <w:r>
                  <w:rPr>
                    <w:rFonts w:hint="eastAsia"/>
                    <w:szCs w:val="21"/>
                  </w:rPr>
                  <w:t>1至2年</w:t>
                </w:r>
              </w:p>
            </w:tc>
            <w:sdt>
              <w:sdtPr>
                <w:rPr>
                  <w:szCs w:val="21"/>
                </w:rPr>
                <w:alias w:val="应收账款一至二年合计"/>
                <w:tag w:val="_GBC_e0d59e6b5ee547188b12c7b44fbf2b9e"/>
                <w:id w:val="-323825612"/>
                <w:lock w:val="sdtLocked"/>
              </w:sdtPr>
              <w:sdtEndPr/>
              <w:sdtContent>
                <w:tc>
                  <w:tcPr>
                    <w:tcW w:w="1283" w:type="pct"/>
                    <w:tcBorders>
                      <w:top w:val="single" w:sz="4" w:space="0" w:color="auto"/>
                      <w:left w:val="single" w:sz="4" w:space="0" w:color="auto"/>
                      <w:bottom w:val="single" w:sz="4" w:space="0" w:color="auto"/>
                      <w:right w:val="single" w:sz="4" w:space="0" w:color="auto"/>
                    </w:tcBorders>
                  </w:tcPr>
                  <w:p w:rsidR="00C94C4C" w:rsidRDefault="00C94C4C" w:rsidP="00C94C4C">
                    <w:pPr>
                      <w:jc w:val="right"/>
                      <w:rPr>
                        <w:szCs w:val="21"/>
                      </w:rPr>
                    </w:pPr>
                    <w:r>
                      <w:rPr>
                        <w:szCs w:val="21"/>
                      </w:rPr>
                      <w:t>68,485,043.71</w:t>
                    </w:r>
                  </w:p>
                </w:tc>
              </w:sdtContent>
            </w:sdt>
            <w:sdt>
              <w:sdtPr>
                <w:rPr>
                  <w:szCs w:val="21"/>
                </w:rPr>
                <w:alias w:val="应收账款一至二年坏账准备合计"/>
                <w:tag w:val="_GBC_416eaa3f765a49f8809a780f34b9c6b8"/>
                <w:id w:val="-763920664"/>
                <w:lock w:val="sdtLocked"/>
              </w:sdtPr>
              <w:sdtEndPr/>
              <w:sdtContent>
                <w:tc>
                  <w:tcPr>
                    <w:tcW w:w="1302" w:type="pct"/>
                    <w:tcBorders>
                      <w:top w:val="single" w:sz="4" w:space="0" w:color="auto"/>
                      <w:left w:val="single" w:sz="4" w:space="0" w:color="auto"/>
                      <w:bottom w:val="single" w:sz="4" w:space="0" w:color="auto"/>
                      <w:right w:val="single" w:sz="4" w:space="0" w:color="auto"/>
                    </w:tcBorders>
                  </w:tcPr>
                  <w:p w:rsidR="00C94C4C" w:rsidRDefault="00C94C4C" w:rsidP="00C94C4C">
                    <w:pPr>
                      <w:jc w:val="right"/>
                      <w:rPr>
                        <w:szCs w:val="21"/>
                      </w:rPr>
                    </w:pPr>
                    <w:r>
                      <w:rPr>
                        <w:szCs w:val="21"/>
                      </w:rPr>
                      <w:t>6,848,504.37</w:t>
                    </w:r>
                  </w:p>
                </w:tc>
              </w:sdtContent>
            </w:sdt>
            <w:sdt>
              <w:sdtPr>
                <w:rPr>
                  <w:szCs w:val="21"/>
                </w:rPr>
                <w:alias w:val="应收账款一至二年坏账准备比例"/>
                <w:tag w:val="_GBC_07f37a3bd10049b895848e510c198a77"/>
                <w:id w:val="-457416827"/>
                <w:lock w:val="sdtLocked"/>
              </w:sdtPr>
              <w:sdtEndPr/>
              <w:sdtContent>
                <w:tc>
                  <w:tcPr>
                    <w:tcW w:w="1264" w:type="pct"/>
                    <w:tcBorders>
                      <w:top w:val="single" w:sz="4" w:space="0" w:color="auto"/>
                      <w:left w:val="single" w:sz="4" w:space="0" w:color="auto"/>
                      <w:bottom w:val="single" w:sz="4" w:space="0" w:color="auto"/>
                      <w:right w:val="single" w:sz="4" w:space="0" w:color="auto"/>
                    </w:tcBorders>
                  </w:tcPr>
                  <w:p w:rsidR="00C94C4C" w:rsidRDefault="00C94C4C" w:rsidP="00C94C4C">
                    <w:pPr>
                      <w:jc w:val="right"/>
                      <w:rPr>
                        <w:szCs w:val="21"/>
                      </w:rPr>
                    </w:pPr>
                    <w:r>
                      <w:rPr>
                        <w:szCs w:val="21"/>
                      </w:rPr>
                      <w:t>10.00</w:t>
                    </w:r>
                  </w:p>
                </w:tc>
              </w:sdtContent>
            </w:sdt>
          </w:tr>
          <w:tr w:rsidR="00C94C4C" w:rsidTr="00C94C4C">
            <w:trPr>
              <w:cantSplit/>
            </w:trPr>
            <w:tc>
              <w:tcPr>
                <w:tcW w:w="1151" w:type="pct"/>
                <w:tcBorders>
                  <w:top w:val="single" w:sz="4" w:space="0" w:color="auto"/>
                  <w:left w:val="single" w:sz="4" w:space="0" w:color="auto"/>
                  <w:bottom w:val="single" w:sz="4" w:space="0" w:color="auto"/>
                  <w:right w:val="single" w:sz="4" w:space="0" w:color="auto"/>
                </w:tcBorders>
              </w:tcPr>
              <w:p w:rsidR="00C94C4C" w:rsidRDefault="00C94C4C" w:rsidP="00C94C4C">
                <w:pPr>
                  <w:rPr>
                    <w:szCs w:val="21"/>
                  </w:rPr>
                </w:pPr>
                <w:r>
                  <w:rPr>
                    <w:rFonts w:hint="eastAsia"/>
                    <w:szCs w:val="21"/>
                  </w:rPr>
                  <w:t>2至3年</w:t>
                </w:r>
              </w:p>
            </w:tc>
            <w:sdt>
              <w:sdtPr>
                <w:rPr>
                  <w:szCs w:val="21"/>
                </w:rPr>
                <w:alias w:val="应收账款二至三年合计"/>
                <w:tag w:val="_GBC_56cce608e5964716b5aae345b80b6a30"/>
                <w:id w:val="-995026221"/>
                <w:lock w:val="sdtLocked"/>
              </w:sdtPr>
              <w:sdtEndPr/>
              <w:sdtContent>
                <w:tc>
                  <w:tcPr>
                    <w:tcW w:w="1283" w:type="pct"/>
                    <w:tcBorders>
                      <w:top w:val="single" w:sz="4" w:space="0" w:color="auto"/>
                      <w:left w:val="single" w:sz="4" w:space="0" w:color="auto"/>
                      <w:bottom w:val="single" w:sz="4" w:space="0" w:color="auto"/>
                      <w:right w:val="single" w:sz="4" w:space="0" w:color="auto"/>
                    </w:tcBorders>
                  </w:tcPr>
                  <w:p w:rsidR="00C94C4C" w:rsidRDefault="00C94C4C" w:rsidP="00C94C4C">
                    <w:pPr>
                      <w:jc w:val="right"/>
                      <w:rPr>
                        <w:szCs w:val="21"/>
                      </w:rPr>
                    </w:pPr>
                    <w:r>
                      <w:rPr>
                        <w:szCs w:val="21"/>
                      </w:rPr>
                      <w:t>41,025,858.64</w:t>
                    </w:r>
                  </w:p>
                </w:tc>
              </w:sdtContent>
            </w:sdt>
            <w:sdt>
              <w:sdtPr>
                <w:rPr>
                  <w:szCs w:val="21"/>
                </w:rPr>
                <w:alias w:val="应收账款二至三年坏账准备合计"/>
                <w:tag w:val="_GBC_c7740705f51a43c8bf7d30e55fcb4e64"/>
                <w:id w:val="1642843826"/>
                <w:lock w:val="sdtLocked"/>
              </w:sdtPr>
              <w:sdtEndPr/>
              <w:sdtContent>
                <w:tc>
                  <w:tcPr>
                    <w:tcW w:w="1302" w:type="pct"/>
                    <w:tcBorders>
                      <w:top w:val="single" w:sz="4" w:space="0" w:color="auto"/>
                      <w:left w:val="single" w:sz="4" w:space="0" w:color="auto"/>
                      <w:bottom w:val="single" w:sz="4" w:space="0" w:color="auto"/>
                      <w:right w:val="single" w:sz="4" w:space="0" w:color="auto"/>
                    </w:tcBorders>
                  </w:tcPr>
                  <w:p w:rsidR="00C94C4C" w:rsidRDefault="00C94C4C" w:rsidP="00C94C4C">
                    <w:pPr>
                      <w:jc w:val="right"/>
                      <w:rPr>
                        <w:szCs w:val="21"/>
                      </w:rPr>
                    </w:pPr>
                    <w:r>
                      <w:rPr>
                        <w:szCs w:val="21"/>
                      </w:rPr>
                      <w:t>8,205,171.74</w:t>
                    </w:r>
                  </w:p>
                </w:tc>
              </w:sdtContent>
            </w:sdt>
            <w:sdt>
              <w:sdtPr>
                <w:rPr>
                  <w:szCs w:val="21"/>
                </w:rPr>
                <w:alias w:val="应收账款二至三年坏账准备比例"/>
                <w:tag w:val="_GBC_5205815ca88e44a69fa5c416d526c006"/>
                <w:id w:val="-213977785"/>
                <w:lock w:val="sdtLocked"/>
              </w:sdtPr>
              <w:sdtEndPr/>
              <w:sdtContent>
                <w:tc>
                  <w:tcPr>
                    <w:tcW w:w="1264" w:type="pct"/>
                    <w:tcBorders>
                      <w:top w:val="single" w:sz="4" w:space="0" w:color="auto"/>
                      <w:left w:val="single" w:sz="4" w:space="0" w:color="auto"/>
                      <w:bottom w:val="single" w:sz="4" w:space="0" w:color="auto"/>
                      <w:right w:val="single" w:sz="4" w:space="0" w:color="auto"/>
                    </w:tcBorders>
                  </w:tcPr>
                  <w:p w:rsidR="00C94C4C" w:rsidRDefault="00C94C4C" w:rsidP="00C94C4C">
                    <w:pPr>
                      <w:jc w:val="right"/>
                      <w:rPr>
                        <w:szCs w:val="21"/>
                      </w:rPr>
                    </w:pPr>
                    <w:r>
                      <w:rPr>
                        <w:szCs w:val="21"/>
                      </w:rPr>
                      <w:t>20.00</w:t>
                    </w:r>
                  </w:p>
                </w:tc>
              </w:sdtContent>
            </w:sdt>
          </w:tr>
          <w:tr w:rsidR="00C94C4C" w:rsidTr="00C94C4C">
            <w:trPr>
              <w:cantSplit/>
            </w:trPr>
            <w:tc>
              <w:tcPr>
                <w:tcW w:w="1151" w:type="pct"/>
                <w:tcBorders>
                  <w:top w:val="single" w:sz="4" w:space="0" w:color="auto"/>
                  <w:left w:val="single" w:sz="4" w:space="0" w:color="auto"/>
                  <w:bottom w:val="single" w:sz="4" w:space="0" w:color="auto"/>
                  <w:right w:val="single" w:sz="4" w:space="0" w:color="auto"/>
                </w:tcBorders>
              </w:tcPr>
              <w:p w:rsidR="00C94C4C" w:rsidRDefault="00C94C4C" w:rsidP="00C94C4C">
                <w:pPr>
                  <w:rPr>
                    <w:szCs w:val="21"/>
                  </w:rPr>
                </w:pPr>
                <w:r>
                  <w:rPr>
                    <w:rFonts w:hint="eastAsia"/>
                    <w:szCs w:val="21"/>
                  </w:rPr>
                  <w:t>3年以上</w:t>
                </w:r>
              </w:p>
            </w:tc>
            <w:sdt>
              <w:sdtPr>
                <w:rPr>
                  <w:szCs w:val="21"/>
                </w:rPr>
                <w:alias w:val="应收账款三年以上合计"/>
                <w:tag w:val="_GBC_977b6038f1864d05a0465ffcff189a84"/>
                <w:id w:val="35096845"/>
                <w:lock w:val="sdtLocked"/>
                <w:showingPlcHdr/>
              </w:sdtPr>
              <w:sdtEndPr/>
              <w:sdtContent>
                <w:tc>
                  <w:tcPr>
                    <w:tcW w:w="1283" w:type="pct"/>
                    <w:tcBorders>
                      <w:top w:val="single" w:sz="4" w:space="0" w:color="auto"/>
                      <w:left w:val="single" w:sz="4" w:space="0" w:color="auto"/>
                      <w:bottom w:val="single" w:sz="4" w:space="0" w:color="auto"/>
                      <w:right w:val="single" w:sz="4" w:space="0" w:color="auto"/>
                    </w:tcBorders>
                  </w:tcPr>
                  <w:p w:rsidR="00C94C4C" w:rsidRDefault="00C94C4C" w:rsidP="00C94C4C">
                    <w:pPr>
                      <w:jc w:val="right"/>
                      <w:rPr>
                        <w:color w:val="008000"/>
                        <w:szCs w:val="21"/>
                      </w:rPr>
                    </w:pPr>
                    <w:r>
                      <w:rPr>
                        <w:rFonts w:hint="eastAsia"/>
                        <w:color w:val="333399"/>
                      </w:rPr>
                      <w:t xml:space="preserve">　</w:t>
                    </w:r>
                  </w:p>
                </w:tc>
              </w:sdtContent>
            </w:sdt>
            <w:sdt>
              <w:sdtPr>
                <w:rPr>
                  <w:szCs w:val="21"/>
                </w:rPr>
                <w:alias w:val="应收账款三年以上坏账准备合计"/>
                <w:tag w:val="_GBC_d664c045ca3e4d10bae481f3d94b8f85"/>
                <w:id w:val="243932551"/>
                <w:lock w:val="sdtLocked"/>
                <w:showingPlcHdr/>
              </w:sdtPr>
              <w:sdtEndPr/>
              <w:sdtContent>
                <w:tc>
                  <w:tcPr>
                    <w:tcW w:w="1302" w:type="pct"/>
                    <w:tcBorders>
                      <w:top w:val="single" w:sz="4" w:space="0" w:color="auto"/>
                      <w:left w:val="single" w:sz="4" w:space="0" w:color="auto"/>
                      <w:bottom w:val="single" w:sz="4" w:space="0" w:color="auto"/>
                      <w:right w:val="single" w:sz="4" w:space="0" w:color="auto"/>
                    </w:tcBorders>
                  </w:tcPr>
                  <w:p w:rsidR="00C94C4C" w:rsidRDefault="00C94C4C" w:rsidP="00C94C4C">
                    <w:pPr>
                      <w:jc w:val="right"/>
                      <w:rPr>
                        <w:color w:val="008000"/>
                        <w:szCs w:val="21"/>
                      </w:rPr>
                    </w:pPr>
                    <w:r>
                      <w:rPr>
                        <w:rFonts w:hint="eastAsia"/>
                        <w:color w:val="333399"/>
                      </w:rPr>
                      <w:t xml:space="preserve">　</w:t>
                    </w:r>
                  </w:p>
                </w:tc>
              </w:sdtContent>
            </w:sdt>
            <w:sdt>
              <w:sdtPr>
                <w:rPr>
                  <w:szCs w:val="21"/>
                </w:rPr>
                <w:alias w:val="应收账款三年以上坏账准备比例"/>
                <w:tag w:val="_GBC_d95258ada21e4163ba5d6b47d8e741a0"/>
                <w:id w:val="395169903"/>
                <w:lock w:val="sdtLocked"/>
                <w:showingPlcHdr/>
              </w:sdtPr>
              <w:sdtEndPr/>
              <w:sdtContent>
                <w:tc>
                  <w:tcPr>
                    <w:tcW w:w="1264" w:type="pct"/>
                    <w:tcBorders>
                      <w:top w:val="single" w:sz="4" w:space="0" w:color="auto"/>
                      <w:left w:val="single" w:sz="4" w:space="0" w:color="auto"/>
                      <w:bottom w:val="single" w:sz="4" w:space="0" w:color="auto"/>
                      <w:right w:val="single" w:sz="4" w:space="0" w:color="auto"/>
                    </w:tcBorders>
                  </w:tcPr>
                  <w:p w:rsidR="00C94C4C" w:rsidRDefault="00C94C4C" w:rsidP="00C94C4C">
                    <w:pPr>
                      <w:jc w:val="right"/>
                      <w:rPr>
                        <w:color w:val="008000"/>
                        <w:szCs w:val="21"/>
                      </w:rPr>
                    </w:pPr>
                    <w:r>
                      <w:rPr>
                        <w:rFonts w:hint="eastAsia"/>
                        <w:color w:val="333399"/>
                      </w:rPr>
                      <w:t xml:space="preserve">　</w:t>
                    </w:r>
                  </w:p>
                </w:tc>
              </w:sdtContent>
            </w:sdt>
          </w:tr>
          <w:tr w:rsidR="00C94C4C" w:rsidTr="00C94C4C">
            <w:trPr>
              <w:cantSplit/>
            </w:trPr>
            <w:tc>
              <w:tcPr>
                <w:tcW w:w="1151" w:type="pct"/>
                <w:tcBorders>
                  <w:top w:val="single" w:sz="4" w:space="0" w:color="auto"/>
                  <w:left w:val="single" w:sz="4" w:space="0" w:color="auto"/>
                  <w:bottom w:val="single" w:sz="4" w:space="0" w:color="auto"/>
                  <w:right w:val="single" w:sz="4" w:space="0" w:color="auto"/>
                </w:tcBorders>
              </w:tcPr>
              <w:p w:rsidR="00C94C4C" w:rsidRDefault="00C94C4C" w:rsidP="00C94C4C">
                <w:pPr>
                  <w:rPr>
                    <w:szCs w:val="21"/>
                  </w:rPr>
                </w:pPr>
                <w:r>
                  <w:rPr>
                    <w:rFonts w:hint="eastAsia"/>
                    <w:szCs w:val="21"/>
                  </w:rPr>
                  <w:t>3至4年</w:t>
                </w:r>
              </w:p>
            </w:tc>
            <w:sdt>
              <w:sdtPr>
                <w:rPr>
                  <w:szCs w:val="21"/>
                </w:rPr>
                <w:alias w:val="应收账款三至四年账面余额"/>
                <w:tag w:val="_GBC_b432a0fa983b4fc7ab52e8654a3413f8"/>
                <w:id w:val="-1849086473"/>
                <w:lock w:val="sdtLocked"/>
              </w:sdtPr>
              <w:sdtEndPr/>
              <w:sdtContent>
                <w:tc>
                  <w:tcPr>
                    <w:tcW w:w="1283" w:type="pct"/>
                    <w:tcBorders>
                      <w:top w:val="single" w:sz="4" w:space="0" w:color="auto"/>
                      <w:left w:val="single" w:sz="4" w:space="0" w:color="auto"/>
                      <w:bottom w:val="single" w:sz="4" w:space="0" w:color="auto"/>
                      <w:right w:val="single" w:sz="4" w:space="0" w:color="auto"/>
                    </w:tcBorders>
                  </w:tcPr>
                  <w:p w:rsidR="00C94C4C" w:rsidRDefault="00C94C4C" w:rsidP="00C94C4C">
                    <w:pPr>
                      <w:jc w:val="right"/>
                      <w:rPr>
                        <w:szCs w:val="21"/>
                      </w:rPr>
                    </w:pPr>
                    <w:r>
                      <w:rPr>
                        <w:szCs w:val="21"/>
                      </w:rPr>
                      <w:t>40,072,203.76</w:t>
                    </w:r>
                  </w:p>
                </w:tc>
              </w:sdtContent>
            </w:sdt>
            <w:sdt>
              <w:sdtPr>
                <w:rPr>
                  <w:szCs w:val="21"/>
                </w:rPr>
                <w:alias w:val="应收账款三至四年坏账准备"/>
                <w:tag w:val="_GBC_7769213095564c6398e6f62b39d31348"/>
                <w:id w:val="-1564635046"/>
                <w:lock w:val="sdtLocked"/>
              </w:sdtPr>
              <w:sdtEndPr/>
              <w:sdtContent>
                <w:tc>
                  <w:tcPr>
                    <w:tcW w:w="1302" w:type="pct"/>
                    <w:tcBorders>
                      <w:top w:val="single" w:sz="4" w:space="0" w:color="auto"/>
                      <w:left w:val="single" w:sz="4" w:space="0" w:color="auto"/>
                      <w:bottom w:val="single" w:sz="4" w:space="0" w:color="auto"/>
                      <w:right w:val="single" w:sz="4" w:space="0" w:color="auto"/>
                    </w:tcBorders>
                  </w:tcPr>
                  <w:p w:rsidR="00C94C4C" w:rsidRDefault="00C94C4C" w:rsidP="00C94C4C">
                    <w:pPr>
                      <w:jc w:val="right"/>
                      <w:rPr>
                        <w:szCs w:val="21"/>
                      </w:rPr>
                    </w:pPr>
                    <w:r>
                      <w:rPr>
                        <w:szCs w:val="21"/>
                      </w:rPr>
                      <w:t>20,036,101.88</w:t>
                    </w:r>
                  </w:p>
                </w:tc>
              </w:sdtContent>
            </w:sdt>
            <w:sdt>
              <w:sdtPr>
                <w:rPr>
                  <w:szCs w:val="21"/>
                </w:rPr>
                <w:alias w:val="应收账款三至四年坏账准备比例"/>
                <w:tag w:val="_GBC_e2a6c1cbb2ff48b88c23d17ec9c42069"/>
                <w:id w:val="961843750"/>
                <w:lock w:val="sdtLocked"/>
              </w:sdtPr>
              <w:sdtEndPr/>
              <w:sdtContent>
                <w:tc>
                  <w:tcPr>
                    <w:tcW w:w="1264" w:type="pct"/>
                    <w:tcBorders>
                      <w:top w:val="single" w:sz="4" w:space="0" w:color="auto"/>
                      <w:left w:val="single" w:sz="4" w:space="0" w:color="auto"/>
                      <w:bottom w:val="single" w:sz="4" w:space="0" w:color="auto"/>
                      <w:right w:val="single" w:sz="4" w:space="0" w:color="auto"/>
                    </w:tcBorders>
                  </w:tcPr>
                  <w:p w:rsidR="00C94C4C" w:rsidRDefault="00C94C4C" w:rsidP="00C94C4C">
                    <w:pPr>
                      <w:jc w:val="right"/>
                      <w:rPr>
                        <w:szCs w:val="21"/>
                      </w:rPr>
                    </w:pPr>
                    <w:r>
                      <w:rPr>
                        <w:szCs w:val="21"/>
                      </w:rPr>
                      <w:t>50.00</w:t>
                    </w:r>
                  </w:p>
                </w:tc>
              </w:sdtContent>
            </w:sdt>
          </w:tr>
          <w:tr w:rsidR="00C94C4C" w:rsidTr="00C94C4C">
            <w:trPr>
              <w:cantSplit/>
            </w:trPr>
            <w:tc>
              <w:tcPr>
                <w:tcW w:w="1151" w:type="pct"/>
                <w:tcBorders>
                  <w:top w:val="single" w:sz="4" w:space="0" w:color="auto"/>
                  <w:left w:val="single" w:sz="4" w:space="0" w:color="auto"/>
                  <w:bottom w:val="single" w:sz="4" w:space="0" w:color="auto"/>
                  <w:right w:val="single" w:sz="4" w:space="0" w:color="auto"/>
                </w:tcBorders>
              </w:tcPr>
              <w:p w:rsidR="00C94C4C" w:rsidRDefault="00C94C4C" w:rsidP="00C94C4C">
                <w:pPr>
                  <w:rPr>
                    <w:szCs w:val="21"/>
                  </w:rPr>
                </w:pPr>
                <w:r>
                  <w:rPr>
                    <w:rFonts w:hint="eastAsia"/>
                    <w:szCs w:val="21"/>
                  </w:rPr>
                  <w:t>4至5年</w:t>
                </w:r>
              </w:p>
            </w:tc>
            <w:sdt>
              <w:sdtPr>
                <w:rPr>
                  <w:szCs w:val="21"/>
                </w:rPr>
                <w:alias w:val="应收账款四至五年账面余额"/>
                <w:tag w:val="_GBC_f89f49bedec24c6287b3e6679c55b4f8"/>
                <w:id w:val="141617331"/>
                <w:lock w:val="sdtLocked"/>
              </w:sdtPr>
              <w:sdtEndPr/>
              <w:sdtContent>
                <w:tc>
                  <w:tcPr>
                    <w:tcW w:w="1283" w:type="pct"/>
                    <w:tcBorders>
                      <w:top w:val="single" w:sz="4" w:space="0" w:color="auto"/>
                      <w:left w:val="single" w:sz="4" w:space="0" w:color="auto"/>
                      <w:bottom w:val="single" w:sz="4" w:space="0" w:color="auto"/>
                      <w:right w:val="single" w:sz="4" w:space="0" w:color="auto"/>
                    </w:tcBorders>
                  </w:tcPr>
                  <w:p w:rsidR="00C94C4C" w:rsidRDefault="00C94C4C" w:rsidP="00C94C4C">
                    <w:pPr>
                      <w:jc w:val="right"/>
                      <w:rPr>
                        <w:szCs w:val="21"/>
                      </w:rPr>
                    </w:pPr>
                    <w:r>
                      <w:rPr>
                        <w:szCs w:val="21"/>
                      </w:rPr>
                      <w:t>3,303,434.74</w:t>
                    </w:r>
                  </w:p>
                </w:tc>
              </w:sdtContent>
            </w:sdt>
            <w:sdt>
              <w:sdtPr>
                <w:rPr>
                  <w:szCs w:val="21"/>
                </w:rPr>
                <w:alias w:val="应收账款四至五年坏账准备"/>
                <w:tag w:val="_GBC_360b4a18ac3c465f8130441a60e3eb45"/>
                <w:id w:val="2068220798"/>
                <w:lock w:val="sdtLocked"/>
              </w:sdtPr>
              <w:sdtEndPr/>
              <w:sdtContent>
                <w:tc>
                  <w:tcPr>
                    <w:tcW w:w="1302" w:type="pct"/>
                    <w:tcBorders>
                      <w:top w:val="single" w:sz="4" w:space="0" w:color="auto"/>
                      <w:left w:val="single" w:sz="4" w:space="0" w:color="auto"/>
                      <w:bottom w:val="single" w:sz="4" w:space="0" w:color="auto"/>
                      <w:right w:val="single" w:sz="4" w:space="0" w:color="auto"/>
                    </w:tcBorders>
                  </w:tcPr>
                  <w:p w:rsidR="00C94C4C" w:rsidRDefault="00C94C4C" w:rsidP="00C94C4C">
                    <w:pPr>
                      <w:jc w:val="right"/>
                      <w:rPr>
                        <w:szCs w:val="21"/>
                      </w:rPr>
                    </w:pPr>
                    <w:r>
                      <w:rPr>
                        <w:szCs w:val="21"/>
                      </w:rPr>
                      <w:t>2,642,747.79</w:t>
                    </w:r>
                  </w:p>
                </w:tc>
              </w:sdtContent>
            </w:sdt>
            <w:sdt>
              <w:sdtPr>
                <w:rPr>
                  <w:szCs w:val="21"/>
                </w:rPr>
                <w:alias w:val="应收账款四至五年坏账准备比例"/>
                <w:tag w:val="_GBC_df07e5424890493cba1a7963c6b5e3cd"/>
                <w:id w:val="-1364744376"/>
                <w:lock w:val="sdtLocked"/>
              </w:sdtPr>
              <w:sdtEndPr/>
              <w:sdtContent>
                <w:tc>
                  <w:tcPr>
                    <w:tcW w:w="1264" w:type="pct"/>
                    <w:tcBorders>
                      <w:top w:val="single" w:sz="4" w:space="0" w:color="auto"/>
                      <w:left w:val="single" w:sz="4" w:space="0" w:color="auto"/>
                      <w:bottom w:val="single" w:sz="4" w:space="0" w:color="auto"/>
                      <w:right w:val="single" w:sz="4" w:space="0" w:color="auto"/>
                    </w:tcBorders>
                  </w:tcPr>
                  <w:p w:rsidR="00C94C4C" w:rsidRDefault="00C94C4C" w:rsidP="00C94C4C">
                    <w:pPr>
                      <w:jc w:val="right"/>
                      <w:rPr>
                        <w:szCs w:val="21"/>
                      </w:rPr>
                    </w:pPr>
                    <w:r>
                      <w:rPr>
                        <w:szCs w:val="21"/>
                      </w:rPr>
                      <w:t>80.00</w:t>
                    </w:r>
                  </w:p>
                </w:tc>
              </w:sdtContent>
            </w:sdt>
          </w:tr>
          <w:tr w:rsidR="00C94C4C" w:rsidTr="00C94C4C">
            <w:trPr>
              <w:cantSplit/>
            </w:trPr>
            <w:tc>
              <w:tcPr>
                <w:tcW w:w="1151" w:type="pct"/>
                <w:tcBorders>
                  <w:top w:val="single" w:sz="4" w:space="0" w:color="auto"/>
                  <w:left w:val="single" w:sz="4" w:space="0" w:color="auto"/>
                  <w:bottom w:val="single" w:sz="4" w:space="0" w:color="auto"/>
                  <w:right w:val="single" w:sz="4" w:space="0" w:color="auto"/>
                </w:tcBorders>
              </w:tcPr>
              <w:p w:rsidR="00C94C4C" w:rsidRDefault="00C94C4C" w:rsidP="00C94C4C">
                <w:pPr>
                  <w:rPr>
                    <w:szCs w:val="21"/>
                  </w:rPr>
                </w:pPr>
                <w:r>
                  <w:rPr>
                    <w:rFonts w:hint="eastAsia"/>
                    <w:szCs w:val="21"/>
                  </w:rPr>
                  <w:lastRenderedPageBreak/>
                  <w:t>5年以上</w:t>
                </w:r>
              </w:p>
            </w:tc>
            <w:sdt>
              <w:sdtPr>
                <w:rPr>
                  <w:szCs w:val="21"/>
                </w:rPr>
                <w:alias w:val="应收账款五年以上账面余额"/>
                <w:tag w:val="_GBC_ad9bbbb136cf439ca5f9b054c9768534"/>
                <w:id w:val="-791287231"/>
                <w:lock w:val="sdtLocked"/>
              </w:sdtPr>
              <w:sdtEndPr/>
              <w:sdtContent>
                <w:tc>
                  <w:tcPr>
                    <w:tcW w:w="1283" w:type="pct"/>
                    <w:tcBorders>
                      <w:top w:val="single" w:sz="4" w:space="0" w:color="auto"/>
                      <w:left w:val="single" w:sz="4" w:space="0" w:color="auto"/>
                      <w:bottom w:val="single" w:sz="4" w:space="0" w:color="auto"/>
                      <w:right w:val="single" w:sz="4" w:space="0" w:color="auto"/>
                    </w:tcBorders>
                  </w:tcPr>
                  <w:p w:rsidR="00C94C4C" w:rsidRDefault="00C94C4C" w:rsidP="00C94C4C">
                    <w:pPr>
                      <w:jc w:val="right"/>
                      <w:rPr>
                        <w:szCs w:val="21"/>
                      </w:rPr>
                    </w:pPr>
                    <w:r>
                      <w:rPr>
                        <w:szCs w:val="21"/>
                      </w:rPr>
                      <w:t>9,518,349.45</w:t>
                    </w:r>
                  </w:p>
                </w:tc>
              </w:sdtContent>
            </w:sdt>
            <w:sdt>
              <w:sdtPr>
                <w:rPr>
                  <w:szCs w:val="21"/>
                </w:rPr>
                <w:alias w:val="应收账款五年以上坏账准备"/>
                <w:tag w:val="_GBC_10db0d95b1e041abbdcf700f0b27157d"/>
                <w:id w:val="517661800"/>
                <w:lock w:val="sdtLocked"/>
              </w:sdtPr>
              <w:sdtEndPr/>
              <w:sdtContent>
                <w:tc>
                  <w:tcPr>
                    <w:tcW w:w="1302" w:type="pct"/>
                    <w:tcBorders>
                      <w:top w:val="single" w:sz="4" w:space="0" w:color="auto"/>
                      <w:left w:val="single" w:sz="4" w:space="0" w:color="auto"/>
                      <w:bottom w:val="single" w:sz="4" w:space="0" w:color="auto"/>
                      <w:right w:val="single" w:sz="4" w:space="0" w:color="auto"/>
                    </w:tcBorders>
                  </w:tcPr>
                  <w:p w:rsidR="00C94C4C" w:rsidRDefault="00C94C4C" w:rsidP="00C94C4C">
                    <w:pPr>
                      <w:jc w:val="right"/>
                      <w:rPr>
                        <w:szCs w:val="21"/>
                      </w:rPr>
                    </w:pPr>
                    <w:r>
                      <w:rPr>
                        <w:szCs w:val="21"/>
                      </w:rPr>
                      <w:t>9,518,349.45</w:t>
                    </w:r>
                  </w:p>
                </w:tc>
              </w:sdtContent>
            </w:sdt>
            <w:sdt>
              <w:sdtPr>
                <w:rPr>
                  <w:szCs w:val="21"/>
                </w:rPr>
                <w:alias w:val="应收账款五年以上坏账准备比例"/>
                <w:tag w:val="_GBC_d6be70a2732b408fbf14fe5c4ae7ea94"/>
                <w:id w:val="-511835841"/>
                <w:lock w:val="sdtLocked"/>
              </w:sdtPr>
              <w:sdtEndPr/>
              <w:sdtContent>
                <w:tc>
                  <w:tcPr>
                    <w:tcW w:w="1264" w:type="pct"/>
                    <w:tcBorders>
                      <w:top w:val="single" w:sz="4" w:space="0" w:color="auto"/>
                      <w:left w:val="single" w:sz="4" w:space="0" w:color="auto"/>
                      <w:bottom w:val="single" w:sz="4" w:space="0" w:color="auto"/>
                      <w:right w:val="single" w:sz="4" w:space="0" w:color="auto"/>
                    </w:tcBorders>
                  </w:tcPr>
                  <w:p w:rsidR="00C94C4C" w:rsidRDefault="00C94C4C" w:rsidP="00C94C4C">
                    <w:pPr>
                      <w:jc w:val="right"/>
                      <w:rPr>
                        <w:szCs w:val="21"/>
                      </w:rPr>
                    </w:pPr>
                    <w:r>
                      <w:rPr>
                        <w:szCs w:val="21"/>
                      </w:rPr>
                      <w:t>100.00</w:t>
                    </w:r>
                  </w:p>
                </w:tc>
              </w:sdtContent>
            </w:sdt>
          </w:tr>
          <w:tr w:rsidR="00C94C4C" w:rsidTr="00C94C4C">
            <w:trPr>
              <w:cantSplit/>
            </w:trPr>
            <w:tc>
              <w:tcPr>
                <w:tcW w:w="1151" w:type="pct"/>
                <w:tcBorders>
                  <w:top w:val="single" w:sz="4" w:space="0" w:color="auto"/>
                  <w:left w:val="single" w:sz="4" w:space="0" w:color="auto"/>
                  <w:bottom w:val="single" w:sz="4" w:space="0" w:color="auto"/>
                  <w:right w:val="single" w:sz="4" w:space="0" w:color="auto"/>
                </w:tcBorders>
                <w:vAlign w:val="center"/>
              </w:tcPr>
              <w:p w:rsidR="00C94C4C" w:rsidRDefault="00C94C4C" w:rsidP="00C94C4C">
                <w:pPr>
                  <w:jc w:val="center"/>
                  <w:rPr>
                    <w:szCs w:val="21"/>
                  </w:rPr>
                </w:pPr>
                <w:r>
                  <w:rPr>
                    <w:rFonts w:hint="eastAsia"/>
                    <w:szCs w:val="21"/>
                  </w:rPr>
                  <w:t>合计</w:t>
                </w:r>
              </w:p>
            </w:tc>
            <w:sdt>
              <w:sdtPr>
                <w:rPr>
                  <w:rFonts w:asciiTheme="minorEastAsia" w:eastAsiaTheme="minorEastAsia" w:hAnsiTheme="minorEastAsia"/>
                  <w:szCs w:val="21"/>
                </w:rPr>
                <w:alias w:val="单项金额不重大但按信用风险特征组合后该组合的风险较大的应收账款合计"/>
                <w:tag w:val="_GBC_e7d6e91e10d64327848b08d593fb6f58"/>
                <w:id w:val="-641960732"/>
                <w:lock w:val="sdtLocked"/>
              </w:sdtPr>
              <w:sdtEndPr/>
              <w:sdtContent>
                <w:tc>
                  <w:tcPr>
                    <w:tcW w:w="1283" w:type="pct"/>
                    <w:tcBorders>
                      <w:top w:val="single" w:sz="4" w:space="0" w:color="auto"/>
                      <w:left w:val="single" w:sz="4" w:space="0" w:color="auto"/>
                      <w:bottom w:val="single" w:sz="4" w:space="0" w:color="auto"/>
                      <w:right w:val="single" w:sz="4" w:space="0" w:color="auto"/>
                    </w:tcBorders>
                  </w:tcPr>
                  <w:p w:rsidR="00C94C4C" w:rsidRPr="008661A0" w:rsidRDefault="00C94C4C" w:rsidP="00C94C4C">
                    <w:pPr>
                      <w:jc w:val="right"/>
                      <w:rPr>
                        <w:rFonts w:asciiTheme="minorEastAsia" w:eastAsiaTheme="minorEastAsia" w:hAnsiTheme="minorEastAsia"/>
                        <w:color w:val="008000"/>
                        <w:szCs w:val="21"/>
                      </w:rPr>
                    </w:pPr>
                    <w:r w:rsidRPr="008661A0">
                      <w:rPr>
                        <w:rFonts w:asciiTheme="minorEastAsia" w:eastAsiaTheme="minorEastAsia" w:hAnsiTheme="minorEastAsia"/>
                        <w:bCs/>
                        <w:color w:val="000000" w:themeColor="text1"/>
                        <w:szCs w:val="21"/>
                      </w:rPr>
                      <w:t>411,584,510.93</w:t>
                    </w:r>
                  </w:p>
                </w:tc>
              </w:sdtContent>
            </w:sdt>
            <w:sdt>
              <w:sdtPr>
                <w:rPr>
                  <w:rFonts w:asciiTheme="minorEastAsia" w:eastAsiaTheme="minorEastAsia" w:hAnsiTheme="minorEastAsia"/>
                  <w:szCs w:val="21"/>
                </w:rPr>
                <w:alias w:val="单项金额不重大但按信用风险特征组合后该组合的风险较大的应收账款计提的坏账准备合计"/>
                <w:tag w:val="_GBC_81bf79c0006048f0b51f09dba582ba69"/>
                <w:id w:val="-1437749446"/>
                <w:lock w:val="sdtLocked"/>
              </w:sdtPr>
              <w:sdtEndPr/>
              <w:sdtContent>
                <w:tc>
                  <w:tcPr>
                    <w:tcW w:w="1302" w:type="pct"/>
                    <w:tcBorders>
                      <w:top w:val="single" w:sz="4" w:space="0" w:color="auto"/>
                      <w:left w:val="single" w:sz="4" w:space="0" w:color="auto"/>
                      <w:bottom w:val="single" w:sz="4" w:space="0" w:color="auto"/>
                      <w:right w:val="single" w:sz="4" w:space="0" w:color="auto"/>
                    </w:tcBorders>
                  </w:tcPr>
                  <w:p w:rsidR="00C94C4C" w:rsidRPr="008661A0" w:rsidRDefault="00C94C4C" w:rsidP="00C94C4C">
                    <w:pPr>
                      <w:jc w:val="right"/>
                      <w:rPr>
                        <w:rFonts w:asciiTheme="minorEastAsia" w:eastAsiaTheme="minorEastAsia" w:hAnsiTheme="minorEastAsia"/>
                        <w:color w:val="008000"/>
                        <w:szCs w:val="21"/>
                      </w:rPr>
                    </w:pPr>
                    <w:r w:rsidRPr="008661A0">
                      <w:rPr>
                        <w:rFonts w:asciiTheme="minorEastAsia" w:eastAsiaTheme="minorEastAsia" w:hAnsiTheme="minorEastAsia"/>
                        <w:bCs/>
                        <w:color w:val="000000" w:themeColor="text1"/>
                        <w:szCs w:val="21"/>
                      </w:rPr>
                      <w:t>59,709,856.25</w:t>
                    </w:r>
                  </w:p>
                </w:tc>
              </w:sdtContent>
            </w:sdt>
            <w:sdt>
              <w:sdtPr>
                <w:rPr>
                  <w:szCs w:val="21"/>
                </w:rPr>
                <w:alias w:val="应收账款坏账准备合计比例"/>
                <w:tag w:val="_GBC_641c966be2ef4840bd80c610f80dfc01"/>
                <w:id w:val="-1217507044"/>
                <w:lock w:val="sdtLocked"/>
                <w:showingPlcHdr/>
              </w:sdtPr>
              <w:sdtEndPr/>
              <w:sdtContent>
                <w:tc>
                  <w:tcPr>
                    <w:tcW w:w="1264" w:type="pct"/>
                    <w:tcBorders>
                      <w:top w:val="single" w:sz="4" w:space="0" w:color="auto"/>
                      <w:left w:val="single" w:sz="4" w:space="0" w:color="auto"/>
                      <w:bottom w:val="single" w:sz="4" w:space="0" w:color="auto"/>
                      <w:right w:val="single" w:sz="4" w:space="0" w:color="auto"/>
                    </w:tcBorders>
                  </w:tcPr>
                  <w:p w:rsidR="00C94C4C" w:rsidRDefault="00C94C4C" w:rsidP="00C94C4C">
                    <w:pPr>
                      <w:jc w:val="right"/>
                      <w:rPr>
                        <w:color w:val="008000"/>
                        <w:szCs w:val="21"/>
                      </w:rPr>
                    </w:pPr>
                    <w:r>
                      <w:rPr>
                        <w:rFonts w:hint="eastAsia"/>
                        <w:color w:val="333399"/>
                      </w:rPr>
                      <w:t xml:space="preserve">　</w:t>
                    </w:r>
                  </w:p>
                </w:tc>
              </w:sdtContent>
            </w:sdt>
          </w:tr>
        </w:tbl>
        <w:p w:rsidR="0025056E" w:rsidRDefault="008C2A9B">
          <w:pPr>
            <w:ind w:rightChars="-759" w:right="-1594"/>
            <w:rPr>
              <w:szCs w:val="21"/>
            </w:rPr>
          </w:pPr>
        </w:p>
      </w:sdtContent>
    </w:sdt>
    <w:sdt>
      <w:sdtPr>
        <w:rPr>
          <w:rFonts w:hint="eastAsia"/>
          <w:szCs w:val="21"/>
        </w:rPr>
        <w:alias w:val="模块:组合中，采用余额百分比法计提坏账准备的应收账款"/>
        <w:tag w:val="_GBC_80af5d7329504184ae610534d83f459a"/>
        <w:id w:val="2028202272"/>
        <w:lock w:val="sdtLocked"/>
        <w:placeholder>
          <w:docPart w:val="GBC22222222222222222222222222222"/>
        </w:placeholder>
      </w:sdtPr>
      <w:sdtEndPr/>
      <w:sdtContent>
        <w:p w:rsidR="0025056E" w:rsidRDefault="009B705E">
          <w:pPr>
            <w:rPr>
              <w:szCs w:val="21"/>
            </w:rPr>
          </w:pPr>
          <w:r>
            <w:rPr>
              <w:rFonts w:hint="eastAsia"/>
              <w:szCs w:val="21"/>
            </w:rPr>
            <w:t>组合中，采用余额百分比法计提坏账准备的应收账款：</w:t>
          </w:r>
        </w:p>
        <w:sdt>
          <w:sdtPr>
            <w:rPr>
              <w:rFonts w:hint="eastAsia"/>
              <w:szCs w:val="21"/>
            </w:rPr>
            <w:alias w:val="是否适用：组合中，采用余额百分比法计提坏账准备的应收账款[双击切换]"/>
            <w:tag w:val="_GBC_f89d4f9282f9427ebb2f09e6f945369b"/>
            <w:id w:val="-1062557660"/>
            <w:lock w:val="sdtContentLocked"/>
            <w:placeholder>
              <w:docPart w:val="GBC22222222222222222222222222222"/>
            </w:placeholder>
          </w:sdtPr>
          <w:sdtEndPr/>
          <w:sdtContent>
            <w:p w:rsidR="00737789" w:rsidRDefault="009B705E" w:rsidP="00737789">
              <w:pPr>
                <w:tabs>
                  <w:tab w:val="left" w:pos="8280"/>
                </w:tabs>
                <w:ind w:rightChars="12" w:right="25"/>
                <w:rPr>
                  <w:szCs w:val="21"/>
                </w:rPr>
              </w:pPr>
              <w:r>
                <w:rPr>
                  <w:szCs w:val="21"/>
                </w:rPr>
                <w:fldChar w:fldCharType="begin"/>
              </w:r>
              <w:r w:rsidR="00737789">
                <w:rPr>
                  <w:szCs w:val="21"/>
                </w:rPr>
                <w:instrText>MACROBUTTON  SnrToggleCheckbox □适用</w:instrText>
              </w:r>
              <w:r>
                <w:rPr>
                  <w:szCs w:val="21"/>
                </w:rPr>
                <w:fldChar w:fldCharType="end"/>
              </w:r>
              <w:r>
                <w:rPr>
                  <w:szCs w:val="21"/>
                </w:rPr>
                <w:fldChar w:fldCharType="begin"/>
              </w:r>
              <w:r w:rsidR="00737789">
                <w:rPr>
                  <w:szCs w:val="21"/>
                </w:rPr>
                <w:instrText xml:space="preserve"> MACROBUTTON  SnrToggleCheckbox √不适用 </w:instrText>
              </w:r>
              <w:r>
                <w:rPr>
                  <w:szCs w:val="21"/>
                </w:rPr>
                <w:fldChar w:fldCharType="end"/>
              </w:r>
            </w:p>
          </w:sdtContent>
        </w:sdt>
        <w:p w:rsidR="0025056E" w:rsidRDefault="008C2A9B">
          <w:pPr>
            <w:rPr>
              <w:szCs w:val="21"/>
            </w:rPr>
          </w:pPr>
        </w:p>
      </w:sdtContent>
    </w:sdt>
    <w:sdt>
      <w:sdtPr>
        <w:rPr>
          <w:rFonts w:hint="eastAsia"/>
        </w:rPr>
        <w:alias w:val="模块:组合中，采用其他方法计提坏账准备的应收账款："/>
        <w:tag w:val="_GBC_0172a0777c544492a6f2d09515188c47"/>
        <w:id w:val="1350680288"/>
        <w:lock w:val="sdtLocked"/>
        <w:placeholder>
          <w:docPart w:val="GBC22222222222222222222222222222"/>
        </w:placeholder>
      </w:sdtPr>
      <w:sdtEndPr>
        <w:rPr>
          <w:szCs w:val="21"/>
        </w:rPr>
      </w:sdtEndPr>
      <w:sdtContent>
        <w:p w:rsidR="0025056E" w:rsidRDefault="009B705E">
          <w:r>
            <w:rPr>
              <w:rFonts w:hint="eastAsia"/>
            </w:rPr>
            <w:t>组合中，采用其他方法计提坏账准备的应收账款：</w:t>
          </w:r>
        </w:p>
        <w:sdt>
          <w:sdtPr>
            <w:alias w:val="是否适用：组合中采用其他方法计提坏账准备的应收账款[双击切换]"/>
            <w:tag w:val="_GBC_b295f04719aa49b6a49bfb34913ab5e2"/>
            <w:id w:val="2109068664"/>
            <w:lock w:val="sdtContentLocked"/>
            <w:placeholder>
              <w:docPart w:val="GBC22222222222222222222222222222"/>
            </w:placeholder>
          </w:sdtPr>
          <w:sdtEndPr/>
          <w:sdtContent>
            <w:p w:rsidR="0025056E" w:rsidRDefault="009B705E" w:rsidP="00737789">
              <w:pPr>
                <w:rPr>
                  <w:szCs w:val="21"/>
                </w:rPr>
              </w:pPr>
              <w:r>
                <w:fldChar w:fldCharType="begin"/>
              </w:r>
              <w:r w:rsidR="00737789">
                <w:instrText xml:space="preserve"> MACROBUTTON  SnrToggleCheckbox □适用 </w:instrText>
              </w:r>
              <w:r>
                <w:fldChar w:fldCharType="end"/>
              </w:r>
              <w:r>
                <w:fldChar w:fldCharType="begin"/>
              </w:r>
              <w:r w:rsidR="00737789">
                <w:instrText xml:space="preserve"> MACROBUTTON  SnrToggleCheckbox √不适用 </w:instrText>
              </w:r>
              <w:r>
                <w:fldChar w:fldCharType="end"/>
              </w:r>
            </w:p>
          </w:sdtContent>
        </w:sdt>
        <w:p w:rsidR="0025056E" w:rsidRDefault="008C2A9B">
          <w:pPr>
            <w:rPr>
              <w:szCs w:val="21"/>
            </w:rPr>
          </w:pPr>
        </w:p>
      </w:sdtContent>
    </w:sdt>
    <w:sdt>
      <w:sdtPr>
        <w:rPr>
          <w:rFonts w:ascii="宋体" w:hAnsi="宋体" w:cs="宋体" w:hint="eastAsia"/>
          <w:b w:val="0"/>
          <w:bCs w:val="0"/>
          <w:kern w:val="0"/>
          <w:szCs w:val="21"/>
        </w:rPr>
        <w:alias w:val="模块:本期计提、收回或转回的坏账准备情况："/>
        <w:tag w:val="_GBC_6250eabbcaff4209a03d0b9c69f430bf"/>
        <w:id w:val="-1714115486"/>
        <w:lock w:val="sdtLocked"/>
        <w:placeholder>
          <w:docPart w:val="GBC22222222222222222222222222222"/>
        </w:placeholder>
      </w:sdtPr>
      <w:sdtEndPr/>
      <w:sdtContent>
        <w:p w:rsidR="0025056E" w:rsidRDefault="009B705E">
          <w:pPr>
            <w:pStyle w:val="4"/>
            <w:numPr>
              <w:ilvl w:val="3"/>
              <w:numId w:val="53"/>
            </w:numPr>
            <w:tabs>
              <w:tab w:val="left" w:pos="574"/>
            </w:tabs>
            <w:rPr>
              <w:szCs w:val="21"/>
            </w:rPr>
          </w:pPr>
          <w:r>
            <w:rPr>
              <w:rFonts w:hint="eastAsia"/>
              <w:szCs w:val="21"/>
            </w:rPr>
            <w:t>本期计提、收回或转回的坏账准备情况：</w:t>
          </w:r>
        </w:p>
        <w:p w:rsidR="0025056E" w:rsidRDefault="009B705E">
          <w:pPr>
            <w:rPr>
              <w:szCs w:val="21"/>
            </w:rPr>
          </w:pPr>
          <w:r>
            <w:rPr>
              <w:rFonts w:hint="eastAsia"/>
              <w:szCs w:val="21"/>
            </w:rPr>
            <w:t>本期计提坏账准备金额</w:t>
          </w:r>
          <w:sdt>
            <w:sdtPr>
              <w:rPr>
                <w:rFonts w:hint="eastAsia"/>
                <w:szCs w:val="21"/>
              </w:rPr>
              <w:alias w:val="应收账款计提坏账准备金额"/>
              <w:tag w:val="_GBC_ba6aa47706954f9b871331a1d6e00c80"/>
              <w:id w:val="148171933"/>
              <w:lock w:val="sdtLocked"/>
              <w:placeholder>
                <w:docPart w:val="GBC22222222222222222222222222222"/>
              </w:placeholder>
            </w:sdtPr>
            <w:sdtEndPr/>
            <w:sdtContent>
              <w:r w:rsidR="00737789" w:rsidRPr="00654629">
                <w:rPr>
                  <w:rFonts w:ascii="Arial Narrow" w:eastAsia="仿宋_GB2312" w:hAnsi="Arial Narrow"/>
                  <w:color w:val="000000" w:themeColor="text1"/>
                  <w:sz w:val="24"/>
                </w:rPr>
                <w:t>15,678,580.94</w:t>
              </w:r>
            </w:sdtContent>
          </w:sdt>
          <w:r>
            <w:rPr>
              <w:szCs w:val="21"/>
            </w:rPr>
            <w:t>元；本期收回或转回坏账准备金额</w:t>
          </w:r>
          <w:sdt>
            <w:sdtPr>
              <w:rPr>
                <w:szCs w:val="21"/>
              </w:rPr>
              <w:alias w:val="应收账款收回或转回坏账准备金额"/>
              <w:tag w:val="_GBC_bd4ef789aafa427b8426f75e2e22d499"/>
              <w:id w:val="1387294959"/>
              <w:lock w:val="sdtLocked"/>
              <w:placeholder>
                <w:docPart w:val="GBC22222222222222222222222222222"/>
              </w:placeholder>
            </w:sdtPr>
            <w:sdtEndPr/>
            <w:sdtContent>
              <w:r w:rsidR="00737789">
                <w:rPr>
                  <w:rFonts w:hint="eastAsia"/>
                  <w:szCs w:val="21"/>
                </w:rPr>
                <w:t>0</w:t>
              </w:r>
            </w:sdtContent>
          </w:sdt>
          <w:r>
            <w:rPr>
              <w:szCs w:val="21"/>
            </w:rPr>
            <w:t>元。</w:t>
          </w:r>
        </w:p>
      </w:sdtContent>
    </w:sdt>
    <w:sdt>
      <w:sdtPr>
        <w:rPr>
          <w:rFonts w:asciiTheme="minorHAnsi" w:hAnsiTheme="minorHAnsi"/>
          <w:b/>
          <w:bCs/>
          <w:szCs w:val="22"/>
        </w:rPr>
        <w:alias w:val="模块:本期坏账准备收回或转回金额重要的"/>
        <w:tag w:val="_GBC_c5304cbf92324b63bc3b9ae1fa700568"/>
        <w:id w:val="2111159725"/>
        <w:lock w:val="sdtLocked"/>
        <w:placeholder>
          <w:docPart w:val="GBC22222222222222222222222222222"/>
        </w:placeholder>
      </w:sdtPr>
      <w:sdtEndPr>
        <w:rPr>
          <w:rFonts w:ascii="Times New Roman" w:hAnsi="Times New Roman" w:cs="Times New Roman"/>
          <w:b w:val="0"/>
          <w:bCs w:val="0"/>
          <w:kern w:val="2"/>
          <w:szCs w:val="24"/>
        </w:rPr>
      </w:sdtEndPr>
      <w:sdtContent>
        <w:p w:rsidR="0025056E" w:rsidRDefault="009B705E">
          <w:r>
            <w:rPr>
              <w:rFonts w:hint="eastAsia"/>
            </w:rPr>
            <w:t>其中本期坏账准备收回或转回金额重要的：</w:t>
          </w:r>
        </w:p>
        <w:sdt>
          <w:sdtPr>
            <w:alias w:val="是否适用：其中本期坏账准备收回或转回金额重要的[双击切换]"/>
            <w:tag w:val="_GBC_362288b01950422da8198293b517eeb5"/>
            <w:id w:val="49199804"/>
            <w:lock w:val="sdtContentLocked"/>
            <w:placeholder>
              <w:docPart w:val="GBC22222222222222222222222222222"/>
            </w:placeholder>
          </w:sdtPr>
          <w:sdtEndPr/>
          <w:sdtContent>
            <w:p w:rsidR="00737789" w:rsidRDefault="009B705E" w:rsidP="00737789">
              <w:r>
                <w:fldChar w:fldCharType="begin"/>
              </w:r>
              <w:r w:rsidR="00737789">
                <w:instrText xml:space="preserve"> MACROBUTTON  SnrToggleCheckbox □适用 </w:instrText>
              </w:r>
              <w:r>
                <w:fldChar w:fldCharType="end"/>
              </w:r>
              <w:r>
                <w:fldChar w:fldCharType="begin"/>
              </w:r>
              <w:r w:rsidR="00737789">
                <w:instrText xml:space="preserve"> MACROBUTTON  SnrToggleCheckbox √不适用 </w:instrText>
              </w:r>
              <w:r>
                <w:fldChar w:fldCharType="end"/>
              </w:r>
            </w:p>
          </w:sdtContent>
        </w:sdt>
        <w:p w:rsidR="0025056E" w:rsidRDefault="008C2A9B" w:rsidP="00C5544A">
          <w:pPr>
            <w:ind w:rightChars="-759" w:right="-1594"/>
          </w:pPr>
        </w:p>
      </w:sdtContent>
    </w:sdt>
    <w:sdt>
      <w:sdtPr>
        <w:rPr>
          <w:rFonts w:ascii="Times New Roman" w:hAnsi="Times New Roman" w:cs="宋体" w:hint="eastAsia"/>
          <w:b w:val="0"/>
          <w:bCs w:val="0"/>
          <w:kern w:val="0"/>
          <w:szCs w:val="24"/>
        </w:rPr>
        <w:alias w:val="模块:本报告期实际核销的应收账款情况"/>
        <w:tag w:val="_GBC_af8ceb97930d4d7391d4823a068c824b"/>
        <w:id w:val="-954483189"/>
        <w:lock w:val="sdtLocked"/>
        <w:placeholder>
          <w:docPart w:val="GBC22222222222222222222222222222"/>
        </w:placeholder>
      </w:sdtPr>
      <w:sdtEndPr>
        <w:rPr>
          <w:rFonts w:ascii="宋体" w:hAnsi="宋体" w:hint="default"/>
        </w:rPr>
      </w:sdtEndPr>
      <w:sdtContent>
        <w:p w:rsidR="0025056E" w:rsidRDefault="009B705E">
          <w:pPr>
            <w:pStyle w:val="4"/>
            <w:numPr>
              <w:ilvl w:val="3"/>
              <w:numId w:val="53"/>
            </w:numPr>
            <w:tabs>
              <w:tab w:val="left" w:pos="574"/>
            </w:tabs>
          </w:pPr>
          <w:r>
            <w:t>本期实际核销的应收</w:t>
          </w:r>
          <w:r>
            <w:rPr>
              <w:rFonts w:hint="eastAsia"/>
            </w:rPr>
            <w:t>账款</w:t>
          </w:r>
          <w:r>
            <w:t>情况</w:t>
          </w:r>
        </w:p>
        <w:sdt>
          <w:sdtPr>
            <w:alias w:val="是否适用：本期实际核销的应收账款情况[双击切换]"/>
            <w:tag w:val="_GBC_240341a3455747bb87ecabf420d94ec5"/>
            <w:id w:val="-1722900336"/>
            <w:lock w:val="sdtContentLocked"/>
            <w:placeholder>
              <w:docPart w:val="GBC22222222222222222222222222222"/>
            </w:placeholder>
          </w:sdtPr>
          <w:sdtEndPr/>
          <w:sdtContent>
            <w:p w:rsidR="0025056E" w:rsidRDefault="009B705E">
              <w:r>
                <w:fldChar w:fldCharType="begin"/>
              </w:r>
              <w:r w:rsidR="00737789">
                <w:instrText xml:space="preserve"> MACROBUTTON  SnrToggleCheckbox □适用 </w:instrText>
              </w:r>
              <w:r>
                <w:fldChar w:fldCharType="end"/>
              </w:r>
              <w:r>
                <w:fldChar w:fldCharType="begin"/>
              </w:r>
              <w:r w:rsidR="00737789">
                <w:instrText xml:space="preserve"> MACROBUTTON  SnrToggleCheckbox √不适用 </w:instrText>
              </w:r>
              <w:r>
                <w:fldChar w:fldCharType="end"/>
              </w:r>
            </w:p>
          </w:sdtContent>
        </w:sdt>
      </w:sdtContent>
    </w:sdt>
    <w:sdt>
      <w:sdtPr>
        <w:rPr>
          <w:rFonts w:ascii="Times New Roman" w:hAnsi="Times New Roman" w:cs="宋体" w:hint="eastAsia"/>
          <w:b w:val="0"/>
          <w:bCs w:val="0"/>
          <w:kern w:val="0"/>
          <w:szCs w:val="24"/>
        </w:rPr>
        <w:alias w:val="模块:按欠款方归集的期末余额前五名的应收账款情况："/>
        <w:tag w:val="_GBC_e8adf46f2d204834ad681ac980eff4f7"/>
        <w:id w:val="227896202"/>
        <w:lock w:val="sdtLocked"/>
        <w:placeholder>
          <w:docPart w:val="GBC22222222222222222222222222222"/>
        </w:placeholder>
      </w:sdtPr>
      <w:sdtEndPr>
        <w:rPr>
          <w:rFonts w:asciiTheme="minorEastAsia" w:eastAsiaTheme="minorEastAsia" w:hAnsiTheme="minorEastAsia"/>
          <w:szCs w:val="21"/>
        </w:rPr>
      </w:sdtEndPr>
      <w:sdtContent>
        <w:p w:rsidR="0025056E" w:rsidRDefault="009B705E">
          <w:pPr>
            <w:pStyle w:val="4"/>
            <w:numPr>
              <w:ilvl w:val="3"/>
              <w:numId w:val="53"/>
            </w:numPr>
            <w:tabs>
              <w:tab w:val="left" w:pos="574"/>
            </w:tabs>
          </w:pPr>
          <w:r>
            <w:rPr>
              <w:rFonts w:hint="eastAsia"/>
            </w:rPr>
            <w:t>按欠款方归集的期末余额前五名的应收账款情况：</w:t>
          </w:r>
        </w:p>
        <w:sdt>
          <w:sdtPr>
            <w:rPr>
              <w:rFonts w:hint="eastAsia"/>
              <w:szCs w:val="21"/>
            </w:rPr>
            <w:alias w:val="是否适用：按欠款方归集的期末余额前五名的应收账款情况[双击切换]"/>
            <w:tag w:val="_GBC_26f285dee1444697be56ea61bc5c0578"/>
            <w:id w:val="-197312733"/>
            <w:lock w:val="sdtContentLocked"/>
            <w:placeholder>
              <w:docPart w:val="GBC22222222222222222222222222222"/>
            </w:placeholder>
          </w:sdtPr>
          <w:sdtEndPr/>
          <w:sdtContent>
            <w:p w:rsidR="0025056E" w:rsidRDefault="009B705E">
              <w:pPr>
                <w:snapToGrid w:val="0"/>
                <w:spacing w:line="240" w:lineRule="atLeast"/>
                <w:rPr>
                  <w:szCs w:val="21"/>
                </w:rPr>
              </w:pPr>
              <w:r>
                <w:rPr>
                  <w:szCs w:val="21"/>
                </w:rPr>
                <w:fldChar w:fldCharType="begin"/>
              </w:r>
              <w:r w:rsidR="00737789">
                <w:rPr>
                  <w:szCs w:val="21"/>
                </w:rPr>
                <w:instrText xml:space="preserve"> MACROBUTTON  SnrToggleCheckbox √适用 </w:instrText>
              </w:r>
              <w:r>
                <w:rPr>
                  <w:szCs w:val="21"/>
                </w:rPr>
                <w:fldChar w:fldCharType="end"/>
              </w:r>
              <w:r>
                <w:rPr>
                  <w:szCs w:val="21"/>
                </w:rPr>
                <w:fldChar w:fldCharType="begin"/>
              </w:r>
              <w:r w:rsidR="00737789">
                <w:rPr>
                  <w:szCs w:val="21"/>
                </w:rPr>
                <w:instrText xml:space="preserve"> MACROBUTTON  SnrToggleCheckbox □不适用 </w:instrText>
              </w:r>
              <w:r>
                <w:rPr>
                  <w:szCs w:val="21"/>
                </w:rPr>
                <w:fldChar w:fldCharType="end"/>
              </w:r>
            </w:p>
          </w:sdtContent>
        </w:sdt>
        <w:sdt>
          <w:sdtPr>
            <w:rPr>
              <w:szCs w:val="21"/>
            </w:rPr>
            <w:alias w:val="按欠款方归集的期末余额前五名的应收账款情况的说明"/>
            <w:tag w:val="_GBC_064b41eb9e58440dace7a84b96b840f2"/>
            <w:id w:val="-24873631"/>
            <w:lock w:val="sdtLocked"/>
            <w:placeholder>
              <w:docPart w:val="GBC22222222222222222222222222222"/>
            </w:placeholder>
          </w:sdtPr>
          <w:sdtEndPr>
            <w:rPr>
              <w:rFonts w:asciiTheme="minorEastAsia" w:eastAsiaTheme="minorEastAsia" w:hAnsiTheme="minorEastAsia"/>
            </w:rPr>
          </w:sdtEndPr>
          <w:sdtContent>
            <w:p w:rsidR="0025056E" w:rsidRPr="00E21C65" w:rsidRDefault="00737789">
              <w:pPr>
                <w:snapToGrid w:val="0"/>
                <w:spacing w:line="240" w:lineRule="atLeast"/>
                <w:rPr>
                  <w:rFonts w:asciiTheme="minorEastAsia" w:eastAsiaTheme="minorEastAsia" w:hAnsiTheme="minorEastAsia"/>
                  <w:szCs w:val="21"/>
                </w:rPr>
              </w:pPr>
              <w:r w:rsidRPr="00E21C65">
                <w:rPr>
                  <w:rFonts w:asciiTheme="minorEastAsia" w:eastAsiaTheme="minorEastAsia" w:hAnsiTheme="minorEastAsia" w:hint="eastAsia"/>
                  <w:color w:val="000000" w:themeColor="text1"/>
                  <w:szCs w:val="21"/>
                </w:rPr>
                <w:t>本期按欠款方归集的期末余额前五名应收账款汇总金额</w:t>
              </w:r>
              <w:r w:rsidRPr="00E21C65">
                <w:rPr>
                  <w:rFonts w:asciiTheme="minorEastAsia" w:eastAsiaTheme="minorEastAsia" w:hAnsiTheme="minorEastAsia"/>
                  <w:color w:val="000000" w:themeColor="text1"/>
                  <w:szCs w:val="21"/>
                </w:rPr>
                <w:t>66,940,537.51</w:t>
              </w:r>
              <w:r w:rsidRPr="00E21C65">
                <w:rPr>
                  <w:rFonts w:asciiTheme="minorEastAsia" w:eastAsiaTheme="minorEastAsia" w:hAnsiTheme="minorEastAsia" w:hint="eastAsia"/>
                  <w:color w:val="000000" w:themeColor="text1"/>
                  <w:szCs w:val="21"/>
                </w:rPr>
                <w:t>元，占应收账款期末余额合计数的比例16.26%，相应计提的坏账准备期末余额汇总金额</w:t>
              </w:r>
              <w:r w:rsidRPr="00E21C65">
                <w:rPr>
                  <w:rFonts w:asciiTheme="minorEastAsia" w:eastAsiaTheme="minorEastAsia" w:hAnsiTheme="minorEastAsia"/>
                  <w:color w:val="000000" w:themeColor="text1"/>
                  <w:szCs w:val="21"/>
                </w:rPr>
                <w:t>5,059,981.79</w:t>
              </w:r>
              <w:r w:rsidRPr="00E21C65">
                <w:rPr>
                  <w:rFonts w:asciiTheme="minorEastAsia" w:eastAsiaTheme="minorEastAsia" w:hAnsiTheme="minorEastAsia" w:hint="eastAsia"/>
                  <w:color w:val="000000" w:themeColor="text1"/>
                  <w:szCs w:val="21"/>
                </w:rPr>
                <w:t>元。</w:t>
              </w:r>
            </w:p>
          </w:sdtContent>
        </w:sdt>
      </w:sdtContent>
    </w:sdt>
    <w:p w:rsidR="0025056E" w:rsidRDefault="0025056E">
      <w:pPr>
        <w:snapToGrid w:val="0"/>
        <w:spacing w:line="240" w:lineRule="atLeast"/>
        <w:ind w:leftChars="-50" w:left="-105"/>
        <w:rPr>
          <w:szCs w:val="21"/>
        </w:rPr>
      </w:pPr>
    </w:p>
    <w:sdt>
      <w:sdtPr>
        <w:rPr>
          <w:rFonts w:ascii="Times New Roman" w:hAnsi="Times New Roman" w:cs="宋体" w:hint="eastAsia"/>
          <w:b w:val="0"/>
          <w:bCs w:val="0"/>
          <w:kern w:val="0"/>
          <w:szCs w:val="24"/>
        </w:rPr>
        <w:alias w:val="模块:因金融资产转移而终止确认的应收账款"/>
        <w:tag w:val="_GBC_79d1ccfd87f84b4ab10a992730026aa0"/>
        <w:id w:val="-702707057"/>
        <w:lock w:val="sdtLocked"/>
        <w:placeholder>
          <w:docPart w:val="GBC22222222222222222222222222222"/>
        </w:placeholder>
      </w:sdtPr>
      <w:sdtEndPr/>
      <w:sdtContent>
        <w:p w:rsidR="0025056E" w:rsidRDefault="009B705E">
          <w:pPr>
            <w:pStyle w:val="4"/>
            <w:numPr>
              <w:ilvl w:val="3"/>
              <w:numId w:val="53"/>
            </w:numPr>
            <w:tabs>
              <w:tab w:val="left" w:pos="574"/>
            </w:tabs>
            <w:rPr>
              <w:kern w:val="0"/>
            </w:rPr>
          </w:pPr>
          <w:r>
            <w:rPr>
              <w:rFonts w:hint="eastAsia"/>
              <w:kern w:val="0"/>
            </w:rPr>
            <w:t>因</w:t>
          </w:r>
          <w:r>
            <w:rPr>
              <w:rFonts w:hint="eastAsia"/>
            </w:rPr>
            <w:t>金融资产</w:t>
          </w:r>
          <w:r>
            <w:rPr>
              <w:rFonts w:hint="eastAsia"/>
              <w:kern w:val="0"/>
            </w:rPr>
            <w:t>转移而终止确认的应收账款：</w:t>
          </w:r>
        </w:p>
        <w:sdt>
          <w:sdtPr>
            <w:rPr>
              <w:rFonts w:hint="eastAsia"/>
              <w:szCs w:val="21"/>
            </w:rPr>
            <w:alias w:val="是否适用：因金融资产转移而终止确认的应收账款[双击切换]"/>
            <w:tag w:val="_GBC_49c226ad97e8410fb7b074c9336b510a"/>
            <w:id w:val="1952518379"/>
            <w:lock w:val="sdtContentLocked"/>
            <w:placeholder>
              <w:docPart w:val="GBC22222222222222222222222222222"/>
            </w:placeholder>
          </w:sdtPr>
          <w:sdtEndPr/>
          <w:sdtContent>
            <w:p w:rsidR="0025056E" w:rsidRPr="00CF0B14" w:rsidRDefault="009B705E">
              <w:pPr>
                <w:snapToGrid w:val="0"/>
                <w:spacing w:line="240" w:lineRule="atLeast"/>
                <w:rPr>
                  <w:szCs w:val="21"/>
                </w:rPr>
              </w:pPr>
              <w:r>
                <w:rPr>
                  <w:szCs w:val="21"/>
                </w:rPr>
                <w:fldChar w:fldCharType="begin"/>
              </w:r>
              <w:r w:rsidR="00737789">
                <w:rPr>
                  <w:szCs w:val="21"/>
                </w:rPr>
                <w:instrText xml:space="preserve"> MACROBUTTON  SnrToggleCheckbox □适用 </w:instrText>
              </w:r>
              <w:r>
                <w:rPr>
                  <w:szCs w:val="21"/>
                </w:rPr>
                <w:fldChar w:fldCharType="end"/>
              </w:r>
              <w:r>
                <w:rPr>
                  <w:szCs w:val="21"/>
                </w:rPr>
                <w:fldChar w:fldCharType="begin"/>
              </w:r>
              <w:r w:rsidR="00737789">
                <w:rPr>
                  <w:szCs w:val="21"/>
                </w:rPr>
                <w:instrText xml:space="preserve"> MACROBUTTON  SnrToggleCheckbox √不适用 </w:instrText>
              </w:r>
              <w:r>
                <w:rPr>
                  <w:szCs w:val="21"/>
                </w:rPr>
                <w:fldChar w:fldCharType="end"/>
              </w:r>
            </w:p>
          </w:sdtContent>
        </w:sdt>
      </w:sdtContent>
    </w:sdt>
    <w:sdt>
      <w:sdtPr>
        <w:rPr>
          <w:rFonts w:ascii="Times New Roman" w:hAnsi="Times New Roman" w:cs="宋体" w:hint="eastAsia"/>
          <w:b w:val="0"/>
          <w:bCs w:val="0"/>
          <w:kern w:val="0"/>
          <w:szCs w:val="24"/>
        </w:rPr>
        <w:alias w:val="模块:转移应收账款且继续涉入的，分项列示继续涉入形成的资产、负债的金额"/>
        <w:tag w:val="_GBC_d3d5d3b413a24c269f804c6a3e3f1c06"/>
        <w:id w:val="1188110866"/>
        <w:lock w:val="sdtLocked"/>
        <w:placeholder>
          <w:docPart w:val="GBC22222222222222222222222222222"/>
        </w:placeholder>
      </w:sdtPr>
      <w:sdtEndPr/>
      <w:sdtContent>
        <w:p w:rsidR="0025056E" w:rsidRDefault="009B705E">
          <w:pPr>
            <w:pStyle w:val="4"/>
            <w:numPr>
              <w:ilvl w:val="3"/>
              <w:numId w:val="53"/>
            </w:numPr>
            <w:tabs>
              <w:tab w:val="left" w:pos="574"/>
            </w:tabs>
            <w:rPr>
              <w:rFonts w:ascii="宋体" w:hAnsi="宋体"/>
            </w:rPr>
          </w:pPr>
          <w:r>
            <w:rPr>
              <w:rFonts w:ascii="宋体" w:hAnsi="宋体" w:hint="eastAsia"/>
              <w:kern w:val="0"/>
              <w:szCs w:val="21"/>
            </w:rPr>
            <w:t>转移应收账款且</w:t>
          </w:r>
          <w:r>
            <w:rPr>
              <w:rFonts w:ascii="宋体" w:hAnsi="宋体" w:hint="eastAsia"/>
            </w:rPr>
            <w:t>继续</w:t>
          </w:r>
          <w:r>
            <w:rPr>
              <w:rFonts w:ascii="宋体" w:hAnsi="宋体" w:hint="eastAsia"/>
              <w:kern w:val="0"/>
              <w:szCs w:val="21"/>
            </w:rPr>
            <w:t>涉入形成的资产、负债金额</w:t>
          </w:r>
          <w:r>
            <w:rPr>
              <w:rFonts w:ascii="宋体" w:hAnsi="宋体" w:hint="eastAsia"/>
              <w:szCs w:val="21"/>
            </w:rPr>
            <w:t>：</w:t>
          </w:r>
        </w:p>
        <w:sdt>
          <w:sdtPr>
            <w:rPr>
              <w:rFonts w:hint="eastAsia"/>
            </w:rPr>
            <w:alias w:val="是否适用：转移应收账款且继续涉入形成的资产、负债金额[双击切换]"/>
            <w:tag w:val="_GBC_8916c4a80e024e80ab488fe678c14970"/>
            <w:id w:val="-1827119120"/>
            <w:lock w:val="sdtContentLocked"/>
            <w:placeholder>
              <w:docPart w:val="GBC22222222222222222222222222222"/>
            </w:placeholder>
          </w:sdtPr>
          <w:sdtEndPr/>
          <w:sdtContent>
            <w:p w:rsidR="0025056E" w:rsidRDefault="009B705E" w:rsidP="00737789">
              <w:pPr>
                <w:snapToGrid w:val="0"/>
                <w:spacing w:line="240" w:lineRule="atLeast"/>
                <w:rPr>
                  <w:rFonts w:ascii="Times New Roman" w:hAnsi="Times New Roman"/>
                </w:rPr>
              </w:pPr>
              <w:r>
                <w:fldChar w:fldCharType="begin"/>
              </w:r>
              <w:r w:rsidR="00737789">
                <w:instrText xml:space="preserve"> MACROBUTTON  SnrToggleCheckbox □适用 </w:instrText>
              </w:r>
              <w:r>
                <w:fldChar w:fldCharType="end"/>
              </w:r>
              <w:r>
                <w:fldChar w:fldCharType="begin"/>
              </w:r>
              <w:r w:rsidR="00737789">
                <w:instrText xml:space="preserve"> MACROBUTTON  SnrToggleCheckbox √不适用 </w:instrText>
              </w:r>
              <w:r>
                <w:fldChar w:fldCharType="end"/>
              </w:r>
            </w:p>
          </w:sdtContent>
        </w:sdt>
      </w:sdtContent>
    </w:sdt>
    <w:sdt>
      <w:sdtPr>
        <w:rPr>
          <w:rFonts w:ascii="Times New Roman" w:hAnsi="Times New Roman" w:hint="eastAsia"/>
          <w:b/>
          <w:bCs/>
        </w:rPr>
        <w:alias w:val="模块:应收账款其他说明"/>
        <w:tag w:val="_GBC_2f38c172c62a46cfa73776efdf952fad"/>
        <w:id w:val="1770197216"/>
        <w:lock w:val="sdtLocked"/>
        <w:placeholder>
          <w:docPart w:val="GBC22222222222222222222222222222"/>
        </w:placeholder>
      </w:sdtPr>
      <w:sdtEndPr>
        <w:rPr>
          <w:rFonts w:hint="default"/>
          <w:b w:val="0"/>
          <w:bCs w:val="0"/>
        </w:rPr>
      </w:sdtEndPr>
      <w:sdtContent>
        <w:p w:rsidR="0025056E" w:rsidRDefault="009B705E">
          <w:pPr>
            <w:snapToGrid w:val="0"/>
            <w:spacing w:line="240" w:lineRule="atLeast"/>
          </w:pPr>
          <w:r>
            <w:rPr>
              <w:rFonts w:hint="eastAsia"/>
            </w:rPr>
            <w:t>其他</w:t>
          </w:r>
          <w:r>
            <w:t>说明：</w:t>
          </w:r>
        </w:p>
        <w:sdt>
          <w:sdtPr>
            <w:rPr>
              <w:rFonts w:hint="eastAsia"/>
            </w:rPr>
            <w:alias w:val="是否适用：应收账款其他说明[双击切换]"/>
            <w:tag w:val="_GBC_c06434ba43c5400a80d620a65b730fd9"/>
            <w:id w:val="1156497004"/>
            <w:lock w:val="sdtContentLocked"/>
            <w:placeholder>
              <w:docPart w:val="GBC22222222222222222222222222222"/>
            </w:placeholder>
          </w:sdtPr>
          <w:sdtEndPr/>
          <w:sdtContent>
            <w:p w:rsidR="0025056E" w:rsidRDefault="009B705E" w:rsidP="00737789">
              <w:pPr>
                <w:snapToGrid w:val="0"/>
                <w:spacing w:line="240" w:lineRule="atLeast"/>
              </w:pPr>
              <w:r>
                <w:fldChar w:fldCharType="begin"/>
              </w:r>
              <w:r w:rsidR="00737789">
                <w:instrText xml:space="preserve"> MACROBUTTON  SnrToggleCheckbox □适用 </w:instrText>
              </w:r>
              <w:r>
                <w:fldChar w:fldCharType="end"/>
              </w:r>
              <w:r>
                <w:fldChar w:fldCharType="begin"/>
              </w:r>
              <w:r w:rsidR="00737789">
                <w:instrText xml:space="preserve"> MACROBUTTON  SnrToggleCheckbox √不适用 </w:instrText>
              </w:r>
              <w:r>
                <w:fldChar w:fldCharType="end"/>
              </w:r>
            </w:p>
          </w:sdtContent>
        </w:sdt>
      </w:sdtContent>
    </w:sdt>
    <w:p w:rsidR="0025056E" w:rsidRDefault="0025056E">
      <w:pPr>
        <w:rPr>
          <w:szCs w:val="21"/>
        </w:rPr>
      </w:pPr>
    </w:p>
    <w:p w:rsidR="0025056E" w:rsidRDefault="009B705E">
      <w:pPr>
        <w:pStyle w:val="3"/>
        <w:numPr>
          <w:ilvl w:val="0"/>
          <w:numId w:val="22"/>
        </w:numPr>
      </w:pPr>
      <w:r>
        <w:rPr>
          <w:rFonts w:hint="eastAsia"/>
        </w:rPr>
        <w:t>预付款项</w:t>
      </w:r>
    </w:p>
    <w:sdt>
      <w:sdtPr>
        <w:rPr>
          <w:rFonts w:asciiTheme="minorHAnsi" w:hAnsiTheme="minorHAnsi" w:cs="宋体" w:hint="eastAsia"/>
          <w:b w:val="0"/>
          <w:bCs w:val="0"/>
          <w:kern w:val="0"/>
          <w:szCs w:val="22"/>
        </w:rPr>
        <w:alias w:val="模块:预付款项按账龄列示"/>
        <w:tag w:val="_GBC_4c02994d3bd04bacba6592630552e576"/>
        <w:id w:val="1275974870"/>
        <w:lock w:val="sdtLocked"/>
        <w:placeholder>
          <w:docPart w:val="GBC22222222222222222222222222222"/>
        </w:placeholder>
      </w:sdtPr>
      <w:sdtEndPr>
        <w:rPr>
          <w:rFonts w:ascii="宋体" w:hAnsi="宋体" w:hint="default"/>
          <w:szCs w:val="24"/>
        </w:rPr>
      </w:sdtEndPr>
      <w:sdtContent>
        <w:p w:rsidR="0025056E" w:rsidRDefault="009B705E">
          <w:pPr>
            <w:pStyle w:val="4"/>
            <w:numPr>
              <w:ilvl w:val="0"/>
              <w:numId w:val="56"/>
            </w:numPr>
            <w:tabs>
              <w:tab w:val="left" w:pos="616"/>
            </w:tabs>
          </w:pPr>
          <w:r>
            <w:rPr>
              <w:rFonts w:hint="eastAsia"/>
            </w:rPr>
            <w:t>预付款项按账龄列示</w:t>
          </w:r>
        </w:p>
        <w:sdt>
          <w:sdtPr>
            <w:alias w:val="是否适用：预付款项按账龄列示[双击切换]"/>
            <w:tag w:val="_GBC_af3b3e24767e48f7a70a5cfa609407a2"/>
            <w:id w:val="-86780672"/>
            <w:lock w:val="sdtContentLocked"/>
            <w:placeholder>
              <w:docPart w:val="GBC22222222222222222222222222222"/>
            </w:placeholder>
          </w:sdtPr>
          <w:sdtEndPr/>
          <w:sdtContent>
            <w:p w:rsidR="0025056E" w:rsidRDefault="009B705E">
              <w:r>
                <w:fldChar w:fldCharType="begin"/>
              </w:r>
              <w:r w:rsidR="00737789">
                <w:instrText xml:space="preserve"> MACROBUTTON  SnrToggleCheckbox √适用 </w:instrText>
              </w:r>
              <w:r>
                <w:fldChar w:fldCharType="end"/>
              </w:r>
              <w:r>
                <w:fldChar w:fldCharType="begin"/>
              </w:r>
              <w:r w:rsidR="00737789">
                <w:instrText xml:space="preserve"> MACROBUTTON  SnrToggleCheckbox □不适用 </w:instrText>
              </w:r>
              <w:r>
                <w:fldChar w:fldCharType="end"/>
              </w:r>
            </w:p>
          </w:sdtContent>
        </w:sdt>
        <w:p w:rsidR="0025056E" w:rsidRDefault="009B705E">
          <w:pPr>
            <w:jc w:val="right"/>
            <w:rPr>
              <w:b/>
              <w:szCs w:val="21"/>
            </w:rPr>
          </w:pPr>
          <w:r>
            <w:rPr>
              <w:rFonts w:hint="eastAsia"/>
              <w:szCs w:val="21"/>
            </w:rPr>
            <w:t>单位：</w:t>
          </w:r>
          <w:sdt>
            <w:sdtPr>
              <w:rPr>
                <w:rFonts w:hint="eastAsia"/>
                <w:szCs w:val="21"/>
              </w:rPr>
              <w:alias w:val="单位：财务附注：预付账款账龄"/>
              <w:tag w:val="_GBC_9eb28bbf7d374cdf965c7e133b610fb3"/>
              <w:id w:val="1990212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预付账款账龄"/>
              <w:tag w:val="_GBC_d491347f74764df5af3312ad7a0a92e5"/>
              <w:id w:val="9160642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1361"/>
            <w:gridCol w:w="1891"/>
            <w:gridCol w:w="1877"/>
            <w:gridCol w:w="1875"/>
            <w:gridCol w:w="1891"/>
          </w:tblGrid>
          <w:tr w:rsidR="00737789" w:rsidTr="00D613C3">
            <w:trPr>
              <w:cantSplit/>
              <w:trHeight w:val="237"/>
            </w:trPr>
            <w:tc>
              <w:tcPr>
                <w:tcW w:w="765" w:type="pct"/>
                <w:vMerge w:val="restart"/>
                <w:tcBorders>
                  <w:top w:val="single" w:sz="6" w:space="0" w:color="auto"/>
                  <w:left w:val="single" w:sz="6" w:space="0" w:color="auto"/>
                  <w:bottom w:val="single" w:sz="6" w:space="0" w:color="auto"/>
                  <w:right w:val="single" w:sz="6" w:space="0" w:color="auto"/>
                </w:tcBorders>
                <w:vAlign w:val="center"/>
              </w:tcPr>
              <w:p w:rsidR="00737789" w:rsidRDefault="00737789" w:rsidP="00D613C3">
                <w:pPr>
                  <w:ind w:right="5"/>
                  <w:jc w:val="center"/>
                  <w:rPr>
                    <w:szCs w:val="21"/>
                  </w:rPr>
                </w:pPr>
                <w:r>
                  <w:rPr>
                    <w:rFonts w:hint="eastAsia"/>
                    <w:szCs w:val="21"/>
                  </w:rPr>
                  <w:t>账龄</w:t>
                </w:r>
              </w:p>
            </w:tc>
            <w:tc>
              <w:tcPr>
                <w:tcW w:w="2118" w:type="pct"/>
                <w:gridSpan w:val="2"/>
                <w:tcBorders>
                  <w:top w:val="single" w:sz="6" w:space="0" w:color="auto"/>
                  <w:left w:val="single" w:sz="6" w:space="0" w:color="auto"/>
                  <w:bottom w:val="single" w:sz="6" w:space="0" w:color="auto"/>
                  <w:right w:val="single" w:sz="6" w:space="0" w:color="auto"/>
                </w:tcBorders>
                <w:vAlign w:val="center"/>
              </w:tcPr>
              <w:p w:rsidR="00737789" w:rsidRDefault="00737789" w:rsidP="00D613C3">
                <w:pPr>
                  <w:ind w:right="5"/>
                  <w:jc w:val="center"/>
                  <w:rPr>
                    <w:szCs w:val="21"/>
                  </w:rPr>
                </w:pPr>
                <w:r>
                  <w:rPr>
                    <w:rFonts w:hint="eastAsia"/>
                    <w:szCs w:val="21"/>
                  </w:rPr>
                  <w:t>期末余额</w:t>
                </w:r>
              </w:p>
            </w:tc>
            <w:tc>
              <w:tcPr>
                <w:tcW w:w="2117" w:type="pct"/>
                <w:gridSpan w:val="2"/>
                <w:tcBorders>
                  <w:top w:val="single" w:sz="6" w:space="0" w:color="auto"/>
                  <w:left w:val="single" w:sz="6" w:space="0" w:color="auto"/>
                  <w:bottom w:val="single" w:sz="6" w:space="0" w:color="auto"/>
                  <w:right w:val="single" w:sz="6" w:space="0" w:color="auto"/>
                </w:tcBorders>
                <w:vAlign w:val="center"/>
              </w:tcPr>
              <w:p w:rsidR="00737789" w:rsidRDefault="00737789" w:rsidP="00D613C3">
                <w:pPr>
                  <w:ind w:right="5"/>
                  <w:jc w:val="center"/>
                  <w:rPr>
                    <w:szCs w:val="21"/>
                  </w:rPr>
                </w:pPr>
                <w:r>
                  <w:rPr>
                    <w:rFonts w:hint="eastAsia"/>
                    <w:szCs w:val="21"/>
                  </w:rPr>
                  <w:t>期初余额</w:t>
                </w:r>
              </w:p>
            </w:tc>
          </w:tr>
          <w:tr w:rsidR="00737789" w:rsidTr="00D613C3">
            <w:trPr>
              <w:cantSplit/>
            </w:trPr>
            <w:tc>
              <w:tcPr>
                <w:tcW w:w="765" w:type="pct"/>
                <w:vMerge/>
                <w:tcBorders>
                  <w:top w:val="single" w:sz="6" w:space="0" w:color="auto"/>
                  <w:left w:val="single" w:sz="6" w:space="0" w:color="auto"/>
                  <w:bottom w:val="single" w:sz="6" w:space="0" w:color="auto"/>
                  <w:right w:val="single" w:sz="6" w:space="0" w:color="auto"/>
                </w:tcBorders>
              </w:tcPr>
              <w:p w:rsidR="00737789" w:rsidRDefault="00737789" w:rsidP="00D613C3">
                <w:pPr>
                  <w:rPr>
                    <w:szCs w:val="21"/>
                  </w:rPr>
                </w:pPr>
              </w:p>
            </w:tc>
            <w:tc>
              <w:tcPr>
                <w:tcW w:w="1063" w:type="pct"/>
                <w:tcBorders>
                  <w:top w:val="single" w:sz="6" w:space="0" w:color="auto"/>
                  <w:left w:val="single" w:sz="6" w:space="0" w:color="auto"/>
                  <w:bottom w:val="single" w:sz="6" w:space="0" w:color="auto"/>
                  <w:right w:val="single" w:sz="6" w:space="0" w:color="auto"/>
                </w:tcBorders>
                <w:vAlign w:val="center"/>
              </w:tcPr>
              <w:p w:rsidR="00737789" w:rsidRDefault="00737789" w:rsidP="00D613C3">
                <w:pPr>
                  <w:ind w:right="5"/>
                  <w:jc w:val="center"/>
                  <w:rPr>
                    <w:szCs w:val="21"/>
                  </w:rPr>
                </w:pPr>
                <w:r>
                  <w:rPr>
                    <w:rFonts w:hint="eastAsia"/>
                    <w:szCs w:val="21"/>
                  </w:rPr>
                  <w:t>金额</w:t>
                </w:r>
              </w:p>
            </w:tc>
            <w:tc>
              <w:tcPr>
                <w:tcW w:w="1055" w:type="pct"/>
                <w:tcBorders>
                  <w:top w:val="single" w:sz="6" w:space="0" w:color="auto"/>
                  <w:left w:val="single" w:sz="6" w:space="0" w:color="auto"/>
                  <w:bottom w:val="single" w:sz="6" w:space="0" w:color="auto"/>
                  <w:right w:val="single" w:sz="6" w:space="0" w:color="auto"/>
                </w:tcBorders>
                <w:vAlign w:val="center"/>
              </w:tcPr>
              <w:p w:rsidR="00737789" w:rsidRDefault="00737789" w:rsidP="00D613C3">
                <w:pPr>
                  <w:ind w:right="5"/>
                  <w:jc w:val="center"/>
                  <w:rPr>
                    <w:szCs w:val="21"/>
                  </w:rPr>
                </w:pPr>
                <w:r>
                  <w:rPr>
                    <w:rFonts w:hint="eastAsia"/>
                    <w:szCs w:val="21"/>
                  </w:rPr>
                  <w:t>比例</w:t>
                </w:r>
                <w:r>
                  <w:rPr>
                    <w:szCs w:val="21"/>
                  </w:rPr>
                  <w:t>(%)</w:t>
                </w:r>
              </w:p>
            </w:tc>
            <w:tc>
              <w:tcPr>
                <w:tcW w:w="1054" w:type="pct"/>
                <w:tcBorders>
                  <w:top w:val="single" w:sz="6" w:space="0" w:color="auto"/>
                  <w:left w:val="single" w:sz="6" w:space="0" w:color="auto"/>
                  <w:bottom w:val="single" w:sz="6" w:space="0" w:color="auto"/>
                  <w:right w:val="single" w:sz="6" w:space="0" w:color="auto"/>
                </w:tcBorders>
                <w:vAlign w:val="center"/>
              </w:tcPr>
              <w:p w:rsidR="00737789" w:rsidRDefault="00737789" w:rsidP="00D613C3">
                <w:pPr>
                  <w:ind w:right="5"/>
                  <w:jc w:val="center"/>
                  <w:rPr>
                    <w:szCs w:val="21"/>
                  </w:rPr>
                </w:pPr>
                <w:r>
                  <w:rPr>
                    <w:rFonts w:hint="eastAsia"/>
                    <w:szCs w:val="21"/>
                  </w:rPr>
                  <w:t>金额</w:t>
                </w:r>
              </w:p>
            </w:tc>
            <w:tc>
              <w:tcPr>
                <w:tcW w:w="1063" w:type="pct"/>
                <w:tcBorders>
                  <w:top w:val="single" w:sz="6" w:space="0" w:color="auto"/>
                  <w:left w:val="single" w:sz="6" w:space="0" w:color="auto"/>
                  <w:bottom w:val="single" w:sz="6" w:space="0" w:color="auto"/>
                  <w:right w:val="single" w:sz="6" w:space="0" w:color="auto"/>
                </w:tcBorders>
                <w:vAlign w:val="center"/>
              </w:tcPr>
              <w:p w:rsidR="00737789" w:rsidRDefault="00737789" w:rsidP="00D613C3">
                <w:pPr>
                  <w:ind w:right="5"/>
                  <w:jc w:val="center"/>
                  <w:rPr>
                    <w:szCs w:val="21"/>
                  </w:rPr>
                </w:pPr>
                <w:r>
                  <w:rPr>
                    <w:rFonts w:hint="eastAsia"/>
                    <w:szCs w:val="21"/>
                  </w:rPr>
                  <w:t>比例</w:t>
                </w:r>
                <w:r>
                  <w:rPr>
                    <w:szCs w:val="21"/>
                  </w:rPr>
                  <w:t>(%)</w:t>
                </w:r>
              </w:p>
            </w:tc>
          </w:tr>
          <w:tr w:rsidR="00737789" w:rsidTr="00D613C3">
            <w:trPr>
              <w:cantSplit/>
            </w:trPr>
            <w:tc>
              <w:tcPr>
                <w:tcW w:w="765" w:type="pct"/>
                <w:tcBorders>
                  <w:top w:val="single" w:sz="6" w:space="0" w:color="auto"/>
                  <w:left w:val="single" w:sz="6" w:space="0" w:color="auto"/>
                  <w:bottom w:val="single" w:sz="6" w:space="0" w:color="auto"/>
                  <w:right w:val="single" w:sz="6" w:space="0" w:color="auto"/>
                </w:tcBorders>
              </w:tcPr>
              <w:p w:rsidR="00737789" w:rsidRDefault="00737789" w:rsidP="00D613C3">
                <w:pPr>
                  <w:ind w:right="5"/>
                  <w:rPr>
                    <w:szCs w:val="21"/>
                  </w:rPr>
                </w:pPr>
                <w:r>
                  <w:rPr>
                    <w:rFonts w:hint="eastAsia"/>
                    <w:szCs w:val="21"/>
                  </w:rPr>
                  <w:t>1年以内</w:t>
                </w:r>
              </w:p>
            </w:tc>
            <w:sdt>
              <w:sdtPr>
                <w:rPr>
                  <w:szCs w:val="21"/>
                </w:rPr>
                <w:alias w:val="预付帐款一年以内合计"/>
                <w:tag w:val="_GBC_85ea1b97951e45bcbaeb9723a3ff1cc0"/>
                <w:id w:val="2017418639"/>
                <w:lock w:val="sdtLocked"/>
              </w:sdtPr>
              <w:sdtEndPr/>
              <w:sdtContent>
                <w:tc>
                  <w:tcPr>
                    <w:tcW w:w="1063" w:type="pct"/>
                    <w:tcBorders>
                      <w:top w:val="single" w:sz="6" w:space="0" w:color="auto"/>
                      <w:left w:val="single" w:sz="6" w:space="0" w:color="auto"/>
                      <w:bottom w:val="single" w:sz="6" w:space="0" w:color="auto"/>
                      <w:right w:val="single" w:sz="6" w:space="0" w:color="auto"/>
                    </w:tcBorders>
                  </w:tcPr>
                  <w:p w:rsidR="00737789" w:rsidRDefault="00737789" w:rsidP="00D613C3">
                    <w:pPr>
                      <w:ind w:right="5"/>
                      <w:jc w:val="right"/>
                      <w:rPr>
                        <w:szCs w:val="21"/>
                      </w:rPr>
                    </w:pPr>
                    <w:r>
                      <w:rPr>
                        <w:szCs w:val="21"/>
                      </w:rPr>
                      <w:t>66,268,801.08</w:t>
                    </w:r>
                  </w:p>
                </w:tc>
              </w:sdtContent>
            </w:sdt>
            <w:sdt>
              <w:sdtPr>
                <w:rPr>
                  <w:szCs w:val="21"/>
                </w:rPr>
                <w:alias w:val="预付帐款一年以内合计比例"/>
                <w:tag w:val="_GBC_8b235830e9864ba5bca3efe05dcbf46a"/>
                <w:id w:val="-1811166822"/>
                <w:lock w:val="sdtLocked"/>
              </w:sdtPr>
              <w:sdtEndPr/>
              <w:sdtContent>
                <w:tc>
                  <w:tcPr>
                    <w:tcW w:w="1055" w:type="pct"/>
                    <w:tcBorders>
                      <w:top w:val="single" w:sz="6" w:space="0" w:color="auto"/>
                      <w:left w:val="single" w:sz="6" w:space="0" w:color="auto"/>
                      <w:bottom w:val="single" w:sz="6" w:space="0" w:color="auto"/>
                      <w:right w:val="single" w:sz="6" w:space="0" w:color="auto"/>
                    </w:tcBorders>
                  </w:tcPr>
                  <w:p w:rsidR="00737789" w:rsidRDefault="00737789" w:rsidP="00D613C3">
                    <w:pPr>
                      <w:ind w:right="5"/>
                      <w:jc w:val="right"/>
                      <w:rPr>
                        <w:szCs w:val="21"/>
                      </w:rPr>
                    </w:pPr>
                    <w:r>
                      <w:rPr>
                        <w:szCs w:val="21"/>
                      </w:rPr>
                      <w:t>95.68</w:t>
                    </w:r>
                  </w:p>
                </w:tc>
              </w:sdtContent>
            </w:sdt>
            <w:sdt>
              <w:sdtPr>
                <w:rPr>
                  <w:szCs w:val="21"/>
                </w:rPr>
                <w:alias w:val="预付帐款一年以内合计"/>
                <w:tag w:val="_GBC_bbd78862ec444f758f7c1a800e150875"/>
                <w:id w:val="1952502742"/>
                <w:lock w:val="sdtLocked"/>
              </w:sdtPr>
              <w:sdtEndPr/>
              <w:sdtContent>
                <w:tc>
                  <w:tcPr>
                    <w:tcW w:w="1054" w:type="pct"/>
                    <w:tcBorders>
                      <w:top w:val="single" w:sz="6" w:space="0" w:color="auto"/>
                      <w:left w:val="single" w:sz="6" w:space="0" w:color="auto"/>
                      <w:bottom w:val="single" w:sz="6" w:space="0" w:color="auto"/>
                      <w:right w:val="single" w:sz="6" w:space="0" w:color="auto"/>
                    </w:tcBorders>
                  </w:tcPr>
                  <w:p w:rsidR="00737789" w:rsidRDefault="00737789" w:rsidP="00D613C3">
                    <w:pPr>
                      <w:ind w:right="5"/>
                      <w:jc w:val="right"/>
                      <w:rPr>
                        <w:szCs w:val="21"/>
                      </w:rPr>
                    </w:pPr>
                    <w:r>
                      <w:rPr>
                        <w:szCs w:val="21"/>
                      </w:rPr>
                      <w:t>38,897,592.65</w:t>
                    </w:r>
                  </w:p>
                </w:tc>
              </w:sdtContent>
            </w:sdt>
            <w:sdt>
              <w:sdtPr>
                <w:rPr>
                  <w:szCs w:val="21"/>
                </w:rPr>
                <w:alias w:val="预付帐款一年以内合计比例"/>
                <w:tag w:val="_GBC_9846c577c24d4dc096a025306fe6d1fa"/>
                <w:id w:val="732885125"/>
                <w:lock w:val="sdtLocked"/>
              </w:sdtPr>
              <w:sdtEndPr/>
              <w:sdtContent>
                <w:tc>
                  <w:tcPr>
                    <w:tcW w:w="1063" w:type="pct"/>
                    <w:tcBorders>
                      <w:top w:val="single" w:sz="6" w:space="0" w:color="auto"/>
                      <w:left w:val="single" w:sz="6" w:space="0" w:color="auto"/>
                      <w:bottom w:val="single" w:sz="6" w:space="0" w:color="auto"/>
                      <w:right w:val="single" w:sz="6" w:space="0" w:color="auto"/>
                    </w:tcBorders>
                  </w:tcPr>
                  <w:p w:rsidR="00737789" w:rsidRDefault="00737789" w:rsidP="00D613C3">
                    <w:pPr>
                      <w:ind w:right="5"/>
                      <w:jc w:val="right"/>
                      <w:rPr>
                        <w:szCs w:val="21"/>
                      </w:rPr>
                    </w:pPr>
                    <w:r>
                      <w:rPr>
                        <w:szCs w:val="21"/>
                      </w:rPr>
                      <w:t>97.41</w:t>
                    </w:r>
                  </w:p>
                </w:tc>
              </w:sdtContent>
            </w:sdt>
          </w:tr>
          <w:tr w:rsidR="00737789" w:rsidTr="00D613C3">
            <w:trPr>
              <w:cantSplit/>
            </w:trPr>
            <w:tc>
              <w:tcPr>
                <w:tcW w:w="765" w:type="pct"/>
                <w:tcBorders>
                  <w:top w:val="single" w:sz="6" w:space="0" w:color="auto"/>
                  <w:left w:val="single" w:sz="6" w:space="0" w:color="auto"/>
                  <w:bottom w:val="single" w:sz="6" w:space="0" w:color="auto"/>
                  <w:right w:val="single" w:sz="6" w:space="0" w:color="auto"/>
                </w:tcBorders>
              </w:tcPr>
              <w:p w:rsidR="00737789" w:rsidRDefault="00737789" w:rsidP="00D613C3">
                <w:pPr>
                  <w:ind w:right="5"/>
                  <w:rPr>
                    <w:szCs w:val="21"/>
                  </w:rPr>
                </w:pPr>
                <w:r>
                  <w:rPr>
                    <w:rFonts w:hint="eastAsia"/>
                    <w:szCs w:val="21"/>
                  </w:rPr>
                  <w:t>1至2年</w:t>
                </w:r>
              </w:p>
            </w:tc>
            <w:sdt>
              <w:sdtPr>
                <w:rPr>
                  <w:szCs w:val="21"/>
                </w:rPr>
                <w:alias w:val="预付帐款一至二年合计"/>
                <w:tag w:val="_GBC_3b2cd7ab40ac45b88f0c487f91f25b2b"/>
                <w:id w:val="-1781178889"/>
                <w:lock w:val="sdtLocked"/>
              </w:sdtPr>
              <w:sdtEndPr/>
              <w:sdtContent>
                <w:tc>
                  <w:tcPr>
                    <w:tcW w:w="1063" w:type="pct"/>
                    <w:tcBorders>
                      <w:top w:val="single" w:sz="6" w:space="0" w:color="auto"/>
                      <w:left w:val="single" w:sz="6" w:space="0" w:color="auto"/>
                      <w:bottom w:val="single" w:sz="6" w:space="0" w:color="auto"/>
                      <w:right w:val="single" w:sz="6" w:space="0" w:color="auto"/>
                    </w:tcBorders>
                  </w:tcPr>
                  <w:p w:rsidR="00737789" w:rsidRDefault="00737789" w:rsidP="00D613C3">
                    <w:pPr>
                      <w:ind w:right="5"/>
                      <w:jc w:val="right"/>
                      <w:rPr>
                        <w:szCs w:val="21"/>
                      </w:rPr>
                    </w:pPr>
                    <w:r>
                      <w:rPr>
                        <w:szCs w:val="21"/>
                      </w:rPr>
                      <w:t>2,724,200.49</w:t>
                    </w:r>
                  </w:p>
                </w:tc>
              </w:sdtContent>
            </w:sdt>
            <w:sdt>
              <w:sdtPr>
                <w:rPr>
                  <w:szCs w:val="21"/>
                </w:rPr>
                <w:alias w:val="预付帐款一至二年合计比例"/>
                <w:tag w:val="_GBC_9ee1d875731c44639dc9efc88b64b2a4"/>
                <w:id w:val="351455697"/>
                <w:lock w:val="sdtLocked"/>
              </w:sdtPr>
              <w:sdtEndPr/>
              <w:sdtContent>
                <w:tc>
                  <w:tcPr>
                    <w:tcW w:w="1055" w:type="pct"/>
                    <w:tcBorders>
                      <w:top w:val="single" w:sz="6" w:space="0" w:color="auto"/>
                      <w:left w:val="single" w:sz="6" w:space="0" w:color="auto"/>
                      <w:bottom w:val="single" w:sz="6" w:space="0" w:color="auto"/>
                      <w:right w:val="single" w:sz="6" w:space="0" w:color="auto"/>
                    </w:tcBorders>
                  </w:tcPr>
                  <w:p w:rsidR="00737789" w:rsidRDefault="00737789" w:rsidP="00D613C3">
                    <w:pPr>
                      <w:ind w:right="5"/>
                      <w:jc w:val="right"/>
                      <w:rPr>
                        <w:szCs w:val="21"/>
                      </w:rPr>
                    </w:pPr>
                    <w:r>
                      <w:rPr>
                        <w:szCs w:val="21"/>
                      </w:rPr>
                      <w:t>3.93</w:t>
                    </w:r>
                  </w:p>
                </w:tc>
              </w:sdtContent>
            </w:sdt>
            <w:sdt>
              <w:sdtPr>
                <w:rPr>
                  <w:szCs w:val="21"/>
                </w:rPr>
                <w:alias w:val="预付帐款一至二年合计"/>
                <w:tag w:val="_GBC_a2258d9b3e504a289938134354aeae67"/>
                <w:id w:val="-960728365"/>
                <w:lock w:val="sdtLocked"/>
              </w:sdtPr>
              <w:sdtEndPr/>
              <w:sdtContent>
                <w:tc>
                  <w:tcPr>
                    <w:tcW w:w="1054" w:type="pct"/>
                    <w:tcBorders>
                      <w:top w:val="single" w:sz="6" w:space="0" w:color="auto"/>
                      <w:left w:val="single" w:sz="6" w:space="0" w:color="auto"/>
                      <w:bottom w:val="single" w:sz="6" w:space="0" w:color="auto"/>
                      <w:right w:val="single" w:sz="6" w:space="0" w:color="auto"/>
                    </w:tcBorders>
                  </w:tcPr>
                  <w:p w:rsidR="00737789" w:rsidRDefault="00737789" w:rsidP="00D613C3">
                    <w:pPr>
                      <w:ind w:right="5"/>
                      <w:jc w:val="right"/>
                      <w:rPr>
                        <w:szCs w:val="21"/>
                      </w:rPr>
                    </w:pPr>
                    <w:r>
                      <w:rPr>
                        <w:szCs w:val="21"/>
                      </w:rPr>
                      <w:t>741,508.35</w:t>
                    </w:r>
                  </w:p>
                </w:tc>
              </w:sdtContent>
            </w:sdt>
            <w:sdt>
              <w:sdtPr>
                <w:rPr>
                  <w:szCs w:val="21"/>
                </w:rPr>
                <w:alias w:val="预付帐款一至二年合计比例"/>
                <w:tag w:val="_GBC_b0e6db75a3434d1d93f2a3b9becc8d4d"/>
                <w:id w:val="1888213211"/>
                <w:lock w:val="sdtLocked"/>
              </w:sdtPr>
              <w:sdtEndPr/>
              <w:sdtContent>
                <w:tc>
                  <w:tcPr>
                    <w:tcW w:w="1063" w:type="pct"/>
                    <w:tcBorders>
                      <w:top w:val="single" w:sz="6" w:space="0" w:color="auto"/>
                      <w:left w:val="single" w:sz="6" w:space="0" w:color="auto"/>
                      <w:bottom w:val="single" w:sz="6" w:space="0" w:color="auto"/>
                      <w:right w:val="single" w:sz="6" w:space="0" w:color="auto"/>
                    </w:tcBorders>
                  </w:tcPr>
                  <w:p w:rsidR="00737789" w:rsidRDefault="00737789" w:rsidP="00D613C3">
                    <w:pPr>
                      <w:ind w:right="5"/>
                      <w:jc w:val="right"/>
                      <w:rPr>
                        <w:szCs w:val="21"/>
                      </w:rPr>
                    </w:pPr>
                    <w:r>
                      <w:rPr>
                        <w:szCs w:val="21"/>
                      </w:rPr>
                      <w:t>1.86</w:t>
                    </w:r>
                  </w:p>
                </w:tc>
              </w:sdtContent>
            </w:sdt>
          </w:tr>
          <w:tr w:rsidR="00737789" w:rsidTr="00D613C3">
            <w:trPr>
              <w:cantSplit/>
            </w:trPr>
            <w:tc>
              <w:tcPr>
                <w:tcW w:w="765" w:type="pct"/>
                <w:tcBorders>
                  <w:top w:val="single" w:sz="6" w:space="0" w:color="auto"/>
                  <w:left w:val="single" w:sz="6" w:space="0" w:color="auto"/>
                  <w:bottom w:val="single" w:sz="6" w:space="0" w:color="auto"/>
                  <w:right w:val="single" w:sz="6" w:space="0" w:color="auto"/>
                </w:tcBorders>
              </w:tcPr>
              <w:p w:rsidR="00737789" w:rsidRDefault="00737789" w:rsidP="00D613C3">
                <w:pPr>
                  <w:ind w:right="5"/>
                  <w:rPr>
                    <w:szCs w:val="21"/>
                  </w:rPr>
                </w:pPr>
                <w:r>
                  <w:rPr>
                    <w:rFonts w:hint="eastAsia"/>
                    <w:szCs w:val="21"/>
                  </w:rPr>
                  <w:t>2至3年</w:t>
                </w:r>
              </w:p>
            </w:tc>
            <w:sdt>
              <w:sdtPr>
                <w:rPr>
                  <w:szCs w:val="21"/>
                </w:rPr>
                <w:alias w:val="预付帐款二至三年合计"/>
                <w:tag w:val="_GBC_5be2d39f1d244a57948cff5295b1d9da"/>
                <w:id w:val="-1137644831"/>
                <w:lock w:val="sdtLocked"/>
              </w:sdtPr>
              <w:sdtEndPr/>
              <w:sdtContent>
                <w:tc>
                  <w:tcPr>
                    <w:tcW w:w="1063" w:type="pct"/>
                    <w:tcBorders>
                      <w:top w:val="single" w:sz="6" w:space="0" w:color="auto"/>
                      <w:left w:val="single" w:sz="6" w:space="0" w:color="auto"/>
                      <w:bottom w:val="single" w:sz="6" w:space="0" w:color="auto"/>
                      <w:right w:val="single" w:sz="6" w:space="0" w:color="auto"/>
                    </w:tcBorders>
                  </w:tcPr>
                  <w:p w:rsidR="00737789" w:rsidRDefault="00737789" w:rsidP="00D613C3">
                    <w:pPr>
                      <w:ind w:right="5"/>
                      <w:jc w:val="right"/>
                      <w:rPr>
                        <w:szCs w:val="21"/>
                      </w:rPr>
                    </w:pPr>
                    <w:r>
                      <w:rPr>
                        <w:szCs w:val="21"/>
                      </w:rPr>
                      <w:t>95,599.49</w:t>
                    </w:r>
                  </w:p>
                </w:tc>
              </w:sdtContent>
            </w:sdt>
            <w:sdt>
              <w:sdtPr>
                <w:rPr>
                  <w:szCs w:val="21"/>
                </w:rPr>
                <w:alias w:val="预付帐款二至三年合计比例"/>
                <w:tag w:val="_GBC_d90660541cce46f9ac339627cdff3dac"/>
                <w:id w:val="493697798"/>
                <w:lock w:val="sdtLocked"/>
              </w:sdtPr>
              <w:sdtEndPr/>
              <w:sdtContent>
                <w:tc>
                  <w:tcPr>
                    <w:tcW w:w="1055" w:type="pct"/>
                    <w:tcBorders>
                      <w:top w:val="single" w:sz="6" w:space="0" w:color="auto"/>
                      <w:left w:val="single" w:sz="6" w:space="0" w:color="auto"/>
                      <w:bottom w:val="single" w:sz="6" w:space="0" w:color="auto"/>
                      <w:right w:val="single" w:sz="6" w:space="0" w:color="auto"/>
                    </w:tcBorders>
                  </w:tcPr>
                  <w:p w:rsidR="00737789" w:rsidRDefault="00737789" w:rsidP="00D613C3">
                    <w:pPr>
                      <w:ind w:right="5"/>
                      <w:jc w:val="right"/>
                      <w:rPr>
                        <w:szCs w:val="21"/>
                      </w:rPr>
                    </w:pPr>
                    <w:r>
                      <w:rPr>
                        <w:szCs w:val="21"/>
                      </w:rPr>
                      <w:t>0.14</w:t>
                    </w:r>
                  </w:p>
                </w:tc>
              </w:sdtContent>
            </w:sdt>
            <w:sdt>
              <w:sdtPr>
                <w:rPr>
                  <w:szCs w:val="21"/>
                </w:rPr>
                <w:alias w:val="预付帐款二至三年合计"/>
                <w:tag w:val="_GBC_f824494c0b1449c0af62f414dd63b575"/>
                <w:id w:val="-1708947926"/>
                <w:lock w:val="sdtLocked"/>
              </w:sdtPr>
              <w:sdtEndPr/>
              <w:sdtContent>
                <w:tc>
                  <w:tcPr>
                    <w:tcW w:w="1054" w:type="pct"/>
                    <w:tcBorders>
                      <w:top w:val="single" w:sz="6" w:space="0" w:color="auto"/>
                      <w:left w:val="single" w:sz="6" w:space="0" w:color="auto"/>
                      <w:bottom w:val="single" w:sz="6" w:space="0" w:color="auto"/>
                      <w:right w:val="single" w:sz="6" w:space="0" w:color="auto"/>
                    </w:tcBorders>
                  </w:tcPr>
                  <w:p w:rsidR="00737789" w:rsidRDefault="00737789" w:rsidP="00D613C3">
                    <w:pPr>
                      <w:ind w:right="5"/>
                      <w:jc w:val="right"/>
                      <w:rPr>
                        <w:szCs w:val="21"/>
                      </w:rPr>
                    </w:pPr>
                    <w:r>
                      <w:rPr>
                        <w:szCs w:val="21"/>
                      </w:rPr>
                      <w:t>55,146.50</w:t>
                    </w:r>
                  </w:p>
                </w:tc>
              </w:sdtContent>
            </w:sdt>
            <w:sdt>
              <w:sdtPr>
                <w:rPr>
                  <w:szCs w:val="21"/>
                </w:rPr>
                <w:alias w:val="预付帐款二至三年合计比例"/>
                <w:tag w:val="_GBC_da339d911f284e67b8980c9f8e0cca60"/>
                <w:id w:val="1505782767"/>
                <w:lock w:val="sdtLocked"/>
              </w:sdtPr>
              <w:sdtEndPr/>
              <w:sdtContent>
                <w:tc>
                  <w:tcPr>
                    <w:tcW w:w="1063" w:type="pct"/>
                    <w:tcBorders>
                      <w:top w:val="single" w:sz="6" w:space="0" w:color="auto"/>
                      <w:left w:val="single" w:sz="6" w:space="0" w:color="auto"/>
                      <w:bottom w:val="single" w:sz="6" w:space="0" w:color="auto"/>
                      <w:right w:val="single" w:sz="6" w:space="0" w:color="auto"/>
                    </w:tcBorders>
                  </w:tcPr>
                  <w:p w:rsidR="00737789" w:rsidRDefault="00737789" w:rsidP="00D613C3">
                    <w:pPr>
                      <w:ind w:right="5"/>
                      <w:jc w:val="right"/>
                      <w:rPr>
                        <w:szCs w:val="21"/>
                      </w:rPr>
                    </w:pPr>
                    <w:r>
                      <w:rPr>
                        <w:szCs w:val="21"/>
                      </w:rPr>
                      <w:t>0.14</w:t>
                    </w:r>
                  </w:p>
                </w:tc>
              </w:sdtContent>
            </w:sdt>
          </w:tr>
          <w:tr w:rsidR="00737789" w:rsidTr="00D613C3">
            <w:trPr>
              <w:cantSplit/>
            </w:trPr>
            <w:tc>
              <w:tcPr>
                <w:tcW w:w="765" w:type="pct"/>
                <w:tcBorders>
                  <w:top w:val="single" w:sz="6" w:space="0" w:color="auto"/>
                  <w:left w:val="single" w:sz="6" w:space="0" w:color="auto"/>
                  <w:bottom w:val="single" w:sz="6" w:space="0" w:color="auto"/>
                  <w:right w:val="single" w:sz="6" w:space="0" w:color="auto"/>
                </w:tcBorders>
              </w:tcPr>
              <w:p w:rsidR="00737789" w:rsidRDefault="00737789" w:rsidP="00D613C3">
                <w:pPr>
                  <w:ind w:right="5"/>
                  <w:rPr>
                    <w:szCs w:val="21"/>
                  </w:rPr>
                </w:pPr>
                <w:r>
                  <w:rPr>
                    <w:rFonts w:hint="eastAsia"/>
                    <w:szCs w:val="21"/>
                  </w:rPr>
                  <w:t>3年以上</w:t>
                </w:r>
              </w:p>
            </w:tc>
            <w:sdt>
              <w:sdtPr>
                <w:rPr>
                  <w:szCs w:val="21"/>
                </w:rPr>
                <w:alias w:val="预付帐款三年以上合计"/>
                <w:tag w:val="_GBC_a0e54d8bcc89464e801e2c3df5ba9bb3"/>
                <w:id w:val="370891778"/>
                <w:lock w:val="sdtLocked"/>
              </w:sdtPr>
              <w:sdtEndPr/>
              <w:sdtContent>
                <w:tc>
                  <w:tcPr>
                    <w:tcW w:w="1063" w:type="pct"/>
                    <w:tcBorders>
                      <w:top w:val="single" w:sz="6" w:space="0" w:color="auto"/>
                      <w:left w:val="single" w:sz="6" w:space="0" w:color="auto"/>
                      <w:bottom w:val="single" w:sz="6" w:space="0" w:color="auto"/>
                      <w:right w:val="single" w:sz="6" w:space="0" w:color="auto"/>
                    </w:tcBorders>
                  </w:tcPr>
                  <w:p w:rsidR="00737789" w:rsidRDefault="00737789" w:rsidP="00D613C3">
                    <w:pPr>
                      <w:ind w:right="5"/>
                      <w:jc w:val="right"/>
                      <w:rPr>
                        <w:szCs w:val="21"/>
                      </w:rPr>
                    </w:pPr>
                    <w:r>
                      <w:rPr>
                        <w:szCs w:val="21"/>
                      </w:rPr>
                      <w:t>171,251.67</w:t>
                    </w:r>
                  </w:p>
                </w:tc>
              </w:sdtContent>
            </w:sdt>
            <w:sdt>
              <w:sdtPr>
                <w:rPr>
                  <w:szCs w:val="21"/>
                </w:rPr>
                <w:alias w:val="预付帐款三年以上合计比例"/>
                <w:tag w:val="_GBC_c967ec0f31184047b8f683376f1364cc"/>
                <w:id w:val="217329079"/>
                <w:lock w:val="sdtLocked"/>
              </w:sdtPr>
              <w:sdtEndPr/>
              <w:sdtContent>
                <w:tc>
                  <w:tcPr>
                    <w:tcW w:w="1055" w:type="pct"/>
                    <w:tcBorders>
                      <w:top w:val="single" w:sz="6" w:space="0" w:color="auto"/>
                      <w:left w:val="single" w:sz="6" w:space="0" w:color="auto"/>
                      <w:bottom w:val="single" w:sz="6" w:space="0" w:color="auto"/>
                      <w:right w:val="single" w:sz="6" w:space="0" w:color="auto"/>
                    </w:tcBorders>
                  </w:tcPr>
                  <w:p w:rsidR="00737789" w:rsidRDefault="00737789" w:rsidP="00D613C3">
                    <w:pPr>
                      <w:ind w:right="5"/>
                      <w:jc w:val="right"/>
                      <w:rPr>
                        <w:szCs w:val="21"/>
                      </w:rPr>
                    </w:pPr>
                    <w:r>
                      <w:rPr>
                        <w:szCs w:val="21"/>
                      </w:rPr>
                      <w:t>0.25</w:t>
                    </w:r>
                  </w:p>
                </w:tc>
              </w:sdtContent>
            </w:sdt>
            <w:sdt>
              <w:sdtPr>
                <w:rPr>
                  <w:szCs w:val="21"/>
                </w:rPr>
                <w:alias w:val="预付帐款三年以上合计"/>
                <w:tag w:val="_GBC_6f427dc5548d4f5ba2b250b026e1bc65"/>
                <w:id w:val="316001388"/>
                <w:lock w:val="sdtLocked"/>
              </w:sdtPr>
              <w:sdtEndPr/>
              <w:sdtContent>
                <w:tc>
                  <w:tcPr>
                    <w:tcW w:w="1054" w:type="pct"/>
                    <w:tcBorders>
                      <w:top w:val="single" w:sz="6" w:space="0" w:color="auto"/>
                      <w:left w:val="single" w:sz="6" w:space="0" w:color="auto"/>
                      <w:bottom w:val="single" w:sz="6" w:space="0" w:color="auto"/>
                      <w:right w:val="single" w:sz="6" w:space="0" w:color="auto"/>
                    </w:tcBorders>
                  </w:tcPr>
                  <w:p w:rsidR="00737789" w:rsidRDefault="00737789" w:rsidP="00D613C3">
                    <w:pPr>
                      <w:ind w:right="5"/>
                      <w:jc w:val="right"/>
                      <w:rPr>
                        <w:szCs w:val="21"/>
                      </w:rPr>
                    </w:pPr>
                    <w:r>
                      <w:rPr>
                        <w:szCs w:val="21"/>
                      </w:rPr>
                      <w:t>235,825.17</w:t>
                    </w:r>
                  </w:p>
                </w:tc>
              </w:sdtContent>
            </w:sdt>
            <w:sdt>
              <w:sdtPr>
                <w:rPr>
                  <w:szCs w:val="21"/>
                </w:rPr>
                <w:alias w:val="预付帐款三年以上合计比例"/>
                <w:tag w:val="_GBC_2499693354d64307b01ed9e279b39ece"/>
                <w:id w:val="-1565486383"/>
                <w:lock w:val="sdtLocked"/>
              </w:sdtPr>
              <w:sdtEndPr/>
              <w:sdtContent>
                <w:tc>
                  <w:tcPr>
                    <w:tcW w:w="1063" w:type="pct"/>
                    <w:tcBorders>
                      <w:top w:val="single" w:sz="6" w:space="0" w:color="auto"/>
                      <w:left w:val="single" w:sz="6" w:space="0" w:color="auto"/>
                      <w:bottom w:val="single" w:sz="6" w:space="0" w:color="auto"/>
                      <w:right w:val="single" w:sz="6" w:space="0" w:color="auto"/>
                    </w:tcBorders>
                  </w:tcPr>
                  <w:p w:rsidR="00737789" w:rsidRDefault="00737789" w:rsidP="00D613C3">
                    <w:pPr>
                      <w:ind w:right="5"/>
                      <w:jc w:val="right"/>
                      <w:rPr>
                        <w:szCs w:val="21"/>
                      </w:rPr>
                    </w:pPr>
                    <w:r>
                      <w:rPr>
                        <w:szCs w:val="21"/>
                      </w:rPr>
                      <w:t>0.59</w:t>
                    </w:r>
                  </w:p>
                </w:tc>
              </w:sdtContent>
            </w:sdt>
          </w:tr>
          <w:tr w:rsidR="00737789" w:rsidTr="00D613C3">
            <w:trPr>
              <w:cantSplit/>
            </w:trPr>
            <w:tc>
              <w:tcPr>
                <w:tcW w:w="765" w:type="pct"/>
                <w:tcBorders>
                  <w:top w:val="single" w:sz="6" w:space="0" w:color="auto"/>
                  <w:left w:val="single" w:sz="6" w:space="0" w:color="auto"/>
                  <w:bottom w:val="single" w:sz="6" w:space="0" w:color="auto"/>
                  <w:right w:val="single" w:sz="6" w:space="0" w:color="auto"/>
                </w:tcBorders>
              </w:tcPr>
              <w:p w:rsidR="00737789" w:rsidRDefault="00737789" w:rsidP="00D613C3">
                <w:pPr>
                  <w:ind w:right="5"/>
                  <w:jc w:val="center"/>
                  <w:rPr>
                    <w:szCs w:val="21"/>
                  </w:rPr>
                </w:pPr>
                <w:r>
                  <w:rPr>
                    <w:rFonts w:hint="eastAsia"/>
                    <w:szCs w:val="21"/>
                  </w:rPr>
                  <w:t>合计</w:t>
                </w:r>
              </w:p>
            </w:tc>
            <w:sdt>
              <w:sdtPr>
                <w:rPr>
                  <w:szCs w:val="21"/>
                </w:rPr>
                <w:alias w:val="预付账款账面余额"/>
                <w:tag w:val="_GBC_2913509521a44efcaeedc578ca1a89a0"/>
                <w:id w:val="499773040"/>
                <w:lock w:val="sdtLocked"/>
              </w:sdtPr>
              <w:sdtEndPr/>
              <w:sdtContent>
                <w:tc>
                  <w:tcPr>
                    <w:tcW w:w="1063" w:type="pct"/>
                    <w:tcBorders>
                      <w:top w:val="single" w:sz="6" w:space="0" w:color="auto"/>
                      <w:left w:val="single" w:sz="6" w:space="0" w:color="auto"/>
                      <w:bottom w:val="single" w:sz="6" w:space="0" w:color="auto"/>
                      <w:right w:val="single" w:sz="6" w:space="0" w:color="auto"/>
                    </w:tcBorders>
                  </w:tcPr>
                  <w:p w:rsidR="00737789" w:rsidRDefault="00737789" w:rsidP="00D613C3">
                    <w:pPr>
                      <w:ind w:right="5"/>
                      <w:jc w:val="right"/>
                      <w:rPr>
                        <w:szCs w:val="21"/>
                      </w:rPr>
                    </w:pPr>
                    <w:r>
                      <w:rPr>
                        <w:szCs w:val="21"/>
                      </w:rPr>
                      <w:t>69,259,852.73</w:t>
                    </w:r>
                  </w:p>
                </w:tc>
              </w:sdtContent>
            </w:sdt>
            <w:sdt>
              <w:sdtPr>
                <w:rPr>
                  <w:szCs w:val="21"/>
                </w:rPr>
                <w:alias w:val="预付帐款合计比例"/>
                <w:tag w:val="_GBC_5bbf1eb9ecd945b3abeacd1bb23d1367"/>
                <w:id w:val="-1520316596"/>
                <w:lock w:val="sdtLocked"/>
              </w:sdtPr>
              <w:sdtEndPr/>
              <w:sdtContent>
                <w:tc>
                  <w:tcPr>
                    <w:tcW w:w="1055" w:type="pct"/>
                    <w:tcBorders>
                      <w:top w:val="single" w:sz="6" w:space="0" w:color="auto"/>
                      <w:left w:val="single" w:sz="6" w:space="0" w:color="auto"/>
                      <w:bottom w:val="single" w:sz="6" w:space="0" w:color="auto"/>
                      <w:right w:val="single" w:sz="6" w:space="0" w:color="auto"/>
                    </w:tcBorders>
                  </w:tcPr>
                  <w:p w:rsidR="00737789" w:rsidRDefault="00737789" w:rsidP="00D613C3">
                    <w:pPr>
                      <w:ind w:right="5"/>
                      <w:jc w:val="right"/>
                      <w:rPr>
                        <w:szCs w:val="21"/>
                      </w:rPr>
                    </w:pPr>
                    <w:r>
                      <w:rPr>
                        <w:szCs w:val="21"/>
                      </w:rPr>
                      <w:t>100.00</w:t>
                    </w:r>
                  </w:p>
                </w:tc>
              </w:sdtContent>
            </w:sdt>
            <w:sdt>
              <w:sdtPr>
                <w:rPr>
                  <w:szCs w:val="21"/>
                </w:rPr>
                <w:alias w:val="预付账款账面余额"/>
                <w:tag w:val="_GBC_dd4e96c34ece407c96496e85e3e7e23c"/>
                <w:id w:val="219252596"/>
                <w:lock w:val="sdtLocked"/>
              </w:sdtPr>
              <w:sdtEndPr/>
              <w:sdtContent>
                <w:tc>
                  <w:tcPr>
                    <w:tcW w:w="1054" w:type="pct"/>
                    <w:tcBorders>
                      <w:top w:val="single" w:sz="6" w:space="0" w:color="auto"/>
                      <w:left w:val="single" w:sz="6" w:space="0" w:color="auto"/>
                      <w:bottom w:val="single" w:sz="6" w:space="0" w:color="auto"/>
                      <w:right w:val="single" w:sz="6" w:space="0" w:color="auto"/>
                    </w:tcBorders>
                  </w:tcPr>
                  <w:p w:rsidR="00737789" w:rsidRDefault="00737789" w:rsidP="00D613C3">
                    <w:pPr>
                      <w:ind w:right="5"/>
                      <w:jc w:val="right"/>
                      <w:rPr>
                        <w:szCs w:val="21"/>
                      </w:rPr>
                    </w:pPr>
                    <w:r>
                      <w:rPr>
                        <w:szCs w:val="21"/>
                      </w:rPr>
                      <w:t>39,930,072.67</w:t>
                    </w:r>
                  </w:p>
                </w:tc>
              </w:sdtContent>
            </w:sdt>
            <w:sdt>
              <w:sdtPr>
                <w:rPr>
                  <w:szCs w:val="21"/>
                </w:rPr>
                <w:alias w:val="预付帐款合计比例"/>
                <w:tag w:val="_GBC_b3506b01d1554356a9d40423e3881ba8"/>
                <w:id w:val="-1134639860"/>
                <w:lock w:val="sdtLocked"/>
              </w:sdtPr>
              <w:sdtEndPr/>
              <w:sdtContent>
                <w:tc>
                  <w:tcPr>
                    <w:tcW w:w="1063" w:type="pct"/>
                    <w:tcBorders>
                      <w:top w:val="single" w:sz="6" w:space="0" w:color="auto"/>
                      <w:left w:val="single" w:sz="6" w:space="0" w:color="auto"/>
                      <w:bottom w:val="single" w:sz="6" w:space="0" w:color="auto"/>
                      <w:right w:val="single" w:sz="6" w:space="0" w:color="auto"/>
                    </w:tcBorders>
                  </w:tcPr>
                  <w:p w:rsidR="00737789" w:rsidRDefault="00737789" w:rsidP="00D613C3">
                    <w:pPr>
                      <w:ind w:right="5"/>
                      <w:jc w:val="right"/>
                      <w:rPr>
                        <w:szCs w:val="21"/>
                      </w:rPr>
                    </w:pPr>
                    <w:r>
                      <w:rPr>
                        <w:szCs w:val="21"/>
                      </w:rPr>
                      <w:t>100.00</w:t>
                    </w:r>
                  </w:p>
                </w:tc>
              </w:sdtContent>
            </w:sdt>
          </w:tr>
        </w:tbl>
        <w:p w:rsidR="0025056E" w:rsidRPr="00C5544A" w:rsidRDefault="008C2A9B"/>
      </w:sdtContent>
    </w:sdt>
    <w:sdt>
      <w:sdtPr>
        <w:rPr>
          <w:rFonts w:ascii="宋体" w:hAnsi="宋体" w:cs="宋体" w:hint="eastAsia"/>
          <w:b w:val="0"/>
          <w:bCs w:val="0"/>
          <w:kern w:val="0"/>
          <w:szCs w:val="24"/>
        </w:rPr>
        <w:alias w:val="模块:预付款项金额前五名单位情况"/>
        <w:tag w:val="_GBC_2c5fba8651a04a6d88c0c9fc33310c57"/>
        <w:id w:val="-1977284876"/>
        <w:lock w:val="sdtLocked"/>
        <w:placeholder>
          <w:docPart w:val="GBC22222222222222222222222222222"/>
        </w:placeholder>
      </w:sdtPr>
      <w:sdtEndPr>
        <w:rPr>
          <w:rFonts w:ascii="Times New Roman" w:hAnsi="Times New Roman"/>
        </w:rPr>
      </w:sdtEndPr>
      <w:sdtContent>
        <w:p w:rsidR="0025056E" w:rsidRDefault="009B705E">
          <w:pPr>
            <w:pStyle w:val="4"/>
            <w:numPr>
              <w:ilvl w:val="0"/>
              <w:numId w:val="56"/>
            </w:numPr>
            <w:tabs>
              <w:tab w:val="left" w:pos="616"/>
            </w:tabs>
            <w:snapToGrid w:val="0"/>
            <w:spacing w:line="240" w:lineRule="atLeast"/>
            <w:jc w:val="left"/>
            <w:rPr>
              <w:szCs w:val="21"/>
            </w:rPr>
          </w:pPr>
          <w:r>
            <w:rPr>
              <w:rFonts w:hint="eastAsia"/>
            </w:rPr>
            <w:t>按预付对象归集的期末余额前五名的预付款情况：</w:t>
          </w:r>
        </w:p>
        <w:sdt>
          <w:sdtPr>
            <w:rPr>
              <w:rFonts w:hint="eastAsia"/>
              <w:szCs w:val="21"/>
            </w:rPr>
            <w:alias w:val="是否适用：按预付对象归集的期末余额前五名的预付款情况[双击切换]"/>
            <w:tag w:val="_GBC_a1864f04af6d49bdb434d74a7f29f8c3"/>
            <w:id w:val="-1403365468"/>
            <w:lock w:val="sdtContentLocked"/>
            <w:placeholder>
              <w:docPart w:val="GBC22222222222222222222222222222"/>
            </w:placeholder>
          </w:sdtPr>
          <w:sdtEndPr/>
          <w:sdtContent>
            <w:p w:rsidR="0025056E" w:rsidRDefault="009B705E">
              <w:pPr>
                <w:snapToGrid w:val="0"/>
                <w:spacing w:line="240" w:lineRule="atLeast"/>
                <w:rPr>
                  <w:szCs w:val="21"/>
                </w:rPr>
              </w:pPr>
              <w:r>
                <w:rPr>
                  <w:szCs w:val="21"/>
                </w:rPr>
                <w:fldChar w:fldCharType="begin"/>
              </w:r>
              <w:r w:rsidR="00E0726F">
                <w:rPr>
                  <w:szCs w:val="21"/>
                </w:rPr>
                <w:instrText xml:space="preserve"> MACROBUTTON  SnrToggleCheckbox √适用 </w:instrText>
              </w:r>
              <w:r>
                <w:rPr>
                  <w:szCs w:val="21"/>
                </w:rPr>
                <w:fldChar w:fldCharType="end"/>
              </w:r>
              <w:r>
                <w:rPr>
                  <w:szCs w:val="21"/>
                </w:rPr>
                <w:fldChar w:fldCharType="begin"/>
              </w:r>
              <w:r w:rsidR="00E0726F">
                <w:rPr>
                  <w:szCs w:val="21"/>
                </w:rPr>
                <w:instrText xml:space="preserve"> MACROBUTTON  SnrToggleCheckbox □不适用 </w:instrText>
              </w:r>
              <w:r>
                <w:rPr>
                  <w:szCs w:val="21"/>
                </w:rPr>
                <w:fldChar w:fldCharType="end"/>
              </w:r>
            </w:p>
          </w:sdtContent>
        </w:sdt>
        <w:sdt>
          <w:sdtPr>
            <w:rPr>
              <w:szCs w:val="21"/>
            </w:rPr>
            <w:alias w:val="按预付对象归集的期末余额前五名的预付款情况的说明"/>
            <w:tag w:val="_GBC_e2f1aa285f174786838e4fcd54656fec"/>
            <w:id w:val="-1820720264"/>
            <w:lock w:val="sdtLocked"/>
            <w:placeholder>
              <w:docPart w:val="GBC22222222222222222222222222222"/>
            </w:placeholder>
          </w:sdtPr>
          <w:sdtEndPr/>
          <w:sdtContent>
            <w:p w:rsidR="0025056E" w:rsidRPr="00C5544A" w:rsidRDefault="00C5199E" w:rsidP="00C5544A">
              <w:pPr>
                <w:tabs>
                  <w:tab w:val="left" w:pos="9030"/>
                </w:tabs>
                <w:snapToGrid w:val="0"/>
                <w:spacing w:afterLines="90" w:after="216"/>
                <w:ind w:leftChars="-1" w:left="-2" w:rightChars="-33" w:right="-69"/>
                <w:rPr>
                  <w:rFonts w:ascii="Arial Narrow" w:eastAsia="仿宋_GB2312" w:hAnsi="Arial Narrow"/>
                  <w:color w:val="000000" w:themeColor="text1"/>
                  <w:sz w:val="24"/>
                </w:rPr>
              </w:pPr>
              <w:r w:rsidRPr="00E21C65">
                <w:rPr>
                  <w:rFonts w:asciiTheme="minorEastAsia" w:eastAsiaTheme="minorEastAsia" w:hAnsiTheme="minorEastAsia" w:hint="eastAsia"/>
                  <w:color w:val="000000" w:themeColor="text1"/>
                  <w:szCs w:val="21"/>
                </w:rPr>
                <w:t>本期按预付对象归集的期末余额前五名预付款项汇总金额</w:t>
              </w:r>
              <w:r w:rsidRPr="00E21C65">
                <w:rPr>
                  <w:rFonts w:asciiTheme="minorEastAsia" w:eastAsiaTheme="minorEastAsia" w:hAnsiTheme="minorEastAsia"/>
                  <w:color w:val="000000" w:themeColor="text1"/>
                  <w:szCs w:val="21"/>
                </w:rPr>
                <w:t>30,588,274.75</w:t>
              </w:r>
              <w:r w:rsidRPr="00E21C65">
                <w:rPr>
                  <w:rFonts w:asciiTheme="minorEastAsia" w:eastAsiaTheme="minorEastAsia" w:hAnsiTheme="minorEastAsia" w:hint="eastAsia"/>
                  <w:color w:val="000000" w:themeColor="text1"/>
                  <w:szCs w:val="21"/>
                </w:rPr>
                <w:t>元，占预付款项期末余额合计数的比例44.16%。</w:t>
              </w:r>
            </w:p>
          </w:sdtContent>
        </w:sdt>
      </w:sdtContent>
    </w:sdt>
    <w:sdt>
      <w:sdtPr>
        <w:rPr>
          <w:rFonts w:ascii="Times New Roman" w:hAnsi="Times New Roman" w:hint="eastAsia"/>
          <w:b/>
          <w:bCs/>
        </w:rPr>
        <w:alias w:val="模块:预付款项的说明"/>
        <w:tag w:val="_GBC_ee9bedfa5e5340c9b02fb474f1a1fc26"/>
        <w:id w:val="2099432472"/>
        <w:lock w:val="sdtLocked"/>
        <w:placeholder>
          <w:docPart w:val="GBC22222222222222222222222222222"/>
        </w:placeholder>
      </w:sdtPr>
      <w:sdtEndPr>
        <w:rPr>
          <w:rFonts w:hint="default"/>
          <w:b w:val="0"/>
          <w:bCs w:val="0"/>
        </w:rPr>
      </w:sdtEndPr>
      <w:sdtContent>
        <w:p w:rsidR="0025056E" w:rsidRDefault="009B705E">
          <w:r>
            <w:rPr>
              <w:rFonts w:hint="eastAsia"/>
            </w:rPr>
            <w:t>其他说明</w:t>
          </w:r>
        </w:p>
        <w:sdt>
          <w:sdtPr>
            <w:alias w:val="是否适用：预付帐款的说明[双击切换]"/>
            <w:tag w:val="_GBC_c712ee6483d44c77b1f563e552689c6d"/>
            <w:id w:val="2562398"/>
            <w:lock w:val="sdtContentLocked"/>
            <w:placeholder>
              <w:docPart w:val="GBC22222222222222222222222222222"/>
            </w:placeholder>
          </w:sdtPr>
          <w:sdtEndPr/>
          <w:sdtContent>
            <w:p w:rsidR="0025056E" w:rsidRDefault="009B705E" w:rsidP="00C5199E">
              <w:pPr>
                <w:rPr>
                  <w:szCs w:val="21"/>
                </w:rPr>
              </w:pPr>
              <w:r>
                <w:fldChar w:fldCharType="begin"/>
              </w:r>
              <w:r w:rsidR="00C5199E">
                <w:instrText xml:space="preserve"> MACROBUTTON  SnrToggleCheckbox □适用 </w:instrText>
              </w:r>
              <w:r>
                <w:fldChar w:fldCharType="end"/>
              </w:r>
              <w:r>
                <w:fldChar w:fldCharType="begin"/>
              </w:r>
              <w:r w:rsidR="00C5199E">
                <w:instrText xml:space="preserve"> MACROBUTTON  SnrToggleCheckbox √不适用 </w:instrText>
              </w:r>
              <w:r>
                <w:fldChar w:fldCharType="end"/>
              </w:r>
            </w:p>
          </w:sdtContent>
        </w:sdt>
      </w:sdtContent>
    </w:sdt>
    <w:p w:rsidR="0025056E" w:rsidRDefault="0025056E">
      <w:pPr>
        <w:rPr>
          <w:szCs w:val="21"/>
        </w:rPr>
      </w:pPr>
    </w:p>
    <w:p w:rsidR="0025056E" w:rsidRDefault="009B705E">
      <w:pPr>
        <w:pStyle w:val="3"/>
        <w:numPr>
          <w:ilvl w:val="0"/>
          <w:numId w:val="22"/>
        </w:numPr>
      </w:pPr>
      <w:r>
        <w:rPr>
          <w:rFonts w:hint="eastAsia"/>
        </w:rPr>
        <w:t>应收利息</w:t>
      </w:r>
    </w:p>
    <w:sdt>
      <w:sdtPr>
        <w:rPr>
          <w:rFonts w:asciiTheme="minorHAnsi" w:hAnsiTheme="minorHAnsi" w:cs="宋体" w:hint="eastAsia"/>
          <w:b w:val="0"/>
          <w:bCs w:val="0"/>
          <w:kern w:val="0"/>
          <w:szCs w:val="22"/>
        </w:rPr>
        <w:alias w:val="模块:应收利息"/>
        <w:tag w:val="_GBC_6620e2366b444b3fb9e784e1bb6a87fd"/>
        <w:id w:val="-1032194766"/>
        <w:lock w:val="sdtLocked"/>
        <w:placeholder>
          <w:docPart w:val="GBC22222222222222222222222222222"/>
        </w:placeholder>
      </w:sdtPr>
      <w:sdtEndPr>
        <w:rPr>
          <w:rFonts w:ascii="Times New Roman" w:hAnsi="Times New Roman" w:cs="Times New Roman"/>
          <w:kern w:val="2"/>
          <w:szCs w:val="24"/>
        </w:rPr>
      </w:sdtEndPr>
      <w:sdtContent>
        <w:p w:rsidR="0025056E" w:rsidRDefault="009B705E">
          <w:pPr>
            <w:pStyle w:val="4"/>
            <w:numPr>
              <w:ilvl w:val="3"/>
              <w:numId w:val="51"/>
            </w:numPr>
            <w:tabs>
              <w:tab w:val="left" w:pos="546"/>
            </w:tabs>
          </w:pPr>
          <w:r>
            <w:rPr>
              <w:rFonts w:hint="eastAsia"/>
            </w:rPr>
            <w:t>应收利息分类</w:t>
          </w:r>
        </w:p>
        <w:sdt>
          <w:sdtPr>
            <w:alias w:val="是否适用：应收利息分类[双击切换]"/>
            <w:tag w:val="_GBC_86f9e9a81d7d4e07ae6873a88ddf6cc7"/>
            <w:id w:val="3802207"/>
            <w:lock w:val="sdtContentLocked"/>
            <w:placeholder>
              <w:docPart w:val="GBC22222222222222222222222222222"/>
            </w:placeholder>
          </w:sdtPr>
          <w:sdtEndPr/>
          <w:sdtContent>
            <w:p w:rsidR="0025056E" w:rsidRDefault="009B705E" w:rsidP="00C5199E">
              <w:pPr>
                <w:rPr>
                  <w:szCs w:val="21"/>
                </w:rPr>
              </w:pPr>
              <w:r>
                <w:fldChar w:fldCharType="begin"/>
              </w:r>
              <w:r w:rsidR="00C5199E">
                <w:instrText xml:space="preserve"> MACROBUTTON  SnrToggleCheckbox □适用 </w:instrText>
              </w:r>
              <w:r>
                <w:fldChar w:fldCharType="end"/>
              </w:r>
              <w:r>
                <w:fldChar w:fldCharType="begin"/>
              </w:r>
              <w:r w:rsidR="00C5199E">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逾期利息"/>
        <w:tag w:val="_GBC_bcfcff19f55a43f988e9223dca0728dc"/>
        <w:id w:val="-235321876"/>
        <w:lock w:val="sdtLocked"/>
        <w:placeholder>
          <w:docPart w:val="GBC22222222222222222222222222222"/>
        </w:placeholder>
      </w:sdtPr>
      <w:sdtEndPr>
        <w:rPr>
          <w:rFonts w:ascii="Times New Roman" w:hAnsi="Times New Roman"/>
        </w:rPr>
      </w:sdtEndPr>
      <w:sdtContent>
        <w:p w:rsidR="0025056E" w:rsidRDefault="009B705E">
          <w:pPr>
            <w:pStyle w:val="4"/>
            <w:numPr>
              <w:ilvl w:val="3"/>
              <w:numId w:val="51"/>
            </w:numPr>
            <w:tabs>
              <w:tab w:val="left" w:pos="546"/>
            </w:tabs>
          </w:pPr>
          <w:r>
            <w:rPr>
              <w:rFonts w:hint="eastAsia"/>
            </w:rPr>
            <w:t>重要逾期利息</w:t>
          </w:r>
        </w:p>
        <w:sdt>
          <w:sdtPr>
            <w:alias w:val="是否适用：重要逾期利息[双击切换]"/>
            <w:tag w:val="_GBC_4554f307ef2241a583829b74df8ef0c3"/>
            <w:id w:val="-1449771947"/>
            <w:lock w:val="sdtContentLocked"/>
            <w:placeholder>
              <w:docPart w:val="GBC22222222222222222222222222222"/>
            </w:placeholder>
          </w:sdtPr>
          <w:sdtEndPr/>
          <w:sdtContent>
            <w:p w:rsidR="0025056E" w:rsidRDefault="009B705E" w:rsidP="00C5199E">
              <w:pPr>
                <w:rPr>
                  <w:szCs w:val="21"/>
                </w:rPr>
              </w:pPr>
              <w:r>
                <w:fldChar w:fldCharType="begin"/>
              </w:r>
              <w:r w:rsidR="00C5199E">
                <w:instrText xml:space="preserve"> MACROBUTTON  SnrToggleCheckbox □适用 </w:instrText>
              </w:r>
              <w:r>
                <w:fldChar w:fldCharType="end"/>
              </w:r>
              <w:r>
                <w:fldChar w:fldCharType="begin"/>
              </w:r>
              <w:r w:rsidR="00C5199E">
                <w:instrText xml:space="preserve"> MACROBUTTON  SnrToggleCheckbox √不适用 </w:instrText>
              </w:r>
              <w:r>
                <w:fldChar w:fldCharType="end"/>
              </w:r>
            </w:p>
          </w:sdtContent>
        </w:sdt>
      </w:sdtContent>
    </w:sdt>
    <w:sdt>
      <w:sdtPr>
        <w:rPr>
          <w:rFonts w:hint="eastAsia"/>
          <w:b/>
          <w:bCs/>
        </w:rPr>
        <w:alias w:val="模块:应收利息的说明"/>
        <w:tag w:val="_GBC_0dc3bcd06a754f79952657ba82acdc9f"/>
        <w:id w:val="1146158887"/>
        <w:lock w:val="sdtLocked"/>
        <w:placeholder>
          <w:docPart w:val="GBC22222222222222222222222222222"/>
        </w:placeholder>
      </w:sdtPr>
      <w:sdtEndPr>
        <w:rPr>
          <w:rFonts w:hint="default"/>
          <w:b w:val="0"/>
          <w:bCs w:val="0"/>
          <w:szCs w:val="21"/>
        </w:rPr>
      </w:sdtEndPr>
      <w:sdtContent>
        <w:p w:rsidR="0025056E" w:rsidRDefault="009B705E">
          <w:r>
            <w:rPr>
              <w:rFonts w:hint="eastAsia"/>
            </w:rPr>
            <w:t>其他说明：</w:t>
          </w:r>
        </w:p>
        <w:sdt>
          <w:sdtPr>
            <w:alias w:val="是否适用：应收利息的说明[双击切换]"/>
            <w:tag w:val="_GBC_9fcbab94f58048baace4761ca17ae925"/>
            <w:id w:val="-315038920"/>
            <w:lock w:val="sdtContentLocked"/>
            <w:placeholder>
              <w:docPart w:val="GBC22222222222222222222222222222"/>
            </w:placeholder>
          </w:sdtPr>
          <w:sdtEndPr/>
          <w:sdtContent>
            <w:p w:rsidR="0025056E" w:rsidRDefault="009B705E" w:rsidP="00C5199E">
              <w:pPr>
                <w:rPr>
                  <w:szCs w:val="21"/>
                </w:rPr>
              </w:pPr>
              <w:r>
                <w:fldChar w:fldCharType="begin"/>
              </w:r>
              <w:r w:rsidR="00C5199E">
                <w:instrText xml:space="preserve"> MACROBUTTON  SnrToggleCheckbox □适用 </w:instrText>
              </w:r>
              <w:r>
                <w:fldChar w:fldCharType="end"/>
              </w:r>
              <w:r>
                <w:fldChar w:fldCharType="begin"/>
              </w:r>
              <w:r w:rsidR="00C5199E">
                <w:instrText xml:space="preserve"> MACROBUTTON  SnrToggleCheckbox √不适用 </w:instrText>
              </w:r>
              <w:r>
                <w:fldChar w:fldCharType="end"/>
              </w:r>
            </w:p>
          </w:sdtContent>
        </w:sdt>
      </w:sdtContent>
    </w:sdt>
    <w:p w:rsidR="0025056E" w:rsidRDefault="0025056E">
      <w:pPr>
        <w:rPr>
          <w:szCs w:val="21"/>
        </w:rPr>
      </w:pPr>
    </w:p>
    <w:p w:rsidR="0025056E" w:rsidRDefault="009B705E">
      <w:pPr>
        <w:pStyle w:val="3"/>
        <w:numPr>
          <w:ilvl w:val="0"/>
          <w:numId w:val="22"/>
        </w:numPr>
        <w:tabs>
          <w:tab w:val="left" w:pos="567"/>
        </w:tabs>
        <w:rPr>
          <w:rFonts w:ascii="宋体" w:hAnsi="宋体"/>
          <w:szCs w:val="21"/>
        </w:rPr>
      </w:pPr>
      <w:r>
        <w:rPr>
          <w:rFonts w:ascii="宋体" w:hAnsi="宋体" w:hint="eastAsia"/>
          <w:szCs w:val="21"/>
        </w:rPr>
        <w:t>应收股利</w:t>
      </w:r>
    </w:p>
    <w:sdt>
      <w:sdtPr>
        <w:rPr>
          <w:rFonts w:asciiTheme="minorHAnsi" w:hAnsiTheme="minorHAnsi" w:cstheme="minorBidi" w:hint="eastAsia"/>
          <w:b w:val="0"/>
          <w:bCs w:val="0"/>
          <w:kern w:val="0"/>
          <w:szCs w:val="22"/>
        </w:rPr>
        <w:alias w:val="模块:应收股利"/>
        <w:tag w:val="_GBC_94a22362634d47499fd45a0a5577c49b"/>
        <w:id w:val="-1038814862"/>
        <w:lock w:val="sdtLocked"/>
        <w:placeholder>
          <w:docPart w:val="GBC22222222222222222222222222222"/>
        </w:placeholder>
      </w:sdtPr>
      <w:sdtEndPr>
        <w:rPr>
          <w:rFonts w:ascii="Times New Roman" w:hAnsi="Times New Roman" w:cs="Times New Roman"/>
          <w:szCs w:val="24"/>
        </w:rPr>
      </w:sdtEndPr>
      <w:sdtContent>
        <w:p w:rsidR="0025056E" w:rsidRDefault="009B705E">
          <w:pPr>
            <w:pStyle w:val="4"/>
            <w:numPr>
              <w:ilvl w:val="3"/>
              <w:numId w:val="52"/>
            </w:numPr>
            <w:tabs>
              <w:tab w:val="left" w:pos="560"/>
            </w:tabs>
          </w:pPr>
          <w:r>
            <w:rPr>
              <w:rFonts w:hint="eastAsia"/>
            </w:rPr>
            <w:t>应收股利</w:t>
          </w:r>
        </w:p>
        <w:sdt>
          <w:sdtPr>
            <w:alias w:val="是否适用：应收股利[双击切换]"/>
            <w:tag w:val="_GBC_002b8ba295db406eb34a179aa27a4801"/>
            <w:id w:val="-165866164"/>
            <w:lock w:val="sdtContentLocked"/>
            <w:placeholder>
              <w:docPart w:val="GBC22222222222222222222222222222"/>
            </w:placeholder>
          </w:sdtPr>
          <w:sdtEndPr/>
          <w:sdtContent>
            <w:p w:rsidR="0025056E" w:rsidRDefault="009B705E">
              <w:r>
                <w:fldChar w:fldCharType="begin"/>
              </w:r>
              <w:r w:rsidR="00C5199E">
                <w:instrText xml:space="preserve"> MACROBUTTON  SnrToggleCheckbox √适用 </w:instrText>
              </w:r>
              <w:r>
                <w:fldChar w:fldCharType="end"/>
              </w:r>
              <w:r>
                <w:fldChar w:fldCharType="begin"/>
              </w:r>
              <w:r w:rsidR="00C5199E">
                <w:instrText xml:space="preserve"> MACROBUTTON  SnrToggleCheckbox □不适用 </w:instrText>
              </w:r>
              <w:r>
                <w:fldChar w:fldCharType="end"/>
              </w:r>
            </w:p>
          </w:sdtContent>
        </w:sdt>
        <w:p w:rsidR="0025056E" w:rsidRDefault="009B705E">
          <w:pPr>
            <w:jc w:val="right"/>
            <w:rPr>
              <w:szCs w:val="21"/>
            </w:rPr>
          </w:pPr>
          <w:r>
            <w:rPr>
              <w:rFonts w:hint="eastAsia"/>
              <w:szCs w:val="21"/>
            </w:rPr>
            <w:t>单位：</w:t>
          </w:r>
          <w:sdt>
            <w:sdtPr>
              <w:rPr>
                <w:rFonts w:hint="eastAsia"/>
                <w:szCs w:val="21"/>
              </w:rPr>
              <w:alias w:val="单位：财务附注：应收股利"/>
              <w:tag w:val="_GBC_21cf7178837042889094b06d89cb1845"/>
              <w:id w:val="-165892105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收股利"/>
              <w:tag w:val="_GBC_d4486348b4bd4056afd97c6bb061623e"/>
              <w:id w:val="208379408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2811"/>
            <w:gridCol w:w="2825"/>
          </w:tblGrid>
          <w:tr w:rsidR="00C5199E" w:rsidTr="00D613C3">
            <w:tc>
              <w:tcPr>
                <w:tcW w:w="1886" w:type="pct"/>
                <w:vAlign w:val="center"/>
              </w:tcPr>
              <w:p w:rsidR="00C5199E" w:rsidRDefault="00C5199E" w:rsidP="00D613C3">
                <w:pPr>
                  <w:jc w:val="center"/>
                  <w:rPr>
                    <w:szCs w:val="21"/>
                  </w:rPr>
                </w:pPr>
                <w:r>
                  <w:rPr>
                    <w:rFonts w:hint="eastAsia"/>
                    <w:szCs w:val="21"/>
                  </w:rPr>
                  <w:t>项目(或被投资单位)</w:t>
                </w:r>
              </w:p>
            </w:tc>
            <w:tc>
              <w:tcPr>
                <w:tcW w:w="1553" w:type="pct"/>
                <w:vAlign w:val="center"/>
              </w:tcPr>
              <w:p w:rsidR="00C5199E" w:rsidRDefault="00C5199E" w:rsidP="00D613C3">
                <w:pPr>
                  <w:jc w:val="center"/>
                  <w:rPr>
                    <w:szCs w:val="21"/>
                  </w:rPr>
                </w:pPr>
                <w:r>
                  <w:rPr>
                    <w:rFonts w:hint="eastAsia"/>
                    <w:szCs w:val="21"/>
                  </w:rPr>
                  <w:t>期末余额</w:t>
                </w:r>
              </w:p>
            </w:tc>
            <w:tc>
              <w:tcPr>
                <w:tcW w:w="1561" w:type="pct"/>
                <w:vAlign w:val="center"/>
              </w:tcPr>
              <w:p w:rsidR="00C5199E" w:rsidRDefault="00C5199E" w:rsidP="00D613C3">
                <w:pPr>
                  <w:jc w:val="center"/>
                  <w:rPr>
                    <w:szCs w:val="21"/>
                  </w:rPr>
                </w:pPr>
                <w:r>
                  <w:rPr>
                    <w:rFonts w:hint="eastAsia"/>
                    <w:szCs w:val="21"/>
                  </w:rPr>
                  <w:t>期初余额</w:t>
                </w:r>
              </w:p>
            </w:tc>
          </w:tr>
          <w:sdt>
            <w:sdtPr>
              <w:rPr>
                <w:rFonts w:hint="eastAsia"/>
                <w:szCs w:val="21"/>
              </w:rPr>
              <w:alias w:val="应收股利明细"/>
              <w:tag w:val="_GBC_dd589831432e474f9c53c063c7fff9a0"/>
              <w:id w:val="629129233"/>
              <w:lock w:val="sdtLocked"/>
            </w:sdtPr>
            <w:sdtEndPr/>
            <w:sdtContent>
              <w:tr w:rsidR="00C5199E" w:rsidTr="00D613C3">
                <w:sdt>
                  <w:sdtPr>
                    <w:rPr>
                      <w:rFonts w:hint="eastAsia"/>
                      <w:szCs w:val="21"/>
                    </w:rPr>
                    <w:alias w:val="应收股利项目"/>
                    <w:tag w:val="_GBC_a58406f1fe44443c87e3c6a752936ec0"/>
                    <w:id w:val="1232501838"/>
                    <w:lock w:val="sdtLocked"/>
                    <w:text/>
                  </w:sdtPr>
                  <w:sdtEndPr>
                    <w:rPr>
                      <w:rFonts w:cs="Times New Roman"/>
                      <w:sz w:val="20"/>
                    </w:rPr>
                  </w:sdtEndPr>
                  <w:sdtContent>
                    <w:tc>
                      <w:tcPr>
                        <w:tcW w:w="1886" w:type="pct"/>
                      </w:tcPr>
                      <w:p w:rsidR="00C5199E" w:rsidRDefault="00C5199E" w:rsidP="00D613C3">
                        <w:pPr>
                          <w:rPr>
                            <w:szCs w:val="21"/>
                          </w:rPr>
                        </w:pPr>
                        <w:r>
                          <w:rPr>
                            <w:rFonts w:hint="eastAsia"/>
                            <w:szCs w:val="21"/>
                          </w:rPr>
                          <w:t>深圳市茁壮网络股份有限公司</w:t>
                        </w:r>
                      </w:p>
                    </w:tc>
                  </w:sdtContent>
                </w:sdt>
                <w:sdt>
                  <w:sdtPr>
                    <w:rPr>
                      <w:rFonts w:hint="eastAsia"/>
                      <w:szCs w:val="21"/>
                    </w:rPr>
                    <w:alias w:val="应收股利金额"/>
                    <w:tag w:val="_GBC_53d661cd85994c3bb4e84d5e03279192"/>
                    <w:id w:val="142318742"/>
                    <w:lock w:val="sdtLocked"/>
                  </w:sdtPr>
                  <w:sdtEndPr/>
                  <w:sdtContent>
                    <w:tc>
                      <w:tcPr>
                        <w:tcW w:w="1553" w:type="pct"/>
                      </w:tcPr>
                      <w:p w:rsidR="00C5199E" w:rsidRDefault="00C5199E" w:rsidP="00D613C3">
                        <w:pPr>
                          <w:jc w:val="right"/>
                          <w:rPr>
                            <w:szCs w:val="21"/>
                          </w:rPr>
                        </w:pPr>
                        <w:r>
                          <w:rPr>
                            <w:rFonts w:hint="eastAsia"/>
                            <w:szCs w:val="21"/>
                          </w:rPr>
                          <w:t>3,375,540.00</w:t>
                        </w:r>
                      </w:p>
                    </w:tc>
                  </w:sdtContent>
                </w:sdt>
                <w:sdt>
                  <w:sdtPr>
                    <w:rPr>
                      <w:rFonts w:hint="eastAsia"/>
                      <w:szCs w:val="21"/>
                    </w:rPr>
                    <w:alias w:val="应收股利金额"/>
                    <w:tag w:val="_GBC_e487495f15744da3ace6b2afcbc0829e"/>
                    <w:id w:val="-2115197350"/>
                    <w:lock w:val="sdtLocked"/>
                  </w:sdtPr>
                  <w:sdtEndPr/>
                  <w:sdtContent>
                    <w:tc>
                      <w:tcPr>
                        <w:tcW w:w="1561" w:type="pct"/>
                      </w:tcPr>
                      <w:p w:rsidR="00C5199E" w:rsidRDefault="00C5199E" w:rsidP="00C5199E">
                        <w:pPr>
                          <w:jc w:val="right"/>
                          <w:rPr>
                            <w:szCs w:val="21"/>
                          </w:rPr>
                        </w:pPr>
                        <w:r>
                          <w:rPr>
                            <w:rFonts w:hint="eastAsia"/>
                            <w:szCs w:val="21"/>
                          </w:rPr>
                          <w:t>0</w:t>
                        </w:r>
                      </w:p>
                    </w:tc>
                  </w:sdtContent>
                </w:sdt>
              </w:tr>
            </w:sdtContent>
          </w:sdt>
          <w:sdt>
            <w:sdtPr>
              <w:rPr>
                <w:rFonts w:hint="eastAsia"/>
                <w:szCs w:val="21"/>
              </w:rPr>
              <w:alias w:val="应收股利明细"/>
              <w:tag w:val="_GBC_dd589831432e474f9c53c063c7fff9a0"/>
              <w:id w:val="1539231421"/>
              <w:lock w:val="sdtLocked"/>
            </w:sdtPr>
            <w:sdtEndPr/>
            <w:sdtContent>
              <w:tr w:rsidR="00C5199E" w:rsidTr="00D613C3">
                <w:sdt>
                  <w:sdtPr>
                    <w:rPr>
                      <w:rFonts w:hint="eastAsia"/>
                      <w:szCs w:val="21"/>
                    </w:rPr>
                    <w:alias w:val="应收股利项目"/>
                    <w:tag w:val="_GBC_a58406f1fe44443c87e3c6a752936ec0"/>
                    <w:id w:val="-1470510312"/>
                    <w:lock w:val="sdtLocked"/>
                    <w:text/>
                  </w:sdtPr>
                  <w:sdtEndPr>
                    <w:rPr>
                      <w:rFonts w:cs="Times New Roman"/>
                      <w:sz w:val="20"/>
                    </w:rPr>
                  </w:sdtEndPr>
                  <w:sdtContent>
                    <w:tc>
                      <w:tcPr>
                        <w:tcW w:w="1886" w:type="pct"/>
                      </w:tcPr>
                      <w:p w:rsidR="00C5199E" w:rsidRDefault="00C5199E" w:rsidP="00D613C3">
                        <w:pPr>
                          <w:rPr>
                            <w:szCs w:val="21"/>
                          </w:rPr>
                        </w:pPr>
                        <w:r>
                          <w:rPr>
                            <w:rFonts w:hint="eastAsia"/>
                            <w:szCs w:val="21"/>
                          </w:rPr>
                          <w:t>中国电影股份有限公司</w:t>
                        </w:r>
                      </w:p>
                    </w:tc>
                  </w:sdtContent>
                </w:sdt>
                <w:sdt>
                  <w:sdtPr>
                    <w:rPr>
                      <w:rFonts w:hint="eastAsia"/>
                      <w:szCs w:val="21"/>
                    </w:rPr>
                    <w:alias w:val="应收股利金额"/>
                    <w:tag w:val="_GBC_53d661cd85994c3bb4e84d5e03279192"/>
                    <w:id w:val="-1293831445"/>
                    <w:lock w:val="sdtLocked"/>
                  </w:sdtPr>
                  <w:sdtEndPr/>
                  <w:sdtContent>
                    <w:tc>
                      <w:tcPr>
                        <w:tcW w:w="1553" w:type="pct"/>
                      </w:tcPr>
                      <w:p w:rsidR="00C5199E" w:rsidRDefault="00C5199E" w:rsidP="00D613C3">
                        <w:pPr>
                          <w:jc w:val="right"/>
                          <w:rPr>
                            <w:szCs w:val="21"/>
                          </w:rPr>
                        </w:pPr>
                        <w:r>
                          <w:rPr>
                            <w:rFonts w:hint="eastAsia"/>
                            <w:szCs w:val="21"/>
                          </w:rPr>
                          <w:t>2,982,000.00</w:t>
                        </w:r>
                      </w:p>
                    </w:tc>
                  </w:sdtContent>
                </w:sdt>
                <w:sdt>
                  <w:sdtPr>
                    <w:rPr>
                      <w:rFonts w:hint="eastAsia"/>
                      <w:szCs w:val="21"/>
                    </w:rPr>
                    <w:alias w:val="应收股利金额"/>
                    <w:tag w:val="_GBC_e487495f15744da3ace6b2afcbc0829e"/>
                    <w:id w:val="869959904"/>
                    <w:lock w:val="sdtLocked"/>
                  </w:sdtPr>
                  <w:sdtEndPr/>
                  <w:sdtContent>
                    <w:tc>
                      <w:tcPr>
                        <w:tcW w:w="1561" w:type="pct"/>
                      </w:tcPr>
                      <w:p w:rsidR="00C5199E" w:rsidRDefault="00C5199E" w:rsidP="00C5199E">
                        <w:pPr>
                          <w:jc w:val="right"/>
                          <w:rPr>
                            <w:szCs w:val="21"/>
                          </w:rPr>
                        </w:pPr>
                        <w:r>
                          <w:rPr>
                            <w:rFonts w:hint="eastAsia"/>
                            <w:szCs w:val="21"/>
                          </w:rPr>
                          <w:t>0</w:t>
                        </w:r>
                      </w:p>
                    </w:tc>
                  </w:sdtContent>
                </w:sdt>
              </w:tr>
            </w:sdtContent>
          </w:sdt>
          <w:tr w:rsidR="00C5199E" w:rsidTr="00D613C3">
            <w:tc>
              <w:tcPr>
                <w:tcW w:w="1886" w:type="pct"/>
                <w:vAlign w:val="center"/>
              </w:tcPr>
              <w:p w:rsidR="00C5199E" w:rsidRDefault="00C5199E" w:rsidP="00D613C3">
                <w:pPr>
                  <w:jc w:val="center"/>
                  <w:rPr>
                    <w:szCs w:val="21"/>
                  </w:rPr>
                </w:pPr>
                <w:r>
                  <w:rPr>
                    <w:rFonts w:hint="eastAsia"/>
                    <w:szCs w:val="21"/>
                  </w:rPr>
                  <w:t>合计</w:t>
                </w:r>
              </w:p>
            </w:tc>
            <w:sdt>
              <w:sdtPr>
                <w:rPr>
                  <w:szCs w:val="21"/>
                </w:rPr>
                <w:alias w:val="应收股利"/>
                <w:tag w:val="_GBC_5b48e8862567445ba12d58fd2d463eba"/>
                <w:id w:val="-1579363520"/>
                <w:lock w:val="sdtLocked"/>
              </w:sdtPr>
              <w:sdtEndPr/>
              <w:sdtContent>
                <w:tc>
                  <w:tcPr>
                    <w:tcW w:w="1553" w:type="pct"/>
                  </w:tcPr>
                  <w:p w:rsidR="00C5199E" w:rsidRDefault="00C5199E" w:rsidP="00D613C3">
                    <w:pPr>
                      <w:jc w:val="right"/>
                      <w:rPr>
                        <w:szCs w:val="21"/>
                      </w:rPr>
                    </w:pPr>
                    <w:r w:rsidRPr="00C5199E">
                      <w:rPr>
                        <w:rFonts w:asciiTheme="minorEastAsia" w:eastAsiaTheme="minorEastAsia" w:hAnsiTheme="minorEastAsia"/>
                        <w:color w:val="000000" w:themeColor="text1"/>
                        <w:szCs w:val="21"/>
                      </w:rPr>
                      <w:t>6,357,540.00</w:t>
                    </w:r>
                  </w:p>
                </w:tc>
              </w:sdtContent>
            </w:sdt>
            <w:sdt>
              <w:sdtPr>
                <w:rPr>
                  <w:szCs w:val="21"/>
                </w:rPr>
                <w:alias w:val="应收股利"/>
                <w:tag w:val="_GBC_7ecfad51f0b64aedaa56099a2168a21f"/>
                <w:id w:val="-1220364236"/>
                <w:lock w:val="sdtLocked"/>
              </w:sdtPr>
              <w:sdtEndPr/>
              <w:sdtContent>
                <w:tc>
                  <w:tcPr>
                    <w:tcW w:w="1561" w:type="pct"/>
                  </w:tcPr>
                  <w:p w:rsidR="00C5199E" w:rsidRDefault="00C5199E" w:rsidP="00C5199E">
                    <w:pPr>
                      <w:jc w:val="right"/>
                      <w:rPr>
                        <w:szCs w:val="21"/>
                      </w:rPr>
                    </w:pPr>
                    <w:r>
                      <w:rPr>
                        <w:rFonts w:hint="eastAsia"/>
                        <w:szCs w:val="21"/>
                      </w:rPr>
                      <w:t>0</w:t>
                    </w:r>
                  </w:p>
                </w:tc>
              </w:sdtContent>
            </w:sdt>
          </w:tr>
        </w:tbl>
        <w:p w:rsidR="0025056E" w:rsidRDefault="008C2A9B">
          <w:pPr>
            <w:rPr>
              <w:szCs w:val="21"/>
            </w:rPr>
          </w:pPr>
        </w:p>
      </w:sdtContent>
    </w:sdt>
    <w:sdt>
      <w:sdtPr>
        <w:rPr>
          <w:rFonts w:asciiTheme="minorHAnsi" w:hAnsiTheme="minorHAnsi" w:cstheme="minorBidi" w:hint="eastAsia"/>
          <w:b w:val="0"/>
          <w:bCs w:val="0"/>
          <w:kern w:val="0"/>
          <w:szCs w:val="22"/>
        </w:rPr>
        <w:alias w:val="模块:应收股利"/>
        <w:tag w:val="_GBC_aafe0f2583ac4a35a029d834ee52b5de"/>
        <w:id w:val="303205811"/>
        <w:lock w:val="sdtLocked"/>
        <w:placeholder>
          <w:docPart w:val="GBC22222222222222222222222222222"/>
        </w:placeholder>
      </w:sdtPr>
      <w:sdtEndPr>
        <w:rPr>
          <w:rFonts w:ascii="Times New Roman" w:hAnsi="Times New Roman" w:cs="Times New Roman"/>
          <w:szCs w:val="24"/>
        </w:rPr>
      </w:sdtEndPr>
      <w:sdtContent>
        <w:p w:rsidR="0025056E" w:rsidRDefault="009B705E">
          <w:pPr>
            <w:pStyle w:val="4"/>
            <w:numPr>
              <w:ilvl w:val="3"/>
              <w:numId w:val="52"/>
            </w:numPr>
            <w:tabs>
              <w:tab w:val="left" w:pos="560"/>
            </w:tabs>
          </w:pPr>
          <w:r>
            <w:rPr>
              <w:rFonts w:hint="eastAsia"/>
            </w:rPr>
            <w:t>重要的账龄超过</w:t>
          </w:r>
          <w:r>
            <w:rPr>
              <w:rFonts w:hint="eastAsia"/>
            </w:rPr>
            <w:t>1</w:t>
          </w:r>
          <w:r>
            <w:rPr>
              <w:rFonts w:hint="eastAsia"/>
            </w:rPr>
            <w:t>年的应收股利：</w:t>
          </w:r>
        </w:p>
        <w:p w:rsidR="0025056E" w:rsidRDefault="008C2A9B" w:rsidP="00CB58BC">
          <w:sdt>
            <w:sdtPr>
              <w:rPr>
                <w:rFonts w:hint="eastAsia"/>
                <w:szCs w:val="21"/>
              </w:rPr>
              <w:alias w:val="是否适用：重要的账龄超过1年的应收股利[双击切换]"/>
              <w:tag w:val="_GBC_9aa7ef4a3c0c40638901a5b7f6224231"/>
              <w:id w:val="100460296"/>
              <w:lock w:val="sdtContentLocked"/>
              <w:placeholder>
                <w:docPart w:val="GBC22222222222222222222222222222"/>
              </w:placeholder>
            </w:sdtPr>
            <w:sdtEndPr/>
            <w:sdtContent>
              <w:r w:rsidR="009B705E">
                <w:rPr>
                  <w:szCs w:val="21"/>
                </w:rPr>
                <w:fldChar w:fldCharType="begin"/>
              </w:r>
              <w:r w:rsidR="00CB58BC">
                <w:rPr>
                  <w:szCs w:val="21"/>
                </w:rPr>
                <w:instrText xml:space="preserve"> MACROBUTTON  SnrToggleCheckbox □适用 </w:instrText>
              </w:r>
              <w:r w:rsidR="009B705E">
                <w:rPr>
                  <w:szCs w:val="21"/>
                </w:rPr>
                <w:fldChar w:fldCharType="end"/>
              </w:r>
              <w:r w:rsidR="009B705E">
                <w:rPr>
                  <w:szCs w:val="21"/>
                </w:rPr>
                <w:fldChar w:fldCharType="begin"/>
              </w:r>
              <w:r w:rsidR="00CB58BC">
                <w:rPr>
                  <w:szCs w:val="21"/>
                </w:rPr>
                <w:instrText xml:space="preserve"> MACROBUTTON  SnrToggleCheckbox √不适用 </w:instrText>
              </w:r>
              <w:r w:rsidR="009B705E">
                <w:rPr>
                  <w:szCs w:val="21"/>
                </w:rPr>
                <w:fldChar w:fldCharType="end"/>
              </w:r>
            </w:sdtContent>
          </w:sdt>
        </w:p>
      </w:sdtContent>
    </w:sdt>
    <w:sdt>
      <w:sdtPr>
        <w:rPr>
          <w:rFonts w:hint="eastAsia"/>
          <w:szCs w:val="21"/>
        </w:rPr>
        <w:alias w:val="模块:应收股利的说明"/>
        <w:tag w:val="_GBC_3543035ac1594f0aaa966ebb907a6f0d"/>
        <w:id w:val="-309705245"/>
        <w:lock w:val="sdtLocked"/>
        <w:placeholder>
          <w:docPart w:val="GBC22222222222222222222222222222"/>
        </w:placeholder>
      </w:sdtPr>
      <w:sdtEndPr>
        <w:rPr>
          <w:rFonts w:hint="default"/>
        </w:rPr>
      </w:sdtEndPr>
      <w:sdtContent>
        <w:p w:rsidR="0025056E" w:rsidRDefault="009B705E">
          <w:pPr>
            <w:rPr>
              <w:szCs w:val="21"/>
            </w:rPr>
          </w:pPr>
          <w:r>
            <w:rPr>
              <w:rFonts w:hint="eastAsia"/>
              <w:szCs w:val="21"/>
            </w:rPr>
            <w:t>其他说明：</w:t>
          </w:r>
        </w:p>
        <w:sdt>
          <w:sdtPr>
            <w:rPr>
              <w:szCs w:val="21"/>
            </w:rPr>
            <w:alias w:val="是否适用：应收股利的说明[双击切换]"/>
            <w:tag w:val="_GBC_108dd924d7ca4fa78961046db5cd354e"/>
            <w:id w:val="-1149594989"/>
            <w:lock w:val="sdtContentLocked"/>
            <w:placeholder>
              <w:docPart w:val="GBC22222222222222222222222222222"/>
            </w:placeholder>
          </w:sdtPr>
          <w:sdtEndPr/>
          <w:sdtContent>
            <w:p w:rsidR="0025056E" w:rsidRDefault="009B705E" w:rsidP="00CB58BC">
              <w:pPr>
                <w:rPr>
                  <w:szCs w:val="21"/>
                </w:rPr>
              </w:pPr>
              <w:r>
                <w:rPr>
                  <w:szCs w:val="21"/>
                </w:rPr>
                <w:fldChar w:fldCharType="begin"/>
              </w:r>
              <w:r w:rsidR="00CB58BC">
                <w:rPr>
                  <w:szCs w:val="21"/>
                </w:rPr>
                <w:instrText xml:space="preserve"> MACROBUTTON  SnrToggleCheckbox □适用 </w:instrText>
              </w:r>
              <w:r>
                <w:rPr>
                  <w:szCs w:val="21"/>
                </w:rPr>
                <w:fldChar w:fldCharType="end"/>
              </w:r>
              <w:r>
                <w:rPr>
                  <w:szCs w:val="21"/>
                </w:rPr>
                <w:fldChar w:fldCharType="begin"/>
              </w:r>
              <w:r w:rsidR="00CB58BC">
                <w:rPr>
                  <w:szCs w:val="21"/>
                </w:rPr>
                <w:instrText xml:space="preserve"> MACROBUTTON  SnrToggleCheckbox √不适用 </w:instrText>
              </w:r>
              <w:r>
                <w:rPr>
                  <w:szCs w:val="21"/>
                </w:rPr>
                <w:fldChar w:fldCharType="end"/>
              </w:r>
            </w:p>
          </w:sdtContent>
        </w:sdt>
      </w:sdtContent>
    </w:sdt>
    <w:p w:rsidR="0025056E" w:rsidRDefault="0025056E">
      <w:pPr>
        <w:snapToGrid w:val="0"/>
        <w:spacing w:line="240" w:lineRule="atLeast"/>
        <w:ind w:rightChars="12" w:right="25"/>
        <w:rPr>
          <w:color w:val="FF0000"/>
          <w:szCs w:val="21"/>
        </w:rPr>
      </w:pPr>
    </w:p>
    <w:p w:rsidR="0025056E" w:rsidRDefault="009B705E">
      <w:pPr>
        <w:pStyle w:val="3"/>
        <w:numPr>
          <w:ilvl w:val="0"/>
          <w:numId w:val="22"/>
        </w:numPr>
      </w:pPr>
      <w:r>
        <w:rPr>
          <w:rFonts w:hint="eastAsia"/>
        </w:rPr>
        <w:t>其他应收款</w:t>
      </w:r>
    </w:p>
    <w:sdt>
      <w:sdtPr>
        <w:rPr>
          <w:rFonts w:ascii="Times New Roman" w:hAnsi="Times New Roman" w:cs="宋体" w:hint="eastAsia"/>
          <w:b w:val="0"/>
          <w:bCs w:val="0"/>
          <w:kern w:val="0"/>
          <w:szCs w:val="24"/>
        </w:rPr>
        <w:alias w:val="模块:其他应收款分类披露"/>
        <w:tag w:val="_GBC_04959ddfe8f2409b992ddf054b66f900"/>
        <w:id w:val="1173073285"/>
        <w:lock w:val="sdtLocked"/>
        <w:placeholder>
          <w:docPart w:val="GBC22222222222222222222222222222"/>
        </w:placeholder>
      </w:sdtPr>
      <w:sdtEndPr>
        <w:rPr>
          <w:rFonts w:ascii="宋体" w:hAnsi="宋体"/>
          <w:sz w:val="16"/>
          <w:szCs w:val="16"/>
        </w:rPr>
      </w:sdtEndPr>
      <w:sdtContent>
        <w:p w:rsidR="0025056E" w:rsidRDefault="009B705E">
          <w:pPr>
            <w:pStyle w:val="4"/>
            <w:numPr>
              <w:ilvl w:val="3"/>
              <w:numId w:val="54"/>
            </w:numPr>
            <w:tabs>
              <w:tab w:val="left" w:pos="588"/>
            </w:tabs>
          </w:pPr>
          <w:r>
            <w:rPr>
              <w:rFonts w:hint="eastAsia"/>
            </w:rPr>
            <w:t>其他应收款分类披露</w:t>
          </w:r>
        </w:p>
        <w:sdt>
          <w:sdtPr>
            <w:alias w:val="是否适用：其他应收款分类披露[双击切换]"/>
            <w:tag w:val="_GBC_9eef10db3ef84b04bfc3c604cff35853"/>
            <w:id w:val="31542497"/>
            <w:lock w:val="sdtContentLocked"/>
            <w:placeholder>
              <w:docPart w:val="GBC22222222222222222222222222222"/>
            </w:placeholder>
          </w:sdtPr>
          <w:sdtEndPr/>
          <w:sdtContent>
            <w:p w:rsidR="0025056E" w:rsidRDefault="009B705E">
              <w:r>
                <w:fldChar w:fldCharType="begin"/>
              </w:r>
              <w:r w:rsidR="00CB58BC">
                <w:instrText xml:space="preserve"> MACROBUTTON  SnrToggleCheckbox √适用 </w:instrText>
              </w:r>
              <w:r>
                <w:fldChar w:fldCharType="end"/>
              </w:r>
              <w:r>
                <w:fldChar w:fldCharType="begin"/>
              </w:r>
              <w:r w:rsidR="00CB58BC">
                <w:instrText xml:space="preserve"> MACROBUTTON  SnrToggleCheckbox □不适用 </w:instrText>
              </w:r>
              <w:r>
                <w:fldChar w:fldCharType="end"/>
              </w:r>
            </w:p>
          </w:sdtContent>
        </w:sdt>
        <w:p w:rsidR="00CB58BC" w:rsidRDefault="009B705E">
          <w:pPr>
            <w:autoSpaceDE w:val="0"/>
            <w:autoSpaceDN w:val="0"/>
            <w:adjustRightInd w:val="0"/>
            <w:ind w:rightChars="50" w:right="105"/>
            <w:jc w:val="right"/>
            <w:rPr>
              <w:szCs w:val="21"/>
            </w:rPr>
          </w:pPr>
          <w:r>
            <w:rPr>
              <w:rFonts w:hint="eastAsia"/>
              <w:szCs w:val="21"/>
            </w:rPr>
            <w:t>单位：</w:t>
          </w:r>
          <w:sdt>
            <w:sdtPr>
              <w:rPr>
                <w:rFonts w:hint="eastAsia"/>
                <w:szCs w:val="21"/>
              </w:rPr>
              <w:alias w:val="单位：其他应收账款按种类披露"/>
              <w:tag w:val="_GBC_afd3ba0031464d90b1c227e7d9f86bb2"/>
              <w:id w:val="20827888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其他应收账款按种类披露"/>
              <w:tag w:val="_GBC_e4818a4b72a54a5a9569f5c28cb359c9"/>
              <w:id w:val="-32620977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700" w:type="pct"/>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120"/>
            <w:gridCol w:w="1102"/>
            <w:gridCol w:w="665"/>
            <w:gridCol w:w="1022"/>
            <w:gridCol w:w="694"/>
            <w:gridCol w:w="1120"/>
            <w:gridCol w:w="1120"/>
            <w:gridCol w:w="666"/>
            <w:gridCol w:w="1022"/>
            <w:gridCol w:w="555"/>
            <w:gridCol w:w="1054"/>
          </w:tblGrid>
          <w:tr w:rsidR="00CB58BC" w:rsidTr="008661A0">
            <w:trPr>
              <w:cantSplit/>
              <w:trHeight w:val="283"/>
            </w:trPr>
            <w:tc>
              <w:tcPr>
                <w:tcW w:w="559" w:type="pct"/>
                <w:vMerge w:val="restart"/>
                <w:tcBorders>
                  <w:top w:val="single" w:sz="4" w:space="0" w:color="auto"/>
                  <w:left w:val="single" w:sz="4" w:space="0" w:color="auto"/>
                  <w:right w:val="single" w:sz="4" w:space="0" w:color="auto"/>
                </w:tcBorders>
                <w:vAlign w:val="center"/>
              </w:tcPr>
              <w:p w:rsidR="00CB58BC" w:rsidRPr="008661A0" w:rsidRDefault="00CB58BC" w:rsidP="00D613C3">
                <w:pPr>
                  <w:jc w:val="center"/>
                  <w:rPr>
                    <w:rFonts w:asciiTheme="minorEastAsia" w:eastAsiaTheme="minorEastAsia" w:hAnsiTheme="minorEastAsia"/>
                    <w:sz w:val="16"/>
                    <w:szCs w:val="16"/>
                  </w:rPr>
                </w:pPr>
                <w:r w:rsidRPr="008661A0">
                  <w:rPr>
                    <w:rFonts w:asciiTheme="minorEastAsia" w:eastAsiaTheme="minorEastAsia" w:hAnsiTheme="minorEastAsia" w:hint="eastAsia"/>
                    <w:sz w:val="16"/>
                    <w:szCs w:val="16"/>
                  </w:rPr>
                  <w:t>类别</w:t>
                </w:r>
              </w:p>
            </w:tc>
            <w:tc>
              <w:tcPr>
                <w:tcW w:w="2237" w:type="pct"/>
                <w:gridSpan w:val="5"/>
                <w:tcBorders>
                  <w:top w:val="single" w:sz="4" w:space="0" w:color="auto"/>
                  <w:left w:val="single" w:sz="4" w:space="0" w:color="auto"/>
                  <w:right w:val="single" w:sz="4" w:space="0" w:color="auto"/>
                </w:tcBorders>
                <w:vAlign w:val="center"/>
              </w:tcPr>
              <w:p w:rsidR="00CB58BC" w:rsidRPr="008661A0" w:rsidRDefault="00CB58BC" w:rsidP="00D613C3">
                <w:pPr>
                  <w:jc w:val="center"/>
                  <w:rPr>
                    <w:rFonts w:asciiTheme="minorEastAsia" w:eastAsiaTheme="minorEastAsia" w:hAnsiTheme="minorEastAsia"/>
                    <w:sz w:val="16"/>
                    <w:szCs w:val="16"/>
                  </w:rPr>
                </w:pPr>
                <w:r w:rsidRPr="008661A0">
                  <w:rPr>
                    <w:rFonts w:asciiTheme="minorEastAsia" w:eastAsiaTheme="minorEastAsia" w:hAnsiTheme="minorEastAsia" w:hint="eastAsia"/>
                    <w:sz w:val="16"/>
                    <w:szCs w:val="16"/>
                  </w:rPr>
                  <w:t>期末余额</w:t>
                </w:r>
              </w:p>
            </w:tc>
            <w:tc>
              <w:tcPr>
                <w:tcW w:w="2204" w:type="pct"/>
                <w:gridSpan w:val="5"/>
                <w:tcBorders>
                  <w:top w:val="single" w:sz="4" w:space="0" w:color="auto"/>
                  <w:left w:val="single" w:sz="4" w:space="0" w:color="auto"/>
                  <w:right w:val="single" w:sz="4" w:space="0" w:color="auto"/>
                </w:tcBorders>
                <w:vAlign w:val="center"/>
              </w:tcPr>
              <w:p w:rsidR="00CB58BC" w:rsidRPr="008661A0" w:rsidRDefault="00CB58BC" w:rsidP="00D613C3">
                <w:pPr>
                  <w:jc w:val="center"/>
                  <w:rPr>
                    <w:rFonts w:asciiTheme="minorEastAsia" w:eastAsiaTheme="minorEastAsia" w:hAnsiTheme="minorEastAsia"/>
                    <w:sz w:val="16"/>
                    <w:szCs w:val="16"/>
                  </w:rPr>
                </w:pPr>
                <w:r w:rsidRPr="008661A0">
                  <w:rPr>
                    <w:rFonts w:asciiTheme="minorEastAsia" w:eastAsiaTheme="minorEastAsia" w:hAnsiTheme="minorEastAsia" w:hint="eastAsia"/>
                    <w:sz w:val="16"/>
                    <w:szCs w:val="16"/>
                  </w:rPr>
                  <w:t>期初余额</w:t>
                </w:r>
              </w:p>
            </w:tc>
          </w:tr>
          <w:tr w:rsidR="008661A0" w:rsidTr="008661A0">
            <w:trPr>
              <w:cantSplit/>
              <w:trHeight w:val="150"/>
            </w:trPr>
            <w:tc>
              <w:tcPr>
                <w:tcW w:w="559" w:type="pct"/>
                <w:vMerge/>
                <w:tcBorders>
                  <w:left w:val="single" w:sz="4" w:space="0" w:color="auto"/>
                  <w:right w:val="single" w:sz="4" w:space="0" w:color="auto"/>
                </w:tcBorders>
                <w:vAlign w:val="center"/>
              </w:tcPr>
              <w:p w:rsidR="00CB58BC" w:rsidRPr="008661A0" w:rsidRDefault="00CB58BC" w:rsidP="00D613C3">
                <w:pPr>
                  <w:rPr>
                    <w:rFonts w:asciiTheme="minorEastAsia" w:eastAsiaTheme="minorEastAsia" w:hAnsiTheme="minorEastAsia"/>
                    <w:sz w:val="16"/>
                    <w:szCs w:val="16"/>
                  </w:rPr>
                </w:pPr>
              </w:p>
            </w:tc>
            <w:tc>
              <w:tcPr>
                <w:tcW w:w="824" w:type="pct"/>
                <w:gridSpan w:val="2"/>
                <w:tcBorders>
                  <w:top w:val="single" w:sz="4" w:space="0" w:color="auto"/>
                  <w:left w:val="single" w:sz="4" w:space="0" w:color="auto"/>
                  <w:bottom w:val="single" w:sz="4" w:space="0" w:color="auto"/>
                  <w:right w:val="single" w:sz="4" w:space="0" w:color="auto"/>
                </w:tcBorders>
                <w:vAlign w:val="center"/>
              </w:tcPr>
              <w:p w:rsidR="00CB58BC" w:rsidRPr="008661A0" w:rsidRDefault="00CB58BC" w:rsidP="00D613C3">
                <w:pPr>
                  <w:jc w:val="center"/>
                  <w:rPr>
                    <w:rFonts w:asciiTheme="minorEastAsia" w:eastAsiaTheme="minorEastAsia" w:hAnsiTheme="minorEastAsia"/>
                    <w:sz w:val="16"/>
                    <w:szCs w:val="16"/>
                  </w:rPr>
                </w:pPr>
                <w:r w:rsidRPr="008661A0">
                  <w:rPr>
                    <w:rFonts w:asciiTheme="minorEastAsia" w:eastAsiaTheme="minorEastAsia" w:hAnsiTheme="minorEastAsia" w:hint="eastAsia"/>
                    <w:sz w:val="16"/>
                    <w:szCs w:val="16"/>
                  </w:rPr>
                  <w:t>账面余额</w:t>
                </w:r>
              </w:p>
            </w:tc>
            <w:tc>
              <w:tcPr>
                <w:tcW w:w="853" w:type="pct"/>
                <w:gridSpan w:val="2"/>
                <w:tcBorders>
                  <w:top w:val="single" w:sz="4" w:space="0" w:color="auto"/>
                  <w:left w:val="single" w:sz="4" w:space="0" w:color="auto"/>
                  <w:bottom w:val="single" w:sz="4" w:space="0" w:color="auto"/>
                  <w:right w:val="single" w:sz="4" w:space="0" w:color="auto"/>
                </w:tcBorders>
                <w:vAlign w:val="center"/>
              </w:tcPr>
              <w:p w:rsidR="00CB58BC" w:rsidRPr="008661A0" w:rsidRDefault="00CB58BC" w:rsidP="00D613C3">
                <w:pPr>
                  <w:jc w:val="center"/>
                  <w:rPr>
                    <w:rFonts w:asciiTheme="minorEastAsia" w:eastAsiaTheme="minorEastAsia" w:hAnsiTheme="minorEastAsia"/>
                    <w:sz w:val="16"/>
                    <w:szCs w:val="16"/>
                  </w:rPr>
                </w:pPr>
                <w:r w:rsidRPr="008661A0">
                  <w:rPr>
                    <w:rFonts w:asciiTheme="minorEastAsia" w:eastAsiaTheme="minorEastAsia" w:hAnsiTheme="minorEastAsia" w:hint="eastAsia"/>
                    <w:sz w:val="16"/>
                    <w:szCs w:val="16"/>
                  </w:rPr>
                  <w:t>坏账准备</w:t>
                </w:r>
              </w:p>
            </w:tc>
            <w:tc>
              <w:tcPr>
                <w:tcW w:w="559" w:type="pct"/>
                <w:vMerge w:val="restart"/>
                <w:tcBorders>
                  <w:top w:val="single" w:sz="4" w:space="0" w:color="auto"/>
                  <w:left w:val="single" w:sz="4" w:space="0" w:color="auto"/>
                  <w:right w:val="single" w:sz="4" w:space="0" w:color="auto"/>
                </w:tcBorders>
                <w:vAlign w:val="center"/>
              </w:tcPr>
              <w:p w:rsidR="00CB58BC" w:rsidRPr="008661A0" w:rsidRDefault="00CB58BC" w:rsidP="00D613C3">
                <w:pPr>
                  <w:jc w:val="center"/>
                  <w:rPr>
                    <w:rFonts w:asciiTheme="minorEastAsia" w:eastAsiaTheme="minorEastAsia" w:hAnsiTheme="minorEastAsia"/>
                    <w:sz w:val="16"/>
                    <w:szCs w:val="16"/>
                  </w:rPr>
                </w:pPr>
                <w:r w:rsidRPr="008661A0">
                  <w:rPr>
                    <w:rFonts w:asciiTheme="minorEastAsia" w:eastAsiaTheme="minorEastAsia" w:hAnsiTheme="minorEastAsia" w:hint="eastAsia"/>
                    <w:sz w:val="16"/>
                    <w:szCs w:val="16"/>
                  </w:rPr>
                  <w:t>账面</w:t>
                </w:r>
              </w:p>
              <w:p w:rsidR="00CB58BC" w:rsidRPr="008661A0" w:rsidRDefault="00CB58BC" w:rsidP="00D613C3">
                <w:pPr>
                  <w:jc w:val="center"/>
                  <w:rPr>
                    <w:rFonts w:asciiTheme="minorEastAsia" w:eastAsiaTheme="minorEastAsia" w:hAnsiTheme="minorEastAsia"/>
                    <w:sz w:val="16"/>
                    <w:szCs w:val="16"/>
                  </w:rPr>
                </w:pPr>
                <w:r w:rsidRPr="008661A0">
                  <w:rPr>
                    <w:rFonts w:asciiTheme="minorEastAsia" w:eastAsiaTheme="minorEastAsia" w:hAnsiTheme="minorEastAsia" w:hint="eastAsia"/>
                    <w:sz w:val="16"/>
                    <w:szCs w:val="16"/>
                  </w:rPr>
                  <w:t>价值</w:t>
                </w:r>
              </w:p>
            </w:tc>
            <w:tc>
              <w:tcPr>
                <w:tcW w:w="894" w:type="pct"/>
                <w:gridSpan w:val="2"/>
                <w:tcBorders>
                  <w:top w:val="single" w:sz="4" w:space="0" w:color="auto"/>
                  <w:left w:val="single" w:sz="4" w:space="0" w:color="auto"/>
                  <w:right w:val="single" w:sz="4" w:space="0" w:color="auto"/>
                </w:tcBorders>
                <w:vAlign w:val="center"/>
              </w:tcPr>
              <w:p w:rsidR="00CB58BC" w:rsidRPr="008661A0" w:rsidRDefault="00CB58BC" w:rsidP="00D613C3">
                <w:pPr>
                  <w:jc w:val="center"/>
                  <w:rPr>
                    <w:rFonts w:asciiTheme="minorEastAsia" w:eastAsiaTheme="minorEastAsia" w:hAnsiTheme="minorEastAsia"/>
                    <w:sz w:val="16"/>
                    <w:szCs w:val="16"/>
                  </w:rPr>
                </w:pPr>
                <w:r w:rsidRPr="008661A0">
                  <w:rPr>
                    <w:rFonts w:asciiTheme="minorEastAsia" w:eastAsiaTheme="minorEastAsia" w:hAnsiTheme="minorEastAsia" w:hint="eastAsia"/>
                    <w:sz w:val="16"/>
                    <w:szCs w:val="16"/>
                  </w:rPr>
                  <w:t>账面余额</w:t>
                </w:r>
              </w:p>
            </w:tc>
            <w:tc>
              <w:tcPr>
                <w:tcW w:w="784" w:type="pct"/>
                <w:gridSpan w:val="2"/>
                <w:tcBorders>
                  <w:top w:val="single" w:sz="4" w:space="0" w:color="auto"/>
                  <w:left w:val="single" w:sz="4" w:space="0" w:color="auto"/>
                  <w:right w:val="single" w:sz="4" w:space="0" w:color="auto"/>
                </w:tcBorders>
                <w:vAlign w:val="center"/>
              </w:tcPr>
              <w:p w:rsidR="00CB58BC" w:rsidRPr="008661A0" w:rsidRDefault="00CB58BC" w:rsidP="00D613C3">
                <w:pPr>
                  <w:jc w:val="center"/>
                  <w:rPr>
                    <w:rFonts w:asciiTheme="minorEastAsia" w:eastAsiaTheme="minorEastAsia" w:hAnsiTheme="minorEastAsia"/>
                    <w:sz w:val="16"/>
                    <w:szCs w:val="16"/>
                  </w:rPr>
                </w:pPr>
                <w:r w:rsidRPr="008661A0">
                  <w:rPr>
                    <w:rFonts w:asciiTheme="minorEastAsia" w:eastAsiaTheme="minorEastAsia" w:hAnsiTheme="minorEastAsia" w:hint="eastAsia"/>
                    <w:sz w:val="16"/>
                    <w:szCs w:val="16"/>
                  </w:rPr>
                  <w:t>坏账准备</w:t>
                </w:r>
              </w:p>
            </w:tc>
            <w:tc>
              <w:tcPr>
                <w:tcW w:w="526" w:type="pct"/>
                <w:vMerge w:val="restart"/>
                <w:tcBorders>
                  <w:top w:val="single" w:sz="4" w:space="0" w:color="auto"/>
                  <w:left w:val="single" w:sz="4" w:space="0" w:color="auto"/>
                  <w:right w:val="single" w:sz="4" w:space="0" w:color="auto"/>
                </w:tcBorders>
                <w:vAlign w:val="center"/>
              </w:tcPr>
              <w:p w:rsidR="00CB58BC" w:rsidRPr="008661A0" w:rsidRDefault="00CB58BC" w:rsidP="00D613C3">
                <w:pPr>
                  <w:jc w:val="center"/>
                  <w:rPr>
                    <w:rFonts w:asciiTheme="minorEastAsia" w:eastAsiaTheme="minorEastAsia" w:hAnsiTheme="minorEastAsia"/>
                    <w:sz w:val="16"/>
                    <w:szCs w:val="16"/>
                  </w:rPr>
                </w:pPr>
                <w:r w:rsidRPr="008661A0">
                  <w:rPr>
                    <w:rFonts w:asciiTheme="minorEastAsia" w:eastAsiaTheme="minorEastAsia" w:hAnsiTheme="minorEastAsia" w:hint="eastAsia"/>
                    <w:sz w:val="16"/>
                    <w:szCs w:val="16"/>
                  </w:rPr>
                  <w:t>账面</w:t>
                </w:r>
              </w:p>
              <w:p w:rsidR="00CB58BC" w:rsidRPr="008661A0" w:rsidRDefault="00CB58BC" w:rsidP="00D613C3">
                <w:pPr>
                  <w:jc w:val="center"/>
                  <w:rPr>
                    <w:rFonts w:asciiTheme="minorEastAsia" w:eastAsiaTheme="minorEastAsia" w:hAnsiTheme="minorEastAsia"/>
                    <w:sz w:val="16"/>
                    <w:szCs w:val="16"/>
                  </w:rPr>
                </w:pPr>
                <w:r w:rsidRPr="008661A0">
                  <w:rPr>
                    <w:rFonts w:asciiTheme="minorEastAsia" w:eastAsiaTheme="minorEastAsia" w:hAnsiTheme="minorEastAsia" w:hint="eastAsia"/>
                    <w:sz w:val="16"/>
                    <w:szCs w:val="16"/>
                  </w:rPr>
                  <w:t>价值</w:t>
                </w:r>
              </w:p>
            </w:tc>
          </w:tr>
          <w:tr w:rsidR="008661A0" w:rsidRPr="008661A0" w:rsidTr="008661A0">
            <w:trPr>
              <w:cantSplit/>
              <w:trHeight w:val="135"/>
            </w:trPr>
            <w:tc>
              <w:tcPr>
                <w:tcW w:w="559" w:type="pct"/>
                <w:vMerge/>
                <w:tcBorders>
                  <w:left w:val="single" w:sz="4" w:space="0" w:color="auto"/>
                  <w:bottom w:val="single" w:sz="4" w:space="0" w:color="auto"/>
                  <w:right w:val="single" w:sz="4" w:space="0" w:color="auto"/>
                </w:tcBorders>
                <w:vAlign w:val="center"/>
              </w:tcPr>
              <w:p w:rsidR="00CB58BC" w:rsidRPr="008661A0" w:rsidRDefault="00CB58BC" w:rsidP="00D613C3">
                <w:pPr>
                  <w:rPr>
                    <w:rFonts w:asciiTheme="minorEastAsia" w:eastAsiaTheme="minorEastAsia" w:hAnsiTheme="minorEastAsia"/>
                    <w:sz w:val="16"/>
                    <w:szCs w:val="16"/>
                  </w:rPr>
                </w:pPr>
              </w:p>
            </w:tc>
            <w:tc>
              <w:tcPr>
                <w:tcW w:w="490" w:type="pct"/>
                <w:tcBorders>
                  <w:top w:val="single" w:sz="4" w:space="0" w:color="auto"/>
                  <w:left w:val="single" w:sz="4" w:space="0" w:color="auto"/>
                  <w:bottom w:val="single" w:sz="4" w:space="0" w:color="auto"/>
                  <w:right w:val="single" w:sz="4" w:space="0" w:color="auto"/>
                </w:tcBorders>
                <w:vAlign w:val="center"/>
              </w:tcPr>
              <w:p w:rsidR="00CB58BC" w:rsidRPr="008661A0" w:rsidRDefault="00CB58BC" w:rsidP="00D613C3">
                <w:pPr>
                  <w:jc w:val="center"/>
                  <w:rPr>
                    <w:rFonts w:asciiTheme="minorEastAsia" w:eastAsiaTheme="minorEastAsia" w:hAnsiTheme="minorEastAsia"/>
                    <w:sz w:val="16"/>
                    <w:szCs w:val="16"/>
                  </w:rPr>
                </w:pPr>
                <w:r w:rsidRPr="008661A0">
                  <w:rPr>
                    <w:rFonts w:asciiTheme="minorEastAsia" w:eastAsiaTheme="minorEastAsia" w:hAnsiTheme="minorEastAsia" w:hint="eastAsia"/>
                    <w:sz w:val="16"/>
                    <w:szCs w:val="16"/>
                  </w:rPr>
                  <w:t>金额</w:t>
                </w:r>
              </w:p>
            </w:tc>
            <w:tc>
              <w:tcPr>
                <w:tcW w:w="335" w:type="pct"/>
                <w:tcBorders>
                  <w:top w:val="single" w:sz="4" w:space="0" w:color="auto"/>
                  <w:left w:val="single" w:sz="4" w:space="0" w:color="auto"/>
                  <w:bottom w:val="single" w:sz="4" w:space="0" w:color="auto"/>
                  <w:right w:val="single" w:sz="4" w:space="0" w:color="auto"/>
                </w:tcBorders>
                <w:vAlign w:val="center"/>
              </w:tcPr>
              <w:p w:rsidR="00CB58BC" w:rsidRPr="008661A0" w:rsidRDefault="00CB58BC" w:rsidP="00D613C3">
                <w:pPr>
                  <w:jc w:val="center"/>
                  <w:rPr>
                    <w:rFonts w:asciiTheme="minorEastAsia" w:eastAsiaTheme="minorEastAsia" w:hAnsiTheme="minorEastAsia"/>
                    <w:sz w:val="16"/>
                    <w:szCs w:val="16"/>
                  </w:rPr>
                </w:pPr>
                <w:r w:rsidRPr="008661A0">
                  <w:rPr>
                    <w:rFonts w:asciiTheme="minorEastAsia" w:eastAsiaTheme="minorEastAsia" w:hAnsiTheme="minorEastAsia" w:hint="eastAsia"/>
                    <w:sz w:val="16"/>
                    <w:szCs w:val="16"/>
                  </w:rPr>
                  <w:t>比例</w:t>
                </w:r>
                <w:r w:rsidRPr="008661A0">
                  <w:rPr>
                    <w:rFonts w:asciiTheme="minorEastAsia" w:eastAsiaTheme="minorEastAsia" w:hAnsiTheme="minorEastAsia"/>
                    <w:sz w:val="16"/>
                    <w:szCs w:val="16"/>
                  </w:rPr>
                  <w:t>(%)</w:t>
                </w:r>
              </w:p>
            </w:tc>
            <w:tc>
              <w:tcPr>
                <w:tcW w:w="504" w:type="pct"/>
                <w:tcBorders>
                  <w:top w:val="single" w:sz="4" w:space="0" w:color="auto"/>
                  <w:left w:val="single" w:sz="4" w:space="0" w:color="auto"/>
                  <w:bottom w:val="single" w:sz="4" w:space="0" w:color="auto"/>
                  <w:right w:val="single" w:sz="4" w:space="0" w:color="auto"/>
                </w:tcBorders>
                <w:vAlign w:val="center"/>
              </w:tcPr>
              <w:p w:rsidR="00CB58BC" w:rsidRPr="008661A0" w:rsidRDefault="00CB58BC" w:rsidP="00D613C3">
                <w:pPr>
                  <w:jc w:val="center"/>
                  <w:rPr>
                    <w:rFonts w:asciiTheme="minorEastAsia" w:eastAsiaTheme="minorEastAsia" w:hAnsiTheme="minorEastAsia"/>
                    <w:sz w:val="16"/>
                    <w:szCs w:val="16"/>
                  </w:rPr>
                </w:pPr>
                <w:r w:rsidRPr="008661A0">
                  <w:rPr>
                    <w:rFonts w:asciiTheme="minorEastAsia" w:eastAsiaTheme="minorEastAsia" w:hAnsiTheme="minorEastAsia" w:hint="eastAsia"/>
                    <w:sz w:val="16"/>
                    <w:szCs w:val="16"/>
                  </w:rPr>
                  <w:t>金额</w:t>
                </w:r>
              </w:p>
            </w:tc>
            <w:tc>
              <w:tcPr>
                <w:tcW w:w="349" w:type="pct"/>
                <w:tcBorders>
                  <w:top w:val="single" w:sz="4" w:space="0" w:color="auto"/>
                  <w:left w:val="single" w:sz="4" w:space="0" w:color="auto"/>
                  <w:bottom w:val="single" w:sz="4" w:space="0" w:color="auto"/>
                  <w:right w:val="single" w:sz="4" w:space="0" w:color="auto"/>
                </w:tcBorders>
                <w:vAlign w:val="center"/>
              </w:tcPr>
              <w:p w:rsidR="00CB58BC" w:rsidRPr="008661A0" w:rsidRDefault="00CB58BC" w:rsidP="00D613C3">
                <w:pPr>
                  <w:jc w:val="center"/>
                  <w:rPr>
                    <w:rFonts w:asciiTheme="minorEastAsia" w:eastAsiaTheme="minorEastAsia" w:hAnsiTheme="minorEastAsia"/>
                    <w:sz w:val="16"/>
                    <w:szCs w:val="16"/>
                  </w:rPr>
                </w:pPr>
                <w:r w:rsidRPr="008661A0">
                  <w:rPr>
                    <w:rFonts w:asciiTheme="minorEastAsia" w:eastAsiaTheme="minorEastAsia" w:hAnsiTheme="minorEastAsia" w:hint="eastAsia"/>
                    <w:sz w:val="16"/>
                    <w:szCs w:val="16"/>
                  </w:rPr>
                  <w:t>计提比例</w:t>
                </w:r>
                <w:r w:rsidRPr="008661A0">
                  <w:rPr>
                    <w:rFonts w:asciiTheme="minorEastAsia" w:eastAsiaTheme="minorEastAsia" w:hAnsiTheme="minorEastAsia"/>
                    <w:sz w:val="16"/>
                    <w:szCs w:val="16"/>
                  </w:rPr>
                  <w:t>(%)</w:t>
                </w:r>
              </w:p>
            </w:tc>
            <w:tc>
              <w:tcPr>
                <w:tcW w:w="559" w:type="pct"/>
                <w:vMerge/>
                <w:tcBorders>
                  <w:left w:val="single" w:sz="4" w:space="0" w:color="auto"/>
                  <w:bottom w:val="single" w:sz="4" w:space="0" w:color="auto"/>
                  <w:right w:val="single" w:sz="4" w:space="0" w:color="auto"/>
                </w:tcBorders>
                <w:vAlign w:val="center"/>
              </w:tcPr>
              <w:p w:rsidR="00CB58BC" w:rsidRPr="008661A0" w:rsidRDefault="00CB58BC" w:rsidP="00D613C3">
                <w:pPr>
                  <w:jc w:val="center"/>
                  <w:rPr>
                    <w:rFonts w:asciiTheme="minorEastAsia" w:eastAsiaTheme="minorEastAsia" w:hAnsiTheme="minorEastAsia"/>
                    <w:sz w:val="16"/>
                    <w:szCs w:val="16"/>
                  </w:rPr>
                </w:pPr>
              </w:p>
            </w:tc>
            <w:tc>
              <w:tcPr>
                <w:tcW w:w="559" w:type="pct"/>
                <w:tcBorders>
                  <w:left w:val="single" w:sz="4" w:space="0" w:color="auto"/>
                  <w:bottom w:val="single" w:sz="4" w:space="0" w:color="auto"/>
                  <w:right w:val="single" w:sz="4" w:space="0" w:color="auto"/>
                </w:tcBorders>
                <w:vAlign w:val="center"/>
              </w:tcPr>
              <w:p w:rsidR="00CB58BC" w:rsidRPr="008661A0" w:rsidRDefault="00CB58BC" w:rsidP="00D613C3">
                <w:pPr>
                  <w:jc w:val="center"/>
                  <w:rPr>
                    <w:rFonts w:asciiTheme="minorEastAsia" w:eastAsiaTheme="minorEastAsia" w:hAnsiTheme="minorEastAsia"/>
                    <w:sz w:val="16"/>
                    <w:szCs w:val="16"/>
                  </w:rPr>
                </w:pPr>
                <w:r w:rsidRPr="008661A0">
                  <w:rPr>
                    <w:rFonts w:asciiTheme="minorEastAsia" w:eastAsiaTheme="minorEastAsia" w:hAnsiTheme="minorEastAsia" w:hint="eastAsia"/>
                    <w:sz w:val="16"/>
                    <w:szCs w:val="16"/>
                  </w:rPr>
                  <w:t>金额</w:t>
                </w:r>
              </w:p>
            </w:tc>
            <w:tc>
              <w:tcPr>
                <w:tcW w:w="335" w:type="pct"/>
                <w:tcBorders>
                  <w:left w:val="single" w:sz="4" w:space="0" w:color="auto"/>
                  <w:bottom w:val="single" w:sz="4" w:space="0" w:color="auto"/>
                  <w:right w:val="single" w:sz="4" w:space="0" w:color="auto"/>
                </w:tcBorders>
                <w:vAlign w:val="center"/>
              </w:tcPr>
              <w:p w:rsidR="00CB58BC" w:rsidRPr="008661A0" w:rsidRDefault="00CB58BC" w:rsidP="00D613C3">
                <w:pPr>
                  <w:jc w:val="center"/>
                  <w:rPr>
                    <w:rFonts w:asciiTheme="minorEastAsia" w:eastAsiaTheme="minorEastAsia" w:hAnsiTheme="minorEastAsia"/>
                    <w:sz w:val="16"/>
                    <w:szCs w:val="16"/>
                  </w:rPr>
                </w:pPr>
                <w:r w:rsidRPr="008661A0">
                  <w:rPr>
                    <w:rFonts w:asciiTheme="minorEastAsia" w:eastAsiaTheme="minorEastAsia" w:hAnsiTheme="minorEastAsia" w:hint="eastAsia"/>
                    <w:sz w:val="16"/>
                    <w:szCs w:val="16"/>
                  </w:rPr>
                  <w:t>比例</w:t>
                </w:r>
                <w:r w:rsidRPr="008661A0">
                  <w:rPr>
                    <w:rFonts w:asciiTheme="minorEastAsia" w:eastAsiaTheme="minorEastAsia" w:hAnsiTheme="minorEastAsia"/>
                    <w:sz w:val="16"/>
                    <w:szCs w:val="16"/>
                  </w:rPr>
                  <w:t>(%)</w:t>
                </w:r>
              </w:p>
            </w:tc>
            <w:tc>
              <w:tcPr>
                <w:tcW w:w="504" w:type="pct"/>
                <w:tcBorders>
                  <w:left w:val="single" w:sz="4" w:space="0" w:color="auto"/>
                  <w:bottom w:val="single" w:sz="4" w:space="0" w:color="auto"/>
                  <w:right w:val="single" w:sz="4" w:space="0" w:color="auto"/>
                </w:tcBorders>
                <w:vAlign w:val="center"/>
              </w:tcPr>
              <w:p w:rsidR="00CB58BC" w:rsidRPr="008661A0" w:rsidRDefault="00CB58BC" w:rsidP="00D613C3">
                <w:pPr>
                  <w:jc w:val="center"/>
                  <w:rPr>
                    <w:rFonts w:asciiTheme="minorEastAsia" w:eastAsiaTheme="minorEastAsia" w:hAnsiTheme="minorEastAsia"/>
                    <w:sz w:val="16"/>
                    <w:szCs w:val="16"/>
                  </w:rPr>
                </w:pPr>
                <w:r w:rsidRPr="008661A0">
                  <w:rPr>
                    <w:rFonts w:asciiTheme="minorEastAsia" w:eastAsiaTheme="minorEastAsia" w:hAnsiTheme="minorEastAsia" w:hint="eastAsia"/>
                    <w:sz w:val="16"/>
                    <w:szCs w:val="16"/>
                  </w:rPr>
                  <w:t>金额</w:t>
                </w:r>
              </w:p>
            </w:tc>
            <w:tc>
              <w:tcPr>
                <w:tcW w:w="280" w:type="pct"/>
                <w:tcBorders>
                  <w:left w:val="single" w:sz="4" w:space="0" w:color="auto"/>
                  <w:bottom w:val="single" w:sz="4" w:space="0" w:color="auto"/>
                  <w:right w:val="single" w:sz="4" w:space="0" w:color="auto"/>
                </w:tcBorders>
                <w:vAlign w:val="center"/>
              </w:tcPr>
              <w:p w:rsidR="00CB58BC" w:rsidRPr="008661A0" w:rsidRDefault="00CB58BC" w:rsidP="00D613C3">
                <w:pPr>
                  <w:jc w:val="center"/>
                  <w:rPr>
                    <w:rFonts w:asciiTheme="minorEastAsia" w:eastAsiaTheme="minorEastAsia" w:hAnsiTheme="minorEastAsia"/>
                    <w:sz w:val="16"/>
                    <w:szCs w:val="16"/>
                  </w:rPr>
                </w:pPr>
                <w:r w:rsidRPr="008661A0">
                  <w:rPr>
                    <w:rFonts w:asciiTheme="minorEastAsia" w:eastAsiaTheme="minorEastAsia" w:hAnsiTheme="minorEastAsia" w:hint="eastAsia"/>
                    <w:sz w:val="16"/>
                    <w:szCs w:val="16"/>
                  </w:rPr>
                  <w:t>计提比例</w:t>
                </w:r>
                <w:r w:rsidRPr="008661A0">
                  <w:rPr>
                    <w:rFonts w:asciiTheme="minorEastAsia" w:eastAsiaTheme="minorEastAsia" w:hAnsiTheme="minorEastAsia"/>
                    <w:sz w:val="16"/>
                    <w:szCs w:val="16"/>
                  </w:rPr>
                  <w:t>(%)</w:t>
                </w:r>
              </w:p>
            </w:tc>
            <w:tc>
              <w:tcPr>
                <w:tcW w:w="526" w:type="pct"/>
                <w:vMerge/>
                <w:tcBorders>
                  <w:left w:val="single" w:sz="4" w:space="0" w:color="auto"/>
                  <w:bottom w:val="single" w:sz="4" w:space="0" w:color="auto"/>
                  <w:right w:val="single" w:sz="4" w:space="0" w:color="auto"/>
                </w:tcBorders>
              </w:tcPr>
              <w:p w:rsidR="00CB58BC" w:rsidRPr="008661A0" w:rsidRDefault="00CB58BC" w:rsidP="00D613C3">
                <w:pPr>
                  <w:jc w:val="center"/>
                  <w:rPr>
                    <w:rFonts w:asciiTheme="minorEastAsia" w:eastAsiaTheme="minorEastAsia" w:hAnsiTheme="minorEastAsia"/>
                    <w:sz w:val="16"/>
                    <w:szCs w:val="16"/>
                  </w:rPr>
                </w:pPr>
              </w:p>
            </w:tc>
          </w:tr>
          <w:tr w:rsidR="008661A0" w:rsidRPr="008661A0" w:rsidTr="008661A0">
            <w:trPr>
              <w:cantSplit/>
            </w:trPr>
            <w:tc>
              <w:tcPr>
                <w:tcW w:w="559"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autoSpaceDE w:val="0"/>
                  <w:autoSpaceDN w:val="0"/>
                  <w:adjustRightInd w:val="0"/>
                  <w:rPr>
                    <w:rFonts w:asciiTheme="minorEastAsia" w:eastAsiaTheme="minorEastAsia" w:hAnsiTheme="minorEastAsia"/>
                    <w:sz w:val="16"/>
                    <w:szCs w:val="16"/>
                  </w:rPr>
                </w:pPr>
                <w:r w:rsidRPr="008661A0">
                  <w:rPr>
                    <w:rFonts w:asciiTheme="minorEastAsia" w:eastAsiaTheme="minorEastAsia" w:hAnsiTheme="minorEastAsia" w:hint="eastAsia"/>
                    <w:sz w:val="16"/>
                    <w:szCs w:val="16"/>
                  </w:rPr>
                  <w:t>单项金额重大并单独计提坏账准备的其他应收款</w:t>
                </w:r>
              </w:p>
            </w:tc>
            <w:sdt>
              <w:sdtPr>
                <w:rPr>
                  <w:rFonts w:asciiTheme="minorEastAsia" w:eastAsiaTheme="minorEastAsia" w:hAnsiTheme="minorEastAsia"/>
                  <w:sz w:val="16"/>
                  <w:szCs w:val="16"/>
                </w:rPr>
                <w:alias w:val="单项金额重大的其他应收款项金额合计"/>
                <w:tag w:val="_GBC_78ec2693823340db88d116119d1fecee"/>
                <w:id w:val="254105903"/>
                <w:lock w:val="sdtLocked"/>
                <w:showingPlcHdr/>
              </w:sdtPr>
              <w:sdtEndPr/>
              <w:sdtContent>
                <w:tc>
                  <w:tcPr>
                    <w:tcW w:w="490"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hint="eastAsia"/>
                        <w:color w:val="333399"/>
                        <w:sz w:val="16"/>
                        <w:szCs w:val="16"/>
                      </w:rPr>
                      <w:t xml:space="preserve">　</w:t>
                    </w:r>
                  </w:p>
                </w:tc>
              </w:sdtContent>
            </w:sdt>
            <w:sdt>
              <w:sdtPr>
                <w:rPr>
                  <w:rFonts w:asciiTheme="minorEastAsia" w:eastAsiaTheme="minorEastAsia" w:hAnsiTheme="minorEastAsia"/>
                  <w:sz w:val="16"/>
                  <w:szCs w:val="16"/>
                </w:rPr>
                <w:alias w:val="单项金额重大的其他应收款项比例"/>
                <w:tag w:val="_GBC_7bb0db4a6e9b433e94aee97cd4853e3e"/>
                <w:id w:val="-1378384994"/>
                <w:lock w:val="sdtLocked"/>
                <w:showingPlcHdr/>
              </w:sdtPr>
              <w:sdtEndPr/>
              <w:sdtContent>
                <w:tc>
                  <w:tcPr>
                    <w:tcW w:w="335"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hint="eastAsia"/>
                        <w:color w:val="333399"/>
                        <w:sz w:val="16"/>
                        <w:szCs w:val="16"/>
                      </w:rPr>
                      <w:t xml:space="preserve">　</w:t>
                    </w:r>
                  </w:p>
                </w:tc>
              </w:sdtContent>
            </w:sdt>
            <w:sdt>
              <w:sdtPr>
                <w:rPr>
                  <w:rFonts w:asciiTheme="minorEastAsia" w:eastAsiaTheme="minorEastAsia" w:hAnsiTheme="minorEastAsia"/>
                  <w:sz w:val="16"/>
                  <w:szCs w:val="16"/>
                </w:rPr>
                <w:alias w:val="单项金额重大的其他应收款项坏账准备金额"/>
                <w:tag w:val="_GBC_ef3e31b6203a4b75aaccb31273474602"/>
                <w:id w:val="-1642421659"/>
                <w:lock w:val="sdtLocked"/>
                <w:showingPlcHdr/>
              </w:sdtPr>
              <w:sdtEndPr/>
              <w:sdtContent>
                <w:tc>
                  <w:tcPr>
                    <w:tcW w:w="504"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hint="eastAsia"/>
                        <w:color w:val="333399"/>
                        <w:sz w:val="16"/>
                        <w:szCs w:val="16"/>
                      </w:rPr>
                      <w:t xml:space="preserve">　</w:t>
                    </w:r>
                  </w:p>
                </w:tc>
              </w:sdtContent>
            </w:sdt>
            <w:sdt>
              <w:sdtPr>
                <w:rPr>
                  <w:rFonts w:asciiTheme="minorEastAsia" w:eastAsiaTheme="minorEastAsia" w:hAnsiTheme="minorEastAsia"/>
                  <w:sz w:val="16"/>
                  <w:szCs w:val="16"/>
                </w:rPr>
                <w:alias w:val="单项金额重大的其他应收款项坏账准备比例"/>
                <w:tag w:val="_GBC_18eb195914934df19afa8ed8a5d9a82c"/>
                <w:id w:val="1512798406"/>
                <w:lock w:val="sdtLocked"/>
                <w:showingPlcHdr/>
              </w:sdtPr>
              <w:sdtEndPr/>
              <w:sdtContent>
                <w:tc>
                  <w:tcPr>
                    <w:tcW w:w="349"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hint="eastAsia"/>
                        <w:color w:val="333399"/>
                        <w:sz w:val="16"/>
                        <w:szCs w:val="16"/>
                      </w:rPr>
                      <w:t xml:space="preserve">　</w:t>
                    </w:r>
                  </w:p>
                </w:tc>
              </w:sdtContent>
            </w:sdt>
            <w:sdt>
              <w:sdtPr>
                <w:rPr>
                  <w:rFonts w:asciiTheme="minorEastAsia" w:eastAsiaTheme="minorEastAsia" w:hAnsiTheme="minorEastAsia"/>
                  <w:sz w:val="16"/>
                  <w:szCs w:val="16"/>
                </w:rPr>
                <w:alias w:val="单项金额重大并单独计提坏账准备的其他应收款账面价值"/>
                <w:tag w:val="_GBC_d32bee3883be440f9bcb7f0edf93012f"/>
                <w:id w:val="-1413626229"/>
                <w:lock w:val="sdtLocked"/>
                <w:showingPlcHdr/>
              </w:sdtPr>
              <w:sdtEndPr/>
              <w:sdtContent>
                <w:tc>
                  <w:tcPr>
                    <w:tcW w:w="559"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hint="eastAsia"/>
                        <w:color w:val="333399"/>
                        <w:sz w:val="16"/>
                        <w:szCs w:val="16"/>
                      </w:rPr>
                      <w:t xml:space="preserve">　</w:t>
                    </w:r>
                  </w:p>
                </w:tc>
              </w:sdtContent>
            </w:sdt>
            <w:sdt>
              <w:sdtPr>
                <w:rPr>
                  <w:rFonts w:asciiTheme="minorEastAsia" w:eastAsiaTheme="minorEastAsia" w:hAnsiTheme="minorEastAsia"/>
                  <w:sz w:val="16"/>
                  <w:szCs w:val="16"/>
                </w:rPr>
                <w:alias w:val="单项金额重大的其他应收款项金额合计"/>
                <w:tag w:val="_GBC_9b81dd642ff14f3ab1f3492c73a6892d"/>
                <w:id w:val="873581308"/>
                <w:lock w:val="sdtLocked"/>
                <w:showingPlcHdr/>
              </w:sdtPr>
              <w:sdtEndPr/>
              <w:sdtContent>
                <w:tc>
                  <w:tcPr>
                    <w:tcW w:w="559"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hint="eastAsia"/>
                        <w:color w:val="333399"/>
                        <w:sz w:val="16"/>
                        <w:szCs w:val="16"/>
                      </w:rPr>
                      <w:t xml:space="preserve">　</w:t>
                    </w:r>
                  </w:p>
                </w:tc>
              </w:sdtContent>
            </w:sdt>
            <w:sdt>
              <w:sdtPr>
                <w:rPr>
                  <w:rFonts w:asciiTheme="minorEastAsia" w:eastAsiaTheme="minorEastAsia" w:hAnsiTheme="minorEastAsia"/>
                  <w:sz w:val="16"/>
                  <w:szCs w:val="16"/>
                </w:rPr>
                <w:alias w:val="单项金额重大的其他应收款项比例"/>
                <w:tag w:val="_GBC_d69cbd9f270c4911a0e13b45e5ebaa1e"/>
                <w:id w:val="-1778242103"/>
                <w:lock w:val="sdtLocked"/>
                <w:showingPlcHdr/>
              </w:sdtPr>
              <w:sdtEndPr/>
              <w:sdtContent>
                <w:tc>
                  <w:tcPr>
                    <w:tcW w:w="335"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hint="eastAsia"/>
                        <w:color w:val="333399"/>
                        <w:sz w:val="16"/>
                        <w:szCs w:val="16"/>
                      </w:rPr>
                      <w:t xml:space="preserve">　</w:t>
                    </w:r>
                  </w:p>
                </w:tc>
              </w:sdtContent>
            </w:sdt>
            <w:sdt>
              <w:sdtPr>
                <w:rPr>
                  <w:rFonts w:asciiTheme="minorEastAsia" w:eastAsiaTheme="minorEastAsia" w:hAnsiTheme="minorEastAsia"/>
                  <w:sz w:val="16"/>
                  <w:szCs w:val="16"/>
                </w:rPr>
                <w:alias w:val="单项金额重大的其他应收款项坏账准备金额"/>
                <w:tag w:val="_GBC_cf9318d7395c4efcaeaa0028f092cdfe"/>
                <w:id w:val="-837617048"/>
                <w:lock w:val="sdtLocked"/>
                <w:showingPlcHdr/>
              </w:sdtPr>
              <w:sdtEndPr/>
              <w:sdtContent>
                <w:tc>
                  <w:tcPr>
                    <w:tcW w:w="504"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hint="eastAsia"/>
                        <w:color w:val="333399"/>
                        <w:sz w:val="16"/>
                        <w:szCs w:val="16"/>
                      </w:rPr>
                      <w:t xml:space="preserve">　</w:t>
                    </w:r>
                  </w:p>
                </w:tc>
              </w:sdtContent>
            </w:sdt>
            <w:sdt>
              <w:sdtPr>
                <w:rPr>
                  <w:rFonts w:asciiTheme="minorEastAsia" w:eastAsiaTheme="minorEastAsia" w:hAnsiTheme="minorEastAsia"/>
                  <w:sz w:val="16"/>
                  <w:szCs w:val="16"/>
                </w:rPr>
                <w:alias w:val="单项金额重大的其他应收款项坏账准备比例"/>
                <w:tag w:val="_GBC_93d4974c715d4a8b915bfd7f73748fb2"/>
                <w:id w:val="-924651890"/>
                <w:lock w:val="sdtLocked"/>
                <w:showingPlcHdr/>
              </w:sdtPr>
              <w:sdtEndPr/>
              <w:sdtContent>
                <w:tc>
                  <w:tcPr>
                    <w:tcW w:w="280"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hint="eastAsia"/>
                        <w:color w:val="333399"/>
                        <w:sz w:val="16"/>
                        <w:szCs w:val="16"/>
                      </w:rPr>
                      <w:t xml:space="preserve">　</w:t>
                    </w:r>
                  </w:p>
                </w:tc>
              </w:sdtContent>
            </w:sdt>
            <w:sdt>
              <w:sdtPr>
                <w:rPr>
                  <w:rFonts w:asciiTheme="minorEastAsia" w:eastAsiaTheme="minorEastAsia" w:hAnsiTheme="minorEastAsia"/>
                  <w:sz w:val="16"/>
                  <w:szCs w:val="16"/>
                </w:rPr>
                <w:alias w:val="单项金额重大并单独计提坏账准备的其他应收款账面价值"/>
                <w:tag w:val="_GBC_b84db094638942cb8f4f865ab6ca5f79"/>
                <w:id w:val="568549507"/>
                <w:lock w:val="sdtLocked"/>
                <w:showingPlcHdr/>
              </w:sdtPr>
              <w:sdtEndPr/>
              <w:sdtContent>
                <w:tc>
                  <w:tcPr>
                    <w:tcW w:w="526"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hint="eastAsia"/>
                        <w:color w:val="333399"/>
                        <w:sz w:val="16"/>
                        <w:szCs w:val="16"/>
                      </w:rPr>
                      <w:t xml:space="preserve">　</w:t>
                    </w:r>
                  </w:p>
                </w:tc>
              </w:sdtContent>
            </w:sdt>
          </w:tr>
          <w:tr w:rsidR="008661A0" w:rsidRPr="008661A0" w:rsidTr="008661A0">
            <w:trPr>
              <w:cantSplit/>
            </w:trPr>
            <w:tc>
              <w:tcPr>
                <w:tcW w:w="559"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autoSpaceDE w:val="0"/>
                  <w:autoSpaceDN w:val="0"/>
                  <w:adjustRightInd w:val="0"/>
                  <w:rPr>
                    <w:rFonts w:asciiTheme="minorEastAsia" w:eastAsiaTheme="minorEastAsia" w:hAnsiTheme="minorEastAsia"/>
                    <w:sz w:val="16"/>
                    <w:szCs w:val="16"/>
                  </w:rPr>
                </w:pPr>
                <w:r w:rsidRPr="008661A0">
                  <w:rPr>
                    <w:rFonts w:asciiTheme="minorEastAsia" w:eastAsiaTheme="minorEastAsia" w:hAnsiTheme="minorEastAsia" w:hint="eastAsia"/>
                    <w:sz w:val="16"/>
                    <w:szCs w:val="16"/>
                  </w:rPr>
                  <w:t>按信用风险特征组合计提坏账准备的其他应收款</w:t>
                </w:r>
              </w:p>
            </w:tc>
            <w:sdt>
              <w:sdtPr>
                <w:rPr>
                  <w:rFonts w:asciiTheme="minorEastAsia" w:eastAsiaTheme="minorEastAsia" w:hAnsiTheme="minorEastAsia"/>
                  <w:sz w:val="16"/>
                  <w:szCs w:val="16"/>
                </w:rPr>
                <w:alias w:val="按信用风险特征组合计提坏账准备的其他应收款项"/>
                <w:tag w:val="_GBC_ca6ebc9e386b49c08077e170987310d8"/>
                <w:id w:val="-384187100"/>
                <w:lock w:val="sdtLocked"/>
              </w:sdtPr>
              <w:sdtEndPr/>
              <w:sdtContent>
                <w:tc>
                  <w:tcPr>
                    <w:tcW w:w="490"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sz w:val="16"/>
                        <w:szCs w:val="16"/>
                      </w:rPr>
                      <w:t>22,378,048.71</w:t>
                    </w:r>
                  </w:p>
                </w:tc>
              </w:sdtContent>
            </w:sdt>
            <w:sdt>
              <w:sdtPr>
                <w:rPr>
                  <w:rFonts w:asciiTheme="minorEastAsia" w:eastAsiaTheme="minorEastAsia" w:hAnsiTheme="minorEastAsia"/>
                  <w:sz w:val="16"/>
                  <w:szCs w:val="16"/>
                </w:rPr>
                <w:alias w:val="按信用风险特征组合计提坏账准备的其他应收款项比例"/>
                <w:tag w:val="_GBC_0c3c9b28c65945f482cb79873f9ec7df"/>
                <w:id w:val="1484043574"/>
                <w:lock w:val="sdtLocked"/>
              </w:sdtPr>
              <w:sdtEndPr/>
              <w:sdtContent>
                <w:tc>
                  <w:tcPr>
                    <w:tcW w:w="335"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sz w:val="16"/>
                        <w:szCs w:val="16"/>
                      </w:rPr>
                      <w:t>100.00</w:t>
                    </w:r>
                  </w:p>
                </w:tc>
              </w:sdtContent>
            </w:sdt>
            <w:sdt>
              <w:sdtPr>
                <w:rPr>
                  <w:rFonts w:asciiTheme="minorEastAsia" w:eastAsiaTheme="minorEastAsia" w:hAnsiTheme="minorEastAsia"/>
                  <w:sz w:val="16"/>
                  <w:szCs w:val="16"/>
                </w:rPr>
                <w:alias w:val="按信用风险特征组合计提坏账准备的其他应收款项坏账准备金额"/>
                <w:tag w:val="_GBC_06acb1f3e1bf44ce815b2d63239d2bf2"/>
                <w:id w:val="1296942625"/>
                <w:lock w:val="sdtLocked"/>
              </w:sdtPr>
              <w:sdtEndPr/>
              <w:sdtContent>
                <w:tc>
                  <w:tcPr>
                    <w:tcW w:w="504"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sz w:val="16"/>
                        <w:szCs w:val="16"/>
                      </w:rPr>
                      <w:t>2,530,309.27</w:t>
                    </w:r>
                  </w:p>
                </w:tc>
              </w:sdtContent>
            </w:sdt>
            <w:sdt>
              <w:sdtPr>
                <w:rPr>
                  <w:rFonts w:asciiTheme="minorEastAsia" w:eastAsiaTheme="minorEastAsia" w:hAnsiTheme="minorEastAsia"/>
                  <w:sz w:val="16"/>
                  <w:szCs w:val="16"/>
                </w:rPr>
                <w:alias w:val="按信用风险特征组合计提坏账准备的其他应收款项坏账准备比例"/>
                <w:tag w:val="_GBC_45786aa0dcb74527901d7a58d45a24b7"/>
                <w:id w:val="1314916496"/>
                <w:lock w:val="sdtLocked"/>
              </w:sdtPr>
              <w:sdtEndPr/>
              <w:sdtContent>
                <w:tc>
                  <w:tcPr>
                    <w:tcW w:w="349"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sz w:val="16"/>
                        <w:szCs w:val="16"/>
                      </w:rPr>
                      <w:t>11.31</w:t>
                    </w:r>
                  </w:p>
                </w:tc>
              </w:sdtContent>
            </w:sdt>
            <w:sdt>
              <w:sdtPr>
                <w:rPr>
                  <w:rFonts w:asciiTheme="minorEastAsia" w:eastAsiaTheme="minorEastAsia" w:hAnsiTheme="minorEastAsia"/>
                  <w:sz w:val="16"/>
                  <w:szCs w:val="16"/>
                </w:rPr>
                <w:alias w:val="按信用风险特征组合计提坏账准备的其他应收款账面价值"/>
                <w:tag w:val="_GBC_045ced879ace401fac4ac50fc0c15064"/>
                <w:id w:val="-846018283"/>
                <w:lock w:val="sdtLocked"/>
              </w:sdtPr>
              <w:sdtEndPr/>
              <w:sdtContent>
                <w:tc>
                  <w:tcPr>
                    <w:tcW w:w="559"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sz w:val="16"/>
                        <w:szCs w:val="16"/>
                      </w:rPr>
                      <w:t>19,847,739.44</w:t>
                    </w:r>
                  </w:p>
                </w:tc>
              </w:sdtContent>
            </w:sdt>
            <w:sdt>
              <w:sdtPr>
                <w:rPr>
                  <w:rFonts w:asciiTheme="minorEastAsia" w:eastAsiaTheme="minorEastAsia" w:hAnsiTheme="minorEastAsia"/>
                  <w:sz w:val="16"/>
                  <w:szCs w:val="16"/>
                </w:rPr>
                <w:alias w:val="按信用风险特征组合计提坏账准备的其他应收款项"/>
                <w:tag w:val="_GBC_c768983cf4324407990cbf3d361a5b23"/>
                <w:id w:val="-1678191447"/>
                <w:lock w:val="sdtLocked"/>
              </w:sdtPr>
              <w:sdtEndPr/>
              <w:sdtContent>
                <w:tc>
                  <w:tcPr>
                    <w:tcW w:w="559"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sz w:val="16"/>
                        <w:szCs w:val="16"/>
                      </w:rPr>
                      <w:t>11,574,235.17</w:t>
                    </w:r>
                  </w:p>
                </w:tc>
              </w:sdtContent>
            </w:sdt>
            <w:sdt>
              <w:sdtPr>
                <w:rPr>
                  <w:rFonts w:asciiTheme="minorEastAsia" w:eastAsiaTheme="minorEastAsia" w:hAnsiTheme="minorEastAsia"/>
                  <w:sz w:val="16"/>
                  <w:szCs w:val="16"/>
                </w:rPr>
                <w:alias w:val="按信用风险特征组合计提坏账准备的其他应收款项比例"/>
                <w:tag w:val="_GBC_b7b857aaef584c52a8ff0ad42c8fec5e"/>
                <w:id w:val="-1070880777"/>
                <w:lock w:val="sdtLocked"/>
              </w:sdtPr>
              <w:sdtEndPr/>
              <w:sdtContent>
                <w:tc>
                  <w:tcPr>
                    <w:tcW w:w="335"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sz w:val="16"/>
                        <w:szCs w:val="16"/>
                      </w:rPr>
                      <w:t>99.69</w:t>
                    </w:r>
                  </w:p>
                </w:tc>
              </w:sdtContent>
            </w:sdt>
            <w:sdt>
              <w:sdtPr>
                <w:rPr>
                  <w:rFonts w:asciiTheme="minorEastAsia" w:eastAsiaTheme="minorEastAsia" w:hAnsiTheme="minorEastAsia"/>
                  <w:sz w:val="16"/>
                  <w:szCs w:val="16"/>
                </w:rPr>
                <w:alias w:val="按信用风险特征组合计提坏账准备的其他应收款项坏账准备金额"/>
                <w:tag w:val="_GBC_00512c95b80b43d8aa6447f1f9aa056f"/>
                <w:id w:val="10267192"/>
                <w:lock w:val="sdtLocked"/>
              </w:sdtPr>
              <w:sdtEndPr/>
              <w:sdtContent>
                <w:tc>
                  <w:tcPr>
                    <w:tcW w:w="504"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sz w:val="16"/>
                        <w:szCs w:val="16"/>
                      </w:rPr>
                      <w:t>1,933,713.16</w:t>
                    </w:r>
                  </w:p>
                </w:tc>
              </w:sdtContent>
            </w:sdt>
            <w:sdt>
              <w:sdtPr>
                <w:rPr>
                  <w:rFonts w:asciiTheme="minorEastAsia" w:eastAsiaTheme="minorEastAsia" w:hAnsiTheme="minorEastAsia"/>
                  <w:sz w:val="16"/>
                  <w:szCs w:val="16"/>
                </w:rPr>
                <w:alias w:val="按信用风险特征组合计提坏账准备的其他应收款项坏账准备比例"/>
                <w:tag w:val="_GBC_8d6d039dd727440d8b27060f14f6ef6f"/>
                <w:id w:val="-1908601781"/>
                <w:lock w:val="sdtLocked"/>
              </w:sdtPr>
              <w:sdtEndPr/>
              <w:sdtContent>
                <w:tc>
                  <w:tcPr>
                    <w:tcW w:w="280"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sz w:val="16"/>
                        <w:szCs w:val="16"/>
                      </w:rPr>
                      <w:t>16.71</w:t>
                    </w:r>
                  </w:p>
                </w:tc>
              </w:sdtContent>
            </w:sdt>
            <w:sdt>
              <w:sdtPr>
                <w:rPr>
                  <w:rFonts w:asciiTheme="minorEastAsia" w:eastAsiaTheme="minorEastAsia" w:hAnsiTheme="minorEastAsia"/>
                  <w:sz w:val="16"/>
                  <w:szCs w:val="16"/>
                </w:rPr>
                <w:alias w:val="按信用风险特征组合计提坏账准备的其他应收款账面价值"/>
                <w:tag w:val="_GBC_26805e0ba5d34e359705befb550652c0"/>
                <w:id w:val="-291985859"/>
                <w:lock w:val="sdtLocked"/>
              </w:sdtPr>
              <w:sdtEndPr/>
              <w:sdtContent>
                <w:tc>
                  <w:tcPr>
                    <w:tcW w:w="526"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sz w:val="16"/>
                        <w:szCs w:val="16"/>
                      </w:rPr>
                      <w:t>9,640,522.01</w:t>
                    </w:r>
                  </w:p>
                </w:tc>
              </w:sdtContent>
            </w:sdt>
          </w:tr>
          <w:tr w:rsidR="008661A0" w:rsidRPr="008661A0" w:rsidTr="008661A0">
            <w:trPr>
              <w:cantSplit/>
            </w:trPr>
            <w:tc>
              <w:tcPr>
                <w:tcW w:w="559"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autoSpaceDE w:val="0"/>
                  <w:autoSpaceDN w:val="0"/>
                  <w:adjustRightInd w:val="0"/>
                  <w:rPr>
                    <w:rFonts w:asciiTheme="minorEastAsia" w:eastAsiaTheme="minorEastAsia" w:hAnsiTheme="minorEastAsia"/>
                    <w:sz w:val="16"/>
                    <w:szCs w:val="16"/>
                  </w:rPr>
                </w:pPr>
                <w:r w:rsidRPr="008661A0">
                  <w:rPr>
                    <w:rFonts w:asciiTheme="minorEastAsia" w:eastAsiaTheme="minorEastAsia" w:hAnsiTheme="minorEastAsia" w:hint="eastAsia"/>
                    <w:sz w:val="16"/>
                    <w:szCs w:val="16"/>
                  </w:rPr>
                  <w:t>单项金额不重大但单独计提坏账准备的其他应收款</w:t>
                </w:r>
              </w:p>
            </w:tc>
            <w:sdt>
              <w:sdtPr>
                <w:rPr>
                  <w:rFonts w:asciiTheme="minorEastAsia" w:eastAsiaTheme="minorEastAsia" w:hAnsiTheme="minorEastAsia"/>
                  <w:sz w:val="16"/>
                  <w:szCs w:val="16"/>
                </w:rPr>
                <w:alias w:val="单项金额不重大但按信用风险特征组合后该组合的风险较大的其他应收款项金额合计"/>
                <w:tag w:val="_GBC_1fb5129403734a55b2492b10631c7dfa"/>
                <w:id w:val="-700859750"/>
                <w:lock w:val="sdtLocked"/>
                <w:showingPlcHdr/>
              </w:sdtPr>
              <w:sdtEndPr/>
              <w:sdtContent>
                <w:tc>
                  <w:tcPr>
                    <w:tcW w:w="490"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hint="eastAsia"/>
                        <w:color w:val="333399"/>
                        <w:sz w:val="16"/>
                        <w:szCs w:val="16"/>
                      </w:rPr>
                      <w:t xml:space="preserve">　</w:t>
                    </w:r>
                  </w:p>
                </w:tc>
              </w:sdtContent>
            </w:sdt>
            <w:sdt>
              <w:sdtPr>
                <w:rPr>
                  <w:rFonts w:asciiTheme="minorEastAsia" w:eastAsiaTheme="minorEastAsia" w:hAnsiTheme="minorEastAsia"/>
                  <w:sz w:val="16"/>
                  <w:szCs w:val="16"/>
                </w:rPr>
                <w:alias w:val="单项金额不重大但按信用风险特征组合后该组合的风险较大的其他应收款项比例"/>
                <w:tag w:val="_GBC_fd4f024a825842a3a3d8ba2adbbde1e9"/>
                <w:id w:val="345834957"/>
                <w:lock w:val="sdtLocked"/>
                <w:showingPlcHdr/>
              </w:sdtPr>
              <w:sdtEndPr/>
              <w:sdtContent>
                <w:tc>
                  <w:tcPr>
                    <w:tcW w:w="335"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hint="eastAsia"/>
                        <w:color w:val="333399"/>
                        <w:sz w:val="16"/>
                        <w:szCs w:val="16"/>
                      </w:rPr>
                      <w:t xml:space="preserve">　</w:t>
                    </w:r>
                  </w:p>
                </w:tc>
              </w:sdtContent>
            </w:sdt>
            <w:sdt>
              <w:sdtPr>
                <w:rPr>
                  <w:rFonts w:asciiTheme="minorEastAsia" w:eastAsiaTheme="minorEastAsia" w:hAnsiTheme="minorEastAsia"/>
                  <w:sz w:val="16"/>
                  <w:szCs w:val="16"/>
                </w:rPr>
                <w:alias w:val="单项金额不重大但按信用风险特征组合后该组合的风险较大的其他应收款项坏账准备金额"/>
                <w:tag w:val="_GBC_4e08279e47934571b9124b2bae3bc178"/>
                <w:id w:val="-516079021"/>
                <w:lock w:val="sdtLocked"/>
                <w:showingPlcHdr/>
              </w:sdtPr>
              <w:sdtEndPr/>
              <w:sdtContent>
                <w:tc>
                  <w:tcPr>
                    <w:tcW w:w="504"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hint="eastAsia"/>
                        <w:color w:val="333399"/>
                        <w:sz w:val="16"/>
                        <w:szCs w:val="16"/>
                      </w:rPr>
                      <w:t xml:space="preserve">　</w:t>
                    </w:r>
                  </w:p>
                </w:tc>
              </w:sdtContent>
            </w:sdt>
            <w:sdt>
              <w:sdtPr>
                <w:rPr>
                  <w:rFonts w:asciiTheme="minorEastAsia" w:eastAsiaTheme="minorEastAsia" w:hAnsiTheme="minorEastAsia"/>
                  <w:sz w:val="16"/>
                  <w:szCs w:val="16"/>
                </w:rPr>
                <w:alias w:val="单项金额不重大但按信用风险特征组合后该组合的风险较大的其他应收款项坏账准备比例"/>
                <w:tag w:val="_GBC_47697f7b52aa4c76b819e062801b5a96"/>
                <w:id w:val="-859497478"/>
                <w:lock w:val="sdtLocked"/>
                <w:showingPlcHdr/>
              </w:sdtPr>
              <w:sdtEndPr/>
              <w:sdtContent>
                <w:tc>
                  <w:tcPr>
                    <w:tcW w:w="349"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hint="eastAsia"/>
                        <w:color w:val="333399"/>
                        <w:sz w:val="16"/>
                        <w:szCs w:val="16"/>
                      </w:rPr>
                      <w:t xml:space="preserve">　</w:t>
                    </w:r>
                  </w:p>
                </w:tc>
              </w:sdtContent>
            </w:sdt>
            <w:sdt>
              <w:sdtPr>
                <w:rPr>
                  <w:rFonts w:asciiTheme="minorEastAsia" w:eastAsiaTheme="minorEastAsia" w:hAnsiTheme="minorEastAsia"/>
                  <w:sz w:val="16"/>
                  <w:szCs w:val="16"/>
                </w:rPr>
                <w:alias w:val="单项金额不重大但单独计提坏账准备的其他应收款账面价值"/>
                <w:tag w:val="_GBC_44777549bf5940ff9031fea3c5f363f2"/>
                <w:id w:val="-1759059849"/>
                <w:lock w:val="sdtLocked"/>
                <w:showingPlcHdr/>
              </w:sdtPr>
              <w:sdtEndPr/>
              <w:sdtContent>
                <w:tc>
                  <w:tcPr>
                    <w:tcW w:w="559"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hint="eastAsia"/>
                        <w:color w:val="333399"/>
                        <w:sz w:val="16"/>
                        <w:szCs w:val="16"/>
                      </w:rPr>
                      <w:t xml:space="preserve">　</w:t>
                    </w:r>
                  </w:p>
                </w:tc>
              </w:sdtContent>
            </w:sdt>
            <w:sdt>
              <w:sdtPr>
                <w:rPr>
                  <w:rFonts w:asciiTheme="minorEastAsia" w:eastAsiaTheme="minorEastAsia" w:hAnsiTheme="minorEastAsia"/>
                  <w:sz w:val="16"/>
                  <w:szCs w:val="16"/>
                </w:rPr>
                <w:alias w:val="单项金额不重大但按信用风险特征组合后该组合的风险较大的其他应收款项金额合计"/>
                <w:tag w:val="_GBC_b1af1dbcd26a455090442cb93f6b9a11"/>
                <w:id w:val="-1716570645"/>
                <w:lock w:val="sdtLocked"/>
              </w:sdtPr>
              <w:sdtEndPr/>
              <w:sdtContent>
                <w:tc>
                  <w:tcPr>
                    <w:tcW w:w="559"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sz w:val="16"/>
                        <w:szCs w:val="16"/>
                      </w:rPr>
                      <w:t>36,000.00</w:t>
                    </w:r>
                  </w:p>
                </w:tc>
              </w:sdtContent>
            </w:sdt>
            <w:sdt>
              <w:sdtPr>
                <w:rPr>
                  <w:rFonts w:asciiTheme="minorEastAsia" w:eastAsiaTheme="minorEastAsia" w:hAnsiTheme="minorEastAsia"/>
                  <w:sz w:val="16"/>
                  <w:szCs w:val="16"/>
                </w:rPr>
                <w:alias w:val="单项金额不重大但按信用风险特征组合后该组合的风险较大的其他应收款项比例"/>
                <w:tag w:val="_GBC_5658620d1da44fc29d2b967a9c4f2ded"/>
                <w:id w:val="-1142337055"/>
                <w:lock w:val="sdtLocked"/>
              </w:sdtPr>
              <w:sdtEndPr/>
              <w:sdtContent>
                <w:tc>
                  <w:tcPr>
                    <w:tcW w:w="335"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sz w:val="16"/>
                        <w:szCs w:val="16"/>
                      </w:rPr>
                      <w:t>0.31</w:t>
                    </w:r>
                  </w:p>
                </w:tc>
              </w:sdtContent>
            </w:sdt>
            <w:sdt>
              <w:sdtPr>
                <w:rPr>
                  <w:rFonts w:asciiTheme="minorEastAsia" w:eastAsiaTheme="minorEastAsia" w:hAnsiTheme="minorEastAsia"/>
                  <w:sz w:val="16"/>
                  <w:szCs w:val="16"/>
                </w:rPr>
                <w:alias w:val="单项金额不重大但按信用风险特征组合后该组合的风险较大的其他应收款项坏账准备金额"/>
                <w:tag w:val="_GBC_f9523c1b6fa648c0bd093082d1e5f547"/>
                <w:id w:val="-2078197370"/>
                <w:lock w:val="sdtLocked"/>
              </w:sdtPr>
              <w:sdtEndPr/>
              <w:sdtContent>
                <w:tc>
                  <w:tcPr>
                    <w:tcW w:w="504"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sz w:val="16"/>
                        <w:szCs w:val="16"/>
                      </w:rPr>
                      <w:t>36,000.00</w:t>
                    </w:r>
                  </w:p>
                </w:tc>
              </w:sdtContent>
            </w:sdt>
            <w:sdt>
              <w:sdtPr>
                <w:rPr>
                  <w:rFonts w:asciiTheme="minorEastAsia" w:eastAsiaTheme="minorEastAsia" w:hAnsiTheme="minorEastAsia"/>
                  <w:sz w:val="16"/>
                  <w:szCs w:val="16"/>
                </w:rPr>
                <w:alias w:val="单项金额不重大但按信用风险特征组合后该组合的风险较大的其他应收款项坏账准备比例"/>
                <w:tag w:val="_GBC_28eff3edcb2245ea934b33f3c8bdcf30"/>
                <w:id w:val="563300144"/>
                <w:lock w:val="sdtLocked"/>
              </w:sdtPr>
              <w:sdtEndPr/>
              <w:sdtContent>
                <w:tc>
                  <w:tcPr>
                    <w:tcW w:w="280"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sz w:val="16"/>
                        <w:szCs w:val="16"/>
                      </w:rPr>
                      <w:t>100.00</w:t>
                    </w:r>
                  </w:p>
                </w:tc>
              </w:sdtContent>
            </w:sdt>
            <w:sdt>
              <w:sdtPr>
                <w:rPr>
                  <w:rFonts w:asciiTheme="minorEastAsia" w:eastAsiaTheme="minorEastAsia" w:hAnsiTheme="minorEastAsia"/>
                  <w:sz w:val="16"/>
                  <w:szCs w:val="16"/>
                </w:rPr>
                <w:alias w:val="单项金额不重大但单独计提坏账准备的其他应收款账面价值"/>
                <w:tag w:val="_GBC_f50277f91d19429d8b57518494c42d2b"/>
                <w:id w:val="1053585275"/>
                <w:lock w:val="sdtLocked"/>
                <w:showingPlcHdr/>
              </w:sdtPr>
              <w:sdtEndPr/>
              <w:sdtContent>
                <w:tc>
                  <w:tcPr>
                    <w:tcW w:w="526"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hint="eastAsia"/>
                        <w:color w:val="333399"/>
                        <w:sz w:val="16"/>
                        <w:szCs w:val="16"/>
                      </w:rPr>
                      <w:t xml:space="preserve">　</w:t>
                    </w:r>
                  </w:p>
                </w:tc>
              </w:sdtContent>
            </w:sdt>
          </w:tr>
          <w:tr w:rsidR="008661A0" w:rsidRPr="008661A0" w:rsidTr="008661A0">
            <w:trPr>
              <w:cantSplit/>
            </w:trPr>
            <w:tc>
              <w:tcPr>
                <w:tcW w:w="559" w:type="pct"/>
                <w:tcBorders>
                  <w:top w:val="single" w:sz="4" w:space="0" w:color="auto"/>
                  <w:left w:val="single" w:sz="4" w:space="0" w:color="auto"/>
                  <w:bottom w:val="single" w:sz="4" w:space="0" w:color="auto"/>
                  <w:right w:val="single" w:sz="4" w:space="0" w:color="auto"/>
                </w:tcBorders>
                <w:vAlign w:val="center"/>
              </w:tcPr>
              <w:p w:rsidR="00CB58BC" w:rsidRPr="008661A0" w:rsidRDefault="00CB58BC" w:rsidP="00D613C3">
                <w:pPr>
                  <w:autoSpaceDE w:val="0"/>
                  <w:autoSpaceDN w:val="0"/>
                  <w:adjustRightInd w:val="0"/>
                  <w:jc w:val="center"/>
                  <w:rPr>
                    <w:rFonts w:asciiTheme="minorEastAsia" w:eastAsiaTheme="minorEastAsia" w:hAnsiTheme="minorEastAsia"/>
                    <w:sz w:val="16"/>
                    <w:szCs w:val="16"/>
                  </w:rPr>
                </w:pPr>
                <w:r w:rsidRPr="008661A0">
                  <w:rPr>
                    <w:rFonts w:asciiTheme="minorEastAsia" w:eastAsiaTheme="minorEastAsia" w:hAnsiTheme="minorEastAsia" w:hint="eastAsia"/>
                    <w:sz w:val="16"/>
                    <w:szCs w:val="16"/>
                  </w:rPr>
                  <w:t>合计</w:t>
                </w:r>
              </w:p>
            </w:tc>
            <w:sdt>
              <w:sdtPr>
                <w:rPr>
                  <w:rFonts w:asciiTheme="minorEastAsia" w:eastAsiaTheme="minorEastAsia" w:hAnsiTheme="minorEastAsia"/>
                  <w:sz w:val="16"/>
                  <w:szCs w:val="16"/>
                </w:rPr>
                <w:alias w:val="其他应收款合计"/>
                <w:tag w:val="_GBC_fb21072403534d1d85af5d047b577c5e"/>
                <w:id w:val="702370587"/>
                <w:lock w:val="sdtLocked"/>
              </w:sdtPr>
              <w:sdtEndPr/>
              <w:sdtContent>
                <w:tc>
                  <w:tcPr>
                    <w:tcW w:w="490"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sz w:val="16"/>
                        <w:szCs w:val="16"/>
                      </w:rPr>
                      <w:t>22,378,048.71</w:t>
                    </w:r>
                  </w:p>
                </w:tc>
              </w:sdtContent>
            </w:sdt>
            <w:tc>
              <w:tcPr>
                <w:tcW w:w="335"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center"/>
                  <w:rPr>
                    <w:rFonts w:asciiTheme="minorEastAsia" w:eastAsiaTheme="minorEastAsia" w:hAnsiTheme="minorEastAsia"/>
                    <w:sz w:val="16"/>
                    <w:szCs w:val="16"/>
                  </w:rPr>
                </w:pPr>
                <w:r w:rsidRPr="008661A0">
                  <w:rPr>
                    <w:rFonts w:asciiTheme="minorEastAsia" w:eastAsiaTheme="minorEastAsia" w:hAnsiTheme="minorEastAsia" w:hint="eastAsia"/>
                    <w:sz w:val="16"/>
                    <w:szCs w:val="16"/>
                  </w:rPr>
                  <w:t>100.00</w:t>
                </w:r>
              </w:p>
            </w:tc>
            <w:sdt>
              <w:sdtPr>
                <w:rPr>
                  <w:rFonts w:asciiTheme="minorEastAsia" w:eastAsiaTheme="minorEastAsia" w:hAnsiTheme="minorEastAsia"/>
                  <w:sz w:val="16"/>
                  <w:szCs w:val="16"/>
                </w:rPr>
                <w:alias w:val="其他应收款计提的坏账准备余额"/>
                <w:tag w:val="_GBC_5478af0f8bfd491fa6bd33676c8dfd9a"/>
                <w:id w:val="-1853567149"/>
                <w:lock w:val="sdtLocked"/>
              </w:sdtPr>
              <w:sdtEndPr/>
              <w:sdtContent>
                <w:tc>
                  <w:tcPr>
                    <w:tcW w:w="504"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sz w:val="16"/>
                        <w:szCs w:val="16"/>
                      </w:rPr>
                      <w:t>2,530,309.27</w:t>
                    </w:r>
                  </w:p>
                </w:tc>
              </w:sdtContent>
            </w:sdt>
            <w:tc>
              <w:tcPr>
                <w:tcW w:w="349"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center"/>
                  <w:rPr>
                    <w:rFonts w:asciiTheme="minorEastAsia" w:eastAsiaTheme="minorEastAsia" w:hAnsiTheme="minorEastAsia"/>
                    <w:sz w:val="16"/>
                    <w:szCs w:val="16"/>
                  </w:rPr>
                </w:pPr>
                <w:r w:rsidRPr="008661A0">
                  <w:rPr>
                    <w:rFonts w:asciiTheme="minorEastAsia" w:eastAsiaTheme="minorEastAsia" w:hAnsiTheme="minorEastAsia" w:hint="eastAsia"/>
                    <w:sz w:val="16"/>
                    <w:szCs w:val="16"/>
                  </w:rPr>
                  <w:t>11.31</w:t>
                </w:r>
              </w:p>
            </w:tc>
            <w:sdt>
              <w:sdtPr>
                <w:rPr>
                  <w:rFonts w:asciiTheme="minorEastAsia" w:eastAsiaTheme="minorEastAsia" w:hAnsiTheme="minorEastAsia"/>
                  <w:sz w:val="16"/>
                  <w:szCs w:val="16"/>
                </w:rPr>
                <w:alias w:val="其他应收款账面价值合计"/>
                <w:tag w:val="_GBC_edb3e99ed5eb4e51b1f41408c46be2c1"/>
                <w:id w:val="394168401"/>
                <w:lock w:val="sdtLocked"/>
              </w:sdtPr>
              <w:sdtEndPr/>
              <w:sdtContent>
                <w:tc>
                  <w:tcPr>
                    <w:tcW w:w="559"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sz w:val="16"/>
                        <w:szCs w:val="16"/>
                      </w:rPr>
                      <w:t>19,847,739.44</w:t>
                    </w:r>
                  </w:p>
                </w:tc>
              </w:sdtContent>
            </w:sdt>
            <w:sdt>
              <w:sdtPr>
                <w:rPr>
                  <w:rFonts w:asciiTheme="minorEastAsia" w:eastAsiaTheme="minorEastAsia" w:hAnsiTheme="minorEastAsia"/>
                  <w:sz w:val="16"/>
                  <w:szCs w:val="16"/>
                </w:rPr>
                <w:alias w:val="其他应收款合计"/>
                <w:tag w:val="_GBC_dbb4c2cf8b64449891da6c4d3330714c"/>
                <w:id w:val="-258135236"/>
                <w:lock w:val="sdtLocked"/>
              </w:sdtPr>
              <w:sdtEndPr/>
              <w:sdtContent>
                <w:tc>
                  <w:tcPr>
                    <w:tcW w:w="559"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sz w:val="16"/>
                        <w:szCs w:val="16"/>
                      </w:rPr>
                      <w:t>11,610,235.17</w:t>
                    </w:r>
                  </w:p>
                </w:tc>
              </w:sdtContent>
            </w:sdt>
            <w:tc>
              <w:tcPr>
                <w:tcW w:w="335"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center"/>
                  <w:rPr>
                    <w:rFonts w:asciiTheme="minorEastAsia" w:eastAsiaTheme="minorEastAsia" w:hAnsiTheme="minorEastAsia"/>
                    <w:sz w:val="16"/>
                    <w:szCs w:val="16"/>
                  </w:rPr>
                </w:pPr>
                <w:r w:rsidRPr="008661A0">
                  <w:rPr>
                    <w:rFonts w:asciiTheme="minorEastAsia" w:eastAsiaTheme="minorEastAsia" w:hAnsiTheme="minorEastAsia" w:hint="eastAsia"/>
                    <w:sz w:val="16"/>
                    <w:szCs w:val="16"/>
                  </w:rPr>
                  <w:t>100.00</w:t>
                </w:r>
              </w:p>
            </w:tc>
            <w:sdt>
              <w:sdtPr>
                <w:rPr>
                  <w:rFonts w:asciiTheme="minorEastAsia" w:eastAsiaTheme="minorEastAsia" w:hAnsiTheme="minorEastAsia"/>
                  <w:sz w:val="16"/>
                  <w:szCs w:val="16"/>
                </w:rPr>
                <w:alias w:val="其他应收款计提的坏账准备余额"/>
                <w:tag w:val="_GBC_a31fc8b284784ea096cb0f5b3a1053e0"/>
                <w:id w:val="-91088187"/>
                <w:lock w:val="sdtLocked"/>
              </w:sdtPr>
              <w:sdtEndPr/>
              <w:sdtContent>
                <w:tc>
                  <w:tcPr>
                    <w:tcW w:w="504"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sz w:val="16"/>
                        <w:szCs w:val="16"/>
                      </w:rPr>
                      <w:t>1,969,713.16</w:t>
                    </w:r>
                  </w:p>
                </w:tc>
              </w:sdtContent>
            </w:sdt>
            <w:tc>
              <w:tcPr>
                <w:tcW w:w="280"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center"/>
                  <w:rPr>
                    <w:rFonts w:asciiTheme="minorEastAsia" w:eastAsiaTheme="minorEastAsia" w:hAnsiTheme="minorEastAsia"/>
                    <w:sz w:val="16"/>
                    <w:szCs w:val="16"/>
                  </w:rPr>
                </w:pPr>
                <w:r w:rsidRPr="008661A0">
                  <w:rPr>
                    <w:rFonts w:asciiTheme="minorEastAsia" w:eastAsiaTheme="minorEastAsia" w:hAnsiTheme="minorEastAsia" w:hint="eastAsia"/>
                    <w:sz w:val="16"/>
                    <w:szCs w:val="16"/>
                  </w:rPr>
                  <w:t>16.97</w:t>
                </w:r>
              </w:p>
            </w:tc>
            <w:sdt>
              <w:sdtPr>
                <w:rPr>
                  <w:rFonts w:asciiTheme="minorEastAsia" w:eastAsiaTheme="minorEastAsia" w:hAnsiTheme="minorEastAsia"/>
                  <w:sz w:val="16"/>
                  <w:szCs w:val="16"/>
                </w:rPr>
                <w:alias w:val="其他应收款账面价值合计"/>
                <w:tag w:val="_GBC_2ef5953413f44ebaa655c099a7134200"/>
                <w:id w:val="1271043354"/>
                <w:lock w:val="sdtLocked"/>
              </w:sdtPr>
              <w:sdtEndPr/>
              <w:sdtContent>
                <w:tc>
                  <w:tcPr>
                    <w:tcW w:w="526" w:type="pct"/>
                    <w:tcBorders>
                      <w:top w:val="single" w:sz="4" w:space="0" w:color="auto"/>
                      <w:left w:val="single" w:sz="4" w:space="0" w:color="auto"/>
                      <w:bottom w:val="single" w:sz="4" w:space="0" w:color="auto"/>
                      <w:right w:val="single" w:sz="4" w:space="0" w:color="auto"/>
                    </w:tcBorders>
                  </w:tcPr>
                  <w:p w:rsidR="00CB58BC" w:rsidRPr="008661A0" w:rsidRDefault="00CB58BC" w:rsidP="00D613C3">
                    <w:pPr>
                      <w:jc w:val="right"/>
                      <w:rPr>
                        <w:rFonts w:asciiTheme="minorEastAsia" w:eastAsiaTheme="minorEastAsia" w:hAnsiTheme="minorEastAsia"/>
                        <w:sz w:val="16"/>
                        <w:szCs w:val="16"/>
                      </w:rPr>
                    </w:pPr>
                    <w:r w:rsidRPr="008661A0">
                      <w:rPr>
                        <w:rFonts w:asciiTheme="minorEastAsia" w:eastAsiaTheme="minorEastAsia" w:hAnsiTheme="minorEastAsia"/>
                        <w:sz w:val="16"/>
                        <w:szCs w:val="16"/>
                      </w:rPr>
                      <w:t>9,640,522.01</w:t>
                    </w:r>
                  </w:p>
                </w:tc>
              </w:sdtContent>
            </w:sdt>
          </w:tr>
        </w:tbl>
        <w:p w:rsidR="0025056E" w:rsidRPr="008661A0" w:rsidRDefault="008C2A9B" w:rsidP="00CB58BC">
          <w:pPr>
            <w:rPr>
              <w:sz w:val="16"/>
              <w:szCs w:val="16"/>
            </w:rPr>
          </w:pPr>
        </w:p>
      </w:sdtContent>
    </w:sdt>
    <w:p w:rsidR="0025056E" w:rsidRPr="008661A0" w:rsidRDefault="0025056E">
      <w:pPr>
        <w:rPr>
          <w:sz w:val="16"/>
          <w:szCs w:val="16"/>
        </w:rPr>
      </w:pPr>
    </w:p>
    <w:sdt>
      <w:sdtPr>
        <w:rPr>
          <w:rFonts w:hint="eastAsia"/>
          <w:szCs w:val="21"/>
        </w:rPr>
        <w:alias w:val="模块:单项金额重大并单项计提坏帐准备的其他应收账款　　　　　　　..."/>
        <w:tag w:val="_GBC_02bfd67b9c40435982984fdd2fa0417b"/>
        <w:id w:val="-528721301"/>
        <w:lock w:val="sdtLocked"/>
        <w:placeholder>
          <w:docPart w:val="GBC22222222222222222222222222222"/>
        </w:placeholder>
      </w:sdtPr>
      <w:sdtEndPr/>
      <w:sdtContent>
        <w:p w:rsidR="0025056E" w:rsidRDefault="009B705E">
          <w:pPr>
            <w:rPr>
              <w:szCs w:val="21"/>
            </w:rPr>
          </w:pPr>
          <w:r>
            <w:rPr>
              <w:rFonts w:hint="eastAsia"/>
              <w:szCs w:val="21"/>
            </w:rPr>
            <w:t>期末单项金额重大并单项计提坏帐准备的其他应收款</w:t>
          </w:r>
        </w:p>
        <w:sdt>
          <w:sdtPr>
            <w:rPr>
              <w:szCs w:val="21"/>
            </w:rPr>
            <w:alias w:val="是否适用：单项金额重大并单项计提坏帐准备的其他应收账款[双击切换]"/>
            <w:tag w:val="_GBC_82635b709acc43f9ace323ef9b818336"/>
            <w:id w:val="-1860033807"/>
            <w:lock w:val="sdtContentLocked"/>
            <w:placeholder>
              <w:docPart w:val="GBC22222222222222222222222222222"/>
            </w:placeholder>
          </w:sdtPr>
          <w:sdtEndPr/>
          <w:sdtContent>
            <w:p w:rsidR="0025056E" w:rsidRDefault="009B705E" w:rsidP="00CB58BC">
              <w:pPr>
                <w:rPr>
                  <w:szCs w:val="21"/>
                </w:rPr>
              </w:pPr>
              <w:r>
                <w:rPr>
                  <w:szCs w:val="21"/>
                </w:rPr>
                <w:fldChar w:fldCharType="begin"/>
              </w:r>
              <w:r w:rsidR="00CB58BC">
                <w:rPr>
                  <w:szCs w:val="21"/>
                </w:rPr>
                <w:instrText xml:space="preserve"> MACROBUTTON  SnrToggleCheckbox □适用 </w:instrText>
              </w:r>
              <w:r>
                <w:rPr>
                  <w:szCs w:val="21"/>
                </w:rPr>
                <w:fldChar w:fldCharType="end"/>
              </w:r>
              <w:r>
                <w:rPr>
                  <w:szCs w:val="21"/>
                </w:rPr>
                <w:fldChar w:fldCharType="begin"/>
              </w:r>
              <w:r w:rsidR="00CB58BC">
                <w:rPr>
                  <w:szCs w:val="21"/>
                </w:rPr>
                <w:instrText xml:space="preserve"> MACROBUTTON  SnrToggleCheckbox √不适用 </w:instrText>
              </w:r>
              <w:r>
                <w:rPr>
                  <w:szCs w:val="21"/>
                </w:rPr>
                <w:fldChar w:fldCharType="end"/>
              </w:r>
            </w:p>
          </w:sdtContent>
        </w:sdt>
      </w:sdtContent>
    </w:sdt>
    <w:sdt>
      <w:sdtPr>
        <w:rPr>
          <w:rFonts w:hint="eastAsia"/>
          <w:szCs w:val="21"/>
        </w:rPr>
        <w:alias w:val="模块:组合中，按账龄分析法计提坏账准备的其他应收账款："/>
        <w:tag w:val="_GBC_84907f0c47bb4c62b91a81382adfc126"/>
        <w:id w:val="774674419"/>
        <w:lock w:val="sdtLocked"/>
        <w:placeholder>
          <w:docPart w:val="GBC22222222222222222222222222222"/>
        </w:placeholder>
      </w:sdtPr>
      <w:sdtEndPr>
        <w:rPr>
          <w:rFonts w:hint="default"/>
        </w:rPr>
      </w:sdtEndPr>
      <w:sdtContent>
        <w:p w:rsidR="0025056E" w:rsidRDefault="009B705E">
          <w:pPr>
            <w:rPr>
              <w:szCs w:val="21"/>
            </w:rPr>
          </w:pPr>
          <w:r>
            <w:rPr>
              <w:rFonts w:hint="eastAsia"/>
              <w:szCs w:val="21"/>
            </w:rPr>
            <w:t>组合中，按账龄分析法计提坏账准备的其他应收款：</w:t>
          </w:r>
        </w:p>
        <w:sdt>
          <w:sdtPr>
            <w:rPr>
              <w:rFonts w:hint="eastAsia"/>
              <w:szCs w:val="21"/>
            </w:rPr>
            <w:alias w:val="是否适用：组合中，按账龄分析法计提坏账准备的其他应收账款[双击切换]"/>
            <w:tag w:val="_GBC_14503383cb9a4c528e4dc8ae4e2b1c29"/>
            <w:id w:val="439023446"/>
            <w:lock w:val="sdtContentLocked"/>
            <w:placeholder>
              <w:docPart w:val="GBC22222222222222222222222222222"/>
            </w:placeholder>
          </w:sdtPr>
          <w:sdtEndPr/>
          <w:sdtContent>
            <w:p w:rsidR="0025056E" w:rsidRDefault="009B705E">
              <w:pPr>
                <w:rPr>
                  <w:szCs w:val="21"/>
                </w:rPr>
              </w:pPr>
              <w:r>
                <w:rPr>
                  <w:szCs w:val="21"/>
                </w:rPr>
                <w:fldChar w:fldCharType="begin"/>
              </w:r>
              <w:r w:rsidR="00CB58BC">
                <w:rPr>
                  <w:szCs w:val="21"/>
                </w:rPr>
                <w:instrText>MACROBUTTON  SnrToggleCheckbox √适用</w:instrText>
              </w:r>
              <w:r>
                <w:rPr>
                  <w:szCs w:val="21"/>
                </w:rPr>
                <w:fldChar w:fldCharType="end"/>
              </w:r>
              <w:r>
                <w:rPr>
                  <w:szCs w:val="21"/>
                </w:rPr>
                <w:fldChar w:fldCharType="begin"/>
              </w:r>
              <w:r w:rsidR="00CB58BC">
                <w:rPr>
                  <w:szCs w:val="21"/>
                </w:rPr>
                <w:instrText xml:space="preserve"> MACROBUTTON  SnrToggleCheckbox □不适用 </w:instrText>
              </w:r>
              <w:r>
                <w:rPr>
                  <w:szCs w:val="21"/>
                </w:rPr>
                <w:fldChar w:fldCharType="end"/>
              </w:r>
            </w:p>
          </w:sdtContent>
        </w:sdt>
        <w:p w:rsidR="0025056E" w:rsidRDefault="009B705E">
          <w:pPr>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6764c0879eca4748ae4bb8a2ce276e17"/>
              <w:id w:val="185345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其他应收账款"/>
              <w:tag w:val="_GBC_58c31c61f2a5441db0ca086544f32ce2"/>
              <w:id w:val="10935910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374"/>
            <w:gridCol w:w="2202"/>
            <w:gridCol w:w="2131"/>
            <w:gridCol w:w="2188"/>
          </w:tblGrid>
          <w:tr w:rsidR="00590532" w:rsidTr="00D613C3">
            <w:trPr>
              <w:cantSplit/>
            </w:trPr>
            <w:tc>
              <w:tcPr>
                <w:tcW w:w="1334" w:type="pct"/>
                <w:vMerge w:val="restart"/>
                <w:tcBorders>
                  <w:top w:val="single" w:sz="4" w:space="0" w:color="auto"/>
                  <w:left w:val="single" w:sz="4" w:space="0" w:color="auto"/>
                  <w:bottom w:val="single" w:sz="4" w:space="0" w:color="auto"/>
                  <w:right w:val="single" w:sz="4" w:space="0" w:color="auto"/>
                </w:tcBorders>
                <w:vAlign w:val="center"/>
              </w:tcPr>
              <w:p w:rsidR="00590532" w:rsidRDefault="00590532" w:rsidP="00D613C3">
                <w:pPr>
                  <w:jc w:val="center"/>
                  <w:rPr>
                    <w:szCs w:val="21"/>
                  </w:rPr>
                </w:pPr>
              </w:p>
              <w:p w:rsidR="00590532" w:rsidRDefault="00590532" w:rsidP="00D613C3">
                <w:pPr>
                  <w:jc w:val="center"/>
                  <w:rPr>
                    <w:szCs w:val="21"/>
                  </w:rPr>
                </w:pPr>
                <w:r>
                  <w:rPr>
                    <w:rFonts w:hint="eastAsia"/>
                    <w:szCs w:val="21"/>
                  </w:rPr>
                  <w:t>账龄</w:t>
                </w:r>
              </w:p>
            </w:tc>
            <w:tc>
              <w:tcPr>
                <w:tcW w:w="3666" w:type="pct"/>
                <w:gridSpan w:val="3"/>
                <w:tcBorders>
                  <w:top w:val="single" w:sz="4" w:space="0" w:color="auto"/>
                  <w:left w:val="single" w:sz="4" w:space="0" w:color="auto"/>
                  <w:bottom w:val="single" w:sz="4" w:space="0" w:color="auto"/>
                  <w:right w:val="single" w:sz="4" w:space="0" w:color="auto"/>
                </w:tcBorders>
                <w:vAlign w:val="center"/>
              </w:tcPr>
              <w:p w:rsidR="00590532" w:rsidRDefault="00590532" w:rsidP="00D613C3">
                <w:pPr>
                  <w:jc w:val="center"/>
                  <w:rPr>
                    <w:szCs w:val="21"/>
                  </w:rPr>
                </w:pPr>
                <w:r>
                  <w:rPr>
                    <w:rFonts w:hint="eastAsia"/>
                    <w:szCs w:val="21"/>
                  </w:rPr>
                  <w:t>期末余额</w:t>
                </w:r>
              </w:p>
            </w:tc>
          </w:tr>
          <w:tr w:rsidR="00590532" w:rsidTr="00D613C3">
            <w:trPr>
              <w:cantSplit/>
            </w:trPr>
            <w:tc>
              <w:tcPr>
                <w:tcW w:w="1334" w:type="pct"/>
                <w:vMerge/>
                <w:tcBorders>
                  <w:top w:val="single" w:sz="4" w:space="0" w:color="auto"/>
                  <w:left w:val="single" w:sz="4" w:space="0" w:color="auto"/>
                  <w:bottom w:val="single" w:sz="4" w:space="0" w:color="auto"/>
                  <w:right w:val="single" w:sz="4" w:space="0" w:color="auto"/>
                </w:tcBorders>
                <w:vAlign w:val="center"/>
              </w:tcPr>
              <w:p w:rsidR="00590532" w:rsidRDefault="00590532" w:rsidP="00D613C3">
                <w:pPr>
                  <w:rPr>
                    <w:szCs w:val="21"/>
                  </w:rPr>
                </w:pPr>
              </w:p>
            </w:tc>
            <w:tc>
              <w:tcPr>
                <w:tcW w:w="1238" w:type="pct"/>
                <w:tcBorders>
                  <w:top w:val="single" w:sz="4" w:space="0" w:color="auto"/>
                  <w:left w:val="single" w:sz="4" w:space="0" w:color="auto"/>
                  <w:bottom w:val="single" w:sz="4" w:space="0" w:color="auto"/>
                  <w:right w:val="single" w:sz="4" w:space="0" w:color="auto"/>
                </w:tcBorders>
                <w:vAlign w:val="center"/>
              </w:tcPr>
              <w:p w:rsidR="00590532" w:rsidRDefault="00590532" w:rsidP="00D613C3">
                <w:pPr>
                  <w:jc w:val="center"/>
                  <w:rPr>
                    <w:szCs w:val="21"/>
                  </w:rPr>
                </w:pPr>
                <w:r>
                  <w:rPr>
                    <w:rFonts w:hint="eastAsia"/>
                    <w:szCs w:val="21"/>
                  </w:rPr>
                  <w:t>其他应收款</w:t>
                </w:r>
              </w:p>
            </w:tc>
            <w:tc>
              <w:tcPr>
                <w:tcW w:w="1198" w:type="pct"/>
                <w:tcBorders>
                  <w:top w:val="single" w:sz="4" w:space="0" w:color="auto"/>
                  <w:left w:val="single" w:sz="4" w:space="0" w:color="auto"/>
                  <w:bottom w:val="single" w:sz="4" w:space="0" w:color="auto"/>
                  <w:right w:val="single" w:sz="4" w:space="0" w:color="auto"/>
                </w:tcBorders>
                <w:vAlign w:val="center"/>
              </w:tcPr>
              <w:p w:rsidR="00590532" w:rsidRDefault="00590532" w:rsidP="00D613C3">
                <w:pPr>
                  <w:jc w:val="center"/>
                  <w:rPr>
                    <w:szCs w:val="21"/>
                  </w:rPr>
                </w:pPr>
                <w:r>
                  <w:rPr>
                    <w:rFonts w:hint="eastAsia"/>
                    <w:szCs w:val="21"/>
                  </w:rPr>
                  <w:t>坏账准备</w:t>
                </w:r>
              </w:p>
            </w:tc>
            <w:tc>
              <w:tcPr>
                <w:tcW w:w="1230" w:type="pct"/>
                <w:tcBorders>
                  <w:top w:val="single" w:sz="4" w:space="0" w:color="auto"/>
                  <w:left w:val="single" w:sz="4" w:space="0" w:color="auto"/>
                  <w:bottom w:val="single" w:sz="4" w:space="0" w:color="auto"/>
                  <w:right w:val="single" w:sz="4" w:space="0" w:color="auto"/>
                </w:tcBorders>
                <w:vAlign w:val="center"/>
              </w:tcPr>
              <w:p w:rsidR="00590532" w:rsidRDefault="00590532" w:rsidP="00D613C3">
                <w:pPr>
                  <w:jc w:val="center"/>
                  <w:rPr>
                    <w:szCs w:val="21"/>
                  </w:rPr>
                </w:pPr>
                <w:r>
                  <w:rPr>
                    <w:rFonts w:hint="eastAsia"/>
                    <w:szCs w:val="21"/>
                  </w:rPr>
                  <w:t>计提比例</w:t>
                </w:r>
              </w:p>
            </w:tc>
          </w:tr>
          <w:tr w:rsidR="00590532" w:rsidTr="00D613C3">
            <w:trPr>
              <w:cantSplit/>
            </w:trPr>
            <w:tc>
              <w:tcPr>
                <w:tcW w:w="1334" w:type="pct"/>
                <w:tcBorders>
                  <w:top w:val="single" w:sz="4" w:space="0" w:color="auto"/>
                  <w:left w:val="single" w:sz="4" w:space="0" w:color="auto"/>
                  <w:bottom w:val="single" w:sz="4" w:space="0" w:color="auto"/>
                  <w:right w:val="single" w:sz="4" w:space="0" w:color="auto"/>
                </w:tcBorders>
              </w:tcPr>
              <w:p w:rsidR="00590532" w:rsidRDefault="00590532" w:rsidP="00D613C3">
                <w:pPr>
                  <w:rPr>
                    <w:szCs w:val="21"/>
                  </w:rPr>
                </w:pPr>
                <w:r>
                  <w:rPr>
                    <w:rFonts w:hint="eastAsia"/>
                    <w:szCs w:val="21"/>
                  </w:rPr>
                  <w:t>1年以内</w:t>
                </w:r>
              </w:p>
            </w:tc>
            <w:tc>
              <w:tcPr>
                <w:tcW w:w="3666" w:type="pct"/>
                <w:gridSpan w:val="3"/>
                <w:tcBorders>
                  <w:top w:val="single" w:sz="4" w:space="0" w:color="auto"/>
                  <w:left w:val="single" w:sz="4" w:space="0" w:color="auto"/>
                  <w:bottom w:val="single" w:sz="4" w:space="0" w:color="auto"/>
                  <w:right w:val="single" w:sz="4" w:space="0" w:color="auto"/>
                </w:tcBorders>
              </w:tcPr>
              <w:p w:rsidR="00590532" w:rsidRDefault="00590532" w:rsidP="00D613C3">
                <w:pPr>
                  <w:rPr>
                    <w:color w:val="FF0000"/>
                    <w:szCs w:val="21"/>
                  </w:rPr>
                </w:pPr>
              </w:p>
            </w:tc>
          </w:tr>
          <w:tr w:rsidR="00590532" w:rsidTr="00D613C3">
            <w:trPr>
              <w:cantSplit/>
            </w:trPr>
            <w:tc>
              <w:tcPr>
                <w:tcW w:w="5000" w:type="pct"/>
                <w:gridSpan w:val="4"/>
                <w:tcBorders>
                  <w:top w:val="single" w:sz="4" w:space="0" w:color="auto"/>
                  <w:left w:val="single" w:sz="4" w:space="0" w:color="auto"/>
                  <w:bottom w:val="single" w:sz="4" w:space="0" w:color="auto"/>
                  <w:right w:val="single" w:sz="4" w:space="0" w:color="auto"/>
                </w:tcBorders>
              </w:tcPr>
              <w:p w:rsidR="00590532" w:rsidRDefault="00590532" w:rsidP="00D613C3">
                <w:pPr>
                  <w:rPr>
                    <w:szCs w:val="21"/>
                  </w:rPr>
                </w:pPr>
                <w:r>
                  <w:rPr>
                    <w:rFonts w:hint="eastAsia"/>
                    <w:szCs w:val="21"/>
                  </w:rPr>
                  <w:t>其中：1年以内分项</w:t>
                </w:r>
              </w:p>
            </w:tc>
          </w:tr>
          <w:sdt>
            <w:sdtPr>
              <w:rPr>
                <w:rFonts w:hint="eastAsia"/>
                <w:szCs w:val="21"/>
              </w:rPr>
              <w:alias w:val="一年以内其他应收款金额明细"/>
              <w:tag w:val="_GBC_a6562d028ce54205883f8c568b4fccf8"/>
              <w:id w:val="-535970114"/>
              <w:lock w:val="sdtLocked"/>
            </w:sdtPr>
            <w:sdtEndPr/>
            <w:sdtContent>
              <w:tr w:rsidR="00590532" w:rsidTr="00D613C3">
                <w:trPr>
                  <w:cantSplit/>
                </w:trPr>
                <w:sdt>
                  <w:sdtPr>
                    <w:rPr>
                      <w:rFonts w:hint="eastAsia"/>
                      <w:szCs w:val="21"/>
                    </w:rPr>
                    <w:alias w:val="一年以内其他应收款金额明细－帐龄名称"/>
                    <w:tag w:val="_GBC_5e6d2a8402f94c44bee824d452b7f77c"/>
                    <w:id w:val="-134565170"/>
                    <w:lock w:val="sdtLocked"/>
                    <w:showingPlcHdr/>
                  </w:sdtPr>
                  <w:sdtEndPr/>
                  <w:sdtContent>
                    <w:tc>
                      <w:tcPr>
                        <w:tcW w:w="1334" w:type="pct"/>
                        <w:tcBorders>
                          <w:top w:val="single" w:sz="4" w:space="0" w:color="auto"/>
                          <w:left w:val="single" w:sz="4" w:space="0" w:color="auto"/>
                          <w:bottom w:val="single" w:sz="4" w:space="0" w:color="auto"/>
                          <w:right w:val="single" w:sz="4" w:space="0" w:color="auto"/>
                        </w:tcBorders>
                      </w:tcPr>
                      <w:p w:rsidR="00590532" w:rsidRDefault="00590532" w:rsidP="00D613C3">
                        <w:pPr>
                          <w:rPr>
                            <w:color w:val="008000"/>
                            <w:szCs w:val="21"/>
                          </w:rPr>
                        </w:pPr>
                        <w:r>
                          <w:rPr>
                            <w:rFonts w:hint="eastAsia"/>
                            <w:color w:val="333399"/>
                            <w:szCs w:val="21"/>
                          </w:rPr>
                          <w:t xml:space="preserve">　</w:t>
                        </w:r>
                      </w:p>
                    </w:tc>
                  </w:sdtContent>
                </w:sdt>
                <w:sdt>
                  <w:sdtPr>
                    <w:rPr>
                      <w:szCs w:val="21"/>
                    </w:rPr>
                    <w:alias w:val="一年以内其他应收款金额明细－账面余额"/>
                    <w:tag w:val="_GBC_8be6bd7e9d024f738499e7a063a53721"/>
                    <w:id w:val="-110369666"/>
                    <w:lock w:val="sdtLocked"/>
                    <w:showingPlcHdr/>
                  </w:sdtPr>
                  <w:sdtEndPr/>
                  <w:sdtContent>
                    <w:tc>
                      <w:tcPr>
                        <w:tcW w:w="1238" w:type="pct"/>
                        <w:tcBorders>
                          <w:top w:val="single" w:sz="4" w:space="0" w:color="auto"/>
                          <w:left w:val="single" w:sz="4" w:space="0" w:color="auto"/>
                          <w:bottom w:val="single" w:sz="4" w:space="0" w:color="auto"/>
                          <w:right w:val="single" w:sz="4" w:space="0" w:color="auto"/>
                        </w:tcBorders>
                      </w:tcPr>
                      <w:p w:rsidR="00590532" w:rsidRDefault="00590532" w:rsidP="00D613C3">
                        <w:pPr>
                          <w:jc w:val="right"/>
                          <w:rPr>
                            <w:color w:val="008000"/>
                            <w:szCs w:val="21"/>
                          </w:rPr>
                        </w:pPr>
                        <w:r>
                          <w:rPr>
                            <w:rFonts w:hint="eastAsia"/>
                            <w:color w:val="333399"/>
                            <w:szCs w:val="21"/>
                          </w:rPr>
                          <w:t xml:space="preserve">　</w:t>
                        </w:r>
                      </w:p>
                    </w:tc>
                  </w:sdtContent>
                </w:sdt>
                <w:sdt>
                  <w:sdtPr>
                    <w:rPr>
                      <w:szCs w:val="21"/>
                    </w:rPr>
                    <w:alias w:val="一年以内其他应收款金额明细－坏账准备"/>
                    <w:tag w:val="_GBC_425228b266614ccd99f5a5c419aab06c"/>
                    <w:id w:val="413292167"/>
                    <w:lock w:val="sdtLocked"/>
                    <w:showingPlcHdr/>
                  </w:sdtPr>
                  <w:sdtEndPr/>
                  <w:sdtContent>
                    <w:tc>
                      <w:tcPr>
                        <w:tcW w:w="1198" w:type="pct"/>
                        <w:tcBorders>
                          <w:top w:val="single" w:sz="4" w:space="0" w:color="auto"/>
                          <w:left w:val="single" w:sz="4" w:space="0" w:color="auto"/>
                          <w:bottom w:val="single" w:sz="4" w:space="0" w:color="auto"/>
                          <w:right w:val="single" w:sz="4" w:space="0" w:color="auto"/>
                        </w:tcBorders>
                      </w:tcPr>
                      <w:p w:rsidR="00590532" w:rsidRDefault="00590532" w:rsidP="00D613C3">
                        <w:pPr>
                          <w:jc w:val="right"/>
                          <w:rPr>
                            <w:color w:val="008000"/>
                            <w:szCs w:val="21"/>
                          </w:rPr>
                        </w:pPr>
                        <w:r>
                          <w:rPr>
                            <w:rFonts w:hint="eastAsia"/>
                            <w:color w:val="333399"/>
                            <w:szCs w:val="21"/>
                          </w:rPr>
                          <w:t xml:space="preserve">　</w:t>
                        </w:r>
                      </w:p>
                    </w:tc>
                  </w:sdtContent>
                </w:sdt>
                <w:sdt>
                  <w:sdtPr>
                    <w:rPr>
                      <w:szCs w:val="21"/>
                    </w:rPr>
                    <w:alias w:val="一年以内其他应收款金额明细－坏账准备计提比例"/>
                    <w:tag w:val="_GBC_efe9c4ee32524873bb16f4068df1e787"/>
                    <w:id w:val="-544760046"/>
                    <w:lock w:val="sdtLocked"/>
                    <w:showingPlcHdr/>
                  </w:sdtPr>
                  <w:sdtEndPr/>
                  <w:sdtContent>
                    <w:tc>
                      <w:tcPr>
                        <w:tcW w:w="1230" w:type="pct"/>
                        <w:tcBorders>
                          <w:top w:val="single" w:sz="4" w:space="0" w:color="auto"/>
                          <w:left w:val="single" w:sz="4" w:space="0" w:color="auto"/>
                          <w:bottom w:val="single" w:sz="4" w:space="0" w:color="auto"/>
                          <w:right w:val="single" w:sz="4" w:space="0" w:color="auto"/>
                        </w:tcBorders>
                      </w:tcPr>
                      <w:p w:rsidR="00590532" w:rsidRDefault="00590532" w:rsidP="00D613C3">
                        <w:pPr>
                          <w:jc w:val="right"/>
                          <w:rPr>
                            <w:color w:val="008000"/>
                            <w:szCs w:val="21"/>
                          </w:rPr>
                        </w:pPr>
                        <w:r>
                          <w:rPr>
                            <w:rFonts w:hint="eastAsia"/>
                            <w:color w:val="333399"/>
                            <w:szCs w:val="21"/>
                          </w:rPr>
                          <w:t xml:space="preserve">　</w:t>
                        </w:r>
                      </w:p>
                    </w:tc>
                  </w:sdtContent>
                </w:sdt>
              </w:tr>
            </w:sdtContent>
          </w:sdt>
          <w:tr w:rsidR="00590532" w:rsidTr="00D613C3">
            <w:trPr>
              <w:cantSplit/>
            </w:trPr>
            <w:tc>
              <w:tcPr>
                <w:tcW w:w="1334" w:type="pct"/>
                <w:tcBorders>
                  <w:top w:val="single" w:sz="4" w:space="0" w:color="auto"/>
                  <w:left w:val="single" w:sz="4" w:space="0" w:color="auto"/>
                  <w:bottom w:val="single" w:sz="4" w:space="0" w:color="auto"/>
                  <w:right w:val="single" w:sz="4" w:space="0" w:color="auto"/>
                </w:tcBorders>
              </w:tcPr>
              <w:p w:rsidR="00590532" w:rsidRDefault="00590532" w:rsidP="00D613C3">
                <w:pPr>
                  <w:rPr>
                    <w:szCs w:val="21"/>
                  </w:rPr>
                </w:pPr>
                <w:r>
                  <w:rPr>
                    <w:rFonts w:hint="eastAsia"/>
                    <w:szCs w:val="21"/>
                  </w:rPr>
                  <w:t>1年以内小计</w:t>
                </w:r>
              </w:p>
            </w:tc>
            <w:sdt>
              <w:sdtPr>
                <w:rPr>
                  <w:szCs w:val="21"/>
                </w:rPr>
                <w:alias w:val="其他应收款一年以内合计"/>
                <w:tag w:val="_GBC_fdb22b22c04b4839979a8010f5ca1f54"/>
                <w:id w:val="-213203834"/>
                <w:lock w:val="sdtLocked"/>
              </w:sdtPr>
              <w:sdtEndPr/>
              <w:sdtContent>
                <w:tc>
                  <w:tcPr>
                    <w:tcW w:w="1238" w:type="pct"/>
                    <w:tcBorders>
                      <w:top w:val="single" w:sz="4" w:space="0" w:color="auto"/>
                      <w:left w:val="single" w:sz="4" w:space="0" w:color="auto"/>
                      <w:bottom w:val="single" w:sz="4" w:space="0" w:color="auto"/>
                      <w:right w:val="single" w:sz="4" w:space="0" w:color="auto"/>
                    </w:tcBorders>
                  </w:tcPr>
                  <w:p w:rsidR="00590532" w:rsidRDefault="00590532" w:rsidP="00D613C3">
                    <w:pPr>
                      <w:jc w:val="right"/>
                      <w:rPr>
                        <w:szCs w:val="21"/>
                      </w:rPr>
                    </w:pPr>
                    <w:r>
                      <w:rPr>
                        <w:szCs w:val="21"/>
                      </w:rPr>
                      <w:t>16,138,858.65</w:t>
                    </w:r>
                  </w:p>
                </w:tc>
              </w:sdtContent>
            </w:sdt>
            <w:sdt>
              <w:sdtPr>
                <w:rPr>
                  <w:szCs w:val="21"/>
                </w:rPr>
                <w:alias w:val="其他应收款一年以内坏账准备合计"/>
                <w:tag w:val="_GBC_8ab7854abf074dd2a8b9907de1095cf2"/>
                <w:id w:val="-1168935715"/>
                <w:lock w:val="sdtLocked"/>
              </w:sdtPr>
              <w:sdtEndPr/>
              <w:sdtContent>
                <w:tc>
                  <w:tcPr>
                    <w:tcW w:w="1198" w:type="pct"/>
                    <w:tcBorders>
                      <w:top w:val="single" w:sz="4" w:space="0" w:color="auto"/>
                      <w:left w:val="single" w:sz="4" w:space="0" w:color="auto"/>
                      <w:bottom w:val="single" w:sz="4" w:space="0" w:color="auto"/>
                      <w:right w:val="single" w:sz="4" w:space="0" w:color="auto"/>
                    </w:tcBorders>
                  </w:tcPr>
                  <w:p w:rsidR="00590532" w:rsidRDefault="00590532" w:rsidP="00D613C3">
                    <w:pPr>
                      <w:jc w:val="right"/>
                      <w:rPr>
                        <w:szCs w:val="21"/>
                      </w:rPr>
                    </w:pPr>
                    <w:r>
                      <w:rPr>
                        <w:szCs w:val="21"/>
                      </w:rPr>
                      <w:t>806,942.92</w:t>
                    </w:r>
                  </w:p>
                </w:tc>
              </w:sdtContent>
            </w:sdt>
            <w:sdt>
              <w:sdtPr>
                <w:rPr>
                  <w:szCs w:val="21"/>
                </w:rPr>
                <w:alias w:val="其他应收款一年以内坏账准备比例"/>
                <w:tag w:val="_GBC_745fefe891874dc087852ec1e3b7df3f"/>
                <w:id w:val="-1533722000"/>
                <w:lock w:val="sdtLocked"/>
              </w:sdtPr>
              <w:sdtEndPr/>
              <w:sdtContent>
                <w:tc>
                  <w:tcPr>
                    <w:tcW w:w="1230" w:type="pct"/>
                    <w:tcBorders>
                      <w:top w:val="single" w:sz="4" w:space="0" w:color="auto"/>
                      <w:left w:val="single" w:sz="4" w:space="0" w:color="auto"/>
                      <w:bottom w:val="single" w:sz="4" w:space="0" w:color="auto"/>
                      <w:right w:val="single" w:sz="4" w:space="0" w:color="auto"/>
                    </w:tcBorders>
                  </w:tcPr>
                  <w:p w:rsidR="00590532" w:rsidRDefault="00590532" w:rsidP="00D613C3">
                    <w:pPr>
                      <w:jc w:val="right"/>
                      <w:rPr>
                        <w:szCs w:val="21"/>
                      </w:rPr>
                    </w:pPr>
                    <w:r>
                      <w:rPr>
                        <w:szCs w:val="21"/>
                      </w:rPr>
                      <w:t>5.00</w:t>
                    </w:r>
                  </w:p>
                </w:tc>
              </w:sdtContent>
            </w:sdt>
          </w:tr>
          <w:tr w:rsidR="00590532" w:rsidTr="00D613C3">
            <w:trPr>
              <w:cantSplit/>
            </w:trPr>
            <w:tc>
              <w:tcPr>
                <w:tcW w:w="1334" w:type="pct"/>
                <w:tcBorders>
                  <w:top w:val="single" w:sz="4" w:space="0" w:color="auto"/>
                  <w:left w:val="single" w:sz="4" w:space="0" w:color="auto"/>
                  <w:bottom w:val="single" w:sz="4" w:space="0" w:color="auto"/>
                  <w:right w:val="single" w:sz="4" w:space="0" w:color="auto"/>
                </w:tcBorders>
              </w:tcPr>
              <w:p w:rsidR="00590532" w:rsidRDefault="00590532" w:rsidP="00D613C3">
                <w:pPr>
                  <w:rPr>
                    <w:szCs w:val="21"/>
                  </w:rPr>
                </w:pPr>
                <w:r>
                  <w:rPr>
                    <w:rFonts w:hint="eastAsia"/>
                    <w:szCs w:val="21"/>
                  </w:rPr>
                  <w:t>1至2年</w:t>
                </w:r>
              </w:p>
            </w:tc>
            <w:sdt>
              <w:sdtPr>
                <w:rPr>
                  <w:szCs w:val="21"/>
                </w:rPr>
                <w:alias w:val="其他应收款一至二年合计"/>
                <w:tag w:val="_GBC_599aefc3b558497c99615aa68d0ac4b7"/>
                <w:id w:val="642086197"/>
                <w:lock w:val="sdtLocked"/>
              </w:sdtPr>
              <w:sdtEndPr/>
              <w:sdtContent>
                <w:tc>
                  <w:tcPr>
                    <w:tcW w:w="1238" w:type="pct"/>
                    <w:tcBorders>
                      <w:top w:val="single" w:sz="4" w:space="0" w:color="auto"/>
                      <w:left w:val="single" w:sz="4" w:space="0" w:color="auto"/>
                      <w:bottom w:val="single" w:sz="4" w:space="0" w:color="auto"/>
                      <w:right w:val="single" w:sz="4" w:space="0" w:color="auto"/>
                    </w:tcBorders>
                  </w:tcPr>
                  <w:p w:rsidR="00590532" w:rsidRDefault="00590532" w:rsidP="00D613C3">
                    <w:pPr>
                      <w:jc w:val="right"/>
                      <w:rPr>
                        <w:szCs w:val="21"/>
                      </w:rPr>
                    </w:pPr>
                    <w:r>
                      <w:rPr>
                        <w:szCs w:val="21"/>
                      </w:rPr>
                      <w:t>2,889,014.13</w:t>
                    </w:r>
                  </w:p>
                </w:tc>
              </w:sdtContent>
            </w:sdt>
            <w:sdt>
              <w:sdtPr>
                <w:rPr>
                  <w:szCs w:val="21"/>
                </w:rPr>
                <w:alias w:val="其他应收款一至二年坏账准备合计"/>
                <w:tag w:val="_GBC_c5f0f09343e946cb888401cbc875de19"/>
                <w:id w:val="-639875412"/>
                <w:lock w:val="sdtLocked"/>
              </w:sdtPr>
              <w:sdtEndPr/>
              <w:sdtContent>
                <w:tc>
                  <w:tcPr>
                    <w:tcW w:w="1198" w:type="pct"/>
                    <w:tcBorders>
                      <w:top w:val="single" w:sz="4" w:space="0" w:color="auto"/>
                      <w:left w:val="single" w:sz="4" w:space="0" w:color="auto"/>
                      <w:bottom w:val="single" w:sz="4" w:space="0" w:color="auto"/>
                      <w:right w:val="single" w:sz="4" w:space="0" w:color="auto"/>
                    </w:tcBorders>
                  </w:tcPr>
                  <w:p w:rsidR="00590532" w:rsidRDefault="00590532" w:rsidP="00D613C3">
                    <w:pPr>
                      <w:jc w:val="right"/>
                      <w:rPr>
                        <w:szCs w:val="21"/>
                      </w:rPr>
                    </w:pPr>
                    <w:r>
                      <w:rPr>
                        <w:szCs w:val="21"/>
                      </w:rPr>
                      <w:t>288,901.42</w:t>
                    </w:r>
                  </w:p>
                </w:tc>
              </w:sdtContent>
            </w:sdt>
            <w:sdt>
              <w:sdtPr>
                <w:rPr>
                  <w:szCs w:val="21"/>
                </w:rPr>
                <w:alias w:val="其他应收款一至二年坏账准备比例"/>
                <w:tag w:val="_GBC_847448f551dd44fdb86bba9f2c3414ba"/>
                <w:id w:val="-1770850269"/>
                <w:lock w:val="sdtLocked"/>
              </w:sdtPr>
              <w:sdtEndPr/>
              <w:sdtContent>
                <w:tc>
                  <w:tcPr>
                    <w:tcW w:w="1230" w:type="pct"/>
                    <w:tcBorders>
                      <w:top w:val="single" w:sz="4" w:space="0" w:color="auto"/>
                      <w:left w:val="single" w:sz="4" w:space="0" w:color="auto"/>
                      <w:bottom w:val="single" w:sz="4" w:space="0" w:color="auto"/>
                      <w:right w:val="single" w:sz="4" w:space="0" w:color="auto"/>
                    </w:tcBorders>
                  </w:tcPr>
                  <w:p w:rsidR="00590532" w:rsidRDefault="00590532" w:rsidP="00D613C3">
                    <w:pPr>
                      <w:jc w:val="right"/>
                      <w:rPr>
                        <w:szCs w:val="21"/>
                      </w:rPr>
                    </w:pPr>
                    <w:r>
                      <w:rPr>
                        <w:szCs w:val="21"/>
                      </w:rPr>
                      <w:t>10.00</w:t>
                    </w:r>
                  </w:p>
                </w:tc>
              </w:sdtContent>
            </w:sdt>
          </w:tr>
          <w:tr w:rsidR="00590532" w:rsidTr="00D613C3">
            <w:trPr>
              <w:cantSplit/>
            </w:trPr>
            <w:tc>
              <w:tcPr>
                <w:tcW w:w="1334" w:type="pct"/>
                <w:tcBorders>
                  <w:top w:val="single" w:sz="4" w:space="0" w:color="auto"/>
                  <w:left w:val="single" w:sz="4" w:space="0" w:color="auto"/>
                  <w:bottom w:val="single" w:sz="4" w:space="0" w:color="auto"/>
                  <w:right w:val="single" w:sz="4" w:space="0" w:color="auto"/>
                </w:tcBorders>
              </w:tcPr>
              <w:p w:rsidR="00590532" w:rsidRDefault="00590532" w:rsidP="00D613C3">
                <w:pPr>
                  <w:rPr>
                    <w:szCs w:val="21"/>
                  </w:rPr>
                </w:pPr>
                <w:r>
                  <w:rPr>
                    <w:rFonts w:hint="eastAsia"/>
                    <w:szCs w:val="21"/>
                  </w:rPr>
                  <w:t>2至3年</w:t>
                </w:r>
              </w:p>
            </w:tc>
            <w:sdt>
              <w:sdtPr>
                <w:rPr>
                  <w:szCs w:val="21"/>
                </w:rPr>
                <w:alias w:val="其他应收款二至三年合计"/>
                <w:tag w:val="_GBC_c47f1fb0200d46a8844b1bdf318e73ce"/>
                <w:id w:val="-868840687"/>
                <w:lock w:val="sdtLocked"/>
              </w:sdtPr>
              <w:sdtEndPr/>
              <w:sdtContent>
                <w:tc>
                  <w:tcPr>
                    <w:tcW w:w="1238" w:type="pct"/>
                    <w:tcBorders>
                      <w:top w:val="single" w:sz="4" w:space="0" w:color="auto"/>
                      <w:left w:val="single" w:sz="4" w:space="0" w:color="auto"/>
                      <w:bottom w:val="single" w:sz="4" w:space="0" w:color="auto"/>
                      <w:right w:val="single" w:sz="4" w:space="0" w:color="auto"/>
                    </w:tcBorders>
                  </w:tcPr>
                  <w:p w:rsidR="00590532" w:rsidRDefault="00590532" w:rsidP="00D613C3">
                    <w:pPr>
                      <w:jc w:val="right"/>
                      <w:rPr>
                        <w:szCs w:val="21"/>
                      </w:rPr>
                    </w:pPr>
                    <w:r>
                      <w:rPr>
                        <w:szCs w:val="21"/>
                      </w:rPr>
                      <w:t>1,743,048.27</w:t>
                    </w:r>
                  </w:p>
                </w:tc>
              </w:sdtContent>
            </w:sdt>
            <w:sdt>
              <w:sdtPr>
                <w:rPr>
                  <w:szCs w:val="21"/>
                </w:rPr>
                <w:alias w:val="其他应收款二至三年坏账准备合计"/>
                <w:tag w:val="_GBC_7e082f552eb74db9b3609cd392ad9b79"/>
                <w:id w:val="1769580305"/>
                <w:lock w:val="sdtLocked"/>
              </w:sdtPr>
              <w:sdtEndPr/>
              <w:sdtContent>
                <w:tc>
                  <w:tcPr>
                    <w:tcW w:w="1198" w:type="pct"/>
                    <w:tcBorders>
                      <w:top w:val="single" w:sz="4" w:space="0" w:color="auto"/>
                      <w:left w:val="single" w:sz="4" w:space="0" w:color="auto"/>
                      <w:bottom w:val="single" w:sz="4" w:space="0" w:color="auto"/>
                      <w:right w:val="single" w:sz="4" w:space="0" w:color="auto"/>
                    </w:tcBorders>
                  </w:tcPr>
                  <w:p w:rsidR="00590532" w:rsidRDefault="00590532" w:rsidP="00D613C3">
                    <w:pPr>
                      <w:jc w:val="right"/>
                      <w:rPr>
                        <w:szCs w:val="21"/>
                      </w:rPr>
                    </w:pPr>
                    <w:r>
                      <w:rPr>
                        <w:szCs w:val="21"/>
                      </w:rPr>
                      <w:t>348,609.65</w:t>
                    </w:r>
                  </w:p>
                </w:tc>
              </w:sdtContent>
            </w:sdt>
            <w:sdt>
              <w:sdtPr>
                <w:rPr>
                  <w:szCs w:val="21"/>
                </w:rPr>
                <w:alias w:val="其他应收款二至三年坏账准备比例"/>
                <w:tag w:val="_GBC_192d1de7cac64ba1ad35e1e03e7b2557"/>
                <w:id w:val="-1435892320"/>
                <w:lock w:val="sdtLocked"/>
              </w:sdtPr>
              <w:sdtEndPr/>
              <w:sdtContent>
                <w:tc>
                  <w:tcPr>
                    <w:tcW w:w="1230" w:type="pct"/>
                    <w:tcBorders>
                      <w:top w:val="single" w:sz="4" w:space="0" w:color="auto"/>
                      <w:left w:val="single" w:sz="4" w:space="0" w:color="auto"/>
                      <w:bottom w:val="single" w:sz="4" w:space="0" w:color="auto"/>
                      <w:right w:val="single" w:sz="4" w:space="0" w:color="auto"/>
                    </w:tcBorders>
                  </w:tcPr>
                  <w:p w:rsidR="00590532" w:rsidRDefault="00590532" w:rsidP="00D613C3">
                    <w:pPr>
                      <w:jc w:val="right"/>
                      <w:rPr>
                        <w:szCs w:val="21"/>
                      </w:rPr>
                    </w:pPr>
                    <w:r>
                      <w:rPr>
                        <w:szCs w:val="21"/>
                      </w:rPr>
                      <w:t>20.00</w:t>
                    </w:r>
                  </w:p>
                </w:tc>
              </w:sdtContent>
            </w:sdt>
          </w:tr>
          <w:tr w:rsidR="00590532" w:rsidTr="00D613C3">
            <w:trPr>
              <w:cantSplit/>
            </w:trPr>
            <w:tc>
              <w:tcPr>
                <w:tcW w:w="1334" w:type="pct"/>
                <w:tcBorders>
                  <w:top w:val="single" w:sz="4" w:space="0" w:color="auto"/>
                  <w:left w:val="single" w:sz="4" w:space="0" w:color="auto"/>
                  <w:bottom w:val="single" w:sz="4" w:space="0" w:color="auto"/>
                  <w:right w:val="single" w:sz="4" w:space="0" w:color="auto"/>
                </w:tcBorders>
              </w:tcPr>
              <w:p w:rsidR="00590532" w:rsidRDefault="00590532" w:rsidP="00D613C3">
                <w:pPr>
                  <w:rPr>
                    <w:szCs w:val="21"/>
                  </w:rPr>
                </w:pPr>
                <w:r>
                  <w:rPr>
                    <w:rFonts w:hint="eastAsia"/>
                    <w:szCs w:val="21"/>
                  </w:rPr>
                  <w:t>3年以上</w:t>
                </w:r>
              </w:p>
            </w:tc>
            <w:sdt>
              <w:sdtPr>
                <w:rPr>
                  <w:szCs w:val="21"/>
                </w:rPr>
                <w:alias w:val="其他应收款三年以上合计"/>
                <w:tag w:val="_GBC_f4d519b2c89f491eac4ecfdffb920b53"/>
                <w:id w:val="656263033"/>
                <w:lock w:val="sdtLocked"/>
                <w:showingPlcHdr/>
              </w:sdtPr>
              <w:sdtEndPr/>
              <w:sdtContent>
                <w:tc>
                  <w:tcPr>
                    <w:tcW w:w="1238" w:type="pct"/>
                    <w:tcBorders>
                      <w:top w:val="single" w:sz="4" w:space="0" w:color="auto"/>
                      <w:left w:val="single" w:sz="4" w:space="0" w:color="auto"/>
                      <w:bottom w:val="single" w:sz="4" w:space="0" w:color="auto"/>
                      <w:right w:val="single" w:sz="4" w:space="0" w:color="auto"/>
                    </w:tcBorders>
                  </w:tcPr>
                  <w:p w:rsidR="00590532" w:rsidRDefault="00590532" w:rsidP="00D613C3">
                    <w:pPr>
                      <w:jc w:val="right"/>
                      <w:rPr>
                        <w:color w:val="008000"/>
                        <w:szCs w:val="21"/>
                      </w:rPr>
                    </w:pPr>
                    <w:r>
                      <w:rPr>
                        <w:rFonts w:hint="eastAsia"/>
                        <w:color w:val="333399"/>
                        <w:szCs w:val="21"/>
                      </w:rPr>
                      <w:t xml:space="preserve">　</w:t>
                    </w:r>
                  </w:p>
                </w:tc>
              </w:sdtContent>
            </w:sdt>
            <w:sdt>
              <w:sdtPr>
                <w:rPr>
                  <w:szCs w:val="21"/>
                </w:rPr>
                <w:alias w:val="其他应收款三年以上坏账准备合计"/>
                <w:tag w:val="_GBC_06cb5147882147bdb59833256fb0303e"/>
                <w:id w:val="-964269065"/>
                <w:lock w:val="sdtLocked"/>
                <w:showingPlcHdr/>
              </w:sdtPr>
              <w:sdtEndPr/>
              <w:sdtContent>
                <w:tc>
                  <w:tcPr>
                    <w:tcW w:w="1198" w:type="pct"/>
                    <w:tcBorders>
                      <w:top w:val="single" w:sz="4" w:space="0" w:color="auto"/>
                      <w:left w:val="single" w:sz="4" w:space="0" w:color="auto"/>
                      <w:bottom w:val="single" w:sz="4" w:space="0" w:color="auto"/>
                      <w:right w:val="single" w:sz="4" w:space="0" w:color="auto"/>
                    </w:tcBorders>
                  </w:tcPr>
                  <w:p w:rsidR="00590532" w:rsidRDefault="00590532" w:rsidP="00D613C3">
                    <w:pPr>
                      <w:jc w:val="right"/>
                      <w:rPr>
                        <w:color w:val="008000"/>
                        <w:szCs w:val="21"/>
                      </w:rPr>
                    </w:pPr>
                    <w:r>
                      <w:rPr>
                        <w:rFonts w:hint="eastAsia"/>
                        <w:color w:val="333399"/>
                        <w:szCs w:val="21"/>
                      </w:rPr>
                      <w:t xml:space="preserve">　</w:t>
                    </w:r>
                  </w:p>
                </w:tc>
              </w:sdtContent>
            </w:sdt>
            <w:sdt>
              <w:sdtPr>
                <w:rPr>
                  <w:szCs w:val="21"/>
                </w:rPr>
                <w:alias w:val="其他应收款三年以上坏账准备比例"/>
                <w:tag w:val="_GBC_8a2719aac54b463e87552a5fb88e969b"/>
                <w:id w:val="1131900777"/>
                <w:lock w:val="sdtLocked"/>
                <w:showingPlcHdr/>
              </w:sdtPr>
              <w:sdtEndPr/>
              <w:sdtContent>
                <w:tc>
                  <w:tcPr>
                    <w:tcW w:w="1230" w:type="pct"/>
                    <w:tcBorders>
                      <w:top w:val="single" w:sz="4" w:space="0" w:color="auto"/>
                      <w:left w:val="single" w:sz="4" w:space="0" w:color="auto"/>
                      <w:bottom w:val="single" w:sz="4" w:space="0" w:color="auto"/>
                      <w:right w:val="single" w:sz="4" w:space="0" w:color="auto"/>
                    </w:tcBorders>
                  </w:tcPr>
                  <w:p w:rsidR="00590532" w:rsidRDefault="00590532" w:rsidP="00D613C3">
                    <w:pPr>
                      <w:jc w:val="right"/>
                      <w:rPr>
                        <w:color w:val="008000"/>
                        <w:szCs w:val="21"/>
                      </w:rPr>
                    </w:pPr>
                    <w:r>
                      <w:rPr>
                        <w:rFonts w:hint="eastAsia"/>
                        <w:color w:val="333399"/>
                        <w:szCs w:val="21"/>
                      </w:rPr>
                      <w:t xml:space="preserve">　</w:t>
                    </w:r>
                  </w:p>
                </w:tc>
              </w:sdtContent>
            </w:sdt>
          </w:tr>
          <w:tr w:rsidR="00590532" w:rsidTr="00D613C3">
            <w:trPr>
              <w:cantSplit/>
            </w:trPr>
            <w:tc>
              <w:tcPr>
                <w:tcW w:w="1334" w:type="pct"/>
                <w:tcBorders>
                  <w:top w:val="single" w:sz="4" w:space="0" w:color="auto"/>
                  <w:left w:val="single" w:sz="4" w:space="0" w:color="auto"/>
                  <w:bottom w:val="single" w:sz="4" w:space="0" w:color="auto"/>
                  <w:right w:val="single" w:sz="4" w:space="0" w:color="auto"/>
                </w:tcBorders>
              </w:tcPr>
              <w:p w:rsidR="00590532" w:rsidRDefault="00590532" w:rsidP="00D613C3">
                <w:pPr>
                  <w:rPr>
                    <w:szCs w:val="21"/>
                  </w:rPr>
                </w:pPr>
                <w:r>
                  <w:rPr>
                    <w:rFonts w:hint="eastAsia"/>
                    <w:szCs w:val="21"/>
                  </w:rPr>
                  <w:t>3至4年</w:t>
                </w:r>
              </w:p>
            </w:tc>
            <w:sdt>
              <w:sdtPr>
                <w:rPr>
                  <w:szCs w:val="21"/>
                </w:rPr>
                <w:alias w:val="其他应收款三至四年账面余额"/>
                <w:tag w:val="_GBC_d3ea57e82522496b94311321cbe4bb6c"/>
                <w:id w:val="1885367197"/>
                <w:lock w:val="sdtLocked"/>
              </w:sdtPr>
              <w:sdtEndPr/>
              <w:sdtContent>
                <w:tc>
                  <w:tcPr>
                    <w:tcW w:w="1238" w:type="pct"/>
                    <w:tcBorders>
                      <w:top w:val="single" w:sz="4" w:space="0" w:color="auto"/>
                      <w:left w:val="single" w:sz="4" w:space="0" w:color="auto"/>
                      <w:bottom w:val="single" w:sz="4" w:space="0" w:color="auto"/>
                      <w:right w:val="single" w:sz="4" w:space="0" w:color="auto"/>
                    </w:tcBorders>
                  </w:tcPr>
                  <w:p w:rsidR="00590532" w:rsidRDefault="00590532" w:rsidP="00D613C3">
                    <w:pPr>
                      <w:jc w:val="right"/>
                      <w:rPr>
                        <w:szCs w:val="21"/>
                      </w:rPr>
                    </w:pPr>
                    <w:r>
                      <w:rPr>
                        <w:szCs w:val="21"/>
                      </w:rPr>
                      <w:t>766,666.18</w:t>
                    </w:r>
                  </w:p>
                </w:tc>
              </w:sdtContent>
            </w:sdt>
            <w:sdt>
              <w:sdtPr>
                <w:rPr>
                  <w:szCs w:val="21"/>
                </w:rPr>
                <w:alias w:val="其他应收款三至四年坏账准备"/>
                <w:tag w:val="_GBC_98537c96735b4e53a664f177a766a684"/>
                <w:id w:val="-1383795333"/>
                <w:lock w:val="sdtLocked"/>
              </w:sdtPr>
              <w:sdtEndPr/>
              <w:sdtContent>
                <w:tc>
                  <w:tcPr>
                    <w:tcW w:w="1198" w:type="pct"/>
                    <w:tcBorders>
                      <w:top w:val="single" w:sz="4" w:space="0" w:color="auto"/>
                      <w:left w:val="single" w:sz="4" w:space="0" w:color="auto"/>
                      <w:bottom w:val="single" w:sz="4" w:space="0" w:color="auto"/>
                      <w:right w:val="single" w:sz="4" w:space="0" w:color="auto"/>
                    </w:tcBorders>
                  </w:tcPr>
                  <w:p w:rsidR="00590532" w:rsidRDefault="00590532" w:rsidP="00D613C3">
                    <w:pPr>
                      <w:jc w:val="right"/>
                      <w:rPr>
                        <w:szCs w:val="21"/>
                      </w:rPr>
                    </w:pPr>
                    <w:r>
                      <w:rPr>
                        <w:szCs w:val="21"/>
                      </w:rPr>
                      <w:t>383,333.10</w:t>
                    </w:r>
                  </w:p>
                </w:tc>
              </w:sdtContent>
            </w:sdt>
            <w:sdt>
              <w:sdtPr>
                <w:rPr>
                  <w:szCs w:val="21"/>
                </w:rPr>
                <w:alias w:val="其他应收款三至四年坏账准备比例"/>
                <w:tag w:val="_GBC_aef44ca84c9042a28f08ace0e7542d04"/>
                <w:id w:val="-288515385"/>
                <w:lock w:val="sdtLocked"/>
              </w:sdtPr>
              <w:sdtEndPr/>
              <w:sdtContent>
                <w:tc>
                  <w:tcPr>
                    <w:tcW w:w="1230" w:type="pct"/>
                    <w:tcBorders>
                      <w:top w:val="single" w:sz="4" w:space="0" w:color="auto"/>
                      <w:left w:val="single" w:sz="4" w:space="0" w:color="auto"/>
                      <w:bottom w:val="single" w:sz="4" w:space="0" w:color="auto"/>
                      <w:right w:val="single" w:sz="4" w:space="0" w:color="auto"/>
                    </w:tcBorders>
                  </w:tcPr>
                  <w:p w:rsidR="00590532" w:rsidRDefault="00590532" w:rsidP="00D613C3">
                    <w:pPr>
                      <w:jc w:val="right"/>
                      <w:rPr>
                        <w:szCs w:val="21"/>
                      </w:rPr>
                    </w:pPr>
                    <w:r>
                      <w:rPr>
                        <w:szCs w:val="21"/>
                      </w:rPr>
                      <w:t>50.00</w:t>
                    </w:r>
                  </w:p>
                </w:tc>
              </w:sdtContent>
            </w:sdt>
          </w:tr>
          <w:tr w:rsidR="00590532" w:rsidTr="00D613C3">
            <w:trPr>
              <w:cantSplit/>
            </w:trPr>
            <w:tc>
              <w:tcPr>
                <w:tcW w:w="1334" w:type="pct"/>
                <w:tcBorders>
                  <w:top w:val="single" w:sz="4" w:space="0" w:color="auto"/>
                  <w:left w:val="single" w:sz="4" w:space="0" w:color="auto"/>
                  <w:bottom w:val="single" w:sz="4" w:space="0" w:color="auto"/>
                  <w:right w:val="single" w:sz="4" w:space="0" w:color="auto"/>
                </w:tcBorders>
              </w:tcPr>
              <w:p w:rsidR="00590532" w:rsidRDefault="00590532" w:rsidP="00D613C3">
                <w:pPr>
                  <w:rPr>
                    <w:szCs w:val="21"/>
                  </w:rPr>
                </w:pPr>
                <w:r>
                  <w:rPr>
                    <w:rFonts w:hint="eastAsia"/>
                    <w:szCs w:val="21"/>
                  </w:rPr>
                  <w:t>4至5年</w:t>
                </w:r>
              </w:p>
            </w:tc>
            <w:sdt>
              <w:sdtPr>
                <w:rPr>
                  <w:szCs w:val="21"/>
                </w:rPr>
                <w:alias w:val="其他应收款四至五年账面余额"/>
                <w:tag w:val="_GBC_996c82625fa74067a668b04385e12586"/>
                <w:id w:val="538643665"/>
                <w:lock w:val="sdtLocked"/>
              </w:sdtPr>
              <w:sdtEndPr/>
              <w:sdtContent>
                <w:tc>
                  <w:tcPr>
                    <w:tcW w:w="1238" w:type="pct"/>
                    <w:tcBorders>
                      <w:top w:val="single" w:sz="4" w:space="0" w:color="auto"/>
                      <w:left w:val="single" w:sz="4" w:space="0" w:color="auto"/>
                      <w:bottom w:val="single" w:sz="4" w:space="0" w:color="auto"/>
                      <w:right w:val="single" w:sz="4" w:space="0" w:color="auto"/>
                    </w:tcBorders>
                  </w:tcPr>
                  <w:p w:rsidR="00590532" w:rsidRDefault="00590532" w:rsidP="00D613C3">
                    <w:pPr>
                      <w:jc w:val="right"/>
                      <w:rPr>
                        <w:szCs w:val="21"/>
                      </w:rPr>
                    </w:pPr>
                    <w:r>
                      <w:rPr>
                        <w:szCs w:val="21"/>
                      </w:rPr>
                      <w:t>689,696.48</w:t>
                    </w:r>
                  </w:p>
                </w:tc>
              </w:sdtContent>
            </w:sdt>
            <w:sdt>
              <w:sdtPr>
                <w:rPr>
                  <w:szCs w:val="21"/>
                </w:rPr>
                <w:alias w:val="其他应收款四至五年坏账准备"/>
                <w:tag w:val="_GBC_a915654637a74d8f980618c9885883a1"/>
                <w:id w:val="197752037"/>
                <w:lock w:val="sdtLocked"/>
              </w:sdtPr>
              <w:sdtEndPr/>
              <w:sdtContent>
                <w:tc>
                  <w:tcPr>
                    <w:tcW w:w="1198" w:type="pct"/>
                    <w:tcBorders>
                      <w:top w:val="single" w:sz="4" w:space="0" w:color="auto"/>
                      <w:left w:val="single" w:sz="4" w:space="0" w:color="auto"/>
                      <w:bottom w:val="single" w:sz="4" w:space="0" w:color="auto"/>
                      <w:right w:val="single" w:sz="4" w:space="0" w:color="auto"/>
                    </w:tcBorders>
                  </w:tcPr>
                  <w:p w:rsidR="00590532" w:rsidRDefault="00590532" w:rsidP="00D613C3">
                    <w:pPr>
                      <w:jc w:val="right"/>
                      <w:rPr>
                        <w:szCs w:val="21"/>
                      </w:rPr>
                    </w:pPr>
                    <w:r>
                      <w:rPr>
                        <w:szCs w:val="21"/>
                      </w:rPr>
                      <w:t>551,757.18</w:t>
                    </w:r>
                  </w:p>
                </w:tc>
              </w:sdtContent>
            </w:sdt>
            <w:sdt>
              <w:sdtPr>
                <w:rPr>
                  <w:szCs w:val="21"/>
                </w:rPr>
                <w:alias w:val="其他应收款四至五年坏账准备比例"/>
                <w:tag w:val="_GBC_33230c7a1c2e44769d8439d1df09939e"/>
                <w:id w:val="-1053771302"/>
                <w:lock w:val="sdtLocked"/>
              </w:sdtPr>
              <w:sdtEndPr/>
              <w:sdtContent>
                <w:tc>
                  <w:tcPr>
                    <w:tcW w:w="1230" w:type="pct"/>
                    <w:tcBorders>
                      <w:top w:val="single" w:sz="4" w:space="0" w:color="auto"/>
                      <w:left w:val="single" w:sz="4" w:space="0" w:color="auto"/>
                      <w:bottom w:val="single" w:sz="4" w:space="0" w:color="auto"/>
                      <w:right w:val="single" w:sz="4" w:space="0" w:color="auto"/>
                    </w:tcBorders>
                  </w:tcPr>
                  <w:p w:rsidR="00590532" w:rsidRDefault="00590532" w:rsidP="00D613C3">
                    <w:pPr>
                      <w:jc w:val="right"/>
                      <w:rPr>
                        <w:szCs w:val="21"/>
                      </w:rPr>
                    </w:pPr>
                    <w:r>
                      <w:rPr>
                        <w:szCs w:val="21"/>
                      </w:rPr>
                      <w:t>80.00</w:t>
                    </w:r>
                  </w:p>
                </w:tc>
              </w:sdtContent>
            </w:sdt>
          </w:tr>
          <w:tr w:rsidR="00590532" w:rsidTr="00D613C3">
            <w:trPr>
              <w:cantSplit/>
            </w:trPr>
            <w:tc>
              <w:tcPr>
                <w:tcW w:w="1334" w:type="pct"/>
                <w:tcBorders>
                  <w:top w:val="single" w:sz="4" w:space="0" w:color="auto"/>
                  <w:left w:val="single" w:sz="4" w:space="0" w:color="auto"/>
                  <w:bottom w:val="single" w:sz="4" w:space="0" w:color="auto"/>
                  <w:right w:val="single" w:sz="4" w:space="0" w:color="auto"/>
                </w:tcBorders>
              </w:tcPr>
              <w:p w:rsidR="00590532" w:rsidRDefault="00590532" w:rsidP="00D613C3">
                <w:pPr>
                  <w:rPr>
                    <w:szCs w:val="21"/>
                  </w:rPr>
                </w:pPr>
                <w:r>
                  <w:rPr>
                    <w:rFonts w:hint="eastAsia"/>
                    <w:szCs w:val="21"/>
                  </w:rPr>
                  <w:t>5年以上</w:t>
                </w:r>
              </w:p>
            </w:tc>
            <w:sdt>
              <w:sdtPr>
                <w:rPr>
                  <w:szCs w:val="21"/>
                </w:rPr>
                <w:alias w:val="其他应收款五年以上账面余额"/>
                <w:tag w:val="_GBC_5ca4c68c53c04b08a1b65c4e1f3e2a5d"/>
                <w:id w:val="1097056796"/>
                <w:lock w:val="sdtLocked"/>
              </w:sdtPr>
              <w:sdtEndPr/>
              <w:sdtContent>
                <w:tc>
                  <w:tcPr>
                    <w:tcW w:w="1238" w:type="pct"/>
                    <w:tcBorders>
                      <w:top w:val="single" w:sz="4" w:space="0" w:color="auto"/>
                      <w:left w:val="single" w:sz="4" w:space="0" w:color="auto"/>
                      <w:bottom w:val="single" w:sz="4" w:space="0" w:color="auto"/>
                      <w:right w:val="single" w:sz="4" w:space="0" w:color="auto"/>
                    </w:tcBorders>
                  </w:tcPr>
                  <w:p w:rsidR="00590532" w:rsidRDefault="00590532" w:rsidP="00D613C3">
                    <w:pPr>
                      <w:jc w:val="right"/>
                      <w:rPr>
                        <w:szCs w:val="21"/>
                      </w:rPr>
                    </w:pPr>
                    <w:r>
                      <w:rPr>
                        <w:szCs w:val="21"/>
                      </w:rPr>
                      <w:t>150,765.00</w:t>
                    </w:r>
                  </w:p>
                </w:tc>
              </w:sdtContent>
            </w:sdt>
            <w:sdt>
              <w:sdtPr>
                <w:rPr>
                  <w:szCs w:val="21"/>
                </w:rPr>
                <w:alias w:val="其他应收款五年以上坏账准备"/>
                <w:tag w:val="_GBC_f348cbe75f6a4d08b61f608e3d2843ab"/>
                <w:id w:val="559679314"/>
                <w:lock w:val="sdtLocked"/>
              </w:sdtPr>
              <w:sdtEndPr/>
              <w:sdtContent>
                <w:tc>
                  <w:tcPr>
                    <w:tcW w:w="1198" w:type="pct"/>
                    <w:tcBorders>
                      <w:top w:val="single" w:sz="4" w:space="0" w:color="auto"/>
                      <w:left w:val="single" w:sz="4" w:space="0" w:color="auto"/>
                      <w:bottom w:val="single" w:sz="4" w:space="0" w:color="auto"/>
                      <w:right w:val="single" w:sz="4" w:space="0" w:color="auto"/>
                    </w:tcBorders>
                  </w:tcPr>
                  <w:p w:rsidR="00590532" w:rsidRDefault="00590532" w:rsidP="00D613C3">
                    <w:pPr>
                      <w:jc w:val="right"/>
                      <w:rPr>
                        <w:szCs w:val="21"/>
                      </w:rPr>
                    </w:pPr>
                    <w:r>
                      <w:rPr>
                        <w:szCs w:val="21"/>
                      </w:rPr>
                      <w:t>150,765.00</w:t>
                    </w:r>
                  </w:p>
                </w:tc>
              </w:sdtContent>
            </w:sdt>
            <w:sdt>
              <w:sdtPr>
                <w:rPr>
                  <w:szCs w:val="21"/>
                </w:rPr>
                <w:alias w:val="其他应收款五年以上坏账准备比例"/>
                <w:tag w:val="_GBC_aaa4754a39e644c7927a3863473b0f05"/>
                <w:id w:val="450210503"/>
                <w:lock w:val="sdtLocked"/>
              </w:sdtPr>
              <w:sdtEndPr/>
              <w:sdtContent>
                <w:tc>
                  <w:tcPr>
                    <w:tcW w:w="1230" w:type="pct"/>
                    <w:tcBorders>
                      <w:top w:val="single" w:sz="4" w:space="0" w:color="auto"/>
                      <w:left w:val="single" w:sz="4" w:space="0" w:color="auto"/>
                      <w:bottom w:val="single" w:sz="4" w:space="0" w:color="auto"/>
                      <w:right w:val="single" w:sz="4" w:space="0" w:color="auto"/>
                    </w:tcBorders>
                  </w:tcPr>
                  <w:p w:rsidR="00590532" w:rsidRDefault="00590532" w:rsidP="00D613C3">
                    <w:pPr>
                      <w:jc w:val="right"/>
                      <w:rPr>
                        <w:szCs w:val="21"/>
                      </w:rPr>
                    </w:pPr>
                    <w:r>
                      <w:rPr>
                        <w:szCs w:val="21"/>
                      </w:rPr>
                      <w:t>100.00</w:t>
                    </w:r>
                  </w:p>
                </w:tc>
              </w:sdtContent>
            </w:sdt>
          </w:tr>
          <w:tr w:rsidR="00590532" w:rsidTr="00D613C3">
            <w:trPr>
              <w:cantSplit/>
            </w:trPr>
            <w:tc>
              <w:tcPr>
                <w:tcW w:w="1334" w:type="pct"/>
                <w:tcBorders>
                  <w:top w:val="single" w:sz="4" w:space="0" w:color="auto"/>
                  <w:left w:val="single" w:sz="4" w:space="0" w:color="auto"/>
                  <w:bottom w:val="single" w:sz="4" w:space="0" w:color="auto"/>
                  <w:right w:val="single" w:sz="4" w:space="0" w:color="auto"/>
                </w:tcBorders>
                <w:vAlign w:val="center"/>
              </w:tcPr>
              <w:p w:rsidR="00590532" w:rsidRDefault="00590532" w:rsidP="00D613C3">
                <w:pPr>
                  <w:jc w:val="center"/>
                  <w:rPr>
                    <w:szCs w:val="21"/>
                  </w:rPr>
                </w:pPr>
                <w:r>
                  <w:rPr>
                    <w:rFonts w:hint="eastAsia"/>
                    <w:szCs w:val="21"/>
                  </w:rPr>
                  <w:t>合计</w:t>
                </w:r>
              </w:p>
            </w:tc>
            <w:sdt>
              <w:sdtPr>
                <w:rPr>
                  <w:szCs w:val="21"/>
                </w:rPr>
                <w:alias w:val="单项金额不重大但按信用风险特征组合后该组合的风险较大的其他应收账款合计"/>
                <w:tag w:val="_GBC_2e5cd237b2a6476691841f7f74d3fbf5"/>
                <w:id w:val="-1406995804"/>
                <w:lock w:val="sdtLocked"/>
              </w:sdtPr>
              <w:sdtEndPr/>
              <w:sdtContent>
                <w:tc>
                  <w:tcPr>
                    <w:tcW w:w="1238" w:type="pct"/>
                    <w:tcBorders>
                      <w:top w:val="single" w:sz="4" w:space="0" w:color="auto"/>
                      <w:left w:val="single" w:sz="4" w:space="0" w:color="auto"/>
                      <w:bottom w:val="single" w:sz="4" w:space="0" w:color="auto"/>
                      <w:right w:val="single" w:sz="4" w:space="0" w:color="auto"/>
                    </w:tcBorders>
                  </w:tcPr>
                  <w:p w:rsidR="00590532" w:rsidRDefault="00590532" w:rsidP="00D613C3">
                    <w:pPr>
                      <w:jc w:val="right"/>
                      <w:rPr>
                        <w:color w:val="008000"/>
                        <w:szCs w:val="21"/>
                      </w:rPr>
                    </w:pPr>
                    <w:r w:rsidRPr="00654629">
                      <w:rPr>
                        <w:rFonts w:ascii="Arial Narrow" w:hAnsi="Arial Narrow"/>
                        <w:b/>
                        <w:bCs/>
                        <w:color w:val="000000" w:themeColor="text1"/>
                        <w:sz w:val="24"/>
                      </w:rPr>
                      <w:t>22,378,048.71</w:t>
                    </w:r>
                  </w:p>
                </w:tc>
              </w:sdtContent>
            </w:sdt>
            <w:sdt>
              <w:sdtPr>
                <w:rPr>
                  <w:szCs w:val="21"/>
                </w:rPr>
                <w:alias w:val="单项金额不重大但按信用风险特征组合后该组合的风险较大的其他应收账款计提的坏账准备合计"/>
                <w:tag w:val="_GBC_e70f13e058274798a224d84949de431c"/>
                <w:id w:val="-242019474"/>
                <w:lock w:val="sdtLocked"/>
              </w:sdtPr>
              <w:sdtEndPr/>
              <w:sdtContent>
                <w:tc>
                  <w:tcPr>
                    <w:tcW w:w="1198" w:type="pct"/>
                    <w:tcBorders>
                      <w:top w:val="single" w:sz="4" w:space="0" w:color="auto"/>
                      <w:left w:val="single" w:sz="4" w:space="0" w:color="auto"/>
                      <w:bottom w:val="single" w:sz="4" w:space="0" w:color="auto"/>
                      <w:right w:val="single" w:sz="4" w:space="0" w:color="auto"/>
                    </w:tcBorders>
                  </w:tcPr>
                  <w:p w:rsidR="00590532" w:rsidRDefault="00590532" w:rsidP="00D613C3">
                    <w:pPr>
                      <w:jc w:val="right"/>
                      <w:rPr>
                        <w:color w:val="008000"/>
                        <w:szCs w:val="21"/>
                      </w:rPr>
                    </w:pPr>
                    <w:r w:rsidRPr="00654629">
                      <w:rPr>
                        <w:rFonts w:ascii="Arial Narrow" w:hAnsi="Arial Narrow"/>
                        <w:b/>
                        <w:bCs/>
                        <w:color w:val="000000" w:themeColor="text1"/>
                        <w:sz w:val="24"/>
                      </w:rPr>
                      <w:t>2,530,309.27</w:t>
                    </w:r>
                  </w:p>
                </w:tc>
              </w:sdtContent>
            </w:sdt>
            <w:sdt>
              <w:sdtPr>
                <w:rPr>
                  <w:szCs w:val="21"/>
                </w:rPr>
                <w:alias w:val="其他应收款坏账准备合计比例"/>
                <w:tag w:val="_GBC_bde1debf0d6947109ea565f8a712aa29"/>
                <w:id w:val="-1534644355"/>
                <w:lock w:val="sdtLocked"/>
                <w:showingPlcHdr/>
              </w:sdtPr>
              <w:sdtEndPr/>
              <w:sdtContent>
                <w:tc>
                  <w:tcPr>
                    <w:tcW w:w="1230" w:type="pct"/>
                    <w:tcBorders>
                      <w:top w:val="single" w:sz="4" w:space="0" w:color="auto"/>
                      <w:left w:val="single" w:sz="4" w:space="0" w:color="auto"/>
                      <w:bottom w:val="single" w:sz="4" w:space="0" w:color="auto"/>
                      <w:right w:val="single" w:sz="4" w:space="0" w:color="auto"/>
                    </w:tcBorders>
                  </w:tcPr>
                  <w:p w:rsidR="00590532" w:rsidRDefault="00590532" w:rsidP="00D613C3">
                    <w:pPr>
                      <w:jc w:val="right"/>
                      <w:rPr>
                        <w:color w:val="008000"/>
                        <w:szCs w:val="21"/>
                      </w:rPr>
                    </w:pPr>
                    <w:r>
                      <w:rPr>
                        <w:rFonts w:hint="eastAsia"/>
                        <w:color w:val="333399"/>
                        <w:szCs w:val="21"/>
                      </w:rPr>
                      <w:t xml:space="preserve">　</w:t>
                    </w:r>
                  </w:p>
                </w:tc>
              </w:sdtContent>
            </w:sdt>
          </w:tr>
        </w:tbl>
        <w:p w:rsidR="0025056E" w:rsidRDefault="008C2A9B">
          <w:pPr>
            <w:rPr>
              <w:szCs w:val="21"/>
            </w:rPr>
          </w:pPr>
        </w:p>
      </w:sdtContent>
    </w:sdt>
    <w:sdt>
      <w:sdtPr>
        <w:rPr>
          <w:rFonts w:hint="eastAsia"/>
          <w:szCs w:val="21"/>
        </w:rPr>
        <w:alias w:val="模块:组合中，采用余额百分比法计提坏账准备的其他应收账款"/>
        <w:tag w:val="_GBC_c96864c1bf234335ab3e76f7808693e0"/>
        <w:id w:val="-37980509"/>
        <w:lock w:val="sdtLocked"/>
        <w:placeholder>
          <w:docPart w:val="GBC22222222222222222222222222222"/>
        </w:placeholder>
      </w:sdtPr>
      <w:sdtEndPr/>
      <w:sdtContent>
        <w:p w:rsidR="0025056E" w:rsidRDefault="009B705E">
          <w:pPr>
            <w:rPr>
              <w:szCs w:val="21"/>
            </w:rPr>
          </w:pPr>
          <w:r>
            <w:rPr>
              <w:rFonts w:hint="eastAsia"/>
              <w:szCs w:val="21"/>
            </w:rPr>
            <w:t>组合中，采用余额百分比法计提坏账准备的其他应收款：</w:t>
          </w:r>
        </w:p>
        <w:sdt>
          <w:sdtPr>
            <w:rPr>
              <w:rFonts w:hint="eastAsia"/>
              <w:szCs w:val="21"/>
            </w:rPr>
            <w:alias w:val="是否适用：组合中，采用余额百分比法计提坏账准备的其他应收账款[双击切换]"/>
            <w:tag w:val="_GBC_4436f73691ff4e638217456948bd36b1"/>
            <w:id w:val="-1801836759"/>
            <w:lock w:val="sdtContentLocked"/>
            <w:placeholder>
              <w:docPart w:val="GBC22222222222222222222222222222"/>
            </w:placeholder>
          </w:sdtPr>
          <w:sdtEndPr/>
          <w:sdtContent>
            <w:p w:rsidR="0025056E" w:rsidRPr="00C5544A" w:rsidRDefault="009B705E" w:rsidP="00C5544A">
              <w:pPr>
                <w:tabs>
                  <w:tab w:val="left" w:pos="9720"/>
                </w:tabs>
                <w:ind w:rightChars="-673" w:right="-1413"/>
              </w:pPr>
              <w:r>
                <w:rPr>
                  <w:szCs w:val="21"/>
                </w:rPr>
                <w:fldChar w:fldCharType="begin"/>
              </w:r>
              <w:r w:rsidR="00590532">
                <w:rPr>
                  <w:szCs w:val="21"/>
                </w:rPr>
                <w:instrText>MACROBUTTON  SnrToggleCheckbox □适用</w:instrText>
              </w:r>
              <w:r>
                <w:rPr>
                  <w:szCs w:val="21"/>
                </w:rPr>
                <w:fldChar w:fldCharType="end"/>
              </w:r>
              <w:r>
                <w:rPr>
                  <w:szCs w:val="21"/>
                </w:rPr>
                <w:fldChar w:fldCharType="begin"/>
              </w:r>
              <w:r w:rsidR="00590532">
                <w:rPr>
                  <w:szCs w:val="21"/>
                </w:rPr>
                <w:instrText xml:space="preserve"> MACROBUTTON  SnrToggleCheckbox √不适用 </w:instrText>
              </w:r>
              <w:r>
                <w:rPr>
                  <w:szCs w:val="21"/>
                </w:rPr>
                <w:fldChar w:fldCharType="end"/>
              </w:r>
            </w:p>
          </w:sdtContent>
        </w:sdt>
      </w:sdtContent>
    </w:sdt>
    <w:sdt>
      <w:sdtPr>
        <w:rPr>
          <w:rFonts w:hint="eastAsia"/>
          <w:szCs w:val="21"/>
        </w:rPr>
        <w:alias w:val="模块:组合中，采用其他方法计提坏账准备的其他应收账款"/>
        <w:tag w:val="_GBC_fd6f0f4955e049a0964b757a0033548f"/>
        <w:id w:val="-1210643818"/>
        <w:lock w:val="sdtLocked"/>
        <w:placeholder>
          <w:docPart w:val="GBC22222222222222222222222222222"/>
        </w:placeholder>
      </w:sdtPr>
      <w:sdtEndPr/>
      <w:sdtContent>
        <w:p w:rsidR="0025056E" w:rsidRDefault="009B705E">
          <w:pPr>
            <w:tabs>
              <w:tab w:val="left" w:pos="360"/>
              <w:tab w:val="left" w:pos="9720"/>
            </w:tabs>
            <w:ind w:rightChars="-673" w:right="-1413"/>
            <w:rPr>
              <w:szCs w:val="21"/>
            </w:rPr>
          </w:pPr>
          <w:r>
            <w:rPr>
              <w:rFonts w:hint="eastAsia"/>
              <w:szCs w:val="21"/>
            </w:rPr>
            <w:t>组合中，采用其他方法计提坏账准备的其他应收款：</w:t>
          </w:r>
        </w:p>
        <w:sdt>
          <w:sdtPr>
            <w:rPr>
              <w:szCs w:val="21"/>
            </w:rPr>
            <w:alias w:val="是否适用：组合中，采用其他方法计提坏账准备的其他应收账款[双击切换]"/>
            <w:tag w:val="_GBC_138ebdc0bc974bccb06cf8eeb991b924"/>
            <w:id w:val="-1474210402"/>
            <w:lock w:val="sdtContentLocked"/>
            <w:placeholder>
              <w:docPart w:val="GBC22222222222222222222222222222"/>
            </w:placeholder>
          </w:sdtPr>
          <w:sdtEndPr/>
          <w:sdtContent>
            <w:p w:rsidR="0025056E" w:rsidRPr="00CF0B14" w:rsidRDefault="009B705E" w:rsidP="00CF0B14">
              <w:pPr>
                <w:tabs>
                  <w:tab w:val="left" w:pos="360"/>
                  <w:tab w:val="left" w:pos="9720"/>
                </w:tabs>
                <w:ind w:rightChars="-673" w:right="-1413"/>
                <w:rPr>
                  <w:szCs w:val="21"/>
                </w:rPr>
              </w:pPr>
              <w:r>
                <w:rPr>
                  <w:szCs w:val="21"/>
                </w:rPr>
                <w:fldChar w:fldCharType="begin"/>
              </w:r>
              <w:r w:rsidR="00590532">
                <w:rPr>
                  <w:szCs w:val="21"/>
                </w:rPr>
                <w:instrText xml:space="preserve"> MACROBUTTON  SnrToggleCheckbox □适用 </w:instrText>
              </w:r>
              <w:r>
                <w:rPr>
                  <w:szCs w:val="21"/>
                </w:rPr>
                <w:fldChar w:fldCharType="end"/>
              </w:r>
              <w:r>
                <w:rPr>
                  <w:szCs w:val="21"/>
                </w:rPr>
                <w:fldChar w:fldCharType="begin"/>
              </w:r>
              <w:r w:rsidR="00590532">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Cs w:val="24"/>
        </w:rPr>
        <w:alias w:val="模块:本期转回或收回情况"/>
        <w:tag w:val="_GBC_32c2bb2bc37a4c2d80b96acc31ad8815"/>
        <w:id w:val="496154898"/>
        <w:lock w:val="sdtLocked"/>
        <w:placeholder>
          <w:docPart w:val="GBC22222222222222222222222222222"/>
        </w:placeholder>
      </w:sdtPr>
      <w:sdtEndPr>
        <w:rPr>
          <w:rFonts w:ascii="Times New Roman" w:hAnsi="Times New Roman" w:hint="eastAsia"/>
        </w:rPr>
      </w:sdtEndPr>
      <w:sdtContent>
        <w:p w:rsidR="0025056E" w:rsidRDefault="009B705E">
          <w:pPr>
            <w:pStyle w:val="4"/>
            <w:numPr>
              <w:ilvl w:val="3"/>
              <w:numId w:val="54"/>
            </w:numPr>
            <w:tabs>
              <w:tab w:val="left" w:pos="588"/>
            </w:tabs>
          </w:pPr>
          <w:r>
            <w:rPr>
              <w:rFonts w:hint="eastAsia"/>
            </w:rPr>
            <w:t>本期计提、收回或转回的坏账准备情况：</w:t>
          </w:r>
        </w:p>
        <w:p w:rsidR="0025056E" w:rsidRDefault="009B705E">
          <w:r>
            <w:rPr>
              <w:rFonts w:hint="eastAsia"/>
            </w:rPr>
            <w:t>本期计提坏账准备金额</w:t>
          </w:r>
          <w:sdt>
            <w:sdtPr>
              <w:rPr>
                <w:rFonts w:hint="eastAsia"/>
              </w:rPr>
              <w:alias w:val="其他应收款计提坏账准备金额"/>
              <w:tag w:val="_GBC_a70fef6565304a99953df2f294ca627f"/>
              <w:id w:val="4798202"/>
              <w:lock w:val="sdtLocked"/>
              <w:placeholder>
                <w:docPart w:val="GBC22222222222222222222222222222"/>
              </w:placeholder>
            </w:sdtPr>
            <w:sdtEndPr/>
            <w:sdtContent>
              <w:r w:rsidR="00590532" w:rsidRPr="00654629">
                <w:rPr>
                  <w:rFonts w:ascii="Arial Narrow" w:eastAsia="仿宋_GB2312" w:hAnsi="Arial Narrow"/>
                  <w:color w:val="000000" w:themeColor="text1"/>
                  <w:sz w:val="24"/>
                </w:rPr>
                <w:t>560,596.11</w:t>
              </w:r>
            </w:sdtContent>
          </w:sdt>
          <w:r>
            <w:t>元；本期收回或转回坏账准备金额</w:t>
          </w:r>
          <w:sdt>
            <w:sdtPr>
              <w:alias w:val="其他应收款收回或转回坏账准备金额"/>
              <w:tag w:val="_GBC_b1df06373aeb456cad02364dcd8fb271"/>
              <w:id w:val="570853803"/>
              <w:lock w:val="sdtLocked"/>
              <w:placeholder>
                <w:docPart w:val="GBC22222222222222222222222222222"/>
              </w:placeholder>
            </w:sdtPr>
            <w:sdtEndPr/>
            <w:sdtContent>
              <w:r w:rsidR="00590532">
                <w:rPr>
                  <w:rFonts w:hint="eastAsia"/>
                </w:rPr>
                <w:t>0</w:t>
              </w:r>
            </w:sdtContent>
          </w:sdt>
          <w:r>
            <w:t>元。</w:t>
          </w:r>
        </w:p>
        <w:p w:rsidR="0025056E" w:rsidRDefault="009B705E">
          <w:r>
            <w:rPr>
              <w:rFonts w:hint="eastAsia"/>
            </w:rPr>
            <w:t>其中本期坏账准备转回或收回金额重要的：</w:t>
          </w:r>
        </w:p>
        <w:sdt>
          <w:sdtPr>
            <w:alias w:val="是否适用：其中本期其他应收账款坏账准备收回或转回金额重要的[双击切换]"/>
            <w:tag w:val="_GBC_49a9a7800fbb48e2b9da3343cf6d782d"/>
            <w:id w:val="1014043013"/>
            <w:lock w:val="sdtContentLocked"/>
            <w:placeholder>
              <w:docPart w:val="GBC22222222222222222222222222222"/>
            </w:placeholder>
          </w:sdtPr>
          <w:sdtEndPr/>
          <w:sdtContent>
            <w:p w:rsidR="0025056E" w:rsidRDefault="009B705E" w:rsidP="00590532">
              <w:pPr>
                <w:rPr>
                  <w:szCs w:val="21"/>
                </w:rPr>
              </w:pPr>
              <w:r>
                <w:fldChar w:fldCharType="begin"/>
              </w:r>
              <w:r w:rsidR="00590532">
                <w:instrText xml:space="preserve"> MACROBUTTON  SnrToggleCheckbox □适用 </w:instrText>
              </w:r>
              <w:r>
                <w:fldChar w:fldCharType="end"/>
              </w:r>
              <w:r>
                <w:fldChar w:fldCharType="begin"/>
              </w:r>
              <w:r w:rsidR="00590532">
                <w:instrText xml:space="preserve"> MACROBUTTON  SnrToggleCheckbox √不适用 </w:instrText>
              </w:r>
              <w:r>
                <w:fldChar w:fldCharType="end"/>
              </w:r>
            </w:p>
          </w:sdtContent>
        </w:sdt>
      </w:sdtContent>
    </w:sdt>
    <w:sdt>
      <w:sdtPr>
        <w:rPr>
          <w:rFonts w:asciiTheme="minorHAnsi" w:hAnsiTheme="minorHAnsi" w:cs="宋体" w:hint="eastAsia"/>
          <w:b w:val="0"/>
          <w:bCs w:val="0"/>
          <w:kern w:val="0"/>
          <w:szCs w:val="22"/>
        </w:rPr>
        <w:alias w:val="模块:本报告期实际核销的其他应收款情况"/>
        <w:tag w:val="_GBC_ca12851378c64f09a5335b8a527df46f"/>
        <w:id w:val="2086106527"/>
        <w:lock w:val="sdtLocked"/>
        <w:placeholder>
          <w:docPart w:val="GBC22222222222222222222222222222"/>
        </w:placeholder>
      </w:sdtPr>
      <w:sdtEndPr>
        <w:rPr>
          <w:rFonts w:ascii="Times New Roman" w:hAnsi="Times New Roman" w:cs="Times New Roman"/>
          <w:kern w:val="2"/>
          <w:szCs w:val="24"/>
        </w:rPr>
      </w:sdtEndPr>
      <w:sdtContent>
        <w:p w:rsidR="0025056E" w:rsidRDefault="009B705E">
          <w:pPr>
            <w:pStyle w:val="4"/>
            <w:numPr>
              <w:ilvl w:val="3"/>
              <w:numId w:val="54"/>
            </w:numPr>
            <w:tabs>
              <w:tab w:val="left" w:pos="588"/>
            </w:tabs>
          </w:pPr>
          <w:r>
            <w:rPr>
              <w:rFonts w:hint="eastAsia"/>
            </w:rPr>
            <w:t>本期实际核销的其他应收款情况</w:t>
          </w:r>
        </w:p>
        <w:sdt>
          <w:sdtPr>
            <w:alias w:val="是否适用：本期实际核销的其他应收款情况[双击切换]"/>
            <w:tag w:val="_GBC_99c0ad513e2447ba8b2267c169be5583"/>
            <w:id w:val="-1945365049"/>
            <w:lock w:val="sdtContentLocked"/>
            <w:placeholder>
              <w:docPart w:val="GBC22222222222222222222222222222"/>
            </w:placeholder>
          </w:sdtPr>
          <w:sdtEndPr/>
          <w:sdtContent>
            <w:p w:rsidR="0025056E" w:rsidRDefault="009B705E">
              <w:r>
                <w:fldChar w:fldCharType="begin"/>
              </w:r>
              <w:r w:rsidR="00590532">
                <w:instrText xml:space="preserve"> MACROBUTTON  SnrToggleCheckbox √适用 </w:instrText>
              </w:r>
              <w:r>
                <w:fldChar w:fldCharType="end"/>
              </w:r>
              <w:r>
                <w:fldChar w:fldCharType="begin"/>
              </w:r>
              <w:r w:rsidR="00590532">
                <w:instrText xml:space="preserve"> MACROBUTTON  SnrToggleCheckbox □不适用 </w:instrText>
              </w:r>
              <w:r>
                <w:fldChar w:fldCharType="end"/>
              </w:r>
            </w:p>
          </w:sdtContent>
        </w:sdt>
        <w:p w:rsidR="0025056E" w:rsidRDefault="009B705E">
          <w:pPr>
            <w:jc w:val="right"/>
            <w:rPr>
              <w:szCs w:val="21"/>
            </w:rPr>
          </w:pPr>
          <w:r>
            <w:rPr>
              <w:rFonts w:hint="eastAsia"/>
              <w:szCs w:val="21"/>
            </w:rPr>
            <w:t>单位：</w:t>
          </w:r>
          <w:sdt>
            <w:sdtPr>
              <w:rPr>
                <w:rFonts w:hint="eastAsia"/>
                <w:szCs w:val="21"/>
              </w:rPr>
              <w:alias w:val="单位：财务附注：本报告期实际核销的其他应收款项情况"/>
              <w:tag w:val="_GBC_ab04a19baf3a48968d04429328fe957d"/>
              <w:id w:val="207107477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本报告期实际核销的其他应收款项情况"/>
              <w:tag w:val="_GBC_8d43ab8d3f0a44d4baf90271ebef5e19"/>
              <w:id w:val="-20834374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4430"/>
            <w:gridCol w:w="4465"/>
          </w:tblGrid>
          <w:tr w:rsidR="0025056E" w:rsidTr="00F96290">
            <w:trPr>
              <w:cantSplit/>
            </w:trPr>
            <w:tc>
              <w:tcPr>
                <w:tcW w:w="2490" w:type="pct"/>
                <w:tcBorders>
                  <w:top w:val="single" w:sz="6" w:space="0" w:color="auto"/>
                  <w:left w:val="single" w:sz="6" w:space="0" w:color="auto"/>
                  <w:bottom w:val="single" w:sz="6" w:space="0" w:color="auto"/>
                  <w:right w:val="single" w:sz="6" w:space="0" w:color="auto"/>
                </w:tcBorders>
              </w:tcPr>
              <w:p w:rsidR="0025056E" w:rsidRDefault="009B705E">
                <w:pPr>
                  <w:ind w:right="73"/>
                  <w:jc w:val="center"/>
                  <w:rPr>
                    <w:szCs w:val="21"/>
                  </w:rPr>
                </w:pPr>
                <w:r>
                  <w:rPr>
                    <w:rFonts w:hint="eastAsia"/>
                    <w:szCs w:val="21"/>
                  </w:rPr>
                  <w:t>项目</w:t>
                </w:r>
              </w:p>
            </w:tc>
            <w:tc>
              <w:tcPr>
                <w:tcW w:w="2510" w:type="pct"/>
                <w:tcBorders>
                  <w:top w:val="single" w:sz="6" w:space="0" w:color="auto"/>
                  <w:left w:val="single" w:sz="6" w:space="0" w:color="auto"/>
                  <w:bottom w:val="single" w:sz="6" w:space="0" w:color="auto"/>
                  <w:right w:val="single" w:sz="6" w:space="0" w:color="auto"/>
                </w:tcBorders>
              </w:tcPr>
              <w:p w:rsidR="0025056E" w:rsidRDefault="009B705E">
                <w:pPr>
                  <w:ind w:right="73"/>
                  <w:jc w:val="center"/>
                  <w:rPr>
                    <w:szCs w:val="21"/>
                  </w:rPr>
                </w:pPr>
                <w:r>
                  <w:rPr>
                    <w:rFonts w:hint="eastAsia"/>
                    <w:szCs w:val="21"/>
                  </w:rPr>
                  <w:t>核销金额</w:t>
                </w:r>
              </w:p>
            </w:tc>
          </w:tr>
          <w:tr w:rsidR="0025056E" w:rsidTr="00F96290">
            <w:trPr>
              <w:cantSplit/>
            </w:trPr>
            <w:tc>
              <w:tcPr>
                <w:tcW w:w="2490" w:type="pct"/>
                <w:tcBorders>
                  <w:top w:val="single" w:sz="6" w:space="0" w:color="auto"/>
                  <w:left w:val="single" w:sz="6" w:space="0" w:color="auto"/>
                  <w:bottom w:val="single" w:sz="6" w:space="0" w:color="auto"/>
                  <w:right w:val="single" w:sz="6" w:space="0" w:color="auto"/>
                </w:tcBorders>
              </w:tcPr>
              <w:p w:rsidR="0025056E" w:rsidRDefault="009B705E">
                <w:pPr>
                  <w:ind w:right="73"/>
                  <w:rPr>
                    <w:szCs w:val="21"/>
                  </w:rPr>
                </w:pPr>
                <w:r>
                  <w:rPr>
                    <w:rFonts w:hint="eastAsia"/>
                    <w:szCs w:val="21"/>
                  </w:rPr>
                  <w:t>实际核销的其他应收款</w:t>
                </w:r>
              </w:p>
            </w:tc>
            <w:sdt>
              <w:sdtPr>
                <w:rPr>
                  <w:szCs w:val="21"/>
                </w:rPr>
                <w:alias w:val="其他应收款欠款冲销坏帐合计"/>
                <w:tag w:val="_GBC_52e7e831abfb41608360644e6b10f3c8"/>
                <w:id w:val="-2117365130"/>
                <w:lock w:val="sdtLocked"/>
              </w:sdtPr>
              <w:sdtEndPr/>
              <w:sdtContent>
                <w:tc>
                  <w:tcPr>
                    <w:tcW w:w="2510" w:type="pct"/>
                    <w:tcBorders>
                      <w:top w:val="single" w:sz="6" w:space="0" w:color="auto"/>
                      <w:left w:val="single" w:sz="6" w:space="0" w:color="auto"/>
                      <w:bottom w:val="single" w:sz="6" w:space="0" w:color="auto"/>
                      <w:right w:val="single" w:sz="6" w:space="0" w:color="auto"/>
                    </w:tcBorders>
                  </w:tcPr>
                  <w:p w:rsidR="0025056E" w:rsidRDefault="00590532">
                    <w:pPr>
                      <w:ind w:right="73"/>
                      <w:jc w:val="right"/>
                      <w:rPr>
                        <w:szCs w:val="21"/>
                      </w:rPr>
                    </w:pPr>
                    <w:r w:rsidRPr="00654629">
                      <w:rPr>
                        <w:rFonts w:ascii="Arial Narrow" w:hAnsi="Arial Narrow"/>
                        <w:color w:val="000000" w:themeColor="text1"/>
                        <w:sz w:val="24"/>
                      </w:rPr>
                      <w:t>36,000.00</w:t>
                    </w:r>
                  </w:p>
                </w:tc>
              </w:sdtContent>
            </w:sdt>
          </w:tr>
        </w:tbl>
        <w:p w:rsidR="0025056E" w:rsidRDefault="0025056E">
          <w:pPr>
            <w:rPr>
              <w:szCs w:val="21"/>
            </w:rPr>
          </w:pPr>
        </w:p>
        <w:p w:rsidR="0025056E" w:rsidRDefault="009B705E">
          <w:pPr>
            <w:rPr>
              <w:szCs w:val="21"/>
            </w:rPr>
          </w:pPr>
          <w:r>
            <w:rPr>
              <w:rFonts w:hint="eastAsia"/>
              <w:szCs w:val="21"/>
            </w:rPr>
            <w:t>其中重要的其他应收款核销情况：</w:t>
          </w:r>
        </w:p>
        <w:sdt>
          <w:sdtPr>
            <w:rPr>
              <w:szCs w:val="21"/>
            </w:rPr>
            <w:alias w:val="是否适用：其中重要的其他应收款核销情况[双击切换]"/>
            <w:tag w:val="_GBC_18f34d9f47f24d07986c3f3568dd2c70"/>
            <w:id w:val="774599771"/>
            <w:lock w:val="sdtContentLocked"/>
            <w:placeholder>
              <w:docPart w:val="GBC22222222222222222222222222222"/>
            </w:placeholder>
          </w:sdtPr>
          <w:sdtEndPr/>
          <w:sdtContent>
            <w:p w:rsidR="0025056E" w:rsidRDefault="009B705E" w:rsidP="00590532">
              <w:pPr>
                <w:rPr>
                  <w:szCs w:val="21"/>
                </w:rPr>
              </w:pPr>
              <w:r>
                <w:rPr>
                  <w:szCs w:val="21"/>
                </w:rPr>
                <w:fldChar w:fldCharType="begin"/>
              </w:r>
              <w:r w:rsidR="00590532">
                <w:rPr>
                  <w:szCs w:val="21"/>
                </w:rPr>
                <w:instrText xml:space="preserve"> MACROBUTTON  SnrToggleCheckbox □适用 </w:instrText>
              </w:r>
              <w:r>
                <w:rPr>
                  <w:szCs w:val="21"/>
                </w:rPr>
                <w:fldChar w:fldCharType="end"/>
              </w:r>
              <w:r>
                <w:rPr>
                  <w:szCs w:val="21"/>
                </w:rPr>
                <w:fldChar w:fldCharType="begin"/>
              </w:r>
              <w:r w:rsidR="00590532">
                <w:rPr>
                  <w:szCs w:val="21"/>
                </w:rPr>
                <w:instrText xml:space="preserve"> MACROBUTTON  SnrToggleCheckbox √不适用 </w:instrText>
              </w:r>
              <w:r>
                <w:rPr>
                  <w:szCs w:val="21"/>
                </w:rPr>
                <w:fldChar w:fldCharType="end"/>
              </w:r>
            </w:p>
          </w:sdtContent>
        </w:sdt>
        <w:p w:rsidR="0025056E" w:rsidRDefault="009B705E">
          <w:pPr>
            <w:snapToGrid w:val="0"/>
            <w:spacing w:line="240" w:lineRule="atLeast"/>
            <w:rPr>
              <w:szCs w:val="21"/>
            </w:rPr>
          </w:pPr>
          <w:r>
            <w:rPr>
              <w:rFonts w:hint="eastAsia"/>
              <w:szCs w:val="21"/>
            </w:rPr>
            <w:t>其他应收款核销说明：</w:t>
          </w:r>
        </w:p>
        <w:sdt>
          <w:sdtPr>
            <w:rPr>
              <w:b/>
              <w:bCs/>
              <w:szCs w:val="21"/>
            </w:rPr>
            <w:alias w:val="是否适用：其他应收款冲销坏帐明细的说明[双击切换]"/>
            <w:tag w:val="_GBC_04f9a50bf0244ec4a466448325e84289"/>
            <w:id w:val="-2003503806"/>
            <w:lock w:val="sdtContentLocked"/>
            <w:placeholder>
              <w:docPart w:val="GBC22222222222222222222222222222"/>
            </w:placeholder>
          </w:sdtPr>
          <w:sdtEndPr>
            <w:rPr>
              <w:b w:val="0"/>
            </w:rPr>
          </w:sdtEndPr>
          <w:sdtContent>
            <w:p w:rsidR="0025056E" w:rsidRDefault="009B705E" w:rsidP="00590532">
              <w:pPr>
                <w:snapToGrid w:val="0"/>
                <w:spacing w:line="240" w:lineRule="atLeast"/>
                <w:rPr>
                  <w:szCs w:val="21"/>
                </w:rPr>
              </w:pPr>
              <w:r>
                <w:rPr>
                  <w:bCs/>
                  <w:szCs w:val="21"/>
                </w:rPr>
                <w:fldChar w:fldCharType="begin"/>
              </w:r>
              <w:r w:rsidR="00590532">
                <w:rPr>
                  <w:bCs/>
                  <w:szCs w:val="21"/>
                </w:rPr>
                <w:instrText xml:space="preserve"> MACROBUTTON  SnrToggleCheckbox □适用 </w:instrText>
              </w:r>
              <w:r>
                <w:rPr>
                  <w:bCs/>
                  <w:szCs w:val="21"/>
                </w:rPr>
                <w:fldChar w:fldCharType="end"/>
              </w:r>
              <w:r>
                <w:rPr>
                  <w:bCs/>
                  <w:szCs w:val="21"/>
                </w:rPr>
                <w:fldChar w:fldCharType="begin"/>
              </w:r>
              <w:r w:rsidR="00590532">
                <w:rPr>
                  <w:bCs/>
                  <w:szCs w:val="21"/>
                </w:rPr>
                <w:instrText xml:space="preserve"> MACROBUTTON  SnrToggleCheckbox √不适用 </w:instrText>
              </w:r>
              <w:r>
                <w:rPr>
                  <w:bCs/>
                  <w:szCs w:val="21"/>
                </w:rPr>
                <w:fldChar w:fldCharType="end"/>
              </w:r>
            </w:p>
          </w:sdtContent>
        </w:sdt>
        <w:p w:rsidR="0025056E" w:rsidRDefault="008C2A9B"/>
      </w:sdtContent>
    </w:sdt>
    <w:sdt>
      <w:sdtPr>
        <w:rPr>
          <w:rFonts w:ascii="宋体" w:hAnsi="宋体" w:cs="宋体" w:hint="eastAsia"/>
          <w:b w:val="0"/>
          <w:bCs w:val="0"/>
          <w:kern w:val="0"/>
          <w:szCs w:val="24"/>
        </w:rPr>
        <w:alias w:val="模块:其他应收款按款项性质分类情况"/>
        <w:tag w:val="_GBC_84d520d656b8446b87c909f5ff2b545d"/>
        <w:id w:val="-509679511"/>
        <w:lock w:val="sdtLocked"/>
        <w:placeholder>
          <w:docPart w:val="GBC22222222222222222222222222222"/>
        </w:placeholder>
      </w:sdtPr>
      <w:sdtEndPr>
        <w:rPr>
          <w:rFonts w:hint="default"/>
        </w:rPr>
      </w:sdtEndPr>
      <w:sdtContent>
        <w:p w:rsidR="0025056E" w:rsidRDefault="009B705E">
          <w:pPr>
            <w:pStyle w:val="4"/>
            <w:numPr>
              <w:ilvl w:val="3"/>
              <w:numId w:val="54"/>
            </w:numPr>
            <w:tabs>
              <w:tab w:val="left" w:pos="588"/>
            </w:tabs>
            <w:jc w:val="left"/>
          </w:pPr>
          <w:r>
            <w:rPr>
              <w:rFonts w:hint="eastAsia"/>
            </w:rPr>
            <w:t>其他应收款按款项性质分类情况</w:t>
          </w:r>
        </w:p>
        <w:sdt>
          <w:sdtPr>
            <w:alias w:val="是否适用：其他应收款按款项性质分类情况[双击切换]"/>
            <w:tag w:val="_GBC_43f55a27297f4f93b1b4f668134ac6be"/>
            <w:id w:val="-1473288414"/>
            <w:lock w:val="sdtContentLocked"/>
            <w:placeholder>
              <w:docPart w:val="GBC22222222222222222222222222222"/>
            </w:placeholder>
          </w:sdtPr>
          <w:sdtEndPr/>
          <w:sdtContent>
            <w:p w:rsidR="0025056E" w:rsidRDefault="009B705E">
              <w:r>
                <w:fldChar w:fldCharType="begin"/>
              </w:r>
              <w:r w:rsidR="00590532">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25056E" w:rsidRDefault="009B705E">
          <w:pPr>
            <w:jc w:val="right"/>
          </w:pPr>
          <w:r>
            <w:rPr>
              <w:rFonts w:hint="eastAsia"/>
            </w:rPr>
            <w:t>单位：</w:t>
          </w:r>
          <w:sdt>
            <w:sdtPr>
              <w:rPr>
                <w:rFonts w:hint="eastAsia"/>
              </w:rPr>
              <w:alias w:val="单位：财务附注：其他应收款按款项性质分类情况"/>
              <w:tag w:val="_GBC_9a3af1171f5640cd83ea2c41e0145167"/>
              <w:id w:val="160560616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其他应收款按款项性质分类情况"/>
              <w:tag w:val="_GBC_0d096e7260294092a6e9a8405d01bc70"/>
              <w:id w:val="-21378659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2981"/>
            <w:gridCol w:w="2992"/>
          </w:tblGrid>
          <w:tr w:rsidR="00590532" w:rsidTr="00D613C3">
            <w:tc>
              <w:tcPr>
                <w:tcW w:w="1700" w:type="pct"/>
                <w:shd w:val="clear" w:color="auto" w:fill="auto"/>
                <w:vAlign w:val="center"/>
              </w:tcPr>
              <w:p w:rsidR="00590532" w:rsidRDefault="00590532" w:rsidP="00D613C3">
                <w:pPr>
                  <w:jc w:val="center"/>
                </w:pPr>
                <w:r>
                  <w:rPr>
                    <w:rFonts w:hint="eastAsia"/>
                  </w:rPr>
                  <w:t>款项性质</w:t>
                </w:r>
              </w:p>
            </w:tc>
            <w:tc>
              <w:tcPr>
                <w:tcW w:w="1647" w:type="pct"/>
                <w:shd w:val="clear" w:color="auto" w:fill="auto"/>
                <w:vAlign w:val="center"/>
              </w:tcPr>
              <w:p w:rsidR="00590532" w:rsidRDefault="00590532" w:rsidP="00D613C3">
                <w:pPr>
                  <w:jc w:val="center"/>
                </w:pPr>
                <w:r>
                  <w:rPr>
                    <w:rFonts w:hint="eastAsia"/>
                  </w:rPr>
                  <w:t>期末账面余额</w:t>
                </w:r>
              </w:p>
            </w:tc>
            <w:tc>
              <w:tcPr>
                <w:tcW w:w="1653" w:type="pct"/>
                <w:shd w:val="clear" w:color="auto" w:fill="auto"/>
                <w:vAlign w:val="center"/>
              </w:tcPr>
              <w:p w:rsidR="00590532" w:rsidRDefault="00590532" w:rsidP="00D613C3">
                <w:pPr>
                  <w:jc w:val="center"/>
                </w:pPr>
                <w:r>
                  <w:rPr>
                    <w:rFonts w:hint="eastAsia"/>
                  </w:rPr>
                  <w:t>期初账面余额</w:t>
                </w:r>
              </w:p>
            </w:tc>
          </w:tr>
          <w:sdt>
            <w:sdtPr>
              <w:rPr>
                <w:rFonts w:hint="eastAsia"/>
              </w:rPr>
              <w:alias w:val="其他应收款按款项性质分类情况明细"/>
              <w:tag w:val="_GBC_936b797bf5094f7da8db3da3acd1de8c"/>
              <w:id w:val="314076817"/>
              <w:lock w:val="sdtLocked"/>
            </w:sdtPr>
            <w:sdtEndPr/>
            <w:sdtContent>
              <w:tr w:rsidR="00590532" w:rsidTr="00D613C3">
                <w:sdt>
                  <w:sdtPr>
                    <w:rPr>
                      <w:rFonts w:hint="eastAsia"/>
                    </w:rPr>
                    <w:alias w:val="其他应收款按款项性质分类情况明细-款项性质"/>
                    <w:tag w:val="_GBC_880f896d8b0b42df802708167fc01b15"/>
                    <w:id w:val="-1020400570"/>
                    <w:lock w:val="sdtLocked"/>
                  </w:sdtPr>
                  <w:sdtEndPr/>
                  <w:sdtContent>
                    <w:tc>
                      <w:tcPr>
                        <w:tcW w:w="1700" w:type="pct"/>
                        <w:shd w:val="clear" w:color="auto" w:fill="auto"/>
                      </w:tcPr>
                      <w:p w:rsidR="00590532" w:rsidRDefault="00590532" w:rsidP="00D613C3">
                        <w:r>
                          <w:rPr>
                            <w:rFonts w:hint="eastAsia"/>
                          </w:rPr>
                          <w:t>备用金、保证金</w:t>
                        </w:r>
                      </w:p>
                    </w:tc>
                  </w:sdtContent>
                </w:sdt>
                <w:tc>
                  <w:tcPr>
                    <w:tcW w:w="1647" w:type="pct"/>
                    <w:shd w:val="clear" w:color="auto" w:fill="auto"/>
                  </w:tcPr>
                  <w:p w:rsidR="00590532" w:rsidRDefault="008C2A9B" w:rsidP="00D613C3">
                    <w:pPr>
                      <w:jc w:val="right"/>
                    </w:pPr>
                    <w:sdt>
                      <w:sdtPr>
                        <w:rPr>
                          <w:rFonts w:hint="eastAsia"/>
                          <w:szCs w:val="21"/>
                        </w:rPr>
                        <w:alias w:val="其他应收款按款项性质分类情况明细-金额"/>
                        <w:tag w:val="_GBC_0435c286608844f48f4ef7ebfb5a923c"/>
                        <w:id w:val="-1447918594"/>
                        <w:lock w:val="sdtLocked"/>
                      </w:sdtPr>
                      <w:sdtEndPr/>
                      <w:sdtContent>
                        <w:r w:rsidR="00590532">
                          <w:rPr>
                            <w:rFonts w:hint="eastAsia"/>
                            <w:szCs w:val="21"/>
                          </w:rPr>
                          <w:t>21,093,753.49</w:t>
                        </w:r>
                      </w:sdtContent>
                    </w:sdt>
                  </w:p>
                </w:tc>
                <w:sdt>
                  <w:sdtPr>
                    <w:rPr>
                      <w:rFonts w:hint="eastAsia"/>
                    </w:rPr>
                    <w:alias w:val="其他应收款按款项性质分类情况明细-金额"/>
                    <w:tag w:val="_GBC_a6a3a808ce3142a0984e62d6762c06af"/>
                    <w:id w:val="188652804"/>
                    <w:lock w:val="sdtLocked"/>
                  </w:sdtPr>
                  <w:sdtEndPr/>
                  <w:sdtContent>
                    <w:tc>
                      <w:tcPr>
                        <w:tcW w:w="1653" w:type="pct"/>
                        <w:shd w:val="clear" w:color="auto" w:fill="auto"/>
                      </w:tcPr>
                      <w:p w:rsidR="00590532" w:rsidRDefault="00590532" w:rsidP="00D613C3">
                        <w:pPr>
                          <w:jc w:val="right"/>
                        </w:pPr>
                        <w:r>
                          <w:rPr>
                            <w:rFonts w:hint="eastAsia"/>
                          </w:rPr>
                          <w:t>10,057,798.07</w:t>
                        </w:r>
                      </w:p>
                    </w:tc>
                  </w:sdtContent>
                </w:sdt>
              </w:tr>
            </w:sdtContent>
          </w:sdt>
          <w:sdt>
            <w:sdtPr>
              <w:rPr>
                <w:rFonts w:hint="eastAsia"/>
              </w:rPr>
              <w:alias w:val="其他应收款按款项性质分类情况明细"/>
              <w:tag w:val="_GBC_936b797bf5094f7da8db3da3acd1de8c"/>
              <w:id w:val="-2034408726"/>
              <w:lock w:val="sdtLocked"/>
            </w:sdtPr>
            <w:sdtEndPr/>
            <w:sdtContent>
              <w:tr w:rsidR="00590532" w:rsidTr="00D613C3">
                <w:sdt>
                  <w:sdtPr>
                    <w:rPr>
                      <w:rFonts w:hint="eastAsia"/>
                    </w:rPr>
                    <w:alias w:val="其他应收款按款项性质分类情况明细-款项性质"/>
                    <w:tag w:val="_GBC_880f896d8b0b42df802708167fc01b15"/>
                    <w:id w:val="3403892"/>
                    <w:lock w:val="sdtLocked"/>
                  </w:sdtPr>
                  <w:sdtEndPr/>
                  <w:sdtContent>
                    <w:tc>
                      <w:tcPr>
                        <w:tcW w:w="1700" w:type="pct"/>
                        <w:shd w:val="clear" w:color="auto" w:fill="auto"/>
                      </w:tcPr>
                      <w:p w:rsidR="00590532" w:rsidRDefault="00590532" w:rsidP="00D613C3">
                        <w:r>
                          <w:rPr>
                            <w:rFonts w:hint="eastAsia"/>
                          </w:rPr>
                          <w:t>往来款及其他</w:t>
                        </w:r>
                      </w:p>
                    </w:tc>
                  </w:sdtContent>
                </w:sdt>
                <w:tc>
                  <w:tcPr>
                    <w:tcW w:w="1647" w:type="pct"/>
                    <w:shd w:val="clear" w:color="auto" w:fill="auto"/>
                  </w:tcPr>
                  <w:p w:rsidR="00590532" w:rsidRDefault="008C2A9B" w:rsidP="00D613C3">
                    <w:pPr>
                      <w:jc w:val="right"/>
                    </w:pPr>
                    <w:sdt>
                      <w:sdtPr>
                        <w:rPr>
                          <w:rFonts w:hint="eastAsia"/>
                          <w:szCs w:val="21"/>
                        </w:rPr>
                        <w:alias w:val="其他应收款按款项性质分类情况明细-金额"/>
                        <w:tag w:val="_GBC_0435c286608844f48f4ef7ebfb5a923c"/>
                        <w:id w:val="169068824"/>
                        <w:lock w:val="sdtLocked"/>
                      </w:sdtPr>
                      <w:sdtEndPr/>
                      <w:sdtContent>
                        <w:r w:rsidR="00590532">
                          <w:rPr>
                            <w:rFonts w:hint="eastAsia"/>
                            <w:szCs w:val="21"/>
                          </w:rPr>
                          <w:t>1,284,295.22</w:t>
                        </w:r>
                      </w:sdtContent>
                    </w:sdt>
                  </w:p>
                </w:tc>
                <w:sdt>
                  <w:sdtPr>
                    <w:rPr>
                      <w:rFonts w:hint="eastAsia"/>
                    </w:rPr>
                    <w:alias w:val="其他应收款按款项性质分类情况明细-金额"/>
                    <w:tag w:val="_GBC_a6a3a808ce3142a0984e62d6762c06af"/>
                    <w:id w:val="-226069671"/>
                    <w:lock w:val="sdtLocked"/>
                  </w:sdtPr>
                  <w:sdtEndPr/>
                  <w:sdtContent>
                    <w:tc>
                      <w:tcPr>
                        <w:tcW w:w="1653" w:type="pct"/>
                        <w:shd w:val="clear" w:color="auto" w:fill="auto"/>
                      </w:tcPr>
                      <w:p w:rsidR="00590532" w:rsidRDefault="00590532" w:rsidP="00D613C3">
                        <w:pPr>
                          <w:jc w:val="right"/>
                        </w:pPr>
                        <w:r>
                          <w:rPr>
                            <w:rFonts w:hint="eastAsia"/>
                          </w:rPr>
                          <w:t>1,552,437.10</w:t>
                        </w:r>
                      </w:p>
                    </w:tc>
                  </w:sdtContent>
                </w:sdt>
              </w:tr>
            </w:sdtContent>
          </w:sdt>
          <w:tr w:rsidR="00590532" w:rsidTr="00D613C3">
            <w:tc>
              <w:tcPr>
                <w:tcW w:w="1700" w:type="pct"/>
                <w:shd w:val="clear" w:color="auto" w:fill="auto"/>
              </w:tcPr>
              <w:p w:rsidR="00590532" w:rsidRDefault="00590532" w:rsidP="00D613C3">
                <w:pPr>
                  <w:jc w:val="center"/>
                </w:pPr>
                <w:r>
                  <w:t>合计</w:t>
                </w:r>
              </w:p>
            </w:tc>
            <w:sdt>
              <w:sdtPr>
                <w:alias w:val="其他应收款按款项性质分类情况金额合计"/>
                <w:tag w:val="_GBC_025b6ff1d536458aa87d8b4902db6cbf"/>
                <w:id w:val="-185683709"/>
                <w:lock w:val="sdtLocked"/>
              </w:sdtPr>
              <w:sdtEndPr/>
              <w:sdtContent>
                <w:tc>
                  <w:tcPr>
                    <w:tcW w:w="1647" w:type="pct"/>
                    <w:shd w:val="clear" w:color="auto" w:fill="auto"/>
                  </w:tcPr>
                  <w:p w:rsidR="00590532" w:rsidRDefault="00590532" w:rsidP="00D613C3">
                    <w:pPr>
                      <w:jc w:val="right"/>
                    </w:pPr>
                    <w:r>
                      <w:t>22,378,048.71</w:t>
                    </w:r>
                  </w:p>
                </w:tc>
              </w:sdtContent>
            </w:sdt>
            <w:sdt>
              <w:sdtPr>
                <w:alias w:val="其他应收款按款项性质分类情况金额合计"/>
                <w:tag w:val="_GBC_ddac7e5345bd438e8d5af9d8bc973259"/>
                <w:id w:val="817236155"/>
                <w:lock w:val="sdtLocked"/>
              </w:sdtPr>
              <w:sdtEndPr/>
              <w:sdtContent>
                <w:tc>
                  <w:tcPr>
                    <w:tcW w:w="1653" w:type="pct"/>
                    <w:shd w:val="clear" w:color="auto" w:fill="auto"/>
                  </w:tcPr>
                  <w:p w:rsidR="00590532" w:rsidRDefault="00590532" w:rsidP="00D613C3">
                    <w:pPr>
                      <w:jc w:val="right"/>
                    </w:pPr>
                    <w:r>
                      <w:t>11,610,235.17</w:t>
                    </w:r>
                  </w:p>
                </w:tc>
              </w:sdtContent>
            </w:sdt>
          </w:tr>
        </w:tbl>
        <w:p w:rsidR="0025056E" w:rsidRDefault="008C2A9B"/>
      </w:sdtContent>
    </w:sdt>
    <w:sdt>
      <w:sdtPr>
        <w:rPr>
          <w:rFonts w:ascii="宋体" w:hAnsi="宋体" w:cs="宋体" w:hint="eastAsia"/>
          <w:b w:val="0"/>
          <w:bCs w:val="0"/>
          <w:kern w:val="0"/>
          <w:szCs w:val="24"/>
        </w:rPr>
        <w:alias w:val="模块:按欠款方归集的期末余额其中前五名的其他应收款单位情况"/>
        <w:tag w:val="_GBC_a83a3fc7866445d68738701d3998ac0b"/>
        <w:id w:val="-1712493110"/>
        <w:lock w:val="sdtLocked"/>
        <w:placeholder>
          <w:docPart w:val="GBC22222222222222222222222222222"/>
        </w:placeholder>
      </w:sdtPr>
      <w:sdtEndPr>
        <w:rPr>
          <w:rFonts w:hint="default"/>
        </w:rPr>
      </w:sdtEndPr>
      <w:sdtContent>
        <w:p w:rsidR="0025056E" w:rsidRDefault="009B705E">
          <w:pPr>
            <w:pStyle w:val="4"/>
            <w:numPr>
              <w:ilvl w:val="3"/>
              <w:numId w:val="54"/>
            </w:numPr>
            <w:tabs>
              <w:tab w:val="left" w:pos="588"/>
            </w:tabs>
            <w:jc w:val="left"/>
          </w:pPr>
          <w:r>
            <w:rPr>
              <w:rFonts w:hint="eastAsia"/>
            </w:rPr>
            <w:t>按欠款方归集的期末余额前五名的其他应收款情况：</w:t>
          </w:r>
        </w:p>
        <w:sdt>
          <w:sdtPr>
            <w:alias w:val="是否适用：按欠款方归集的期末余额前五名的其他应收款情况[双击切换]"/>
            <w:tag w:val="_GBC_1ad831584f90441b93cce7d9b7baa3c9"/>
            <w:id w:val="1354923614"/>
            <w:lock w:val="sdtContentLocked"/>
            <w:placeholder>
              <w:docPart w:val="GBC22222222222222222222222222222"/>
            </w:placeholder>
          </w:sdtPr>
          <w:sdtEndPr/>
          <w:sdtContent>
            <w:p w:rsidR="0025056E" w:rsidRDefault="009B705E">
              <w:r>
                <w:fldChar w:fldCharType="begin"/>
              </w:r>
              <w:r w:rsidR="00590532">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25056E" w:rsidRDefault="009B705E">
          <w:pPr>
            <w:jc w:val="right"/>
          </w:pPr>
          <w:r>
            <w:rPr>
              <w:rFonts w:hint="eastAsia"/>
            </w:rPr>
            <w:t>单位：</w:t>
          </w:r>
          <w:sdt>
            <w:sdtPr>
              <w:rPr>
                <w:rFonts w:hint="eastAsia"/>
              </w:rPr>
              <w:alias w:val="单位财务附注：其他应收账款前五名欠款情况"/>
              <w:tag w:val="_GBC_1f85b3036b0644cbaf6c33311b7f159d"/>
              <w:id w:val="206351603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其他应收账款前五名欠款情况"/>
              <w:tag w:val="_GBC_bc5cf48306144a92af62fef51b293c5a"/>
              <w:id w:val="-10020352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2018"/>
            <w:gridCol w:w="993"/>
            <w:gridCol w:w="1557"/>
            <w:gridCol w:w="1841"/>
            <w:gridCol w:w="993"/>
            <w:gridCol w:w="1493"/>
          </w:tblGrid>
          <w:tr w:rsidR="00CF0B14" w:rsidTr="00CF0B14">
            <w:trPr>
              <w:cantSplit/>
            </w:trPr>
            <w:tc>
              <w:tcPr>
                <w:tcW w:w="1134" w:type="pct"/>
                <w:tcBorders>
                  <w:top w:val="single" w:sz="6" w:space="0" w:color="auto"/>
                  <w:left w:val="single" w:sz="6" w:space="0" w:color="auto"/>
                  <w:bottom w:val="single" w:sz="6" w:space="0" w:color="auto"/>
                  <w:right w:val="single" w:sz="6" w:space="0" w:color="auto"/>
                </w:tcBorders>
                <w:vAlign w:val="center"/>
              </w:tcPr>
              <w:p w:rsidR="00590532" w:rsidRDefault="00590532" w:rsidP="00D613C3">
                <w:pPr>
                  <w:ind w:right="105"/>
                  <w:jc w:val="center"/>
                  <w:rPr>
                    <w:szCs w:val="21"/>
                  </w:rPr>
                </w:pPr>
                <w:r>
                  <w:rPr>
                    <w:rFonts w:hint="eastAsia"/>
                    <w:szCs w:val="21"/>
                  </w:rPr>
                  <w:lastRenderedPageBreak/>
                  <w:t>单位名称</w:t>
                </w:r>
              </w:p>
            </w:tc>
            <w:tc>
              <w:tcPr>
                <w:tcW w:w="558" w:type="pct"/>
                <w:tcBorders>
                  <w:top w:val="single" w:sz="6" w:space="0" w:color="auto"/>
                  <w:left w:val="single" w:sz="6" w:space="0" w:color="auto"/>
                  <w:bottom w:val="single" w:sz="6" w:space="0" w:color="auto"/>
                  <w:right w:val="single" w:sz="6" w:space="0" w:color="auto"/>
                </w:tcBorders>
                <w:vAlign w:val="center"/>
              </w:tcPr>
              <w:p w:rsidR="00590532" w:rsidRDefault="00590532" w:rsidP="00D613C3">
                <w:pPr>
                  <w:ind w:right="73"/>
                  <w:jc w:val="center"/>
                  <w:rPr>
                    <w:szCs w:val="21"/>
                  </w:rPr>
                </w:pPr>
                <w:r>
                  <w:rPr>
                    <w:rFonts w:hint="eastAsia"/>
                    <w:szCs w:val="21"/>
                  </w:rPr>
                  <w:t>款项的性质</w:t>
                </w:r>
              </w:p>
            </w:tc>
            <w:tc>
              <w:tcPr>
                <w:tcW w:w="875" w:type="pct"/>
                <w:tcBorders>
                  <w:top w:val="single" w:sz="6" w:space="0" w:color="auto"/>
                  <w:left w:val="single" w:sz="6" w:space="0" w:color="auto"/>
                  <w:bottom w:val="single" w:sz="6" w:space="0" w:color="auto"/>
                  <w:right w:val="single" w:sz="6" w:space="0" w:color="auto"/>
                </w:tcBorders>
                <w:vAlign w:val="center"/>
              </w:tcPr>
              <w:p w:rsidR="00590532" w:rsidRDefault="00590532" w:rsidP="00D613C3">
                <w:pPr>
                  <w:ind w:right="73"/>
                  <w:jc w:val="center"/>
                  <w:rPr>
                    <w:szCs w:val="21"/>
                  </w:rPr>
                </w:pPr>
                <w:r>
                  <w:rPr>
                    <w:rFonts w:hint="eastAsia"/>
                    <w:szCs w:val="21"/>
                  </w:rPr>
                  <w:t>期末余额</w:t>
                </w:r>
              </w:p>
            </w:tc>
            <w:tc>
              <w:tcPr>
                <w:tcW w:w="1035" w:type="pct"/>
                <w:tcBorders>
                  <w:top w:val="single" w:sz="6" w:space="0" w:color="auto"/>
                  <w:left w:val="single" w:sz="6" w:space="0" w:color="auto"/>
                  <w:bottom w:val="single" w:sz="6" w:space="0" w:color="auto"/>
                  <w:right w:val="single" w:sz="6" w:space="0" w:color="auto"/>
                </w:tcBorders>
                <w:vAlign w:val="center"/>
              </w:tcPr>
              <w:p w:rsidR="00590532" w:rsidRDefault="00590532" w:rsidP="00D613C3">
                <w:pPr>
                  <w:ind w:right="73"/>
                  <w:jc w:val="center"/>
                  <w:rPr>
                    <w:szCs w:val="21"/>
                  </w:rPr>
                </w:pPr>
                <w:r>
                  <w:rPr>
                    <w:rFonts w:hint="eastAsia"/>
                    <w:szCs w:val="21"/>
                  </w:rPr>
                  <w:t>账龄</w:t>
                </w:r>
              </w:p>
            </w:tc>
            <w:tc>
              <w:tcPr>
                <w:tcW w:w="558" w:type="pct"/>
                <w:tcBorders>
                  <w:top w:val="single" w:sz="6" w:space="0" w:color="auto"/>
                  <w:left w:val="single" w:sz="6" w:space="0" w:color="auto"/>
                  <w:bottom w:val="single" w:sz="6" w:space="0" w:color="auto"/>
                  <w:right w:val="single" w:sz="6" w:space="0" w:color="auto"/>
                </w:tcBorders>
                <w:vAlign w:val="center"/>
              </w:tcPr>
              <w:p w:rsidR="00590532" w:rsidRDefault="00590532" w:rsidP="00D613C3">
                <w:pPr>
                  <w:jc w:val="center"/>
                  <w:rPr>
                    <w:szCs w:val="21"/>
                  </w:rPr>
                </w:pPr>
                <w:r>
                  <w:rPr>
                    <w:rFonts w:hint="eastAsia"/>
                    <w:szCs w:val="21"/>
                  </w:rPr>
                  <w:t>占其他应收款期末余额合计数的比例(</w:t>
                </w:r>
                <w:r>
                  <w:rPr>
                    <w:szCs w:val="21"/>
                  </w:rPr>
                  <w:t>%)</w:t>
                </w:r>
              </w:p>
            </w:tc>
            <w:tc>
              <w:tcPr>
                <w:tcW w:w="839" w:type="pct"/>
                <w:tcBorders>
                  <w:top w:val="single" w:sz="6" w:space="0" w:color="auto"/>
                  <w:left w:val="single" w:sz="6" w:space="0" w:color="auto"/>
                  <w:bottom w:val="single" w:sz="6" w:space="0" w:color="auto"/>
                  <w:right w:val="single" w:sz="6" w:space="0" w:color="auto"/>
                </w:tcBorders>
                <w:vAlign w:val="center"/>
              </w:tcPr>
              <w:p w:rsidR="00590532" w:rsidRDefault="00590532" w:rsidP="00D613C3">
                <w:pPr>
                  <w:jc w:val="center"/>
                  <w:rPr>
                    <w:szCs w:val="21"/>
                  </w:rPr>
                </w:pPr>
                <w:r>
                  <w:rPr>
                    <w:rFonts w:hint="eastAsia"/>
                    <w:szCs w:val="21"/>
                  </w:rPr>
                  <w:t>坏账准备</w:t>
                </w:r>
              </w:p>
              <w:p w:rsidR="00590532" w:rsidRDefault="00590532" w:rsidP="00D613C3">
                <w:pPr>
                  <w:jc w:val="center"/>
                  <w:rPr>
                    <w:szCs w:val="21"/>
                  </w:rPr>
                </w:pPr>
                <w:r>
                  <w:rPr>
                    <w:rFonts w:hint="eastAsia"/>
                    <w:szCs w:val="21"/>
                  </w:rPr>
                  <w:t>期末余额</w:t>
                </w:r>
              </w:p>
            </w:tc>
          </w:tr>
          <w:sdt>
            <w:sdtPr>
              <w:rPr>
                <w:rFonts w:hint="eastAsia"/>
                <w:szCs w:val="21"/>
              </w:rPr>
              <w:alias w:val="其他应收款欠款户"/>
              <w:tag w:val="_GBC_a3b4ad6ea89146a79c37c3807ef7a6fd"/>
              <w:id w:val="-987862837"/>
              <w:lock w:val="sdtLocked"/>
            </w:sdtPr>
            <w:sdtEndPr>
              <w:rPr>
                <w:rFonts w:hint="default"/>
              </w:rPr>
            </w:sdtEndPr>
            <w:sdtContent>
              <w:tr w:rsidR="00CF0B14" w:rsidTr="00CF0B14">
                <w:trPr>
                  <w:cantSplit/>
                </w:trPr>
                <w:sdt>
                  <w:sdtPr>
                    <w:rPr>
                      <w:rFonts w:hint="eastAsia"/>
                      <w:szCs w:val="21"/>
                    </w:rPr>
                    <w:alias w:val="其他应收款欠款户名称"/>
                    <w:tag w:val="_GBC_fd92b3ceab734a6798178f5bb1b45aef"/>
                    <w:id w:val="-335461321"/>
                    <w:lock w:val="sdtLocked"/>
                  </w:sdtPr>
                  <w:sdtEndPr/>
                  <w:sdtContent>
                    <w:tc>
                      <w:tcPr>
                        <w:tcW w:w="1134"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ind w:right="105"/>
                          <w:jc w:val="both"/>
                          <w:rPr>
                            <w:szCs w:val="21"/>
                          </w:rPr>
                        </w:pPr>
                        <w:r>
                          <w:rPr>
                            <w:rFonts w:hint="eastAsia"/>
                            <w:szCs w:val="21"/>
                          </w:rPr>
                          <w:t>北京市新闻出版广电局</w:t>
                        </w:r>
                      </w:p>
                    </w:tc>
                  </w:sdtContent>
                </w:sdt>
                <w:sdt>
                  <w:sdtPr>
                    <w:rPr>
                      <w:szCs w:val="21"/>
                    </w:rPr>
                    <w:alias w:val="其他应收款欠款户款项的性质"/>
                    <w:tag w:val="_GBC_60b532219e4245f68e3a2d48b8e4552a"/>
                    <w:id w:val="1221705129"/>
                    <w:lock w:val="sdtLocked"/>
                  </w:sdtPr>
                  <w:sdtEndPr/>
                  <w:sdtContent>
                    <w:tc>
                      <w:tcPr>
                        <w:tcW w:w="558"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ind w:right="73"/>
                          <w:jc w:val="both"/>
                          <w:rPr>
                            <w:szCs w:val="21"/>
                          </w:rPr>
                        </w:pPr>
                        <w:r>
                          <w:rPr>
                            <w:szCs w:val="21"/>
                          </w:rPr>
                          <w:t>保证金</w:t>
                        </w:r>
                      </w:p>
                    </w:tc>
                  </w:sdtContent>
                </w:sdt>
                <w:sdt>
                  <w:sdtPr>
                    <w:rPr>
                      <w:szCs w:val="21"/>
                    </w:rPr>
                    <w:alias w:val="其他应收款欠款户欠款金额"/>
                    <w:tag w:val="_GBC_7bd51dd4729f4e96adb83d3790baa46c"/>
                    <w:id w:val="1343811314"/>
                    <w:lock w:val="sdtLocked"/>
                  </w:sdtPr>
                  <w:sdtEndPr/>
                  <w:sdtContent>
                    <w:tc>
                      <w:tcPr>
                        <w:tcW w:w="875"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ind w:right="73"/>
                          <w:jc w:val="right"/>
                          <w:rPr>
                            <w:szCs w:val="21"/>
                          </w:rPr>
                        </w:pPr>
                        <w:r>
                          <w:rPr>
                            <w:szCs w:val="21"/>
                          </w:rPr>
                          <w:t>12,309,730.00</w:t>
                        </w:r>
                      </w:p>
                    </w:tc>
                  </w:sdtContent>
                </w:sdt>
                <w:sdt>
                  <w:sdtPr>
                    <w:rPr>
                      <w:szCs w:val="21"/>
                    </w:rPr>
                    <w:alias w:val="其他应收款欠款户欠款时间"/>
                    <w:tag w:val="_GBC_a72e58f7564b4a268d1ec7075e54f390"/>
                    <w:id w:val="461463092"/>
                    <w:lock w:val="sdtLocked"/>
                  </w:sdtPr>
                  <w:sdtEndPr/>
                  <w:sdtContent>
                    <w:tc>
                      <w:tcPr>
                        <w:tcW w:w="1035"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ind w:right="73"/>
                          <w:jc w:val="both"/>
                          <w:rPr>
                            <w:szCs w:val="21"/>
                          </w:rPr>
                        </w:pPr>
                        <w:r>
                          <w:rPr>
                            <w:szCs w:val="21"/>
                          </w:rPr>
                          <w:t>1年以内、1至2年</w:t>
                        </w:r>
                      </w:p>
                    </w:tc>
                  </w:sdtContent>
                </w:sdt>
                <w:sdt>
                  <w:sdtPr>
                    <w:rPr>
                      <w:szCs w:val="21"/>
                    </w:rPr>
                    <w:alias w:val="其他应收帐款欠款户占其他应收账款总额的比例"/>
                    <w:tag w:val="_GBC_508cb5a80f7f456eb7a08c603840f496"/>
                    <w:id w:val="995146094"/>
                    <w:lock w:val="sdtLocked"/>
                  </w:sdtPr>
                  <w:sdtEndPr/>
                  <w:sdtContent>
                    <w:tc>
                      <w:tcPr>
                        <w:tcW w:w="558"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jc w:val="right"/>
                          <w:rPr>
                            <w:szCs w:val="21"/>
                          </w:rPr>
                        </w:pPr>
                        <w:r>
                          <w:rPr>
                            <w:szCs w:val="21"/>
                          </w:rPr>
                          <w:t>55.01</w:t>
                        </w:r>
                      </w:p>
                    </w:tc>
                  </w:sdtContent>
                </w:sdt>
                <w:sdt>
                  <w:sdtPr>
                    <w:rPr>
                      <w:szCs w:val="21"/>
                    </w:rPr>
                    <w:alias w:val="其他应收款欠款户坏账准备期末余额"/>
                    <w:tag w:val="_GBC_c08f10820af64b7ebd3fd9d2e7b5eec7"/>
                    <w:id w:val="97373092"/>
                    <w:lock w:val="sdtLocked"/>
                  </w:sdtPr>
                  <w:sdtEndPr/>
                  <w:sdtContent>
                    <w:tc>
                      <w:tcPr>
                        <w:tcW w:w="839"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jc w:val="right"/>
                          <w:rPr>
                            <w:szCs w:val="21"/>
                          </w:rPr>
                        </w:pPr>
                        <w:r>
                          <w:rPr>
                            <w:szCs w:val="21"/>
                          </w:rPr>
                          <w:t>645,973.00</w:t>
                        </w:r>
                      </w:p>
                    </w:tc>
                  </w:sdtContent>
                </w:sdt>
              </w:tr>
            </w:sdtContent>
          </w:sdt>
          <w:sdt>
            <w:sdtPr>
              <w:rPr>
                <w:rFonts w:hint="eastAsia"/>
                <w:szCs w:val="21"/>
              </w:rPr>
              <w:alias w:val="其他应收款欠款户"/>
              <w:tag w:val="_GBC_a3b4ad6ea89146a79c37c3807ef7a6fd"/>
              <w:id w:val="203603856"/>
              <w:lock w:val="sdtLocked"/>
            </w:sdtPr>
            <w:sdtEndPr>
              <w:rPr>
                <w:rFonts w:hint="default"/>
              </w:rPr>
            </w:sdtEndPr>
            <w:sdtContent>
              <w:tr w:rsidR="00CF0B14" w:rsidTr="00CF0B14">
                <w:trPr>
                  <w:cantSplit/>
                </w:trPr>
                <w:sdt>
                  <w:sdtPr>
                    <w:rPr>
                      <w:rFonts w:hint="eastAsia"/>
                      <w:szCs w:val="21"/>
                    </w:rPr>
                    <w:alias w:val="其他应收款欠款户名称"/>
                    <w:tag w:val="_GBC_fd92b3ceab734a6798178f5bb1b45aef"/>
                    <w:id w:val="2091570760"/>
                    <w:lock w:val="sdtLocked"/>
                  </w:sdtPr>
                  <w:sdtEndPr/>
                  <w:sdtContent>
                    <w:tc>
                      <w:tcPr>
                        <w:tcW w:w="1134"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ind w:right="105"/>
                          <w:jc w:val="both"/>
                          <w:rPr>
                            <w:szCs w:val="21"/>
                          </w:rPr>
                        </w:pPr>
                        <w:r>
                          <w:rPr>
                            <w:rFonts w:hint="eastAsia"/>
                            <w:szCs w:val="21"/>
                          </w:rPr>
                          <w:t>教育科学研究院</w:t>
                        </w:r>
                      </w:p>
                    </w:tc>
                  </w:sdtContent>
                </w:sdt>
                <w:sdt>
                  <w:sdtPr>
                    <w:rPr>
                      <w:szCs w:val="21"/>
                    </w:rPr>
                    <w:alias w:val="其他应收款欠款户款项的性质"/>
                    <w:tag w:val="_GBC_60b532219e4245f68e3a2d48b8e4552a"/>
                    <w:id w:val="-512532682"/>
                    <w:lock w:val="sdtLocked"/>
                  </w:sdtPr>
                  <w:sdtEndPr/>
                  <w:sdtContent>
                    <w:tc>
                      <w:tcPr>
                        <w:tcW w:w="558"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ind w:right="73"/>
                          <w:jc w:val="both"/>
                          <w:rPr>
                            <w:szCs w:val="21"/>
                          </w:rPr>
                        </w:pPr>
                        <w:r>
                          <w:rPr>
                            <w:szCs w:val="21"/>
                          </w:rPr>
                          <w:t>保证金</w:t>
                        </w:r>
                      </w:p>
                    </w:tc>
                  </w:sdtContent>
                </w:sdt>
                <w:sdt>
                  <w:sdtPr>
                    <w:rPr>
                      <w:szCs w:val="21"/>
                    </w:rPr>
                    <w:alias w:val="其他应收款欠款户欠款金额"/>
                    <w:tag w:val="_GBC_7bd51dd4729f4e96adb83d3790baa46c"/>
                    <w:id w:val="-111134116"/>
                    <w:lock w:val="sdtLocked"/>
                  </w:sdtPr>
                  <w:sdtEndPr/>
                  <w:sdtContent>
                    <w:tc>
                      <w:tcPr>
                        <w:tcW w:w="875"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ind w:right="73"/>
                          <w:jc w:val="right"/>
                          <w:rPr>
                            <w:szCs w:val="21"/>
                          </w:rPr>
                        </w:pPr>
                        <w:r>
                          <w:rPr>
                            <w:szCs w:val="21"/>
                          </w:rPr>
                          <w:t>1,428,500.00</w:t>
                        </w:r>
                      </w:p>
                    </w:tc>
                  </w:sdtContent>
                </w:sdt>
                <w:sdt>
                  <w:sdtPr>
                    <w:rPr>
                      <w:szCs w:val="21"/>
                    </w:rPr>
                    <w:alias w:val="其他应收款欠款户欠款时间"/>
                    <w:tag w:val="_GBC_a72e58f7564b4a268d1ec7075e54f390"/>
                    <w:id w:val="660655345"/>
                    <w:lock w:val="sdtLocked"/>
                  </w:sdtPr>
                  <w:sdtEndPr/>
                  <w:sdtContent>
                    <w:tc>
                      <w:tcPr>
                        <w:tcW w:w="1035"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ind w:right="73"/>
                          <w:jc w:val="both"/>
                          <w:rPr>
                            <w:szCs w:val="21"/>
                          </w:rPr>
                        </w:pPr>
                        <w:r>
                          <w:rPr>
                            <w:szCs w:val="21"/>
                          </w:rPr>
                          <w:t>2至3年</w:t>
                        </w:r>
                      </w:p>
                    </w:tc>
                  </w:sdtContent>
                </w:sdt>
                <w:sdt>
                  <w:sdtPr>
                    <w:rPr>
                      <w:szCs w:val="21"/>
                    </w:rPr>
                    <w:alias w:val="其他应收帐款欠款户占其他应收账款总额的比例"/>
                    <w:tag w:val="_GBC_508cb5a80f7f456eb7a08c603840f496"/>
                    <w:id w:val="-1389180768"/>
                    <w:lock w:val="sdtLocked"/>
                  </w:sdtPr>
                  <w:sdtEndPr/>
                  <w:sdtContent>
                    <w:tc>
                      <w:tcPr>
                        <w:tcW w:w="558"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jc w:val="right"/>
                          <w:rPr>
                            <w:szCs w:val="21"/>
                          </w:rPr>
                        </w:pPr>
                        <w:r>
                          <w:rPr>
                            <w:szCs w:val="21"/>
                          </w:rPr>
                          <w:t>6.38</w:t>
                        </w:r>
                      </w:p>
                    </w:tc>
                  </w:sdtContent>
                </w:sdt>
                <w:sdt>
                  <w:sdtPr>
                    <w:rPr>
                      <w:szCs w:val="21"/>
                    </w:rPr>
                    <w:alias w:val="其他应收款欠款户坏账准备期末余额"/>
                    <w:tag w:val="_GBC_c08f10820af64b7ebd3fd9d2e7b5eec7"/>
                    <w:id w:val="-24489566"/>
                    <w:lock w:val="sdtLocked"/>
                  </w:sdtPr>
                  <w:sdtEndPr/>
                  <w:sdtContent>
                    <w:tc>
                      <w:tcPr>
                        <w:tcW w:w="839"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jc w:val="right"/>
                          <w:rPr>
                            <w:szCs w:val="21"/>
                          </w:rPr>
                        </w:pPr>
                        <w:r>
                          <w:rPr>
                            <w:szCs w:val="21"/>
                          </w:rPr>
                          <w:t>364,300.00</w:t>
                        </w:r>
                      </w:p>
                    </w:tc>
                  </w:sdtContent>
                </w:sdt>
              </w:tr>
            </w:sdtContent>
          </w:sdt>
          <w:sdt>
            <w:sdtPr>
              <w:rPr>
                <w:rFonts w:hint="eastAsia"/>
                <w:szCs w:val="21"/>
              </w:rPr>
              <w:alias w:val="其他应收款欠款户"/>
              <w:tag w:val="_GBC_a3b4ad6ea89146a79c37c3807ef7a6fd"/>
              <w:id w:val="451685833"/>
              <w:lock w:val="sdtLocked"/>
            </w:sdtPr>
            <w:sdtEndPr>
              <w:rPr>
                <w:rFonts w:hint="default"/>
              </w:rPr>
            </w:sdtEndPr>
            <w:sdtContent>
              <w:tr w:rsidR="00CF0B14" w:rsidTr="00CF0B14">
                <w:trPr>
                  <w:cantSplit/>
                </w:trPr>
                <w:sdt>
                  <w:sdtPr>
                    <w:rPr>
                      <w:rFonts w:hint="eastAsia"/>
                      <w:szCs w:val="21"/>
                    </w:rPr>
                    <w:alias w:val="其他应收款欠款户名称"/>
                    <w:tag w:val="_GBC_fd92b3ceab734a6798178f5bb1b45aef"/>
                    <w:id w:val="1287697931"/>
                    <w:lock w:val="sdtLocked"/>
                  </w:sdtPr>
                  <w:sdtEndPr/>
                  <w:sdtContent>
                    <w:tc>
                      <w:tcPr>
                        <w:tcW w:w="1134"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ind w:right="105"/>
                          <w:jc w:val="both"/>
                          <w:rPr>
                            <w:szCs w:val="21"/>
                          </w:rPr>
                        </w:pPr>
                        <w:r>
                          <w:rPr>
                            <w:rFonts w:hint="eastAsia"/>
                            <w:szCs w:val="21"/>
                          </w:rPr>
                          <w:t>北京市政务网络管理中心</w:t>
                        </w:r>
                      </w:p>
                    </w:tc>
                  </w:sdtContent>
                </w:sdt>
                <w:sdt>
                  <w:sdtPr>
                    <w:rPr>
                      <w:szCs w:val="21"/>
                    </w:rPr>
                    <w:alias w:val="其他应收款欠款户款项的性质"/>
                    <w:tag w:val="_GBC_60b532219e4245f68e3a2d48b8e4552a"/>
                    <w:id w:val="823161816"/>
                    <w:lock w:val="sdtLocked"/>
                  </w:sdtPr>
                  <w:sdtEndPr/>
                  <w:sdtContent>
                    <w:tc>
                      <w:tcPr>
                        <w:tcW w:w="558"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ind w:right="73"/>
                          <w:jc w:val="both"/>
                          <w:rPr>
                            <w:szCs w:val="21"/>
                          </w:rPr>
                        </w:pPr>
                        <w:r>
                          <w:rPr>
                            <w:szCs w:val="21"/>
                          </w:rPr>
                          <w:t>保证金</w:t>
                        </w:r>
                      </w:p>
                    </w:tc>
                  </w:sdtContent>
                </w:sdt>
                <w:sdt>
                  <w:sdtPr>
                    <w:rPr>
                      <w:szCs w:val="21"/>
                    </w:rPr>
                    <w:alias w:val="其他应收款欠款户欠款金额"/>
                    <w:tag w:val="_GBC_7bd51dd4729f4e96adb83d3790baa46c"/>
                    <w:id w:val="-1951771562"/>
                    <w:lock w:val="sdtLocked"/>
                  </w:sdtPr>
                  <w:sdtEndPr/>
                  <w:sdtContent>
                    <w:tc>
                      <w:tcPr>
                        <w:tcW w:w="875"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ind w:right="73"/>
                          <w:jc w:val="right"/>
                          <w:rPr>
                            <w:szCs w:val="21"/>
                          </w:rPr>
                        </w:pPr>
                        <w:r>
                          <w:rPr>
                            <w:szCs w:val="21"/>
                          </w:rPr>
                          <w:t>839,620.00</w:t>
                        </w:r>
                      </w:p>
                    </w:tc>
                  </w:sdtContent>
                </w:sdt>
                <w:sdt>
                  <w:sdtPr>
                    <w:rPr>
                      <w:szCs w:val="21"/>
                    </w:rPr>
                    <w:alias w:val="其他应收款欠款户欠款时间"/>
                    <w:tag w:val="_GBC_a72e58f7564b4a268d1ec7075e54f390"/>
                    <w:id w:val="-1278491072"/>
                    <w:lock w:val="sdtLocked"/>
                  </w:sdtPr>
                  <w:sdtEndPr/>
                  <w:sdtContent>
                    <w:tc>
                      <w:tcPr>
                        <w:tcW w:w="1035"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ind w:right="73"/>
                          <w:jc w:val="both"/>
                          <w:rPr>
                            <w:szCs w:val="21"/>
                          </w:rPr>
                        </w:pPr>
                        <w:r>
                          <w:rPr>
                            <w:szCs w:val="21"/>
                          </w:rPr>
                          <w:t>1至2年</w:t>
                        </w:r>
                      </w:p>
                    </w:tc>
                  </w:sdtContent>
                </w:sdt>
                <w:sdt>
                  <w:sdtPr>
                    <w:rPr>
                      <w:szCs w:val="21"/>
                    </w:rPr>
                    <w:alias w:val="其他应收帐款欠款户占其他应收账款总额的比例"/>
                    <w:tag w:val="_GBC_508cb5a80f7f456eb7a08c603840f496"/>
                    <w:id w:val="-117074322"/>
                    <w:lock w:val="sdtLocked"/>
                  </w:sdtPr>
                  <w:sdtEndPr/>
                  <w:sdtContent>
                    <w:tc>
                      <w:tcPr>
                        <w:tcW w:w="558"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jc w:val="right"/>
                          <w:rPr>
                            <w:szCs w:val="21"/>
                          </w:rPr>
                        </w:pPr>
                        <w:r>
                          <w:rPr>
                            <w:szCs w:val="21"/>
                          </w:rPr>
                          <w:t>3.75</w:t>
                        </w:r>
                      </w:p>
                    </w:tc>
                  </w:sdtContent>
                </w:sdt>
                <w:sdt>
                  <w:sdtPr>
                    <w:rPr>
                      <w:szCs w:val="21"/>
                    </w:rPr>
                    <w:alias w:val="其他应收款欠款户坏账准备期末余额"/>
                    <w:tag w:val="_GBC_c08f10820af64b7ebd3fd9d2e7b5eec7"/>
                    <w:id w:val="1758854899"/>
                    <w:lock w:val="sdtLocked"/>
                  </w:sdtPr>
                  <w:sdtEndPr/>
                  <w:sdtContent>
                    <w:tc>
                      <w:tcPr>
                        <w:tcW w:w="839"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jc w:val="right"/>
                          <w:rPr>
                            <w:szCs w:val="21"/>
                          </w:rPr>
                        </w:pPr>
                        <w:r>
                          <w:rPr>
                            <w:szCs w:val="21"/>
                          </w:rPr>
                          <w:t>83,962.00</w:t>
                        </w:r>
                      </w:p>
                    </w:tc>
                  </w:sdtContent>
                </w:sdt>
              </w:tr>
            </w:sdtContent>
          </w:sdt>
          <w:sdt>
            <w:sdtPr>
              <w:rPr>
                <w:rFonts w:hint="eastAsia"/>
                <w:szCs w:val="21"/>
              </w:rPr>
              <w:alias w:val="其他应收款欠款户"/>
              <w:tag w:val="_GBC_a3b4ad6ea89146a79c37c3807ef7a6fd"/>
              <w:id w:val="1875971940"/>
              <w:lock w:val="sdtLocked"/>
            </w:sdtPr>
            <w:sdtEndPr>
              <w:rPr>
                <w:rFonts w:hint="default"/>
              </w:rPr>
            </w:sdtEndPr>
            <w:sdtContent>
              <w:tr w:rsidR="00CF0B14" w:rsidTr="00CF0B14">
                <w:trPr>
                  <w:cantSplit/>
                </w:trPr>
                <w:sdt>
                  <w:sdtPr>
                    <w:rPr>
                      <w:rFonts w:hint="eastAsia"/>
                      <w:szCs w:val="21"/>
                    </w:rPr>
                    <w:alias w:val="其他应收款欠款户名称"/>
                    <w:tag w:val="_GBC_fd92b3ceab734a6798178f5bb1b45aef"/>
                    <w:id w:val="-1009452985"/>
                    <w:lock w:val="sdtLocked"/>
                  </w:sdtPr>
                  <w:sdtEndPr/>
                  <w:sdtContent>
                    <w:tc>
                      <w:tcPr>
                        <w:tcW w:w="1134"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ind w:right="105"/>
                          <w:jc w:val="both"/>
                          <w:rPr>
                            <w:szCs w:val="21"/>
                          </w:rPr>
                        </w:pPr>
                        <w:r>
                          <w:rPr>
                            <w:rFonts w:hint="eastAsia"/>
                            <w:szCs w:val="21"/>
                          </w:rPr>
                          <w:t>首都图书馆</w:t>
                        </w:r>
                      </w:p>
                    </w:tc>
                  </w:sdtContent>
                </w:sdt>
                <w:sdt>
                  <w:sdtPr>
                    <w:rPr>
                      <w:szCs w:val="21"/>
                    </w:rPr>
                    <w:alias w:val="其他应收款欠款户款项的性质"/>
                    <w:tag w:val="_GBC_60b532219e4245f68e3a2d48b8e4552a"/>
                    <w:id w:val="987906255"/>
                    <w:lock w:val="sdtLocked"/>
                  </w:sdtPr>
                  <w:sdtEndPr/>
                  <w:sdtContent>
                    <w:tc>
                      <w:tcPr>
                        <w:tcW w:w="558"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ind w:right="73"/>
                          <w:jc w:val="both"/>
                          <w:rPr>
                            <w:szCs w:val="21"/>
                          </w:rPr>
                        </w:pPr>
                        <w:r>
                          <w:rPr>
                            <w:szCs w:val="21"/>
                          </w:rPr>
                          <w:t>保证金</w:t>
                        </w:r>
                      </w:p>
                    </w:tc>
                  </w:sdtContent>
                </w:sdt>
                <w:sdt>
                  <w:sdtPr>
                    <w:rPr>
                      <w:szCs w:val="21"/>
                    </w:rPr>
                    <w:alias w:val="其他应收款欠款户欠款金额"/>
                    <w:tag w:val="_GBC_7bd51dd4729f4e96adb83d3790baa46c"/>
                    <w:id w:val="-1545830955"/>
                    <w:lock w:val="sdtLocked"/>
                  </w:sdtPr>
                  <w:sdtEndPr/>
                  <w:sdtContent>
                    <w:tc>
                      <w:tcPr>
                        <w:tcW w:w="875"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ind w:right="73"/>
                          <w:jc w:val="right"/>
                          <w:rPr>
                            <w:szCs w:val="21"/>
                          </w:rPr>
                        </w:pPr>
                        <w:r>
                          <w:rPr>
                            <w:szCs w:val="21"/>
                          </w:rPr>
                          <w:t>629,010.00</w:t>
                        </w:r>
                      </w:p>
                    </w:tc>
                  </w:sdtContent>
                </w:sdt>
                <w:sdt>
                  <w:sdtPr>
                    <w:rPr>
                      <w:szCs w:val="21"/>
                    </w:rPr>
                    <w:alias w:val="其他应收款欠款户欠款时间"/>
                    <w:tag w:val="_GBC_a72e58f7564b4a268d1ec7075e54f390"/>
                    <w:id w:val="-1102796247"/>
                    <w:lock w:val="sdtLocked"/>
                  </w:sdtPr>
                  <w:sdtEndPr/>
                  <w:sdtContent>
                    <w:tc>
                      <w:tcPr>
                        <w:tcW w:w="1035"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ind w:right="73"/>
                          <w:jc w:val="both"/>
                          <w:rPr>
                            <w:szCs w:val="21"/>
                          </w:rPr>
                        </w:pPr>
                        <w:r>
                          <w:rPr>
                            <w:szCs w:val="21"/>
                          </w:rPr>
                          <w:t>1年以内、1至2年、2至3年、3至4年、4至5年</w:t>
                        </w:r>
                      </w:p>
                    </w:tc>
                  </w:sdtContent>
                </w:sdt>
                <w:sdt>
                  <w:sdtPr>
                    <w:rPr>
                      <w:szCs w:val="21"/>
                    </w:rPr>
                    <w:alias w:val="其他应收帐款欠款户占其他应收账款总额的比例"/>
                    <w:tag w:val="_GBC_508cb5a80f7f456eb7a08c603840f496"/>
                    <w:id w:val="934015122"/>
                    <w:lock w:val="sdtLocked"/>
                  </w:sdtPr>
                  <w:sdtEndPr/>
                  <w:sdtContent>
                    <w:tc>
                      <w:tcPr>
                        <w:tcW w:w="558"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jc w:val="right"/>
                          <w:rPr>
                            <w:szCs w:val="21"/>
                          </w:rPr>
                        </w:pPr>
                        <w:r>
                          <w:rPr>
                            <w:szCs w:val="21"/>
                          </w:rPr>
                          <w:t>2.81</w:t>
                        </w:r>
                      </w:p>
                    </w:tc>
                  </w:sdtContent>
                </w:sdt>
                <w:sdt>
                  <w:sdtPr>
                    <w:rPr>
                      <w:szCs w:val="21"/>
                    </w:rPr>
                    <w:alias w:val="其他应收款欠款户坏账准备期末余额"/>
                    <w:tag w:val="_GBC_c08f10820af64b7ebd3fd9d2e7b5eec7"/>
                    <w:id w:val="1817370615"/>
                    <w:lock w:val="sdtLocked"/>
                  </w:sdtPr>
                  <w:sdtEndPr/>
                  <w:sdtContent>
                    <w:tc>
                      <w:tcPr>
                        <w:tcW w:w="839"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jc w:val="right"/>
                          <w:rPr>
                            <w:szCs w:val="21"/>
                          </w:rPr>
                        </w:pPr>
                        <w:r>
                          <w:rPr>
                            <w:szCs w:val="21"/>
                          </w:rPr>
                          <w:t>193,113.00</w:t>
                        </w:r>
                      </w:p>
                    </w:tc>
                  </w:sdtContent>
                </w:sdt>
              </w:tr>
            </w:sdtContent>
          </w:sdt>
          <w:sdt>
            <w:sdtPr>
              <w:rPr>
                <w:rFonts w:hint="eastAsia"/>
                <w:szCs w:val="21"/>
              </w:rPr>
              <w:alias w:val="其他应收款欠款户"/>
              <w:tag w:val="_GBC_a3b4ad6ea89146a79c37c3807ef7a6fd"/>
              <w:id w:val="-185449761"/>
              <w:lock w:val="sdtLocked"/>
            </w:sdtPr>
            <w:sdtEndPr>
              <w:rPr>
                <w:rFonts w:hint="default"/>
              </w:rPr>
            </w:sdtEndPr>
            <w:sdtContent>
              <w:tr w:rsidR="00CF0B14" w:rsidTr="00CF0B14">
                <w:trPr>
                  <w:cantSplit/>
                </w:trPr>
                <w:sdt>
                  <w:sdtPr>
                    <w:rPr>
                      <w:rFonts w:hint="eastAsia"/>
                      <w:szCs w:val="21"/>
                    </w:rPr>
                    <w:alias w:val="其他应收款欠款户名称"/>
                    <w:tag w:val="_GBC_fd92b3ceab734a6798178f5bb1b45aef"/>
                    <w:id w:val="-1242712740"/>
                    <w:lock w:val="sdtLocked"/>
                  </w:sdtPr>
                  <w:sdtEndPr/>
                  <w:sdtContent>
                    <w:tc>
                      <w:tcPr>
                        <w:tcW w:w="1134" w:type="pct"/>
                        <w:tcBorders>
                          <w:top w:val="single" w:sz="6" w:space="0" w:color="auto"/>
                          <w:left w:val="single" w:sz="6" w:space="0" w:color="auto"/>
                          <w:bottom w:val="single" w:sz="6" w:space="0" w:color="auto"/>
                          <w:right w:val="single" w:sz="6" w:space="0" w:color="auto"/>
                        </w:tcBorders>
                      </w:tcPr>
                      <w:p w:rsidR="00590532" w:rsidRDefault="00590532" w:rsidP="00D613C3">
                        <w:pPr>
                          <w:ind w:right="105"/>
                          <w:rPr>
                            <w:szCs w:val="21"/>
                          </w:rPr>
                        </w:pPr>
                        <w:r>
                          <w:rPr>
                            <w:rFonts w:hint="eastAsia"/>
                            <w:szCs w:val="21"/>
                          </w:rPr>
                          <w:t>中国移动通信集团北京有限公司</w:t>
                        </w:r>
                      </w:p>
                    </w:tc>
                  </w:sdtContent>
                </w:sdt>
                <w:sdt>
                  <w:sdtPr>
                    <w:rPr>
                      <w:szCs w:val="21"/>
                    </w:rPr>
                    <w:alias w:val="其他应收款欠款户款项的性质"/>
                    <w:tag w:val="_GBC_60b532219e4245f68e3a2d48b8e4552a"/>
                    <w:id w:val="-433821193"/>
                    <w:lock w:val="sdtLocked"/>
                  </w:sdtPr>
                  <w:sdtEndPr/>
                  <w:sdtContent>
                    <w:tc>
                      <w:tcPr>
                        <w:tcW w:w="558"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ind w:right="73"/>
                          <w:jc w:val="both"/>
                          <w:rPr>
                            <w:szCs w:val="21"/>
                          </w:rPr>
                        </w:pPr>
                        <w:r>
                          <w:rPr>
                            <w:szCs w:val="21"/>
                          </w:rPr>
                          <w:t>往来款</w:t>
                        </w:r>
                      </w:p>
                    </w:tc>
                  </w:sdtContent>
                </w:sdt>
                <w:sdt>
                  <w:sdtPr>
                    <w:rPr>
                      <w:szCs w:val="21"/>
                    </w:rPr>
                    <w:alias w:val="其他应收款欠款户欠款金额"/>
                    <w:tag w:val="_GBC_7bd51dd4729f4e96adb83d3790baa46c"/>
                    <w:id w:val="2058276544"/>
                    <w:lock w:val="sdtLocked"/>
                  </w:sdtPr>
                  <w:sdtEndPr/>
                  <w:sdtContent>
                    <w:tc>
                      <w:tcPr>
                        <w:tcW w:w="875"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ind w:right="73"/>
                          <w:jc w:val="right"/>
                          <w:rPr>
                            <w:szCs w:val="21"/>
                          </w:rPr>
                        </w:pPr>
                        <w:r>
                          <w:rPr>
                            <w:szCs w:val="21"/>
                          </w:rPr>
                          <w:t>567,796.48</w:t>
                        </w:r>
                      </w:p>
                    </w:tc>
                  </w:sdtContent>
                </w:sdt>
                <w:sdt>
                  <w:sdtPr>
                    <w:rPr>
                      <w:szCs w:val="21"/>
                    </w:rPr>
                    <w:alias w:val="其他应收款欠款户欠款时间"/>
                    <w:tag w:val="_GBC_a72e58f7564b4a268d1ec7075e54f390"/>
                    <w:id w:val="56520794"/>
                    <w:lock w:val="sdtLocked"/>
                  </w:sdtPr>
                  <w:sdtEndPr/>
                  <w:sdtContent>
                    <w:tc>
                      <w:tcPr>
                        <w:tcW w:w="1035"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ind w:right="73"/>
                          <w:jc w:val="both"/>
                          <w:rPr>
                            <w:szCs w:val="21"/>
                          </w:rPr>
                        </w:pPr>
                        <w:r>
                          <w:rPr>
                            <w:szCs w:val="21"/>
                          </w:rPr>
                          <w:t>4至5年</w:t>
                        </w:r>
                      </w:p>
                    </w:tc>
                  </w:sdtContent>
                </w:sdt>
                <w:sdt>
                  <w:sdtPr>
                    <w:rPr>
                      <w:szCs w:val="21"/>
                    </w:rPr>
                    <w:alias w:val="其他应收帐款欠款户占其他应收账款总额的比例"/>
                    <w:tag w:val="_GBC_508cb5a80f7f456eb7a08c603840f496"/>
                    <w:id w:val="-1723894024"/>
                    <w:lock w:val="sdtLocked"/>
                  </w:sdtPr>
                  <w:sdtEndPr/>
                  <w:sdtContent>
                    <w:tc>
                      <w:tcPr>
                        <w:tcW w:w="558"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jc w:val="right"/>
                          <w:rPr>
                            <w:szCs w:val="21"/>
                          </w:rPr>
                        </w:pPr>
                        <w:r>
                          <w:rPr>
                            <w:szCs w:val="21"/>
                          </w:rPr>
                          <w:t>2.54</w:t>
                        </w:r>
                      </w:p>
                    </w:tc>
                  </w:sdtContent>
                </w:sdt>
                <w:sdt>
                  <w:sdtPr>
                    <w:rPr>
                      <w:szCs w:val="21"/>
                    </w:rPr>
                    <w:alias w:val="其他应收款欠款户坏账准备期末余额"/>
                    <w:tag w:val="_GBC_c08f10820af64b7ebd3fd9d2e7b5eec7"/>
                    <w:id w:val="1753391207"/>
                    <w:lock w:val="sdtLocked"/>
                  </w:sdtPr>
                  <w:sdtEndPr/>
                  <w:sdtContent>
                    <w:tc>
                      <w:tcPr>
                        <w:tcW w:w="839"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jc w:val="right"/>
                          <w:rPr>
                            <w:szCs w:val="21"/>
                          </w:rPr>
                        </w:pPr>
                        <w:r>
                          <w:rPr>
                            <w:szCs w:val="21"/>
                          </w:rPr>
                          <w:t>454,237.18</w:t>
                        </w:r>
                      </w:p>
                    </w:tc>
                  </w:sdtContent>
                </w:sdt>
              </w:tr>
            </w:sdtContent>
          </w:sdt>
          <w:tr w:rsidR="00CF0B14" w:rsidTr="00CF0B14">
            <w:trPr>
              <w:cantSplit/>
            </w:trPr>
            <w:tc>
              <w:tcPr>
                <w:tcW w:w="1134" w:type="pct"/>
                <w:tcBorders>
                  <w:top w:val="single" w:sz="6" w:space="0" w:color="auto"/>
                  <w:left w:val="single" w:sz="6" w:space="0" w:color="auto"/>
                  <w:bottom w:val="single" w:sz="6" w:space="0" w:color="auto"/>
                  <w:right w:val="single" w:sz="6" w:space="0" w:color="auto"/>
                </w:tcBorders>
              </w:tcPr>
              <w:p w:rsidR="00590532" w:rsidRDefault="00590532" w:rsidP="00D613C3">
                <w:pPr>
                  <w:ind w:right="105"/>
                  <w:jc w:val="center"/>
                  <w:rPr>
                    <w:szCs w:val="21"/>
                  </w:rPr>
                </w:pPr>
                <w:r>
                  <w:rPr>
                    <w:rFonts w:hint="eastAsia"/>
                    <w:szCs w:val="21"/>
                  </w:rPr>
                  <w:t>合计</w:t>
                </w:r>
              </w:p>
            </w:tc>
            <w:tc>
              <w:tcPr>
                <w:tcW w:w="558" w:type="pct"/>
                <w:tcBorders>
                  <w:top w:val="single" w:sz="6" w:space="0" w:color="auto"/>
                  <w:left w:val="single" w:sz="6" w:space="0" w:color="auto"/>
                  <w:bottom w:val="single" w:sz="6" w:space="0" w:color="auto"/>
                  <w:right w:val="single" w:sz="6" w:space="0" w:color="auto"/>
                </w:tcBorders>
              </w:tcPr>
              <w:p w:rsidR="00590532" w:rsidRDefault="00590532" w:rsidP="00D613C3">
                <w:pPr>
                  <w:ind w:right="73"/>
                  <w:jc w:val="center"/>
                  <w:rPr>
                    <w:szCs w:val="21"/>
                  </w:rPr>
                </w:pPr>
                <w:r>
                  <w:rPr>
                    <w:szCs w:val="21"/>
                  </w:rPr>
                  <w:t>/</w:t>
                </w:r>
              </w:p>
            </w:tc>
            <w:sdt>
              <w:sdtPr>
                <w:rPr>
                  <w:szCs w:val="21"/>
                </w:rPr>
                <w:alias w:val="其他应收款欠款户欠款金额合计"/>
                <w:tag w:val="_GBC_5972f5a7c528481b94ab5bc63b5200da"/>
                <w:id w:val="-1365435217"/>
                <w:lock w:val="sdtLocked"/>
              </w:sdtPr>
              <w:sdtEndPr/>
              <w:sdtContent>
                <w:tc>
                  <w:tcPr>
                    <w:tcW w:w="875" w:type="pct"/>
                    <w:tcBorders>
                      <w:top w:val="single" w:sz="6" w:space="0" w:color="auto"/>
                      <w:left w:val="single" w:sz="6" w:space="0" w:color="auto"/>
                      <w:bottom w:val="single" w:sz="6" w:space="0" w:color="auto"/>
                      <w:right w:val="single" w:sz="6" w:space="0" w:color="auto"/>
                    </w:tcBorders>
                  </w:tcPr>
                  <w:p w:rsidR="00590532" w:rsidRDefault="00590532" w:rsidP="00D613C3">
                    <w:pPr>
                      <w:ind w:right="73"/>
                      <w:jc w:val="right"/>
                      <w:rPr>
                        <w:szCs w:val="21"/>
                      </w:rPr>
                    </w:pPr>
                    <w:r>
                      <w:rPr>
                        <w:szCs w:val="21"/>
                      </w:rPr>
                      <w:t>15,774,656.48</w:t>
                    </w:r>
                  </w:p>
                </w:tc>
              </w:sdtContent>
            </w:sdt>
            <w:tc>
              <w:tcPr>
                <w:tcW w:w="1035" w:type="pct"/>
                <w:tcBorders>
                  <w:top w:val="single" w:sz="6" w:space="0" w:color="auto"/>
                  <w:left w:val="single" w:sz="6" w:space="0" w:color="auto"/>
                  <w:bottom w:val="single" w:sz="6" w:space="0" w:color="auto"/>
                  <w:right w:val="single" w:sz="6" w:space="0" w:color="auto"/>
                </w:tcBorders>
              </w:tcPr>
              <w:p w:rsidR="00590532" w:rsidRDefault="00590532" w:rsidP="00D613C3">
                <w:pPr>
                  <w:ind w:right="73"/>
                  <w:jc w:val="center"/>
                  <w:rPr>
                    <w:szCs w:val="21"/>
                  </w:rPr>
                </w:pPr>
                <w:r>
                  <w:rPr>
                    <w:szCs w:val="21"/>
                  </w:rPr>
                  <w:t>--</w:t>
                </w:r>
              </w:p>
            </w:tc>
            <w:sdt>
              <w:sdtPr>
                <w:rPr>
                  <w:szCs w:val="21"/>
                </w:rPr>
                <w:alias w:val="其他应收帐款欠款户占其他应收账款总额的比例合计"/>
                <w:tag w:val="_GBC_8ab02b2804ea44f68d179b78743854c7"/>
                <w:id w:val="-1240482345"/>
                <w:lock w:val="sdtLocked"/>
              </w:sdtPr>
              <w:sdtEndPr/>
              <w:sdtContent>
                <w:tc>
                  <w:tcPr>
                    <w:tcW w:w="558"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jc w:val="right"/>
                      <w:rPr>
                        <w:szCs w:val="21"/>
                      </w:rPr>
                    </w:pPr>
                    <w:r>
                      <w:rPr>
                        <w:szCs w:val="21"/>
                      </w:rPr>
                      <w:t>70.49</w:t>
                    </w:r>
                  </w:p>
                </w:tc>
              </w:sdtContent>
            </w:sdt>
            <w:sdt>
              <w:sdtPr>
                <w:rPr>
                  <w:szCs w:val="21"/>
                </w:rPr>
                <w:alias w:val="其他应收款欠款户坏账准备期末余额合计"/>
                <w:tag w:val="_GBC_6a102f5da468422087528e205f066ad6"/>
                <w:id w:val="1001167357"/>
                <w:lock w:val="sdtLocked"/>
              </w:sdtPr>
              <w:sdtEndPr/>
              <w:sdtContent>
                <w:tc>
                  <w:tcPr>
                    <w:tcW w:w="839" w:type="pct"/>
                    <w:tcBorders>
                      <w:top w:val="single" w:sz="6" w:space="0" w:color="auto"/>
                      <w:left w:val="single" w:sz="6" w:space="0" w:color="auto"/>
                      <w:bottom w:val="single" w:sz="6" w:space="0" w:color="auto"/>
                      <w:right w:val="single" w:sz="6" w:space="0" w:color="auto"/>
                    </w:tcBorders>
                    <w:vAlign w:val="center"/>
                  </w:tcPr>
                  <w:p w:rsidR="00590532" w:rsidRDefault="00590532" w:rsidP="00CF0B14">
                    <w:pPr>
                      <w:jc w:val="right"/>
                      <w:rPr>
                        <w:szCs w:val="21"/>
                      </w:rPr>
                    </w:pPr>
                    <w:r>
                      <w:rPr>
                        <w:szCs w:val="21"/>
                      </w:rPr>
                      <w:t>1,741,585.18</w:t>
                    </w:r>
                  </w:p>
                </w:tc>
              </w:sdtContent>
            </w:sdt>
          </w:tr>
        </w:tbl>
        <w:p w:rsidR="0025056E" w:rsidRDefault="008C2A9B">
          <w:pPr>
            <w:snapToGrid w:val="0"/>
            <w:spacing w:line="240" w:lineRule="atLeast"/>
          </w:pPr>
        </w:p>
      </w:sdtContent>
    </w:sdt>
    <w:sdt>
      <w:sdtPr>
        <w:rPr>
          <w:rFonts w:ascii="Times New Roman" w:hAnsi="Times New Roman" w:cs="宋体" w:hint="eastAsia"/>
          <w:b w:val="0"/>
          <w:bCs w:val="0"/>
          <w:kern w:val="0"/>
          <w:szCs w:val="24"/>
        </w:rPr>
        <w:alias w:val="模块:按应收金额确认的政府补助"/>
        <w:tag w:val="_GBC_0b136aef44064ce4880a47aef5cda04d"/>
        <w:id w:val="2054805651"/>
        <w:lock w:val="sdtLocked"/>
        <w:placeholder>
          <w:docPart w:val="GBC22222222222222222222222222222"/>
        </w:placeholder>
      </w:sdtPr>
      <w:sdtEndPr/>
      <w:sdtContent>
        <w:p w:rsidR="0025056E" w:rsidRDefault="009B705E">
          <w:pPr>
            <w:pStyle w:val="4"/>
            <w:numPr>
              <w:ilvl w:val="3"/>
              <w:numId w:val="54"/>
            </w:numPr>
            <w:tabs>
              <w:tab w:val="left" w:pos="588"/>
            </w:tabs>
          </w:pPr>
          <w:r>
            <w:rPr>
              <w:rFonts w:hint="eastAsia"/>
            </w:rPr>
            <w:t>涉及政府补助的应收款项</w:t>
          </w:r>
        </w:p>
        <w:sdt>
          <w:sdtPr>
            <w:alias w:val="是否适用：涉及政府补助的应收款项[双击切换]"/>
            <w:tag w:val="_GBC_bfa30ddd81f643f9b7a3d1064d505e6a"/>
            <w:id w:val="1600992348"/>
            <w:lock w:val="sdtContentLocked"/>
            <w:placeholder>
              <w:docPart w:val="GBC22222222222222222222222222222"/>
            </w:placeholder>
          </w:sdtPr>
          <w:sdtEndPr/>
          <w:sdtContent>
            <w:p w:rsidR="0025056E" w:rsidRDefault="009B705E" w:rsidP="00CF0B14">
              <w:r>
                <w:fldChar w:fldCharType="begin"/>
              </w:r>
              <w:r w:rsidR="00590532">
                <w:instrText xml:space="preserve"> MACROBUTTON  SnrToggleCheckbox □适用 </w:instrText>
              </w:r>
              <w:r>
                <w:fldChar w:fldCharType="end"/>
              </w:r>
              <w:r>
                <w:fldChar w:fldCharType="begin"/>
              </w:r>
              <w:r w:rsidR="00590532">
                <w:instrText xml:space="preserve"> MACROBUTTON  SnrToggleCheckbox √不适用 </w:instrText>
              </w:r>
              <w:r>
                <w:fldChar w:fldCharType="end"/>
              </w:r>
            </w:p>
          </w:sdtContent>
        </w:sdt>
      </w:sdtContent>
    </w:sdt>
    <w:sdt>
      <w:sdtPr>
        <w:rPr>
          <w:rFonts w:ascii="Times New Roman" w:hAnsi="Times New Roman" w:cs="宋体"/>
          <w:b w:val="0"/>
          <w:bCs w:val="0"/>
          <w:kern w:val="0"/>
          <w:szCs w:val="24"/>
        </w:rPr>
        <w:alias w:val="模块:因金融资产转移而终止确认的其他应收款"/>
        <w:tag w:val="_GBC_73268e67b3d94deab59672a03d2cbd2a"/>
        <w:id w:val="1960145835"/>
        <w:lock w:val="sdtLocked"/>
        <w:placeholder>
          <w:docPart w:val="GBC22222222222222222222222222222"/>
        </w:placeholder>
      </w:sdtPr>
      <w:sdtEndPr/>
      <w:sdtContent>
        <w:p w:rsidR="0025056E" w:rsidRDefault="009B705E">
          <w:pPr>
            <w:pStyle w:val="4"/>
            <w:numPr>
              <w:ilvl w:val="3"/>
              <w:numId w:val="54"/>
            </w:numPr>
            <w:tabs>
              <w:tab w:val="left" w:pos="588"/>
            </w:tabs>
            <w:rPr>
              <w:kern w:val="0"/>
            </w:rPr>
          </w:pPr>
          <w:r>
            <w:rPr>
              <w:rFonts w:hint="eastAsia"/>
              <w:kern w:val="0"/>
            </w:rPr>
            <w:t>因金融资产</w:t>
          </w:r>
          <w:r>
            <w:rPr>
              <w:rFonts w:hint="eastAsia"/>
            </w:rPr>
            <w:t>转移</w:t>
          </w:r>
          <w:r>
            <w:rPr>
              <w:rFonts w:hint="eastAsia"/>
              <w:kern w:val="0"/>
            </w:rPr>
            <w:t>而终止确认的其他应收款：</w:t>
          </w:r>
        </w:p>
        <w:sdt>
          <w:sdtPr>
            <w:rPr>
              <w:rFonts w:hint="eastAsia"/>
              <w:szCs w:val="21"/>
            </w:rPr>
            <w:alias w:val="是否适用：因金融资产转移而终止确认的其他应收款[双击切换]"/>
            <w:tag w:val="_GBC_0451c8b8783146d3a8ab851341e7f35b"/>
            <w:id w:val="1209532357"/>
            <w:lock w:val="sdtContentLocked"/>
            <w:placeholder>
              <w:docPart w:val="GBC22222222222222222222222222222"/>
            </w:placeholder>
          </w:sdtPr>
          <w:sdtEndPr/>
          <w:sdtContent>
            <w:p w:rsidR="0025056E" w:rsidRDefault="009B705E" w:rsidP="00CF0B14">
              <w:pPr>
                <w:ind w:right="57"/>
                <w:rPr>
                  <w:szCs w:val="21"/>
                </w:rPr>
              </w:pPr>
              <w:r>
                <w:rPr>
                  <w:szCs w:val="21"/>
                </w:rPr>
                <w:fldChar w:fldCharType="begin"/>
              </w:r>
              <w:r w:rsidR="00590532">
                <w:rPr>
                  <w:szCs w:val="21"/>
                </w:rPr>
                <w:instrText xml:space="preserve"> MACROBUTTON  SnrToggleCheckbox □适用 </w:instrText>
              </w:r>
              <w:r>
                <w:rPr>
                  <w:szCs w:val="21"/>
                </w:rPr>
                <w:fldChar w:fldCharType="end"/>
              </w:r>
              <w:r>
                <w:rPr>
                  <w:szCs w:val="21"/>
                </w:rPr>
                <w:fldChar w:fldCharType="begin"/>
              </w:r>
              <w:r w:rsidR="00590532">
                <w:rPr>
                  <w:szCs w:val="21"/>
                </w:rPr>
                <w:instrText xml:space="preserve"> MACROBUTTON  SnrToggleCheckbox √不适用 </w:instrText>
              </w:r>
              <w:r>
                <w:rPr>
                  <w:szCs w:val="21"/>
                </w:rPr>
                <w:fldChar w:fldCharType="end"/>
              </w:r>
            </w:p>
          </w:sdtContent>
        </w:sdt>
      </w:sdtContent>
    </w:sdt>
    <w:sdt>
      <w:sdtPr>
        <w:rPr>
          <w:rFonts w:ascii="Times New Roman" w:hAnsi="Times New Roman" w:cs="宋体" w:hint="eastAsia"/>
          <w:b w:val="0"/>
          <w:bCs w:val="0"/>
          <w:kern w:val="0"/>
          <w:szCs w:val="24"/>
        </w:rPr>
        <w:alias w:val="模块:转移其他应收款且继续涉入形成的资产、负债金额的说明"/>
        <w:tag w:val="_GBC_05496beed0c54ab3b5c0e91297ee374e"/>
        <w:id w:val="-1412466110"/>
        <w:lock w:val="sdtLocked"/>
        <w:placeholder>
          <w:docPart w:val="GBC22222222222222222222222222222"/>
        </w:placeholder>
      </w:sdtPr>
      <w:sdtEndPr/>
      <w:sdtContent>
        <w:p w:rsidR="0025056E" w:rsidRDefault="009B705E">
          <w:pPr>
            <w:pStyle w:val="4"/>
            <w:numPr>
              <w:ilvl w:val="3"/>
              <w:numId w:val="54"/>
            </w:numPr>
            <w:tabs>
              <w:tab w:val="left" w:pos="588"/>
            </w:tabs>
            <w:rPr>
              <w:kern w:val="0"/>
            </w:rPr>
          </w:pPr>
          <w:r>
            <w:rPr>
              <w:rFonts w:hint="eastAsia"/>
              <w:kern w:val="0"/>
            </w:rPr>
            <w:t>转移其他应收款且继续涉入形成的资产、负债的金额：</w:t>
          </w:r>
        </w:p>
        <w:sdt>
          <w:sdtPr>
            <w:rPr>
              <w:rFonts w:hint="eastAsia"/>
              <w:szCs w:val="21"/>
            </w:rPr>
            <w:alias w:val="是否适用：转移其他应收款且继续涉入形成的资产、负债的金额[双击切换]"/>
            <w:tag w:val="_GBC_e74d63017ee7420b83e7544117beeac6"/>
            <w:id w:val="-1162381644"/>
            <w:lock w:val="sdtContentLocked"/>
            <w:placeholder>
              <w:docPart w:val="GBC22222222222222222222222222222"/>
            </w:placeholder>
          </w:sdtPr>
          <w:sdtEndPr/>
          <w:sdtContent>
            <w:p w:rsidR="0025056E" w:rsidRDefault="009B705E" w:rsidP="00590532">
              <w:pPr>
                <w:rPr>
                  <w:szCs w:val="21"/>
                </w:rPr>
              </w:pPr>
              <w:r>
                <w:rPr>
                  <w:szCs w:val="21"/>
                </w:rPr>
                <w:fldChar w:fldCharType="begin"/>
              </w:r>
              <w:r w:rsidR="00590532">
                <w:rPr>
                  <w:szCs w:val="21"/>
                </w:rPr>
                <w:instrText xml:space="preserve"> MACROBUTTON  SnrToggleCheckbox □适用 </w:instrText>
              </w:r>
              <w:r>
                <w:rPr>
                  <w:szCs w:val="21"/>
                </w:rPr>
                <w:fldChar w:fldCharType="end"/>
              </w:r>
              <w:r>
                <w:rPr>
                  <w:szCs w:val="21"/>
                </w:rPr>
                <w:fldChar w:fldCharType="begin"/>
              </w:r>
              <w:r w:rsidR="00590532">
                <w:rPr>
                  <w:szCs w:val="21"/>
                </w:rPr>
                <w:instrText xml:space="preserve"> MACROBUTTON  SnrToggleCheckbox √不适用 </w:instrText>
              </w:r>
              <w:r>
                <w:rPr>
                  <w:szCs w:val="21"/>
                </w:rPr>
                <w:fldChar w:fldCharType="end"/>
              </w:r>
            </w:p>
          </w:sdtContent>
        </w:sdt>
      </w:sdtContent>
    </w:sdt>
    <w:p w:rsidR="0025056E" w:rsidRDefault="0025056E">
      <w:pPr>
        <w:rPr>
          <w:szCs w:val="21"/>
        </w:rPr>
      </w:pPr>
    </w:p>
    <w:sdt>
      <w:sdtPr>
        <w:rPr>
          <w:rFonts w:ascii="Times New Roman" w:hAnsi="Times New Roman" w:hint="eastAsia"/>
          <w:b/>
          <w:bCs/>
        </w:rPr>
        <w:alias w:val="模块:其他应收款其他说明"/>
        <w:tag w:val="_GBC_de4246046d754793a6a2db96dd5bb245"/>
        <w:id w:val="1003862576"/>
        <w:lock w:val="sdtLocked"/>
        <w:placeholder>
          <w:docPart w:val="GBC22222222222222222222222222222"/>
        </w:placeholder>
      </w:sdtPr>
      <w:sdtEndPr>
        <w:rPr>
          <w:b w:val="0"/>
          <w:bCs w:val="0"/>
        </w:rPr>
      </w:sdtEndPr>
      <w:sdtContent>
        <w:p w:rsidR="0025056E" w:rsidRDefault="009B705E">
          <w:r>
            <w:rPr>
              <w:rFonts w:hint="eastAsia"/>
            </w:rPr>
            <w:t>其他</w:t>
          </w:r>
          <w:r>
            <w:t>说明：</w:t>
          </w:r>
        </w:p>
        <w:sdt>
          <w:sdtPr>
            <w:alias w:val="是否适用：其他应收款的其他说明[双击切换]"/>
            <w:tag w:val="_GBC_55d570440c184744bd13a4938ba488d1"/>
            <w:id w:val="-217435158"/>
            <w:lock w:val="sdtContentLocked"/>
            <w:placeholder>
              <w:docPart w:val="GBC22222222222222222222222222222"/>
            </w:placeholder>
          </w:sdtPr>
          <w:sdtEndPr/>
          <w:sdtContent>
            <w:p w:rsidR="0025056E" w:rsidRDefault="009B705E" w:rsidP="00590532">
              <w:pPr>
                <w:rPr>
                  <w:szCs w:val="21"/>
                </w:rPr>
              </w:pPr>
              <w:r>
                <w:fldChar w:fldCharType="begin"/>
              </w:r>
              <w:r w:rsidR="00590532">
                <w:instrText xml:space="preserve"> MACROBUTTON  SnrToggleCheckbox □适用 </w:instrText>
              </w:r>
              <w:r>
                <w:fldChar w:fldCharType="end"/>
              </w:r>
              <w:r>
                <w:fldChar w:fldCharType="begin"/>
              </w:r>
              <w:r w:rsidR="00590532">
                <w:instrText xml:space="preserve"> MACROBUTTON  SnrToggleCheckbox √不适用 </w:instrText>
              </w:r>
              <w:r>
                <w:fldChar w:fldCharType="end"/>
              </w:r>
            </w:p>
          </w:sdtContent>
        </w:sdt>
      </w:sdtContent>
    </w:sdt>
    <w:p w:rsidR="0025056E" w:rsidRDefault="0025056E">
      <w:pPr>
        <w:rPr>
          <w:szCs w:val="21"/>
        </w:rPr>
      </w:pPr>
    </w:p>
    <w:p w:rsidR="0025056E" w:rsidRDefault="009B705E">
      <w:pPr>
        <w:pStyle w:val="3"/>
        <w:numPr>
          <w:ilvl w:val="0"/>
          <w:numId w:val="22"/>
        </w:numPr>
      </w:pPr>
      <w:r>
        <w:rPr>
          <w:rFonts w:hint="eastAsia"/>
        </w:rPr>
        <w:t>存货</w:t>
      </w:r>
    </w:p>
    <w:sdt>
      <w:sdtPr>
        <w:rPr>
          <w:rFonts w:asciiTheme="minorHAnsi" w:hAnsiTheme="minorHAnsi" w:cs="宋体" w:hint="eastAsia"/>
          <w:b w:val="0"/>
          <w:bCs w:val="0"/>
          <w:kern w:val="0"/>
          <w:szCs w:val="22"/>
        </w:rPr>
        <w:alias w:val="模块:存货分类 "/>
        <w:tag w:val="_GBC_1953ea50f68542df9fa36d84b994cf17"/>
        <w:id w:val="-152603595"/>
        <w:lock w:val="sdtLocked"/>
        <w:placeholder>
          <w:docPart w:val="GBC22222222222222222222222222222"/>
        </w:placeholder>
      </w:sdtPr>
      <w:sdtEndPr>
        <w:rPr>
          <w:rFonts w:ascii="宋体" w:hAnsi="宋体"/>
          <w:szCs w:val="24"/>
        </w:rPr>
      </w:sdtEndPr>
      <w:sdtContent>
        <w:p w:rsidR="0025056E" w:rsidRDefault="009B705E">
          <w:pPr>
            <w:pStyle w:val="4"/>
            <w:numPr>
              <w:ilvl w:val="0"/>
              <w:numId w:val="55"/>
            </w:numPr>
            <w:tabs>
              <w:tab w:val="left" w:pos="630"/>
            </w:tabs>
          </w:pPr>
          <w:r>
            <w:rPr>
              <w:rFonts w:hint="eastAsia"/>
            </w:rPr>
            <w:t>存货分类</w:t>
          </w:r>
        </w:p>
        <w:sdt>
          <w:sdtPr>
            <w:alias w:val="是否适用：存货分类[双击切换]"/>
            <w:tag w:val="_GBC_06c46a03a226418fb8e5e84326c47750"/>
            <w:id w:val="-637187680"/>
            <w:lock w:val="sdtContentLocked"/>
            <w:placeholder>
              <w:docPart w:val="GBC22222222222222222222222222222"/>
            </w:placeholder>
          </w:sdtPr>
          <w:sdtEndPr/>
          <w:sdtContent>
            <w:p w:rsidR="0025056E" w:rsidRDefault="009B705E">
              <w:r>
                <w:fldChar w:fldCharType="begin"/>
              </w:r>
              <w:r w:rsidR="00590532">
                <w:instrText xml:space="preserve"> MACROBUTTON  SnrToggleCheckbox √适用 </w:instrText>
              </w:r>
              <w:r>
                <w:fldChar w:fldCharType="end"/>
              </w:r>
              <w:r>
                <w:fldChar w:fldCharType="begin"/>
              </w:r>
              <w:r w:rsidR="00590532">
                <w:instrText xml:space="preserve"> MACROBUTTON  SnrToggleCheckbox □不适用 </w:instrText>
              </w:r>
              <w:r>
                <w:fldChar w:fldCharType="end"/>
              </w:r>
            </w:p>
          </w:sdtContent>
        </w:sdt>
        <w:p w:rsidR="00590532" w:rsidRDefault="009B705E">
          <w:pPr>
            <w:jc w:val="right"/>
            <w:rPr>
              <w:szCs w:val="21"/>
            </w:rPr>
          </w:pPr>
          <w:r>
            <w:rPr>
              <w:rFonts w:hint="eastAsia"/>
              <w:szCs w:val="21"/>
            </w:rPr>
            <w:t>单位：</w:t>
          </w:r>
          <w:sdt>
            <w:sdtPr>
              <w:rPr>
                <w:rFonts w:hint="eastAsia"/>
                <w:szCs w:val="21"/>
              </w:rPr>
              <w:alias w:val="单位：财务附注：存货分类"/>
              <w:tag w:val="_GBC_cc6e1ec3be0141cbb25cf999a897b29b"/>
              <w:id w:val="-16688544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存货分类"/>
              <w:tag w:val="_GBC_d85b2ad6790d4fa2ace1d773934cd4b3"/>
              <w:id w:val="464254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513"/>
            <w:gridCol w:w="1537"/>
            <w:gridCol w:w="1117"/>
            <w:gridCol w:w="1537"/>
            <w:gridCol w:w="1537"/>
            <w:gridCol w:w="1117"/>
            <w:gridCol w:w="1537"/>
          </w:tblGrid>
          <w:tr w:rsidR="00590532" w:rsidTr="00811364">
            <w:trPr>
              <w:cantSplit/>
            </w:trPr>
            <w:tc>
              <w:tcPr>
                <w:tcW w:w="288" w:type="pct"/>
                <w:vMerge w:val="restart"/>
                <w:tcBorders>
                  <w:top w:val="single" w:sz="6" w:space="0" w:color="auto"/>
                  <w:left w:val="single" w:sz="6" w:space="0" w:color="auto"/>
                  <w:right w:val="single" w:sz="6" w:space="0" w:color="auto"/>
                </w:tcBorders>
                <w:vAlign w:val="center"/>
              </w:tcPr>
              <w:p w:rsidR="00590532" w:rsidRDefault="00590532" w:rsidP="00D613C3">
                <w:pPr>
                  <w:jc w:val="center"/>
                  <w:rPr>
                    <w:szCs w:val="21"/>
                  </w:rPr>
                </w:pPr>
                <w:r>
                  <w:rPr>
                    <w:rFonts w:hint="eastAsia"/>
                    <w:szCs w:val="21"/>
                  </w:rPr>
                  <w:t>项目</w:t>
                </w:r>
              </w:p>
            </w:tc>
            <w:tc>
              <w:tcPr>
                <w:tcW w:w="2356" w:type="pct"/>
                <w:gridSpan w:val="3"/>
                <w:tcBorders>
                  <w:top w:val="single" w:sz="6" w:space="0" w:color="auto"/>
                  <w:left w:val="single" w:sz="6" w:space="0" w:color="auto"/>
                  <w:bottom w:val="single" w:sz="6" w:space="0" w:color="auto"/>
                  <w:right w:val="single" w:sz="6" w:space="0" w:color="auto"/>
                </w:tcBorders>
                <w:vAlign w:val="center"/>
              </w:tcPr>
              <w:p w:rsidR="00590532" w:rsidRDefault="00590532" w:rsidP="00D613C3">
                <w:pPr>
                  <w:jc w:val="center"/>
                  <w:rPr>
                    <w:szCs w:val="21"/>
                  </w:rPr>
                </w:pPr>
                <w:r>
                  <w:rPr>
                    <w:rFonts w:hint="eastAsia"/>
                    <w:szCs w:val="21"/>
                  </w:rPr>
                  <w:t>期末余额</w:t>
                </w:r>
              </w:p>
            </w:tc>
            <w:tc>
              <w:tcPr>
                <w:tcW w:w="2356" w:type="pct"/>
                <w:gridSpan w:val="3"/>
                <w:tcBorders>
                  <w:top w:val="single" w:sz="6" w:space="0" w:color="auto"/>
                  <w:left w:val="single" w:sz="6" w:space="0" w:color="auto"/>
                  <w:bottom w:val="single" w:sz="6" w:space="0" w:color="auto"/>
                  <w:right w:val="single" w:sz="6" w:space="0" w:color="auto"/>
                </w:tcBorders>
                <w:vAlign w:val="center"/>
              </w:tcPr>
              <w:p w:rsidR="00590532" w:rsidRDefault="00590532" w:rsidP="00D613C3">
                <w:pPr>
                  <w:jc w:val="center"/>
                  <w:rPr>
                    <w:szCs w:val="21"/>
                  </w:rPr>
                </w:pPr>
                <w:r>
                  <w:rPr>
                    <w:rFonts w:hint="eastAsia"/>
                    <w:szCs w:val="21"/>
                  </w:rPr>
                  <w:t>期初余额</w:t>
                </w:r>
              </w:p>
            </w:tc>
          </w:tr>
          <w:tr w:rsidR="00590532" w:rsidTr="00811364">
            <w:trPr>
              <w:cantSplit/>
            </w:trPr>
            <w:tc>
              <w:tcPr>
                <w:tcW w:w="288" w:type="pct"/>
                <w:vMerge/>
                <w:tcBorders>
                  <w:left w:val="single" w:sz="6" w:space="0" w:color="auto"/>
                  <w:bottom w:val="single" w:sz="6" w:space="0" w:color="auto"/>
                  <w:right w:val="single" w:sz="6" w:space="0" w:color="auto"/>
                </w:tcBorders>
              </w:tcPr>
              <w:p w:rsidR="00590532" w:rsidRDefault="00590532" w:rsidP="00D613C3">
                <w:pPr>
                  <w:ind w:right="5"/>
                  <w:jc w:val="center"/>
                  <w:rPr>
                    <w:szCs w:val="21"/>
                  </w:rPr>
                </w:pPr>
              </w:p>
            </w:tc>
            <w:tc>
              <w:tcPr>
                <w:tcW w:w="864" w:type="pct"/>
                <w:tcBorders>
                  <w:top w:val="single" w:sz="6" w:space="0" w:color="auto"/>
                  <w:left w:val="single" w:sz="6" w:space="0" w:color="auto"/>
                  <w:bottom w:val="single" w:sz="6" w:space="0" w:color="auto"/>
                  <w:right w:val="single" w:sz="6" w:space="0" w:color="auto"/>
                </w:tcBorders>
                <w:vAlign w:val="center"/>
              </w:tcPr>
              <w:p w:rsidR="00590532" w:rsidRDefault="00590532" w:rsidP="00D613C3">
                <w:pPr>
                  <w:ind w:right="5"/>
                  <w:jc w:val="center"/>
                  <w:rPr>
                    <w:szCs w:val="21"/>
                  </w:rPr>
                </w:pPr>
                <w:r>
                  <w:rPr>
                    <w:rFonts w:hint="eastAsia"/>
                    <w:szCs w:val="21"/>
                  </w:rPr>
                  <w:t>账面余额</w:t>
                </w:r>
              </w:p>
            </w:tc>
            <w:tc>
              <w:tcPr>
                <w:tcW w:w="628" w:type="pct"/>
                <w:tcBorders>
                  <w:top w:val="single" w:sz="6" w:space="0" w:color="auto"/>
                  <w:left w:val="single" w:sz="6" w:space="0" w:color="auto"/>
                  <w:bottom w:val="single" w:sz="6" w:space="0" w:color="auto"/>
                  <w:right w:val="single" w:sz="6" w:space="0" w:color="auto"/>
                </w:tcBorders>
                <w:vAlign w:val="center"/>
              </w:tcPr>
              <w:p w:rsidR="00590532" w:rsidRDefault="00590532" w:rsidP="00D613C3">
                <w:pPr>
                  <w:ind w:right="5"/>
                  <w:jc w:val="center"/>
                  <w:rPr>
                    <w:szCs w:val="21"/>
                  </w:rPr>
                </w:pPr>
                <w:r>
                  <w:rPr>
                    <w:rFonts w:hint="eastAsia"/>
                    <w:szCs w:val="21"/>
                  </w:rPr>
                  <w:t>跌价准备</w:t>
                </w:r>
              </w:p>
            </w:tc>
            <w:tc>
              <w:tcPr>
                <w:tcW w:w="864" w:type="pct"/>
                <w:tcBorders>
                  <w:top w:val="single" w:sz="6" w:space="0" w:color="auto"/>
                  <w:left w:val="single" w:sz="6" w:space="0" w:color="auto"/>
                  <w:bottom w:val="single" w:sz="6" w:space="0" w:color="auto"/>
                  <w:right w:val="single" w:sz="6" w:space="0" w:color="auto"/>
                </w:tcBorders>
                <w:vAlign w:val="center"/>
              </w:tcPr>
              <w:p w:rsidR="00590532" w:rsidRDefault="00590532" w:rsidP="00D613C3">
                <w:pPr>
                  <w:ind w:right="5"/>
                  <w:jc w:val="center"/>
                  <w:rPr>
                    <w:szCs w:val="21"/>
                  </w:rPr>
                </w:pPr>
                <w:r>
                  <w:rPr>
                    <w:rFonts w:hint="eastAsia"/>
                    <w:szCs w:val="21"/>
                  </w:rPr>
                  <w:t>账面价值</w:t>
                </w:r>
              </w:p>
            </w:tc>
            <w:tc>
              <w:tcPr>
                <w:tcW w:w="864" w:type="pct"/>
                <w:tcBorders>
                  <w:top w:val="single" w:sz="6" w:space="0" w:color="auto"/>
                  <w:left w:val="single" w:sz="6" w:space="0" w:color="auto"/>
                  <w:bottom w:val="single" w:sz="6" w:space="0" w:color="auto"/>
                  <w:right w:val="single" w:sz="6" w:space="0" w:color="auto"/>
                </w:tcBorders>
                <w:vAlign w:val="center"/>
              </w:tcPr>
              <w:p w:rsidR="00590532" w:rsidRDefault="00590532" w:rsidP="00D613C3">
                <w:pPr>
                  <w:ind w:right="5"/>
                  <w:jc w:val="center"/>
                  <w:rPr>
                    <w:szCs w:val="21"/>
                  </w:rPr>
                </w:pPr>
                <w:r>
                  <w:rPr>
                    <w:rFonts w:hint="eastAsia"/>
                    <w:szCs w:val="21"/>
                  </w:rPr>
                  <w:t>账面余额</w:t>
                </w:r>
              </w:p>
            </w:tc>
            <w:tc>
              <w:tcPr>
                <w:tcW w:w="628" w:type="pct"/>
                <w:tcBorders>
                  <w:top w:val="single" w:sz="6" w:space="0" w:color="auto"/>
                  <w:left w:val="single" w:sz="6" w:space="0" w:color="auto"/>
                  <w:bottom w:val="single" w:sz="6" w:space="0" w:color="auto"/>
                  <w:right w:val="single" w:sz="6" w:space="0" w:color="auto"/>
                </w:tcBorders>
                <w:vAlign w:val="center"/>
              </w:tcPr>
              <w:p w:rsidR="00590532" w:rsidRDefault="00590532" w:rsidP="00D613C3">
                <w:pPr>
                  <w:ind w:right="5"/>
                  <w:jc w:val="center"/>
                  <w:rPr>
                    <w:szCs w:val="21"/>
                  </w:rPr>
                </w:pPr>
                <w:r>
                  <w:rPr>
                    <w:rFonts w:hint="eastAsia"/>
                    <w:szCs w:val="21"/>
                  </w:rPr>
                  <w:t>跌价准备</w:t>
                </w:r>
              </w:p>
            </w:tc>
            <w:tc>
              <w:tcPr>
                <w:tcW w:w="864" w:type="pct"/>
                <w:tcBorders>
                  <w:top w:val="single" w:sz="6" w:space="0" w:color="auto"/>
                  <w:left w:val="single" w:sz="6" w:space="0" w:color="auto"/>
                  <w:bottom w:val="single" w:sz="6" w:space="0" w:color="auto"/>
                  <w:right w:val="single" w:sz="6" w:space="0" w:color="auto"/>
                </w:tcBorders>
                <w:vAlign w:val="center"/>
              </w:tcPr>
              <w:p w:rsidR="00590532" w:rsidRDefault="00590532" w:rsidP="00D613C3">
                <w:pPr>
                  <w:ind w:right="5"/>
                  <w:jc w:val="center"/>
                  <w:rPr>
                    <w:szCs w:val="21"/>
                  </w:rPr>
                </w:pPr>
                <w:r>
                  <w:rPr>
                    <w:rFonts w:hint="eastAsia"/>
                    <w:szCs w:val="21"/>
                  </w:rPr>
                  <w:t>账面价值</w:t>
                </w:r>
              </w:p>
            </w:tc>
          </w:tr>
          <w:tr w:rsidR="00590532" w:rsidTr="00811364">
            <w:trPr>
              <w:cantSplit/>
            </w:trPr>
            <w:tc>
              <w:tcPr>
                <w:tcW w:w="288" w:type="pct"/>
                <w:tcBorders>
                  <w:top w:val="single" w:sz="6" w:space="0" w:color="auto"/>
                  <w:left w:val="single" w:sz="6" w:space="0" w:color="auto"/>
                  <w:bottom w:val="single" w:sz="6" w:space="0" w:color="auto"/>
                  <w:right w:val="single" w:sz="6" w:space="0" w:color="auto"/>
                </w:tcBorders>
              </w:tcPr>
              <w:p w:rsidR="00590532" w:rsidRDefault="00590532" w:rsidP="00D613C3">
                <w:pPr>
                  <w:ind w:right="5"/>
                  <w:rPr>
                    <w:szCs w:val="21"/>
                  </w:rPr>
                </w:pPr>
                <w:r>
                  <w:rPr>
                    <w:rFonts w:hint="eastAsia"/>
                    <w:szCs w:val="21"/>
                  </w:rPr>
                  <w:t>原材料</w:t>
                </w:r>
              </w:p>
            </w:tc>
            <w:sdt>
              <w:sdtPr>
                <w:rPr>
                  <w:szCs w:val="21"/>
                </w:rPr>
                <w:alias w:val="原材料帐面余额"/>
                <w:tag w:val="_GBC_0b464a605a324a04a8911d04fa6a0b11"/>
                <w:id w:val="30312004"/>
                <w:lock w:val="sdtLocked"/>
              </w:sdtPr>
              <w:sdtEndPr/>
              <w:sdtContent>
                <w:tc>
                  <w:tcPr>
                    <w:tcW w:w="864" w:type="pct"/>
                    <w:tcBorders>
                      <w:top w:val="single" w:sz="6" w:space="0" w:color="auto"/>
                      <w:left w:val="single" w:sz="6" w:space="0" w:color="auto"/>
                      <w:bottom w:val="single" w:sz="6" w:space="0" w:color="auto"/>
                      <w:right w:val="single" w:sz="6" w:space="0" w:color="auto"/>
                    </w:tcBorders>
                    <w:vAlign w:val="center"/>
                  </w:tcPr>
                  <w:p w:rsidR="00590532" w:rsidRDefault="00590532" w:rsidP="00811364">
                    <w:pPr>
                      <w:ind w:right="5"/>
                      <w:jc w:val="right"/>
                      <w:rPr>
                        <w:szCs w:val="21"/>
                      </w:rPr>
                    </w:pPr>
                    <w:r>
                      <w:rPr>
                        <w:szCs w:val="21"/>
                      </w:rPr>
                      <w:t>17,812,262.99</w:t>
                    </w:r>
                  </w:p>
                </w:tc>
              </w:sdtContent>
            </w:sdt>
            <w:sdt>
              <w:sdtPr>
                <w:rPr>
                  <w:szCs w:val="21"/>
                </w:rPr>
                <w:alias w:val="原材料跌价准备余额"/>
                <w:tag w:val="_GBC_4f64387bb270483480e58c8831a3135a"/>
                <w:id w:val="994614257"/>
                <w:lock w:val="sdtLocked"/>
                <w:showingPlcHdr/>
              </w:sdtPr>
              <w:sdtEndPr/>
              <w:sdtContent>
                <w:tc>
                  <w:tcPr>
                    <w:tcW w:w="628" w:type="pct"/>
                    <w:tcBorders>
                      <w:top w:val="single" w:sz="6" w:space="0" w:color="auto"/>
                      <w:left w:val="single" w:sz="6" w:space="0" w:color="auto"/>
                      <w:bottom w:val="single" w:sz="6" w:space="0" w:color="auto"/>
                      <w:right w:val="single" w:sz="6" w:space="0" w:color="auto"/>
                    </w:tcBorders>
                    <w:vAlign w:val="center"/>
                  </w:tcPr>
                  <w:p w:rsidR="00590532" w:rsidRDefault="00811364" w:rsidP="00811364">
                    <w:pPr>
                      <w:ind w:right="5"/>
                      <w:jc w:val="right"/>
                      <w:rPr>
                        <w:szCs w:val="21"/>
                      </w:rPr>
                    </w:pPr>
                    <w:r>
                      <w:rPr>
                        <w:szCs w:val="21"/>
                      </w:rPr>
                      <w:t xml:space="preserve">     </w:t>
                    </w:r>
                  </w:p>
                </w:tc>
              </w:sdtContent>
            </w:sdt>
            <w:sdt>
              <w:sdtPr>
                <w:rPr>
                  <w:szCs w:val="21"/>
                </w:rPr>
                <w:alias w:val="原材料帐面净额"/>
                <w:tag w:val="_GBC_3da487278ec342f59ba98704c8397617"/>
                <w:id w:val="-761060541"/>
                <w:lock w:val="sdtLocked"/>
              </w:sdtPr>
              <w:sdtEndPr/>
              <w:sdtContent>
                <w:tc>
                  <w:tcPr>
                    <w:tcW w:w="864" w:type="pct"/>
                    <w:tcBorders>
                      <w:top w:val="single" w:sz="6" w:space="0" w:color="auto"/>
                      <w:left w:val="single" w:sz="6" w:space="0" w:color="auto"/>
                      <w:bottom w:val="single" w:sz="6" w:space="0" w:color="auto"/>
                      <w:right w:val="single" w:sz="6" w:space="0" w:color="auto"/>
                    </w:tcBorders>
                    <w:vAlign w:val="center"/>
                  </w:tcPr>
                  <w:p w:rsidR="00590532" w:rsidRDefault="00590532" w:rsidP="00811364">
                    <w:pPr>
                      <w:ind w:right="5"/>
                      <w:jc w:val="right"/>
                      <w:rPr>
                        <w:szCs w:val="21"/>
                      </w:rPr>
                    </w:pPr>
                    <w:r>
                      <w:rPr>
                        <w:szCs w:val="21"/>
                      </w:rPr>
                      <w:t>17,812,262.99</w:t>
                    </w:r>
                  </w:p>
                </w:tc>
              </w:sdtContent>
            </w:sdt>
            <w:sdt>
              <w:sdtPr>
                <w:rPr>
                  <w:szCs w:val="21"/>
                </w:rPr>
                <w:alias w:val="原材料帐面余额"/>
                <w:tag w:val="_GBC_c80beaec69784637b3367b50881a757d"/>
                <w:id w:val="449970010"/>
                <w:lock w:val="sdtLocked"/>
              </w:sdtPr>
              <w:sdtEndPr/>
              <w:sdtContent>
                <w:tc>
                  <w:tcPr>
                    <w:tcW w:w="864" w:type="pct"/>
                    <w:tcBorders>
                      <w:top w:val="single" w:sz="6" w:space="0" w:color="auto"/>
                      <w:left w:val="single" w:sz="6" w:space="0" w:color="auto"/>
                      <w:bottom w:val="single" w:sz="6" w:space="0" w:color="auto"/>
                      <w:right w:val="single" w:sz="6" w:space="0" w:color="auto"/>
                    </w:tcBorders>
                    <w:vAlign w:val="center"/>
                  </w:tcPr>
                  <w:p w:rsidR="00590532" w:rsidRDefault="00590532" w:rsidP="00811364">
                    <w:pPr>
                      <w:ind w:right="5"/>
                      <w:jc w:val="right"/>
                      <w:rPr>
                        <w:szCs w:val="21"/>
                      </w:rPr>
                    </w:pPr>
                    <w:r>
                      <w:rPr>
                        <w:szCs w:val="21"/>
                      </w:rPr>
                      <w:t>17,840,147.72</w:t>
                    </w:r>
                  </w:p>
                </w:tc>
              </w:sdtContent>
            </w:sdt>
            <w:sdt>
              <w:sdtPr>
                <w:rPr>
                  <w:szCs w:val="21"/>
                </w:rPr>
                <w:alias w:val="原材料跌价准备余额"/>
                <w:tag w:val="_GBC_529abd5d1dc14ebca1bf15a2416440b7"/>
                <w:id w:val="-2133089104"/>
                <w:lock w:val="sdtLocked"/>
                <w:showingPlcHdr/>
              </w:sdtPr>
              <w:sdtEndPr/>
              <w:sdtContent>
                <w:tc>
                  <w:tcPr>
                    <w:tcW w:w="628" w:type="pct"/>
                    <w:tcBorders>
                      <w:top w:val="single" w:sz="6" w:space="0" w:color="auto"/>
                      <w:left w:val="single" w:sz="6" w:space="0" w:color="auto"/>
                      <w:bottom w:val="single" w:sz="6" w:space="0" w:color="auto"/>
                      <w:right w:val="single" w:sz="6" w:space="0" w:color="auto"/>
                    </w:tcBorders>
                    <w:vAlign w:val="center"/>
                  </w:tcPr>
                  <w:p w:rsidR="00590532" w:rsidRDefault="00811364" w:rsidP="00811364">
                    <w:pPr>
                      <w:ind w:right="5"/>
                      <w:jc w:val="right"/>
                      <w:rPr>
                        <w:szCs w:val="21"/>
                      </w:rPr>
                    </w:pPr>
                    <w:r>
                      <w:rPr>
                        <w:szCs w:val="21"/>
                      </w:rPr>
                      <w:t xml:space="preserve">     </w:t>
                    </w:r>
                  </w:p>
                </w:tc>
              </w:sdtContent>
            </w:sdt>
            <w:sdt>
              <w:sdtPr>
                <w:rPr>
                  <w:szCs w:val="21"/>
                </w:rPr>
                <w:alias w:val="原材料帐面净额"/>
                <w:tag w:val="_GBC_8a0665d10514415685f3b95954154865"/>
                <w:id w:val="1686400463"/>
                <w:lock w:val="sdtLocked"/>
              </w:sdtPr>
              <w:sdtEndPr/>
              <w:sdtContent>
                <w:tc>
                  <w:tcPr>
                    <w:tcW w:w="864" w:type="pct"/>
                    <w:tcBorders>
                      <w:top w:val="single" w:sz="6" w:space="0" w:color="auto"/>
                      <w:left w:val="single" w:sz="6" w:space="0" w:color="auto"/>
                      <w:bottom w:val="single" w:sz="6" w:space="0" w:color="auto"/>
                      <w:right w:val="single" w:sz="6" w:space="0" w:color="auto"/>
                    </w:tcBorders>
                    <w:vAlign w:val="center"/>
                  </w:tcPr>
                  <w:p w:rsidR="00590532" w:rsidRDefault="00590532" w:rsidP="00811364">
                    <w:pPr>
                      <w:ind w:right="5"/>
                      <w:jc w:val="right"/>
                      <w:rPr>
                        <w:szCs w:val="21"/>
                      </w:rPr>
                    </w:pPr>
                    <w:r>
                      <w:rPr>
                        <w:szCs w:val="21"/>
                      </w:rPr>
                      <w:t>17,840,147.72</w:t>
                    </w:r>
                  </w:p>
                </w:tc>
              </w:sdtContent>
            </w:sdt>
          </w:tr>
          <w:tr w:rsidR="00590532" w:rsidTr="00811364">
            <w:trPr>
              <w:cantSplit/>
            </w:trPr>
            <w:tc>
              <w:tcPr>
                <w:tcW w:w="288" w:type="pct"/>
                <w:tcBorders>
                  <w:top w:val="single" w:sz="6" w:space="0" w:color="auto"/>
                  <w:left w:val="single" w:sz="6" w:space="0" w:color="auto"/>
                  <w:bottom w:val="single" w:sz="6" w:space="0" w:color="auto"/>
                  <w:right w:val="single" w:sz="6" w:space="0" w:color="auto"/>
                </w:tcBorders>
              </w:tcPr>
              <w:p w:rsidR="00590532" w:rsidRDefault="00590532" w:rsidP="00D613C3">
                <w:pPr>
                  <w:ind w:right="5"/>
                  <w:rPr>
                    <w:szCs w:val="21"/>
                  </w:rPr>
                </w:pPr>
                <w:r>
                  <w:rPr>
                    <w:rFonts w:hint="eastAsia"/>
                    <w:szCs w:val="21"/>
                  </w:rPr>
                  <w:t>库存商品</w:t>
                </w:r>
              </w:p>
            </w:tc>
            <w:sdt>
              <w:sdtPr>
                <w:rPr>
                  <w:szCs w:val="21"/>
                </w:rPr>
                <w:alias w:val="库存商品帐面余额"/>
                <w:tag w:val="_GBC_3d180b6294064df19456ed42aae9fc0c"/>
                <w:id w:val="-2084595563"/>
                <w:lock w:val="sdtLocked"/>
              </w:sdtPr>
              <w:sdtEndPr/>
              <w:sdtContent>
                <w:tc>
                  <w:tcPr>
                    <w:tcW w:w="864" w:type="pct"/>
                    <w:tcBorders>
                      <w:top w:val="single" w:sz="6" w:space="0" w:color="auto"/>
                      <w:left w:val="single" w:sz="6" w:space="0" w:color="auto"/>
                      <w:bottom w:val="single" w:sz="6" w:space="0" w:color="auto"/>
                      <w:right w:val="single" w:sz="6" w:space="0" w:color="auto"/>
                    </w:tcBorders>
                    <w:vAlign w:val="center"/>
                  </w:tcPr>
                  <w:p w:rsidR="00590532" w:rsidRDefault="00590532" w:rsidP="00811364">
                    <w:pPr>
                      <w:ind w:right="5"/>
                      <w:jc w:val="right"/>
                      <w:rPr>
                        <w:szCs w:val="21"/>
                      </w:rPr>
                    </w:pPr>
                    <w:r>
                      <w:rPr>
                        <w:szCs w:val="21"/>
                      </w:rPr>
                      <w:t>27,289,394.64</w:t>
                    </w:r>
                  </w:p>
                </w:tc>
              </w:sdtContent>
            </w:sdt>
            <w:sdt>
              <w:sdtPr>
                <w:rPr>
                  <w:szCs w:val="21"/>
                </w:rPr>
                <w:alias w:val="库存商品跌价准备合计余额"/>
                <w:tag w:val="_GBC_e7d4c3b7f1ba40ce9b99f65ad0f9167a"/>
                <w:id w:val="-231473304"/>
                <w:lock w:val="sdtLocked"/>
              </w:sdtPr>
              <w:sdtEndPr/>
              <w:sdtContent>
                <w:tc>
                  <w:tcPr>
                    <w:tcW w:w="628" w:type="pct"/>
                    <w:tcBorders>
                      <w:top w:val="single" w:sz="6" w:space="0" w:color="auto"/>
                      <w:left w:val="single" w:sz="6" w:space="0" w:color="auto"/>
                      <w:bottom w:val="single" w:sz="6" w:space="0" w:color="auto"/>
                      <w:right w:val="single" w:sz="6" w:space="0" w:color="auto"/>
                    </w:tcBorders>
                    <w:vAlign w:val="center"/>
                  </w:tcPr>
                  <w:p w:rsidR="00590532" w:rsidRDefault="00590532" w:rsidP="00811364">
                    <w:pPr>
                      <w:ind w:right="5"/>
                      <w:jc w:val="right"/>
                      <w:rPr>
                        <w:szCs w:val="21"/>
                      </w:rPr>
                    </w:pPr>
                    <w:r>
                      <w:rPr>
                        <w:szCs w:val="21"/>
                      </w:rPr>
                      <w:t>191,800.00</w:t>
                    </w:r>
                  </w:p>
                </w:tc>
              </w:sdtContent>
            </w:sdt>
            <w:sdt>
              <w:sdtPr>
                <w:rPr>
                  <w:szCs w:val="21"/>
                </w:rPr>
                <w:alias w:val="库存商品帐面净额"/>
                <w:tag w:val="_GBC_8e807c678faf4c258f59b94de1dbb6fd"/>
                <w:id w:val="-1721124959"/>
                <w:lock w:val="sdtLocked"/>
              </w:sdtPr>
              <w:sdtEndPr/>
              <w:sdtContent>
                <w:tc>
                  <w:tcPr>
                    <w:tcW w:w="864" w:type="pct"/>
                    <w:tcBorders>
                      <w:top w:val="single" w:sz="6" w:space="0" w:color="auto"/>
                      <w:left w:val="single" w:sz="6" w:space="0" w:color="auto"/>
                      <w:bottom w:val="single" w:sz="6" w:space="0" w:color="auto"/>
                      <w:right w:val="single" w:sz="6" w:space="0" w:color="auto"/>
                    </w:tcBorders>
                    <w:vAlign w:val="center"/>
                  </w:tcPr>
                  <w:p w:rsidR="00590532" w:rsidRDefault="00590532" w:rsidP="00811364">
                    <w:pPr>
                      <w:ind w:right="5"/>
                      <w:jc w:val="right"/>
                      <w:rPr>
                        <w:szCs w:val="21"/>
                      </w:rPr>
                    </w:pPr>
                    <w:r>
                      <w:rPr>
                        <w:szCs w:val="21"/>
                      </w:rPr>
                      <w:t>27,097,594.64</w:t>
                    </w:r>
                  </w:p>
                </w:tc>
              </w:sdtContent>
            </w:sdt>
            <w:sdt>
              <w:sdtPr>
                <w:rPr>
                  <w:szCs w:val="21"/>
                </w:rPr>
                <w:alias w:val="库存商品帐面余额"/>
                <w:tag w:val="_GBC_b26dbe6107f745a0996686d9e8cc523e"/>
                <w:id w:val="-45994849"/>
                <w:lock w:val="sdtLocked"/>
              </w:sdtPr>
              <w:sdtEndPr/>
              <w:sdtContent>
                <w:tc>
                  <w:tcPr>
                    <w:tcW w:w="864" w:type="pct"/>
                    <w:tcBorders>
                      <w:top w:val="single" w:sz="6" w:space="0" w:color="auto"/>
                      <w:left w:val="single" w:sz="6" w:space="0" w:color="auto"/>
                      <w:bottom w:val="single" w:sz="6" w:space="0" w:color="auto"/>
                      <w:right w:val="single" w:sz="6" w:space="0" w:color="auto"/>
                    </w:tcBorders>
                    <w:vAlign w:val="center"/>
                  </w:tcPr>
                  <w:p w:rsidR="00590532" w:rsidRDefault="00590532" w:rsidP="00811364">
                    <w:pPr>
                      <w:ind w:right="5"/>
                      <w:jc w:val="right"/>
                      <w:rPr>
                        <w:szCs w:val="21"/>
                      </w:rPr>
                    </w:pPr>
                    <w:r>
                      <w:rPr>
                        <w:szCs w:val="21"/>
                      </w:rPr>
                      <w:t>23,215,346.74</w:t>
                    </w:r>
                  </w:p>
                </w:tc>
              </w:sdtContent>
            </w:sdt>
            <w:sdt>
              <w:sdtPr>
                <w:rPr>
                  <w:szCs w:val="21"/>
                </w:rPr>
                <w:alias w:val="库存商品跌价准备合计余额"/>
                <w:tag w:val="_GBC_ff55f3cde90e43669728240ccde48770"/>
                <w:id w:val="552120181"/>
                <w:lock w:val="sdtLocked"/>
              </w:sdtPr>
              <w:sdtEndPr/>
              <w:sdtContent>
                <w:tc>
                  <w:tcPr>
                    <w:tcW w:w="628" w:type="pct"/>
                    <w:tcBorders>
                      <w:top w:val="single" w:sz="6" w:space="0" w:color="auto"/>
                      <w:left w:val="single" w:sz="6" w:space="0" w:color="auto"/>
                      <w:bottom w:val="single" w:sz="6" w:space="0" w:color="auto"/>
                      <w:right w:val="single" w:sz="6" w:space="0" w:color="auto"/>
                    </w:tcBorders>
                    <w:vAlign w:val="center"/>
                  </w:tcPr>
                  <w:p w:rsidR="00590532" w:rsidRDefault="00590532" w:rsidP="00811364">
                    <w:pPr>
                      <w:ind w:right="5"/>
                      <w:jc w:val="right"/>
                      <w:rPr>
                        <w:szCs w:val="21"/>
                      </w:rPr>
                    </w:pPr>
                    <w:r>
                      <w:rPr>
                        <w:szCs w:val="21"/>
                      </w:rPr>
                      <w:t>191,800.00</w:t>
                    </w:r>
                  </w:p>
                </w:tc>
              </w:sdtContent>
            </w:sdt>
            <w:sdt>
              <w:sdtPr>
                <w:rPr>
                  <w:szCs w:val="21"/>
                </w:rPr>
                <w:alias w:val="库存商品帐面净额"/>
                <w:tag w:val="_GBC_f8fb732a321e4cd3b20b92c0e46e8295"/>
                <w:id w:val="1827318158"/>
                <w:lock w:val="sdtLocked"/>
              </w:sdtPr>
              <w:sdtEndPr/>
              <w:sdtContent>
                <w:tc>
                  <w:tcPr>
                    <w:tcW w:w="864" w:type="pct"/>
                    <w:tcBorders>
                      <w:top w:val="single" w:sz="6" w:space="0" w:color="auto"/>
                      <w:left w:val="single" w:sz="6" w:space="0" w:color="auto"/>
                      <w:bottom w:val="single" w:sz="6" w:space="0" w:color="auto"/>
                      <w:right w:val="single" w:sz="6" w:space="0" w:color="auto"/>
                    </w:tcBorders>
                    <w:vAlign w:val="center"/>
                  </w:tcPr>
                  <w:p w:rsidR="00590532" w:rsidRDefault="00590532" w:rsidP="00811364">
                    <w:pPr>
                      <w:ind w:right="5"/>
                      <w:jc w:val="right"/>
                      <w:rPr>
                        <w:szCs w:val="21"/>
                      </w:rPr>
                    </w:pPr>
                    <w:r>
                      <w:rPr>
                        <w:szCs w:val="21"/>
                      </w:rPr>
                      <w:t>23,023,546.74</w:t>
                    </w:r>
                  </w:p>
                </w:tc>
              </w:sdtContent>
            </w:sdt>
          </w:tr>
          <w:sdt>
            <w:sdtPr>
              <w:rPr>
                <w:szCs w:val="21"/>
              </w:rPr>
              <w:alias w:val="其他存货"/>
              <w:tag w:val="_GBC_212028d4b6ab4890a5d618312a9f64cc"/>
              <w:id w:val="1799570906"/>
              <w:lock w:val="sdtLocked"/>
            </w:sdtPr>
            <w:sdtEndPr>
              <w:rPr>
                <w:rFonts w:hint="eastAsia"/>
              </w:rPr>
            </w:sdtEndPr>
            <w:sdtContent>
              <w:tr w:rsidR="00590532" w:rsidTr="00811364">
                <w:trPr>
                  <w:cantSplit/>
                </w:trPr>
                <w:sdt>
                  <w:sdtPr>
                    <w:rPr>
                      <w:szCs w:val="21"/>
                    </w:rPr>
                    <w:alias w:val="其他存货项目"/>
                    <w:tag w:val="_GBC_6b6bf93f6d254f868b35ad978da5f0bc"/>
                    <w:id w:val="-120149433"/>
                    <w:lock w:val="sdtLocked"/>
                  </w:sdtPr>
                  <w:sdtEndPr/>
                  <w:sdtContent>
                    <w:tc>
                      <w:tcPr>
                        <w:tcW w:w="288" w:type="pct"/>
                        <w:tcBorders>
                          <w:top w:val="single" w:sz="6" w:space="0" w:color="auto"/>
                          <w:left w:val="single" w:sz="6" w:space="0" w:color="auto"/>
                          <w:bottom w:val="single" w:sz="6" w:space="0" w:color="auto"/>
                          <w:right w:val="single" w:sz="6" w:space="0" w:color="auto"/>
                        </w:tcBorders>
                      </w:tcPr>
                      <w:p w:rsidR="00590532" w:rsidRDefault="00590532" w:rsidP="00D613C3">
                        <w:pPr>
                          <w:ind w:right="5"/>
                          <w:rPr>
                            <w:szCs w:val="21"/>
                          </w:rPr>
                        </w:pPr>
                        <w:r>
                          <w:rPr>
                            <w:szCs w:val="21"/>
                          </w:rPr>
                          <w:t>工程施工</w:t>
                        </w:r>
                      </w:p>
                    </w:tc>
                  </w:sdtContent>
                </w:sdt>
                <w:sdt>
                  <w:sdtPr>
                    <w:rPr>
                      <w:szCs w:val="21"/>
                    </w:rPr>
                    <w:alias w:val="其他存货帐面余额"/>
                    <w:tag w:val="_GBC_7978f13c8b0144b791328efe96a76c99"/>
                    <w:id w:val="-647983271"/>
                    <w:lock w:val="sdtLocked"/>
                  </w:sdtPr>
                  <w:sdtEndPr/>
                  <w:sdtContent>
                    <w:tc>
                      <w:tcPr>
                        <w:tcW w:w="864" w:type="pct"/>
                        <w:tcBorders>
                          <w:top w:val="single" w:sz="6" w:space="0" w:color="auto"/>
                          <w:left w:val="single" w:sz="6" w:space="0" w:color="auto"/>
                          <w:bottom w:val="single" w:sz="6" w:space="0" w:color="auto"/>
                          <w:right w:val="single" w:sz="6" w:space="0" w:color="auto"/>
                        </w:tcBorders>
                        <w:vAlign w:val="center"/>
                      </w:tcPr>
                      <w:p w:rsidR="00590532" w:rsidRDefault="00590532" w:rsidP="00811364">
                        <w:pPr>
                          <w:ind w:right="5"/>
                          <w:jc w:val="right"/>
                          <w:rPr>
                            <w:szCs w:val="21"/>
                          </w:rPr>
                        </w:pPr>
                        <w:r>
                          <w:rPr>
                            <w:szCs w:val="21"/>
                          </w:rPr>
                          <w:t>190,254,828.64</w:t>
                        </w:r>
                      </w:p>
                    </w:tc>
                  </w:sdtContent>
                </w:sdt>
                <w:sdt>
                  <w:sdtPr>
                    <w:rPr>
                      <w:szCs w:val="21"/>
                    </w:rPr>
                    <w:alias w:val="存货跌价准备其他项余额"/>
                    <w:tag w:val="_GBC_c09487927b1b434ba77067ba8b1ccc18"/>
                    <w:id w:val="-1330673352"/>
                    <w:lock w:val="sdtLocked"/>
                    <w:showingPlcHdr/>
                  </w:sdtPr>
                  <w:sdtEndPr/>
                  <w:sdtContent>
                    <w:tc>
                      <w:tcPr>
                        <w:tcW w:w="628" w:type="pct"/>
                        <w:tcBorders>
                          <w:top w:val="single" w:sz="6" w:space="0" w:color="auto"/>
                          <w:left w:val="single" w:sz="6" w:space="0" w:color="auto"/>
                          <w:bottom w:val="single" w:sz="6" w:space="0" w:color="auto"/>
                          <w:right w:val="single" w:sz="6" w:space="0" w:color="auto"/>
                        </w:tcBorders>
                        <w:vAlign w:val="center"/>
                      </w:tcPr>
                      <w:p w:rsidR="00590532" w:rsidRDefault="00811364" w:rsidP="00811364">
                        <w:pPr>
                          <w:ind w:right="5"/>
                          <w:jc w:val="right"/>
                          <w:rPr>
                            <w:szCs w:val="21"/>
                          </w:rPr>
                        </w:pPr>
                        <w:r>
                          <w:rPr>
                            <w:szCs w:val="21"/>
                          </w:rPr>
                          <w:t xml:space="preserve">     </w:t>
                        </w:r>
                      </w:p>
                    </w:tc>
                  </w:sdtContent>
                </w:sdt>
                <w:sdt>
                  <w:sdtPr>
                    <w:rPr>
                      <w:szCs w:val="21"/>
                    </w:rPr>
                    <w:alias w:val="其他存货帐面净额"/>
                    <w:tag w:val="_GBC_1852b99766094159987d3d872569877a"/>
                    <w:id w:val="-2045132553"/>
                    <w:lock w:val="sdtLocked"/>
                  </w:sdtPr>
                  <w:sdtEndPr/>
                  <w:sdtContent>
                    <w:tc>
                      <w:tcPr>
                        <w:tcW w:w="864" w:type="pct"/>
                        <w:tcBorders>
                          <w:top w:val="single" w:sz="6" w:space="0" w:color="auto"/>
                          <w:left w:val="single" w:sz="6" w:space="0" w:color="auto"/>
                          <w:bottom w:val="single" w:sz="6" w:space="0" w:color="auto"/>
                          <w:right w:val="single" w:sz="6" w:space="0" w:color="auto"/>
                        </w:tcBorders>
                        <w:vAlign w:val="center"/>
                      </w:tcPr>
                      <w:p w:rsidR="00590532" w:rsidRDefault="00590532" w:rsidP="00811364">
                        <w:pPr>
                          <w:ind w:right="5"/>
                          <w:jc w:val="right"/>
                          <w:rPr>
                            <w:szCs w:val="21"/>
                          </w:rPr>
                        </w:pPr>
                        <w:r>
                          <w:rPr>
                            <w:szCs w:val="21"/>
                          </w:rPr>
                          <w:t>190,254,828.64</w:t>
                        </w:r>
                      </w:p>
                    </w:tc>
                  </w:sdtContent>
                </w:sdt>
                <w:sdt>
                  <w:sdtPr>
                    <w:rPr>
                      <w:szCs w:val="21"/>
                    </w:rPr>
                    <w:alias w:val="其他存货帐面余额"/>
                    <w:tag w:val="_GBC_41165653635a4a6c81bd909e9d9911cc"/>
                    <w:id w:val="966168708"/>
                    <w:lock w:val="sdtLocked"/>
                  </w:sdtPr>
                  <w:sdtEndPr/>
                  <w:sdtContent>
                    <w:tc>
                      <w:tcPr>
                        <w:tcW w:w="864" w:type="pct"/>
                        <w:tcBorders>
                          <w:top w:val="single" w:sz="6" w:space="0" w:color="auto"/>
                          <w:left w:val="single" w:sz="6" w:space="0" w:color="auto"/>
                          <w:bottom w:val="single" w:sz="6" w:space="0" w:color="auto"/>
                          <w:right w:val="single" w:sz="6" w:space="0" w:color="auto"/>
                        </w:tcBorders>
                        <w:vAlign w:val="center"/>
                      </w:tcPr>
                      <w:p w:rsidR="00590532" w:rsidRDefault="00590532" w:rsidP="00811364">
                        <w:pPr>
                          <w:ind w:right="5"/>
                          <w:jc w:val="right"/>
                          <w:rPr>
                            <w:szCs w:val="21"/>
                          </w:rPr>
                        </w:pPr>
                        <w:r>
                          <w:rPr>
                            <w:szCs w:val="21"/>
                          </w:rPr>
                          <w:t>164,377,122.58</w:t>
                        </w:r>
                      </w:p>
                    </w:tc>
                  </w:sdtContent>
                </w:sdt>
                <w:sdt>
                  <w:sdtPr>
                    <w:rPr>
                      <w:szCs w:val="21"/>
                    </w:rPr>
                    <w:alias w:val="存货跌价准备其他项余额"/>
                    <w:tag w:val="_GBC_29f5595522fe4e888de3d993ee52bb65"/>
                    <w:id w:val="-2132700576"/>
                    <w:lock w:val="sdtLocked"/>
                    <w:showingPlcHdr/>
                  </w:sdtPr>
                  <w:sdtEndPr/>
                  <w:sdtContent>
                    <w:tc>
                      <w:tcPr>
                        <w:tcW w:w="628" w:type="pct"/>
                        <w:tcBorders>
                          <w:top w:val="single" w:sz="6" w:space="0" w:color="auto"/>
                          <w:left w:val="single" w:sz="6" w:space="0" w:color="auto"/>
                          <w:bottom w:val="single" w:sz="6" w:space="0" w:color="auto"/>
                          <w:right w:val="single" w:sz="6" w:space="0" w:color="auto"/>
                        </w:tcBorders>
                        <w:vAlign w:val="center"/>
                      </w:tcPr>
                      <w:p w:rsidR="00590532" w:rsidRDefault="00811364" w:rsidP="00811364">
                        <w:pPr>
                          <w:ind w:right="5"/>
                          <w:jc w:val="right"/>
                          <w:rPr>
                            <w:szCs w:val="21"/>
                          </w:rPr>
                        </w:pPr>
                        <w:r>
                          <w:rPr>
                            <w:szCs w:val="21"/>
                          </w:rPr>
                          <w:t xml:space="preserve">     </w:t>
                        </w:r>
                      </w:p>
                    </w:tc>
                  </w:sdtContent>
                </w:sdt>
                <w:sdt>
                  <w:sdtPr>
                    <w:rPr>
                      <w:szCs w:val="21"/>
                    </w:rPr>
                    <w:alias w:val="其他存货帐面净额"/>
                    <w:tag w:val="_GBC_a38bdd62363e4f7db9e0ecccfec4a205"/>
                    <w:id w:val="-816250272"/>
                    <w:lock w:val="sdtLocked"/>
                  </w:sdtPr>
                  <w:sdtEndPr/>
                  <w:sdtContent>
                    <w:tc>
                      <w:tcPr>
                        <w:tcW w:w="864" w:type="pct"/>
                        <w:tcBorders>
                          <w:top w:val="single" w:sz="6" w:space="0" w:color="auto"/>
                          <w:left w:val="single" w:sz="6" w:space="0" w:color="auto"/>
                          <w:bottom w:val="single" w:sz="6" w:space="0" w:color="auto"/>
                          <w:right w:val="single" w:sz="6" w:space="0" w:color="auto"/>
                        </w:tcBorders>
                        <w:vAlign w:val="center"/>
                      </w:tcPr>
                      <w:p w:rsidR="00590532" w:rsidRDefault="00590532" w:rsidP="00811364">
                        <w:pPr>
                          <w:ind w:right="5"/>
                          <w:jc w:val="right"/>
                          <w:rPr>
                            <w:szCs w:val="21"/>
                          </w:rPr>
                        </w:pPr>
                        <w:r>
                          <w:rPr>
                            <w:szCs w:val="21"/>
                          </w:rPr>
                          <w:t>164,377,122.58</w:t>
                        </w:r>
                      </w:p>
                    </w:tc>
                  </w:sdtContent>
                </w:sdt>
              </w:tr>
            </w:sdtContent>
          </w:sdt>
          <w:sdt>
            <w:sdtPr>
              <w:rPr>
                <w:szCs w:val="21"/>
              </w:rPr>
              <w:alias w:val="其他存货"/>
              <w:tag w:val="_GBC_212028d4b6ab4890a5d618312a9f64cc"/>
              <w:id w:val="1752932311"/>
              <w:lock w:val="sdtLocked"/>
            </w:sdtPr>
            <w:sdtEndPr>
              <w:rPr>
                <w:rFonts w:hint="eastAsia"/>
              </w:rPr>
            </w:sdtEndPr>
            <w:sdtContent>
              <w:tr w:rsidR="00590532" w:rsidTr="00811364">
                <w:trPr>
                  <w:cantSplit/>
                </w:trPr>
                <w:sdt>
                  <w:sdtPr>
                    <w:rPr>
                      <w:szCs w:val="21"/>
                    </w:rPr>
                    <w:alias w:val="其他存货项目"/>
                    <w:tag w:val="_GBC_6b6bf93f6d254f868b35ad978da5f0bc"/>
                    <w:id w:val="82110656"/>
                    <w:lock w:val="sdtLocked"/>
                  </w:sdtPr>
                  <w:sdtEndPr/>
                  <w:sdtContent>
                    <w:tc>
                      <w:tcPr>
                        <w:tcW w:w="288" w:type="pct"/>
                        <w:tcBorders>
                          <w:top w:val="single" w:sz="6" w:space="0" w:color="auto"/>
                          <w:left w:val="single" w:sz="6" w:space="0" w:color="auto"/>
                          <w:bottom w:val="single" w:sz="6" w:space="0" w:color="auto"/>
                          <w:right w:val="single" w:sz="6" w:space="0" w:color="auto"/>
                        </w:tcBorders>
                      </w:tcPr>
                      <w:p w:rsidR="00590532" w:rsidRDefault="00590532" w:rsidP="00D613C3">
                        <w:pPr>
                          <w:ind w:right="5"/>
                          <w:rPr>
                            <w:szCs w:val="21"/>
                          </w:rPr>
                        </w:pPr>
                        <w:r>
                          <w:rPr>
                            <w:szCs w:val="21"/>
                          </w:rPr>
                          <w:t>低值易耗品</w:t>
                        </w:r>
                      </w:p>
                    </w:tc>
                  </w:sdtContent>
                </w:sdt>
                <w:sdt>
                  <w:sdtPr>
                    <w:rPr>
                      <w:szCs w:val="21"/>
                    </w:rPr>
                    <w:alias w:val="其他存货帐面余额"/>
                    <w:tag w:val="_GBC_7978f13c8b0144b791328efe96a76c99"/>
                    <w:id w:val="2004703905"/>
                    <w:lock w:val="sdtLocked"/>
                  </w:sdtPr>
                  <w:sdtEndPr/>
                  <w:sdtContent>
                    <w:tc>
                      <w:tcPr>
                        <w:tcW w:w="864" w:type="pct"/>
                        <w:tcBorders>
                          <w:top w:val="single" w:sz="6" w:space="0" w:color="auto"/>
                          <w:left w:val="single" w:sz="6" w:space="0" w:color="auto"/>
                          <w:bottom w:val="single" w:sz="6" w:space="0" w:color="auto"/>
                          <w:right w:val="single" w:sz="6" w:space="0" w:color="auto"/>
                        </w:tcBorders>
                        <w:vAlign w:val="center"/>
                      </w:tcPr>
                      <w:p w:rsidR="00590532" w:rsidRDefault="00590532" w:rsidP="00811364">
                        <w:pPr>
                          <w:ind w:right="5"/>
                          <w:jc w:val="right"/>
                          <w:rPr>
                            <w:szCs w:val="21"/>
                          </w:rPr>
                        </w:pPr>
                        <w:r>
                          <w:rPr>
                            <w:szCs w:val="21"/>
                          </w:rPr>
                          <w:t>611,653.81</w:t>
                        </w:r>
                      </w:p>
                    </w:tc>
                  </w:sdtContent>
                </w:sdt>
                <w:sdt>
                  <w:sdtPr>
                    <w:rPr>
                      <w:szCs w:val="21"/>
                    </w:rPr>
                    <w:alias w:val="存货跌价准备其他项余额"/>
                    <w:tag w:val="_GBC_c09487927b1b434ba77067ba8b1ccc18"/>
                    <w:id w:val="561840608"/>
                    <w:lock w:val="sdtLocked"/>
                    <w:showingPlcHdr/>
                  </w:sdtPr>
                  <w:sdtEndPr/>
                  <w:sdtContent>
                    <w:tc>
                      <w:tcPr>
                        <w:tcW w:w="628" w:type="pct"/>
                        <w:tcBorders>
                          <w:top w:val="single" w:sz="6" w:space="0" w:color="auto"/>
                          <w:left w:val="single" w:sz="6" w:space="0" w:color="auto"/>
                          <w:bottom w:val="single" w:sz="6" w:space="0" w:color="auto"/>
                          <w:right w:val="single" w:sz="6" w:space="0" w:color="auto"/>
                        </w:tcBorders>
                        <w:vAlign w:val="center"/>
                      </w:tcPr>
                      <w:p w:rsidR="00590532" w:rsidRDefault="00811364" w:rsidP="00811364">
                        <w:pPr>
                          <w:ind w:right="5"/>
                          <w:jc w:val="right"/>
                          <w:rPr>
                            <w:szCs w:val="21"/>
                          </w:rPr>
                        </w:pPr>
                        <w:r>
                          <w:rPr>
                            <w:szCs w:val="21"/>
                          </w:rPr>
                          <w:t xml:space="preserve">     </w:t>
                        </w:r>
                      </w:p>
                    </w:tc>
                  </w:sdtContent>
                </w:sdt>
                <w:sdt>
                  <w:sdtPr>
                    <w:rPr>
                      <w:szCs w:val="21"/>
                    </w:rPr>
                    <w:alias w:val="其他存货帐面净额"/>
                    <w:tag w:val="_GBC_1852b99766094159987d3d872569877a"/>
                    <w:id w:val="1004855242"/>
                    <w:lock w:val="sdtLocked"/>
                  </w:sdtPr>
                  <w:sdtEndPr/>
                  <w:sdtContent>
                    <w:tc>
                      <w:tcPr>
                        <w:tcW w:w="864" w:type="pct"/>
                        <w:tcBorders>
                          <w:top w:val="single" w:sz="6" w:space="0" w:color="auto"/>
                          <w:left w:val="single" w:sz="6" w:space="0" w:color="auto"/>
                          <w:bottom w:val="single" w:sz="6" w:space="0" w:color="auto"/>
                          <w:right w:val="single" w:sz="6" w:space="0" w:color="auto"/>
                        </w:tcBorders>
                        <w:vAlign w:val="center"/>
                      </w:tcPr>
                      <w:p w:rsidR="00590532" w:rsidRDefault="00590532" w:rsidP="00811364">
                        <w:pPr>
                          <w:ind w:right="5"/>
                          <w:jc w:val="right"/>
                          <w:rPr>
                            <w:szCs w:val="21"/>
                          </w:rPr>
                        </w:pPr>
                        <w:r>
                          <w:rPr>
                            <w:szCs w:val="21"/>
                          </w:rPr>
                          <w:t>611,653.81</w:t>
                        </w:r>
                      </w:p>
                    </w:tc>
                  </w:sdtContent>
                </w:sdt>
                <w:sdt>
                  <w:sdtPr>
                    <w:rPr>
                      <w:szCs w:val="21"/>
                    </w:rPr>
                    <w:alias w:val="其他存货帐面余额"/>
                    <w:tag w:val="_GBC_41165653635a4a6c81bd909e9d9911cc"/>
                    <w:id w:val="-1435277924"/>
                    <w:lock w:val="sdtLocked"/>
                  </w:sdtPr>
                  <w:sdtEndPr/>
                  <w:sdtContent>
                    <w:tc>
                      <w:tcPr>
                        <w:tcW w:w="864" w:type="pct"/>
                        <w:tcBorders>
                          <w:top w:val="single" w:sz="6" w:space="0" w:color="auto"/>
                          <w:left w:val="single" w:sz="6" w:space="0" w:color="auto"/>
                          <w:bottom w:val="single" w:sz="6" w:space="0" w:color="auto"/>
                          <w:right w:val="single" w:sz="6" w:space="0" w:color="auto"/>
                        </w:tcBorders>
                        <w:vAlign w:val="center"/>
                      </w:tcPr>
                      <w:p w:rsidR="00590532" w:rsidRDefault="00590532" w:rsidP="00811364">
                        <w:pPr>
                          <w:ind w:right="5"/>
                          <w:jc w:val="right"/>
                          <w:rPr>
                            <w:szCs w:val="21"/>
                          </w:rPr>
                        </w:pPr>
                        <w:r>
                          <w:rPr>
                            <w:szCs w:val="21"/>
                          </w:rPr>
                          <w:t>535,614.91</w:t>
                        </w:r>
                      </w:p>
                    </w:tc>
                  </w:sdtContent>
                </w:sdt>
                <w:sdt>
                  <w:sdtPr>
                    <w:rPr>
                      <w:szCs w:val="21"/>
                    </w:rPr>
                    <w:alias w:val="存货跌价准备其他项余额"/>
                    <w:tag w:val="_GBC_29f5595522fe4e888de3d993ee52bb65"/>
                    <w:id w:val="2031915373"/>
                    <w:lock w:val="sdtLocked"/>
                    <w:showingPlcHdr/>
                  </w:sdtPr>
                  <w:sdtEndPr/>
                  <w:sdtContent>
                    <w:tc>
                      <w:tcPr>
                        <w:tcW w:w="628" w:type="pct"/>
                        <w:tcBorders>
                          <w:top w:val="single" w:sz="6" w:space="0" w:color="auto"/>
                          <w:left w:val="single" w:sz="6" w:space="0" w:color="auto"/>
                          <w:bottom w:val="single" w:sz="6" w:space="0" w:color="auto"/>
                          <w:right w:val="single" w:sz="6" w:space="0" w:color="auto"/>
                        </w:tcBorders>
                        <w:vAlign w:val="center"/>
                      </w:tcPr>
                      <w:p w:rsidR="00590532" w:rsidRDefault="00811364" w:rsidP="00811364">
                        <w:pPr>
                          <w:ind w:right="5"/>
                          <w:jc w:val="right"/>
                          <w:rPr>
                            <w:szCs w:val="21"/>
                          </w:rPr>
                        </w:pPr>
                        <w:r>
                          <w:rPr>
                            <w:szCs w:val="21"/>
                          </w:rPr>
                          <w:t xml:space="preserve">     </w:t>
                        </w:r>
                      </w:p>
                    </w:tc>
                  </w:sdtContent>
                </w:sdt>
                <w:sdt>
                  <w:sdtPr>
                    <w:rPr>
                      <w:szCs w:val="21"/>
                    </w:rPr>
                    <w:alias w:val="其他存货帐面净额"/>
                    <w:tag w:val="_GBC_a38bdd62363e4f7db9e0ecccfec4a205"/>
                    <w:id w:val="1471556856"/>
                    <w:lock w:val="sdtLocked"/>
                  </w:sdtPr>
                  <w:sdtEndPr/>
                  <w:sdtContent>
                    <w:tc>
                      <w:tcPr>
                        <w:tcW w:w="864" w:type="pct"/>
                        <w:tcBorders>
                          <w:top w:val="single" w:sz="6" w:space="0" w:color="auto"/>
                          <w:left w:val="single" w:sz="6" w:space="0" w:color="auto"/>
                          <w:bottom w:val="single" w:sz="6" w:space="0" w:color="auto"/>
                          <w:right w:val="single" w:sz="6" w:space="0" w:color="auto"/>
                        </w:tcBorders>
                        <w:vAlign w:val="center"/>
                      </w:tcPr>
                      <w:p w:rsidR="00590532" w:rsidRDefault="00590532" w:rsidP="00811364">
                        <w:pPr>
                          <w:ind w:right="5"/>
                          <w:jc w:val="right"/>
                          <w:rPr>
                            <w:szCs w:val="21"/>
                          </w:rPr>
                        </w:pPr>
                        <w:r>
                          <w:rPr>
                            <w:szCs w:val="21"/>
                          </w:rPr>
                          <w:t>535,614.91</w:t>
                        </w:r>
                      </w:p>
                    </w:tc>
                  </w:sdtContent>
                </w:sdt>
              </w:tr>
            </w:sdtContent>
          </w:sdt>
          <w:sdt>
            <w:sdtPr>
              <w:rPr>
                <w:szCs w:val="21"/>
              </w:rPr>
              <w:alias w:val="其他存货"/>
              <w:tag w:val="_GBC_212028d4b6ab4890a5d618312a9f64cc"/>
              <w:id w:val="914283036"/>
              <w:lock w:val="sdtLocked"/>
            </w:sdtPr>
            <w:sdtEndPr>
              <w:rPr>
                <w:rFonts w:hint="eastAsia"/>
              </w:rPr>
            </w:sdtEndPr>
            <w:sdtContent>
              <w:tr w:rsidR="00590532" w:rsidTr="00811364">
                <w:trPr>
                  <w:cantSplit/>
                </w:trPr>
                <w:sdt>
                  <w:sdtPr>
                    <w:rPr>
                      <w:szCs w:val="21"/>
                    </w:rPr>
                    <w:alias w:val="其他存货项目"/>
                    <w:tag w:val="_GBC_6b6bf93f6d254f868b35ad978da5f0bc"/>
                    <w:id w:val="1419897064"/>
                    <w:lock w:val="sdtLocked"/>
                  </w:sdtPr>
                  <w:sdtEndPr/>
                  <w:sdtContent>
                    <w:tc>
                      <w:tcPr>
                        <w:tcW w:w="288" w:type="pct"/>
                        <w:tcBorders>
                          <w:top w:val="single" w:sz="6" w:space="0" w:color="auto"/>
                          <w:left w:val="single" w:sz="6" w:space="0" w:color="auto"/>
                          <w:bottom w:val="single" w:sz="6" w:space="0" w:color="auto"/>
                          <w:right w:val="single" w:sz="6" w:space="0" w:color="auto"/>
                        </w:tcBorders>
                      </w:tcPr>
                      <w:p w:rsidR="00590532" w:rsidRDefault="00590532" w:rsidP="00D613C3">
                        <w:pPr>
                          <w:ind w:right="5"/>
                          <w:rPr>
                            <w:szCs w:val="21"/>
                          </w:rPr>
                        </w:pPr>
                        <w:r>
                          <w:rPr>
                            <w:szCs w:val="21"/>
                          </w:rPr>
                          <w:t>发出商品</w:t>
                        </w:r>
                      </w:p>
                    </w:tc>
                  </w:sdtContent>
                </w:sdt>
                <w:sdt>
                  <w:sdtPr>
                    <w:rPr>
                      <w:szCs w:val="21"/>
                    </w:rPr>
                    <w:alias w:val="其他存货帐面余额"/>
                    <w:tag w:val="_GBC_7978f13c8b0144b791328efe96a76c99"/>
                    <w:id w:val="1761176076"/>
                    <w:lock w:val="sdtLocked"/>
                  </w:sdtPr>
                  <w:sdtEndPr/>
                  <w:sdtContent>
                    <w:tc>
                      <w:tcPr>
                        <w:tcW w:w="864" w:type="pct"/>
                        <w:tcBorders>
                          <w:top w:val="single" w:sz="6" w:space="0" w:color="auto"/>
                          <w:left w:val="single" w:sz="6" w:space="0" w:color="auto"/>
                          <w:bottom w:val="single" w:sz="6" w:space="0" w:color="auto"/>
                          <w:right w:val="single" w:sz="6" w:space="0" w:color="auto"/>
                        </w:tcBorders>
                        <w:vAlign w:val="center"/>
                      </w:tcPr>
                      <w:p w:rsidR="00590532" w:rsidRDefault="00590532" w:rsidP="00811364">
                        <w:pPr>
                          <w:ind w:right="5"/>
                          <w:jc w:val="right"/>
                          <w:rPr>
                            <w:szCs w:val="21"/>
                          </w:rPr>
                        </w:pPr>
                        <w:r>
                          <w:rPr>
                            <w:szCs w:val="21"/>
                          </w:rPr>
                          <w:t>1,259,384.63</w:t>
                        </w:r>
                      </w:p>
                    </w:tc>
                  </w:sdtContent>
                </w:sdt>
                <w:sdt>
                  <w:sdtPr>
                    <w:rPr>
                      <w:szCs w:val="21"/>
                    </w:rPr>
                    <w:alias w:val="存货跌价准备其他项余额"/>
                    <w:tag w:val="_GBC_c09487927b1b434ba77067ba8b1ccc18"/>
                    <w:id w:val="-1343925856"/>
                    <w:lock w:val="sdtLocked"/>
                  </w:sdtPr>
                  <w:sdtEndPr/>
                  <w:sdtContent>
                    <w:tc>
                      <w:tcPr>
                        <w:tcW w:w="628" w:type="pct"/>
                        <w:tcBorders>
                          <w:top w:val="single" w:sz="6" w:space="0" w:color="auto"/>
                          <w:left w:val="single" w:sz="6" w:space="0" w:color="auto"/>
                          <w:bottom w:val="single" w:sz="6" w:space="0" w:color="auto"/>
                          <w:right w:val="single" w:sz="6" w:space="0" w:color="auto"/>
                        </w:tcBorders>
                        <w:vAlign w:val="center"/>
                      </w:tcPr>
                      <w:p w:rsidR="00590532" w:rsidRDefault="00590532" w:rsidP="00811364">
                        <w:pPr>
                          <w:ind w:right="5"/>
                          <w:jc w:val="right"/>
                          <w:rPr>
                            <w:szCs w:val="21"/>
                          </w:rPr>
                        </w:pPr>
                      </w:p>
                    </w:tc>
                  </w:sdtContent>
                </w:sdt>
                <w:sdt>
                  <w:sdtPr>
                    <w:rPr>
                      <w:szCs w:val="21"/>
                    </w:rPr>
                    <w:alias w:val="其他存货帐面净额"/>
                    <w:tag w:val="_GBC_1852b99766094159987d3d872569877a"/>
                    <w:id w:val="-1242482997"/>
                    <w:lock w:val="sdtLocked"/>
                  </w:sdtPr>
                  <w:sdtEndPr/>
                  <w:sdtContent>
                    <w:tc>
                      <w:tcPr>
                        <w:tcW w:w="864" w:type="pct"/>
                        <w:tcBorders>
                          <w:top w:val="single" w:sz="6" w:space="0" w:color="auto"/>
                          <w:left w:val="single" w:sz="6" w:space="0" w:color="auto"/>
                          <w:bottom w:val="single" w:sz="6" w:space="0" w:color="auto"/>
                          <w:right w:val="single" w:sz="6" w:space="0" w:color="auto"/>
                        </w:tcBorders>
                        <w:vAlign w:val="center"/>
                      </w:tcPr>
                      <w:p w:rsidR="00590532" w:rsidRDefault="00590532" w:rsidP="00811364">
                        <w:pPr>
                          <w:ind w:right="5"/>
                          <w:jc w:val="right"/>
                          <w:rPr>
                            <w:szCs w:val="21"/>
                          </w:rPr>
                        </w:pPr>
                        <w:r>
                          <w:rPr>
                            <w:szCs w:val="21"/>
                          </w:rPr>
                          <w:t>1,259,384.63</w:t>
                        </w:r>
                      </w:p>
                    </w:tc>
                  </w:sdtContent>
                </w:sdt>
                <w:sdt>
                  <w:sdtPr>
                    <w:rPr>
                      <w:szCs w:val="21"/>
                    </w:rPr>
                    <w:alias w:val="其他存货帐面余额"/>
                    <w:tag w:val="_GBC_41165653635a4a6c81bd909e9d9911cc"/>
                    <w:id w:val="1758022289"/>
                    <w:lock w:val="sdtLocked"/>
                  </w:sdtPr>
                  <w:sdtEndPr/>
                  <w:sdtContent>
                    <w:tc>
                      <w:tcPr>
                        <w:tcW w:w="864" w:type="pct"/>
                        <w:tcBorders>
                          <w:top w:val="single" w:sz="6" w:space="0" w:color="auto"/>
                          <w:left w:val="single" w:sz="6" w:space="0" w:color="auto"/>
                          <w:bottom w:val="single" w:sz="6" w:space="0" w:color="auto"/>
                          <w:right w:val="single" w:sz="6" w:space="0" w:color="auto"/>
                        </w:tcBorders>
                        <w:vAlign w:val="center"/>
                      </w:tcPr>
                      <w:p w:rsidR="00590532" w:rsidRDefault="00590532" w:rsidP="00811364">
                        <w:pPr>
                          <w:ind w:right="5"/>
                          <w:jc w:val="right"/>
                          <w:rPr>
                            <w:szCs w:val="21"/>
                          </w:rPr>
                        </w:pPr>
                        <w:r>
                          <w:rPr>
                            <w:szCs w:val="21"/>
                          </w:rPr>
                          <w:t>1,259,384.63</w:t>
                        </w:r>
                      </w:p>
                    </w:tc>
                  </w:sdtContent>
                </w:sdt>
                <w:sdt>
                  <w:sdtPr>
                    <w:rPr>
                      <w:szCs w:val="21"/>
                    </w:rPr>
                    <w:alias w:val="存货跌价准备其他项余额"/>
                    <w:tag w:val="_GBC_29f5595522fe4e888de3d993ee52bb65"/>
                    <w:id w:val="-115135047"/>
                    <w:lock w:val="sdtLocked"/>
                    <w:showingPlcHdr/>
                  </w:sdtPr>
                  <w:sdtEndPr/>
                  <w:sdtContent>
                    <w:tc>
                      <w:tcPr>
                        <w:tcW w:w="628" w:type="pct"/>
                        <w:tcBorders>
                          <w:top w:val="single" w:sz="6" w:space="0" w:color="auto"/>
                          <w:left w:val="single" w:sz="6" w:space="0" w:color="auto"/>
                          <w:bottom w:val="single" w:sz="6" w:space="0" w:color="auto"/>
                          <w:right w:val="single" w:sz="6" w:space="0" w:color="auto"/>
                        </w:tcBorders>
                        <w:vAlign w:val="center"/>
                      </w:tcPr>
                      <w:p w:rsidR="00590532" w:rsidRDefault="00811364" w:rsidP="00811364">
                        <w:pPr>
                          <w:ind w:right="5"/>
                          <w:jc w:val="right"/>
                          <w:rPr>
                            <w:szCs w:val="21"/>
                          </w:rPr>
                        </w:pPr>
                        <w:r>
                          <w:rPr>
                            <w:szCs w:val="21"/>
                          </w:rPr>
                          <w:t xml:space="preserve">     </w:t>
                        </w:r>
                      </w:p>
                    </w:tc>
                  </w:sdtContent>
                </w:sdt>
                <w:sdt>
                  <w:sdtPr>
                    <w:rPr>
                      <w:szCs w:val="21"/>
                    </w:rPr>
                    <w:alias w:val="其他存货帐面净额"/>
                    <w:tag w:val="_GBC_a38bdd62363e4f7db9e0ecccfec4a205"/>
                    <w:id w:val="-626934273"/>
                    <w:lock w:val="sdtLocked"/>
                  </w:sdtPr>
                  <w:sdtEndPr/>
                  <w:sdtContent>
                    <w:tc>
                      <w:tcPr>
                        <w:tcW w:w="864" w:type="pct"/>
                        <w:tcBorders>
                          <w:top w:val="single" w:sz="6" w:space="0" w:color="auto"/>
                          <w:left w:val="single" w:sz="6" w:space="0" w:color="auto"/>
                          <w:bottom w:val="single" w:sz="6" w:space="0" w:color="auto"/>
                          <w:right w:val="single" w:sz="6" w:space="0" w:color="auto"/>
                        </w:tcBorders>
                        <w:vAlign w:val="center"/>
                      </w:tcPr>
                      <w:p w:rsidR="00590532" w:rsidRDefault="00590532" w:rsidP="00811364">
                        <w:pPr>
                          <w:ind w:right="5"/>
                          <w:jc w:val="right"/>
                          <w:rPr>
                            <w:szCs w:val="21"/>
                          </w:rPr>
                        </w:pPr>
                        <w:r>
                          <w:rPr>
                            <w:szCs w:val="21"/>
                          </w:rPr>
                          <w:t>1,259,384.63</w:t>
                        </w:r>
                      </w:p>
                    </w:tc>
                  </w:sdtContent>
                </w:sdt>
              </w:tr>
            </w:sdtContent>
          </w:sdt>
          <w:tr w:rsidR="00590532" w:rsidRPr="00590532" w:rsidTr="00811364">
            <w:trPr>
              <w:cantSplit/>
            </w:trPr>
            <w:tc>
              <w:tcPr>
                <w:tcW w:w="288" w:type="pct"/>
                <w:tcBorders>
                  <w:top w:val="single" w:sz="6" w:space="0" w:color="auto"/>
                  <w:left w:val="single" w:sz="6" w:space="0" w:color="auto"/>
                  <w:bottom w:val="single" w:sz="6" w:space="0" w:color="auto"/>
                  <w:right w:val="single" w:sz="6" w:space="0" w:color="auto"/>
                </w:tcBorders>
              </w:tcPr>
              <w:p w:rsidR="00590532" w:rsidRDefault="00590532" w:rsidP="00D613C3">
                <w:pPr>
                  <w:ind w:right="5"/>
                  <w:jc w:val="center"/>
                  <w:rPr>
                    <w:szCs w:val="21"/>
                  </w:rPr>
                </w:pPr>
                <w:r>
                  <w:rPr>
                    <w:rFonts w:hint="eastAsia"/>
                    <w:szCs w:val="21"/>
                  </w:rPr>
                  <w:t>合计</w:t>
                </w:r>
              </w:p>
            </w:tc>
            <w:sdt>
              <w:sdtPr>
                <w:rPr>
                  <w:szCs w:val="21"/>
                </w:rPr>
                <w:alias w:val="存货帐面余额"/>
                <w:tag w:val="_GBC_89348d6168aa41d988fbdb9948d37d46"/>
                <w:id w:val="-982853704"/>
                <w:lock w:val="sdtLocked"/>
              </w:sdtPr>
              <w:sdtEndPr/>
              <w:sdtContent>
                <w:tc>
                  <w:tcPr>
                    <w:tcW w:w="864" w:type="pct"/>
                    <w:tcBorders>
                      <w:top w:val="single" w:sz="6" w:space="0" w:color="auto"/>
                      <w:left w:val="single" w:sz="6" w:space="0" w:color="auto"/>
                      <w:bottom w:val="single" w:sz="6" w:space="0" w:color="auto"/>
                      <w:right w:val="single" w:sz="6" w:space="0" w:color="auto"/>
                    </w:tcBorders>
                  </w:tcPr>
                  <w:p w:rsidR="00590532" w:rsidRDefault="00590532" w:rsidP="00D613C3">
                    <w:pPr>
                      <w:ind w:right="5"/>
                      <w:jc w:val="right"/>
                      <w:rPr>
                        <w:szCs w:val="21"/>
                      </w:rPr>
                    </w:pPr>
                    <w:r>
                      <w:rPr>
                        <w:szCs w:val="21"/>
                      </w:rPr>
                      <w:t>237,227,524.71</w:t>
                    </w:r>
                  </w:p>
                </w:tc>
              </w:sdtContent>
            </w:sdt>
            <w:sdt>
              <w:sdtPr>
                <w:rPr>
                  <w:szCs w:val="21"/>
                </w:rPr>
                <w:alias w:val="存货跌价准备合计余额"/>
                <w:tag w:val="_GBC_3b1a4117105347de949cfba92cfc1972"/>
                <w:id w:val="661597015"/>
                <w:lock w:val="sdtLocked"/>
              </w:sdtPr>
              <w:sdtEndPr/>
              <w:sdtContent>
                <w:tc>
                  <w:tcPr>
                    <w:tcW w:w="628" w:type="pct"/>
                    <w:tcBorders>
                      <w:top w:val="single" w:sz="6" w:space="0" w:color="auto"/>
                      <w:left w:val="single" w:sz="6" w:space="0" w:color="auto"/>
                      <w:bottom w:val="single" w:sz="6" w:space="0" w:color="auto"/>
                      <w:right w:val="single" w:sz="6" w:space="0" w:color="auto"/>
                    </w:tcBorders>
                  </w:tcPr>
                  <w:p w:rsidR="00590532" w:rsidRDefault="00590532" w:rsidP="00D613C3">
                    <w:pPr>
                      <w:ind w:right="5"/>
                      <w:jc w:val="right"/>
                      <w:rPr>
                        <w:szCs w:val="21"/>
                      </w:rPr>
                    </w:pPr>
                    <w:r>
                      <w:rPr>
                        <w:szCs w:val="21"/>
                      </w:rPr>
                      <w:t>191,800.00</w:t>
                    </w:r>
                  </w:p>
                </w:tc>
              </w:sdtContent>
            </w:sdt>
            <w:sdt>
              <w:sdtPr>
                <w:rPr>
                  <w:szCs w:val="21"/>
                </w:rPr>
                <w:alias w:val="存货"/>
                <w:tag w:val="_GBC_b9983b950cb0440790738a14d57ba101"/>
                <w:id w:val="187193910"/>
                <w:lock w:val="sdtLocked"/>
              </w:sdtPr>
              <w:sdtEndPr/>
              <w:sdtContent>
                <w:tc>
                  <w:tcPr>
                    <w:tcW w:w="864" w:type="pct"/>
                    <w:tcBorders>
                      <w:top w:val="single" w:sz="6" w:space="0" w:color="auto"/>
                      <w:left w:val="single" w:sz="6" w:space="0" w:color="auto"/>
                      <w:bottom w:val="single" w:sz="6" w:space="0" w:color="auto"/>
                      <w:right w:val="single" w:sz="6" w:space="0" w:color="auto"/>
                    </w:tcBorders>
                  </w:tcPr>
                  <w:p w:rsidR="00590532" w:rsidRDefault="00590532" w:rsidP="00D613C3">
                    <w:pPr>
                      <w:ind w:right="5"/>
                      <w:jc w:val="right"/>
                      <w:rPr>
                        <w:szCs w:val="21"/>
                      </w:rPr>
                    </w:pPr>
                    <w:r>
                      <w:rPr>
                        <w:szCs w:val="21"/>
                      </w:rPr>
                      <w:t>237,035,724.71</w:t>
                    </w:r>
                  </w:p>
                </w:tc>
              </w:sdtContent>
            </w:sdt>
            <w:sdt>
              <w:sdtPr>
                <w:rPr>
                  <w:szCs w:val="21"/>
                </w:rPr>
                <w:alias w:val="存货帐面余额"/>
                <w:tag w:val="_GBC_272d1ac3729a4800b387e9fa68f26e74"/>
                <w:id w:val="406737713"/>
                <w:lock w:val="sdtLocked"/>
              </w:sdtPr>
              <w:sdtEndPr/>
              <w:sdtContent>
                <w:tc>
                  <w:tcPr>
                    <w:tcW w:w="864" w:type="pct"/>
                    <w:tcBorders>
                      <w:top w:val="single" w:sz="6" w:space="0" w:color="auto"/>
                      <w:left w:val="single" w:sz="6" w:space="0" w:color="auto"/>
                      <w:bottom w:val="single" w:sz="6" w:space="0" w:color="auto"/>
                      <w:right w:val="single" w:sz="6" w:space="0" w:color="auto"/>
                    </w:tcBorders>
                  </w:tcPr>
                  <w:p w:rsidR="00590532" w:rsidRDefault="00590532" w:rsidP="00D613C3">
                    <w:pPr>
                      <w:ind w:right="5"/>
                      <w:jc w:val="right"/>
                      <w:rPr>
                        <w:szCs w:val="21"/>
                      </w:rPr>
                    </w:pPr>
                    <w:r>
                      <w:rPr>
                        <w:szCs w:val="21"/>
                      </w:rPr>
                      <w:t>207,227,616.58</w:t>
                    </w:r>
                  </w:p>
                </w:tc>
              </w:sdtContent>
            </w:sdt>
            <w:sdt>
              <w:sdtPr>
                <w:rPr>
                  <w:szCs w:val="21"/>
                </w:rPr>
                <w:alias w:val="存货跌价准备合计余额"/>
                <w:tag w:val="_GBC_b9146f6d20854c6ba600b949f07805e1"/>
                <w:id w:val="-628087757"/>
                <w:lock w:val="sdtLocked"/>
              </w:sdtPr>
              <w:sdtEndPr/>
              <w:sdtContent>
                <w:tc>
                  <w:tcPr>
                    <w:tcW w:w="628" w:type="pct"/>
                    <w:tcBorders>
                      <w:top w:val="single" w:sz="6" w:space="0" w:color="auto"/>
                      <w:left w:val="single" w:sz="6" w:space="0" w:color="auto"/>
                      <w:bottom w:val="single" w:sz="6" w:space="0" w:color="auto"/>
                      <w:right w:val="single" w:sz="6" w:space="0" w:color="auto"/>
                    </w:tcBorders>
                  </w:tcPr>
                  <w:p w:rsidR="00590532" w:rsidRDefault="00590532" w:rsidP="00D613C3">
                    <w:pPr>
                      <w:ind w:right="5"/>
                      <w:jc w:val="right"/>
                      <w:rPr>
                        <w:szCs w:val="21"/>
                      </w:rPr>
                    </w:pPr>
                    <w:r>
                      <w:rPr>
                        <w:szCs w:val="21"/>
                      </w:rPr>
                      <w:t>191,800.00</w:t>
                    </w:r>
                  </w:p>
                </w:tc>
              </w:sdtContent>
            </w:sdt>
            <w:sdt>
              <w:sdtPr>
                <w:rPr>
                  <w:szCs w:val="21"/>
                </w:rPr>
                <w:alias w:val="存货"/>
                <w:tag w:val="_GBC_f75ee7f8c9bd4c76a51b45aa7a6973ea"/>
                <w:id w:val="-56632262"/>
                <w:lock w:val="sdtLocked"/>
              </w:sdtPr>
              <w:sdtEndPr/>
              <w:sdtContent>
                <w:tc>
                  <w:tcPr>
                    <w:tcW w:w="864" w:type="pct"/>
                    <w:tcBorders>
                      <w:top w:val="single" w:sz="6" w:space="0" w:color="auto"/>
                      <w:left w:val="single" w:sz="6" w:space="0" w:color="auto"/>
                      <w:bottom w:val="single" w:sz="6" w:space="0" w:color="auto"/>
                      <w:right w:val="single" w:sz="6" w:space="0" w:color="auto"/>
                    </w:tcBorders>
                  </w:tcPr>
                  <w:p w:rsidR="00590532" w:rsidRDefault="00590532" w:rsidP="00D613C3">
                    <w:pPr>
                      <w:ind w:right="5"/>
                      <w:jc w:val="right"/>
                      <w:rPr>
                        <w:szCs w:val="21"/>
                      </w:rPr>
                    </w:pPr>
                    <w:r>
                      <w:rPr>
                        <w:szCs w:val="21"/>
                      </w:rPr>
                      <w:t>207,035,816.58</w:t>
                    </w:r>
                  </w:p>
                </w:tc>
              </w:sdtContent>
            </w:sdt>
          </w:tr>
        </w:tbl>
        <w:p w:rsidR="0025056E" w:rsidRPr="00C5544A" w:rsidRDefault="008C2A9B" w:rsidP="00C5544A"/>
      </w:sdtContent>
    </w:sdt>
    <w:sdt>
      <w:sdtPr>
        <w:rPr>
          <w:rFonts w:ascii="宋体" w:hAnsi="宋体" w:cs="宋体" w:hint="eastAsia"/>
          <w:b w:val="0"/>
          <w:bCs w:val="0"/>
          <w:kern w:val="0"/>
          <w:szCs w:val="24"/>
        </w:rPr>
        <w:alias w:val="模块:存货跌价准备"/>
        <w:tag w:val="_GBC_d00b46c41ac84794bd1f7b10e97923a0"/>
        <w:id w:val="965008873"/>
        <w:lock w:val="sdtLocked"/>
        <w:placeholder>
          <w:docPart w:val="GBC22222222222222222222222222222"/>
        </w:placeholder>
      </w:sdtPr>
      <w:sdtEndPr>
        <w:rPr>
          <w:rFonts w:ascii="Times New Roman" w:hAnsi="Times New Roman"/>
        </w:rPr>
      </w:sdtEndPr>
      <w:sdtContent>
        <w:p w:rsidR="0025056E" w:rsidRDefault="009B705E">
          <w:pPr>
            <w:pStyle w:val="4"/>
            <w:numPr>
              <w:ilvl w:val="0"/>
              <w:numId w:val="55"/>
            </w:numPr>
            <w:tabs>
              <w:tab w:val="left" w:pos="630"/>
            </w:tabs>
          </w:pPr>
          <w:r>
            <w:rPr>
              <w:rFonts w:hint="eastAsia"/>
            </w:rPr>
            <w:t>存货跌价准备</w:t>
          </w:r>
        </w:p>
        <w:sdt>
          <w:sdtPr>
            <w:alias w:val="是否适用：存货跌价准备[双击切换]"/>
            <w:tag w:val="_GBC_b9bd4a0fa089468ebded8bb61a86fbae"/>
            <w:id w:val="2130817944"/>
            <w:lock w:val="sdtContentLocked"/>
            <w:placeholder>
              <w:docPart w:val="GBC22222222222222222222222222222"/>
            </w:placeholder>
          </w:sdtPr>
          <w:sdtEndPr/>
          <w:sdtContent>
            <w:p w:rsidR="0025056E" w:rsidRDefault="009B705E">
              <w:r>
                <w:fldChar w:fldCharType="begin"/>
              </w:r>
              <w:r w:rsidR="00590532">
                <w:instrText xml:space="preserve"> MACROBUTTON  SnrToggleCheckbox √适用 </w:instrText>
              </w:r>
              <w:r>
                <w:fldChar w:fldCharType="end"/>
              </w:r>
              <w:r>
                <w:fldChar w:fldCharType="begin"/>
              </w:r>
              <w:r w:rsidR="00590532">
                <w:instrText xml:space="preserve"> MACROBUTTON  SnrToggleCheckbox □不适用 </w:instrText>
              </w:r>
              <w:r>
                <w:fldChar w:fldCharType="end"/>
              </w:r>
            </w:p>
          </w:sdtContent>
        </w:sdt>
        <w:p w:rsidR="0025056E" w:rsidRDefault="009B705E">
          <w:pPr>
            <w:jc w:val="right"/>
            <w:rPr>
              <w:szCs w:val="21"/>
            </w:rPr>
          </w:pPr>
          <w:r>
            <w:rPr>
              <w:rFonts w:hint="eastAsia"/>
              <w:szCs w:val="21"/>
            </w:rPr>
            <w:t>单位：</w:t>
          </w:r>
          <w:sdt>
            <w:sdtPr>
              <w:rPr>
                <w:rFonts w:hint="eastAsia"/>
                <w:szCs w:val="21"/>
              </w:rPr>
              <w:alias w:val="单位：存货跌价准备"/>
              <w:tag w:val="_GBC_42225a9505da4f598594afea08f9738b"/>
              <w:id w:val="20447070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存货跌价准备"/>
              <w:tag w:val="_GBC_4de434e29d00482b8b3175d1e7874ff2"/>
              <w:id w:val="-11993125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gridCol w:w="1312"/>
            <w:gridCol w:w="1051"/>
            <w:gridCol w:w="1191"/>
            <w:gridCol w:w="1441"/>
            <w:gridCol w:w="852"/>
            <w:gridCol w:w="1285"/>
          </w:tblGrid>
          <w:tr w:rsidR="0025056E" w:rsidTr="00811364">
            <w:trPr>
              <w:trHeight w:val="238"/>
            </w:trPr>
            <w:tc>
              <w:tcPr>
                <w:tcW w:w="1059" w:type="pct"/>
                <w:vMerge w:val="restart"/>
                <w:tcBorders>
                  <w:top w:val="single" w:sz="4" w:space="0" w:color="auto"/>
                  <w:left w:val="single" w:sz="4" w:space="0" w:color="auto"/>
                  <w:bottom w:val="single" w:sz="4" w:space="0" w:color="auto"/>
                  <w:right w:val="single" w:sz="4" w:space="0" w:color="auto"/>
                </w:tcBorders>
                <w:vAlign w:val="center"/>
              </w:tcPr>
              <w:p w:rsidR="0025056E" w:rsidRDefault="009B705E">
                <w:pPr>
                  <w:jc w:val="center"/>
                  <w:rPr>
                    <w:szCs w:val="21"/>
                  </w:rPr>
                </w:pPr>
                <w:r>
                  <w:rPr>
                    <w:rFonts w:hint="eastAsia"/>
                    <w:szCs w:val="21"/>
                  </w:rPr>
                  <w:t>项目</w:t>
                </w:r>
              </w:p>
            </w:tc>
            <w:tc>
              <w:tcPr>
                <w:tcW w:w="725" w:type="pct"/>
                <w:vMerge w:val="restart"/>
                <w:tcBorders>
                  <w:top w:val="single" w:sz="4" w:space="0" w:color="auto"/>
                  <w:left w:val="single" w:sz="4" w:space="0" w:color="auto"/>
                  <w:bottom w:val="single" w:sz="4" w:space="0" w:color="auto"/>
                  <w:right w:val="single" w:sz="4" w:space="0" w:color="auto"/>
                </w:tcBorders>
                <w:vAlign w:val="center"/>
              </w:tcPr>
              <w:p w:rsidR="0025056E" w:rsidRDefault="009B705E">
                <w:pPr>
                  <w:jc w:val="center"/>
                  <w:rPr>
                    <w:szCs w:val="21"/>
                  </w:rPr>
                </w:pPr>
                <w:r>
                  <w:rPr>
                    <w:rFonts w:hint="eastAsia"/>
                    <w:szCs w:val="21"/>
                  </w:rPr>
                  <w:t>期初余额</w:t>
                </w:r>
              </w:p>
            </w:tc>
            <w:tc>
              <w:tcPr>
                <w:tcW w:w="1239" w:type="pct"/>
                <w:gridSpan w:val="2"/>
                <w:tcBorders>
                  <w:top w:val="single" w:sz="4" w:space="0" w:color="auto"/>
                  <w:left w:val="single" w:sz="4" w:space="0" w:color="auto"/>
                  <w:right w:val="single" w:sz="4" w:space="0" w:color="auto"/>
                </w:tcBorders>
                <w:vAlign w:val="center"/>
              </w:tcPr>
              <w:p w:rsidR="0025056E" w:rsidRDefault="009B705E">
                <w:pPr>
                  <w:jc w:val="center"/>
                  <w:rPr>
                    <w:szCs w:val="21"/>
                  </w:rPr>
                </w:pPr>
                <w:r>
                  <w:rPr>
                    <w:rFonts w:hint="eastAsia"/>
                    <w:szCs w:val="21"/>
                  </w:rPr>
                  <w:t>本期增加金额</w:t>
                </w:r>
              </w:p>
            </w:tc>
            <w:tc>
              <w:tcPr>
                <w:tcW w:w="1267" w:type="pct"/>
                <w:gridSpan w:val="2"/>
                <w:tcBorders>
                  <w:top w:val="single" w:sz="4" w:space="0" w:color="auto"/>
                  <w:left w:val="single" w:sz="4" w:space="0" w:color="auto"/>
                  <w:right w:val="single" w:sz="4" w:space="0" w:color="auto"/>
                </w:tcBorders>
                <w:vAlign w:val="center"/>
              </w:tcPr>
              <w:p w:rsidR="0025056E" w:rsidRDefault="009B705E">
                <w:pPr>
                  <w:jc w:val="center"/>
                  <w:rPr>
                    <w:szCs w:val="21"/>
                  </w:rPr>
                </w:pPr>
                <w:r>
                  <w:rPr>
                    <w:rFonts w:hint="eastAsia"/>
                    <w:szCs w:val="21"/>
                  </w:rPr>
                  <w:t>本期减少金额</w:t>
                </w:r>
              </w:p>
            </w:tc>
            <w:tc>
              <w:tcPr>
                <w:tcW w:w="710" w:type="pct"/>
                <w:vMerge w:val="restart"/>
                <w:tcBorders>
                  <w:top w:val="single" w:sz="4" w:space="0" w:color="auto"/>
                  <w:left w:val="single" w:sz="4" w:space="0" w:color="auto"/>
                  <w:bottom w:val="single" w:sz="4" w:space="0" w:color="auto"/>
                  <w:right w:val="single" w:sz="4" w:space="0" w:color="auto"/>
                </w:tcBorders>
                <w:vAlign w:val="center"/>
              </w:tcPr>
              <w:p w:rsidR="0025056E" w:rsidRDefault="009B705E">
                <w:pPr>
                  <w:jc w:val="center"/>
                  <w:rPr>
                    <w:szCs w:val="21"/>
                  </w:rPr>
                </w:pPr>
                <w:r>
                  <w:rPr>
                    <w:rFonts w:hint="eastAsia"/>
                    <w:szCs w:val="21"/>
                  </w:rPr>
                  <w:t>期末余额</w:t>
                </w:r>
              </w:p>
            </w:tc>
          </w:tr>
          <w:tr w:rsidR="0025056E" w:rsidTr="00811364">
            <w:trPr>
              <w:trHeight w:val="301"/>
            </w:trPr>
            <w:tc>
              <w:tcPr>
                <w:tcW w:w="1059" w:type="pct"/>
                <w:vMerge/>
                <w:tcBorders>
                  <w:top w:val="single" w:sz="4" w:space="0" w:color="auto"/>
                  <w:left w:val="single" w:sz="4" w:space="0" w:color="auto"/>
                  <w:bottom w:val="single" w:sz="4" w:space="0" w:color="auto"/>
                  <w:right w:val="single" w:sz="4" w:space="0" w:color="auto"/>
                </w:tcBorders>
              </w:tcPr>
              <w:p w:rsidR="0025056E" w:rsidRDefault="0025056E">
                <w:pPr>
                  <w:jc w:val="center"/>
                  <w:rPr>
                    <w:szCs w:val="21"/>
                  </w:rPr>
                </w:pPr>
              </w:p>
            </w:tc>
            <w:tc>
              <w:tcPr>
                <w:tcW w:w="725" w:type="pct"/>
                <w:vMerge/>
                <w:tcBorders>
                  <w:top w:val="single" w:sz="4" w:space="0" w:color="auto"/>
                  <w:left w:val="single" w:sz="4" w:space="0" w:color="auto"/>
                  <w:bottom w:val="single" w:sz="4" w:space="0" w:color="auto"/>
                  <w:right w:val="single" w:sz="4" w:space="0" w:color="auto"/>
                </w:tcBorders>
              </w:tcPr>
              <w:p w:rsidR="0025056E" w:rsidRDefault="0025056E">
                <w:pPr>
                  <w:jc w:val="center"/>
                  <w:rPr>
                    <w:szCs w:val="21"/>
                  </w:rPr>
                </w:pPr>
              </w:p>
            </w:tc>
            <w:tc>
              <w:tcPr>
                <w:tcW w:w="581" w:type="pct"/>
                <w:tcBorders>
                  <w:left w:val="single" w:sz="4" w:space="0" w:color="auto"/>
                  <w:bottom w:val="single" w:sz="4" w:space="0" w:color="auto"/>
                  <w:right w:val="single" w:sz="4" w:space="0" w:color="auto"/>
                </w:tcBorders>
                <w:vAlign w:val="center"/>
              </w:tcPr>
              <w:p w:rsidR="0025056E" w:rsidRDefault="009B705E">
                <w:pPr>
                  <w:jc w:val="center"/>
                  <w:rPr>
                    <w:szCs w:val="21"/>
                  </w:rPr>
                </w:pPr>
                <w:r>
                  <w:rPr>
                    <w:rFonts w:hint="eastAsia"/>
                    <w:szCs w:val="21"/>
                  </w:rPr>
                  <w:t>计提</w:t>
                </w:r>
              </w:p>
            </w:tc>
            <w:tc>
              <w:tcPr>
                <w:tcW w:w="658" w:type="pct"/>
                <w:tcBorders>
                  <w:left w:val="single" w:sz="4" w:space="0" w:color="auto"/>
                  <w:bottom w:val="single" w:sz="4" w:space="0" w:color="auto"/>
                  <w:right w:val="single" w:sz="4" w:space="0" w:color="auto"/>
                </w:tcBorders>
                <w:vAlign w:val="center"/>
              </w:tcPr>
              <w:p w:rsidR="0025056E" w:rsidRDefault="009B705E">
                <w:pPr>
                  <w:jc w:val="center"/>
                  <w:rPr>
                    <w:szCs w:val="21"/>
                  </w:rPr>
                </w:pPr>
                <w:r>
                  <w:rPr>
                    <w:rFonts w:hint="eastAsia"/>
                    <w:szCs w:val="21"/>
                  </w:rPr>
                  <w:t>其他</w:t>
                </w:r>
              </w:p>
            </w:tc>
            <w:tc>
              <w:tcPr>
                <w:tcW w:w="796" w:type="pct"/>
                <w:tcBorders>
                  <w:top w:val="single" w:sz="4" w:space="0" w:color="auto"/>
                  <w:left w:val="single" w:sz="4" w:space="0" w:color="auto"/>
                  <w:bottom w:val="single" w:sz="4" w:space="0" w:color="auto"/>
                  <w:right w:val="single" w:sz="4" w:space="0" w:color="auto"/>
                </w:tcBorders>
                <w:vAlign w:val="center"/>
              </w:tcPr>
              <w:p w:rsidR="0025056E" w:rsidRDefault="009B705E">
                <w:pPr>
                  <w:jc w:val="center"/>
                  <w:rPr>
                    <w:szCs w:val="21"/>
                  </w:rPr>
                </w:pPr>
                <w:r>
                  <w:rPr>
                    <w:rFonts w:hint="eastAsia"/>
                    <w:szCs w:val="21"/>
                  </w:rPr>
                  <w:t>转回或转销</w:t>
                </w:r>
              </w:p>
            </w:tc>
            <w:tc>
              <w:tcPr>
                <w:tcW w:w="471" w:type="pct"/>
                <w:tcBorders>
                  <w:top w:val="single" w:sz="4" w:space="0" w:color="auto"/>
                  <w:left w:val="single" w:sz="4" w:space="0" w:color="auto"/>
                  <w:bottom w:val="single" w:sz="4" w:space="0" w:color="auto"/>
                  <w:right w:val="single" w:sz="4" w:space="0" w:color="auto"/>
                </w:tcBorders>
                <w:vAlign w:val="center"/>
              </w:tcPr>
              <w:p w:rsidR="0025056E" w:rsidRDefault="009B705E">
                <w:pPr>
                  <w:jc w:val="center"/>
                  <w:rPr>
                    <w:szCs w:val="21"/>
                  </w:rPr>
                </w:pPr>
                <w:r>
                  <w:rPr>
                    <w:rFonts w:hint="eastAsia"/>
                    <w:szCs w:val="21"/>
                  </w:rPr>
                  <w:t>其他</w:t>
                </w:r>
              </w:p>
            </w:tc>
            <w:tc>
              <w:tcPr>
                <w:tcW w:w="710" w:type="pct"/>
                <w:vMerge/>
                <w:tcBorders>
                  <w:top w:val="single" w:sz="4" w:space="0" w:color="auto"/>
                  <w:left w:val="single" w:sz="4" w:space="0" w:color="auto"/>
                  <w:bottom w:val="single" w:sz="4" w:space="0" w:color="auto"/>
                  <w:right w:val="single" w:sz="4" w:space="0" w:color="auto"/>
                </w:tcBorders>
                <w:vAlign w:val="center"/>
              </w:tcPr>
              <w:p w:rsidR="0025056E" w:rsidRDefault="0025056E">
                <w:pPr>
                  <w:jc w:val="center"/>
                  <w:rPr>
                    <w:szCs w:val="21"/>
                  </w:rPr>
                </w:pPr>
              </w:p>
            </w:tc>
          </w:tr>
          <w:tr w:rsidR="0025056E" w:rsidTr="00811364">
            <w:trPr>
              <w:trHeight w:val="20"/>
            </w:trPr>
            <w:tc>
              <w:tcPr>
                <w:tcW w:w="1059" w:type="pct"/>
                <w:tcBorders>
                  <w:top w:val="single" w:sz="4" w:space="0" w:color="auto"/>
                  <w:left w:val="single" w:sz="4" w:space="0" w:color="auto"/>
                  <w:bottom w:val="single" w:sz="4" w:space="0" w:color="auto"/>
                  <w:right w:val="single" w:sz="4" w:space="0" w:color="auto"/>
                </w:tcBorders>
              </w:tcPr>
              <w:p w:rsidR="0025056E" w:rsidRDefault="009B705E" w:rsidP="00811364">
                <w:pPr>
                  <w:jc w:val="center"/>
                  <w:rPr>
                    <w:szCs w:val="21"/>
                  </w:rPr>
                </w:pPr>
                <w:r>
                  <w:rPr>
                    <w:rFonts w:hint="eastAsia"/>
                    <w:szCs w:val="21"/>
                  </w:rPr>
                  <w:t>库存商品</w:t>
                </w:r>
              </w:p>
            </w:tc>
            <w:sdt>
              <w:sdtPr>
                <w:rPr>
                  <w:rFonts w:asciiTheme="minorEastAsia" w:eastAsiaTheme="minorEastAsia" w:hAnsiTheme="minorEastAsia"/>
                  <w:szCs w:val="21"/>
                </w:rPr>
                <w:alias w:val="库存商品跌价准备合计余额"/>
                <w:tag w:val="_GBC_9a69ba76d8b44c1c8fe91ed78b9e7bac"/>
                <w:id w:val="1450205736"/>
                <w:lock w:val="sdtLocked"/>
              </w:sdtPr>
              <w:sdtEndPr/>
              <w:sdtContent>
                <w:tc>
                  <w:tcPr>
                    <w:tcW w:w="725" w:type="pct"/>
                    <w:tcBorders>
                      <w:top w:val="single" w:sz="4" w:space="0" w:color="auto"/>
                      <w:left w:val="single" w:sz="4" w:space="0" w:color="auto"/>
                      <w:bottom w:val="single" w:sz="4" w:space="0" w:color="auto"/>
                      <w:right w:val="single" w:sz="4" w:space="0" w:color="auto"/>
                    </w:tcBorders>
                  </w:tcPr>
                  <w:p w:rsidR="0025056E" w:rsidRPr="00590532" w:rsidRDefault="00590532">
                    <w:pPr>
                      <w:ind w:right="5"/>
                      <w:jc w:val="right"/>
                      <w:rPr>
                        <w:rFonts w:asciiTheme="minorEastAsia" w:eastAsiaTheme="minorEastAsia" w:hAnsiTheme="minorEastAsia"/>
                        <w:color w:val="008000"/>
                        <w:szCs w:val="21"/>
                      </w:rPr>
                    </w:pPr>
                    <w:r w:rsidRPr="00590532">
                      <w:rPr>
                        <w:rFonts w:asciiTheme="minorEastAsia" w:eastAsiaTheme="minorEastAsia" w:hAnsiTheme="minorEastAsia"/>
                        <w:color w:val="000000" w:themeColor="text1"/>
                        <w:szCs w:val="21"/>
                      </w:rPr>
                      <w:t>191,800.00</w:t>
                    </w:r>
                  </w:p>
                </w:tc>
              </w:sdtContent>
            </w:sdt>
            <w:sdt>
              <w:sdtPr>
                <w:rPr>
                  <w:rFonts w:asciiTheme="minorEastAsia" w:eastAsiaTheme="minorEastAsia" w:hAnsiTheme="minorEastAsia"/>
                  <w:szCs w:val="21"/>
                </w:rPr>
                <w:alias w:val="库存商品跌价准备计提数"/>
                <w:tag w:val="_GBC_75578f235ba041b1a8d8715c0a2a4131"/>
                <w:id w:val="-410391710"/>
                <w:lock w:val="sdtLocked"/>
                <w:showingPlcHdr/>
              </w:sdtPr>
              <w:sdtEndPr/>
              <w:sdtContent>
                <w:tc>
                  <w:tcPr>
                    <w:tcW w:w="581" w:type="pct"/>
                    <w:tcBorders>
                      <w:top w:val="single" w:sz="4" w:space="0" w:color="auto"/>
                      <w:left w:val="single" w:sz="4" w:space="0" w:color="auto"/>
                      <w:bottom w:val="single" w:sz="4" w:space="0" w:color="auto"/>
                      <w:right w:val="single" w:sz="4" w:space="0" w:color="auto"/>
                    </w:tcBorders>
                  </w:tcPr>
                  <w:p w:rsidR="0025056E" w:rsidRPr="00590532" w:rsidRDefault="009B705E">
                    <w:pPr>
                      <w:jc w:val="right"/>
                      <w:rPr>
                        <w:rFonts w:asciiTheme="minorEastAsia" w:eastAsiaTheme="minorEastAsia" w:hAnsiTheme="minorEastAsia"/>
                        <w:color w:val="008000"/>
                        <w:szCs w:val="21"/>
                      </w:rPr>
                    </w:pPr>
                    <w:r w:rsidRPr="00590532">
                      <w:rPr>
                        <w:rFonts w:asciiTheme="minorEastAsia" w:eastAsiaTheme="minorEastAsia" w:hAnsiTheme="minorEastAsia" w:hint="eastAsia"/>
                        <w:color w:val="333399"/>
                        <w:szCs w:val="21"/>
                      </w:rPr>
                      <w:t xml:space="preserve">　</w:t>
                    </w:r>
                  </w:p>
                </w:tc>
              </w:sdtContent>
            </w:sdt>
            <w:sdt>
              <w:sdtPr>
                <w:rPr>
                  <w:rFonts w:asciiTheme="minorEastAsia" w:eastAsiaTheme="minorEastAsia" w:hAnsiTheme="minorEastAsia"/>
                  <w:szCs w:val="21"/>
                </w:rPr>
                <w:alias w:val="库存商品跌价准备本期其他增加额"/>
                <w:tag w:val="_GBC_eef6f74f3dfa40dcaebff0bff5b95879"/>
                <w:id w:val="-2007665575"/>
                <w:lock w:val="sdtLocked"/>
                <w:showingPlcHdr/>
              </w:sdtPr>
              <w:sdtEndPr/>
              <w:sdtContent>
                <w:tc>
                  <w:tcPr>
                    <w:tcW w:w="658" w:type="pct"/>
                    <w:tcBorders>
                      <w:top w:val="single" w:sz="4" w:space="0" w:color="auto"/>
                      <w:left w:val="single" w:sz="4" w:space="0" w:color="auto"/>
                      <w:bottom w:val="single" w:sz="4" w:space="0" w:color="auto"/>
                      <w:right w:val="single" w:sz="4" w:space="0" w:color="auto"/>
                    </w:tcBorders>
                  </w:tcPr>
                  <w:p w:rsidR="0025056E" w:rsidRPr="00590532" w:rsidRDefault="009B705E">
                    <w:pPr>
                      <w:jc w:val="right"/>
                      <w:rPr>
                        <w:rFonts w:asciiTheme="minorEastAsia" w:eastAsiaTheme="minorEastAsia" w:hAnsiTheme="minorEastAsia"/>
                        <w:color w:val="008000"/>
                        <w:szCs w:val="21"/>
                      </w:rPr>
                    </w:pPr>
                    <w:r w:rsidRPr="00590532">
                      <w:rPr>
                        <w:rFonts w:asciiTheme="minorEastAsia" w:eastAsiaTheme="minorEastAsia" w:hAnsiTheme="minorEastAsia" w:hint="eastAsia"/>
                        <w:color w:val="333399"/>
                        <w:szCs w:val="21"/>
                      </w:rPr>
                      <w:t xml:space="preserve">　</w:t>
                    </w:r>
                  </w:p>
                </w:tc>
              </w:sdtContent>
            </w:sdt>
            <w:tc>
              <w:tcPr>
                <w:tcW w:w="796" w:type="pct"/>
                <w:tcBorders>
                  <w:top w:val="single" w:sz="4" w:space="0" w:color="auto"/>
                  <w:left w:val="single" w:sz="4" w:space="0" w:color="auto"/>
                  <w:bottom w:val="single" w:sz="4" w:space="0" w:color="auto"/>
                  <w:right w:val="single" w:sz="4" w:space="0" w:color="auto"/>
                </w:tcBorders>
              </w:tcPr>
              <w:sdt>
                <w:sdtPr>
                  <w:rPr>
                    <w:rFonts w:asciiTheme="minorEastAsia" w:eastAsiaTheme="minorEastAsia" w:hAnsiTheme="minorEastAsia"/>
                    <w:szCs w:val="21"/>
                  </w:rPr>
                  <w:alias w:val="库存商品跌价准备转回或转销数"/>
                  <w:tag w:val="_GBC_3f7ebcd3d9a14cfb80b48ee0500a59b5"/>
                  <w:id w:val="-737635387"/>
                  <w:lock w:val="sdtLocked"/>
                  <w:showingPlcHdr/>
                </w:sdtPr>
                <w:sdtEndPr/>
                <w:sdtContent>
                  <w:p w:rsidR="0025056E" w:rsidRPr="00590532" w:rsidRDefault="009B705E">
                    <w:pPr>
                      <w:jc w:val="right"/>
                      <w:rPr>
                        <w:rFonts w:asciiTheme="minorEastAsia" w:eastAsiaTheme="minorEastAsia" w:hAnsiTheme="minorEastAsia"/>
                        <w:color w:val="008000"/>
                        <w:szCs w:val="21"/>
                      </w:rPr>
                    </w:pPr>
                    <w:r w:rsidRPr="00590532">
                      <w:rPr>
                        <w:rFonts w:asciiTheme="minorEastAsia" w:eastAsiaTheme="minorEastAsia" w:hAnsiTheme="minorEastAsia" w:hint="eastAsia"/>
                        <w:color w:val="333399"/>
                        <w:szCs w:val="21"/>
                      </w:rPr>
                      <w:t xml:space="preserve">　</w:t>
                    </w:r>
                  </w:p>
                </w:sdtContent>
              </w:sdt>
            </w:tc>
            <w:sdt>
              <w:sdtPr>
                <w:rPr>
                  <w:rFonts w:asciiTheme="minorEastAsia" w:eastAsiaTheme="minorEastAsia" w:hAnsiTheme="minorEastAsia"/>
                  <w:szCs w:val="21"/>
                </w:rPr>
                <w:alias w:val="库存商品跌价准备本期其他减少额"/>
                <w:tag w:val="_GBC_faa8b041991f452cb5f0ba39e69d2495"/>
                <w:id w:val="297350042"/>
                <w:lock w:val="sdtLocked"/>
                <w:showingPlcHdr/>
              </w:sdtPr>
              <w:sdtEndPr/>
              <w:sdtContent>
                <w:tc>
                  <w:tcPr>
                    <w:tcW w:w="471" w:type="pct"/>
                    <w:tcBorders>
                      <w:left w:val="single" w:sz="4" w:space="0" w:color="auto"/>
                      <w:right w:val="single" w:sz="4" w:space="0" w:color="auto"/>
                    </w:tcBorders>
                  </w:tcPr>
                  <w:p w:rsidR="0025056E" w:rsidRPr="00590532" w:rsidRDefault="009B705E">
                    <w:pPr>
                      <w:jc w:val="right"/>
                      <w:rPr>
                        <w:rFonts w:asciiTheme="minorEastAsia" w:eastAsiaTheme="minorEastAsia" w:hAnsiTheme="minorEastAsia"/>
                        <w:color w:val="008000"/>
                        <w:szCs w:val="21"/>
                      </w:rPr>
                    </w:pPr>
                    <w:r w:rsidRPr="00590532">
                      <w:rPr>
                        <w:rFonts w:asciiTheme="minorEastAsia" w:eastAsiaTheme="minorEastAsia" w:hAnsiTheme="minorEastAsia" w:hint="eastAsia"/>
                        <w:color w:val="333399"/>
                        <w:szCs w:val="21"/>
                      </w:rPr>
                      <w:t xml:space="preserve">　</w:t>
                    </w:r>
                  </w:p>
                </w:tc>
              </w:sdtContent>
            </w:sdt>
            <w:sdt>
              <w:sdtPr>
                <w:rPr>
                  <w:rFonts w:asciiTheme="minorEastAsia" w:eastAsiaTheme="minorEastAsia" w:hAnsiTheme="minorEastAsia"/>
                  <w:szCs w:val="21"/>
                </w:rPr>
                <w:alias w:val="库存商品跌价准备合计余额"/>
                <w:tag w:val="_GBC_0f3520fd178340dbab0a49f616bec9a3"/>
                <w:id w:val="-96878449"/>
                <w:lock w:val="sdtLocked"/>
              </w:sdtPr>
              <w:sdtEndPr/>
              <w:sdtContent>
                <w:tc>
                  <w:tcPr>
                    <w:tcW w:w="710" w:type="pct"/>
                    <w:tcBorders>
                      <w:top w:val="single" w:sz="4" w:space="0" w:color="auto"/>
                      <w:left w:val="single" w:sz="4" w:space="0" w:color="auto"/>
                      <w:bottom w:val="single" w:sz="4" w:space="0" w:color="auto"/>
                      <w:right w:val="single" w:sz="4" w:space="0" w:color="auto"/>
                    </w:tcBorders>
                  </w:tcPr>
                  <w:p w:rsidR="0025056E" w:rsidRPr="00590532" w:rsidRDefault="00590532">
                    <w:pPr>
                      <w:ind w:right="5"/>
                      <w:jc w:val="right"/>
                      <w:rPr>
                        <w:rFonts w:asciiTheme="minorEastAsia" w:eastAsiaTheme="minorEastAsia" w:hAnsiTheme="minorEastAsia"/>
                        <w:color w:val="008000"/>
                        <w:szCs w:val="21"/>
                      </w:rPr>
                    </w:pPr>
                    <w:r w:rsidRPr="00590532">
                      <w:rPr>
                        <w:rFonts w:asciiTheme="minorEastAsia" w:eastAsiaTheme="minorEastAsia" w:hAnsiTheme="minorEastAsia"/>
                        <w:color w:val="000000" w:themeColor="text1"/>
                        <w:szCs w:val="21"/>
                      </w:rPr>
                      <w:t>191,800.00</w:t>
                    </w:r>
                  </w:p>
                </w:tc>
              </w:sdtContent>
            </w:sdt>
          </w:tr>
          <w:tr w:rsidR="0025056E" w:rsidTr="00811364">
            <w:trPr>
              <w:trHeight w:val="20"/>
            </w:trPr>
            <w:tc>
              <w:tcPr>
                <w:tcW w:w="1059" w:type="pct"/>
                <w:tcBorders>
                  <w:top w:val="single" w:sz="4" w:space="0" w:color="auto"/>
                  <w:left w:val="single" w:sz="4" w:space="0" w:color="auto"/>
                  <w:bottom w:val="single" w:sz="4" w:space="0" w:color="auto"/>
                  <w:right w:val="single" w:sz="4" w:space="0" w:color="auto"/>
                </w:tcBorders>
              </w:tcPr>
              <w:p w:rsidR="0025056E" w:rsidRDefault="009B705E">
                <w:pPr>
                  <w:jc w:val="center"/>
                  <w:rPr>
                    <w:szCs w:val="21"/>
                  </w:rPr>
                </w:pPr>
                <w:r>
                  <w:rPr>
                    <w:rFonts w:hint="eastAsia"/>
                    <w:szCs w:val="21"/>
                  </w:rPr>
                  <w:t>合计</w:t>
                </w:r>
              </w:p>
            </w:tc>
            <w:sdt>
              <w:sdtPr>
                <w:rPr>
                  <w:szCs w:val="21"/>
                </w:rPr>
                <w:alias w:val="存货跌价准备合计余额"/>
                <w:tag w:val="_GBC_eb48858203024f8c9fb2aa6c528c84e4"/>
                <w:id w:val="-865825568"/>
                <w:lock w:val="sdtLocked"/>
              </w:sdtPr>
              <w:sdtEndPr/>
              <w:sdtContent>
                <w:tc>
                  <w:tcPr>
                    <w:tcW w:w="725" w:type="pct"/>
                    <w:tcBorders>
                      <w:top w:val="single" w:sz="4" w:space="0" w:color="auto"/>
                      <w:left w:val="single" w:sz="4" w:space="0" w:color="auto"/>
                      <w:bottom w:val="single" w:sz="4" w:space="0" w:color="auto"/>
                      <w:right w:val="single" w:sz="4" w:space="0" w:color="auto"/>
                    </w:tcBorders>
                  </w:tcPr>
                  <w:p w:rsidR="0025056E" w:rsidRDefault="00BC703D">
                    <w:pPr>
                      <w:ind w:right="5"/>
                      <w:jc w:val="right"/>
                      <w:rPr>
                        <w:color w:val="008000"/>
                        <w:szCs w:val="21"/>
                      </w:rPr>
                    </w:pPr>
                    <w:r w:rsidRPr="00590532">
                      <w:rPr>
                        <w:rFonts w:asciiTheme="minorEastAsia" w:eastAsiaTheme="minorEastAsia" w:hAnsiTheme="minorEastAsia"/>
                        <w:color w:val="000000" w:themeColor="text1"/>
                        <w:szCs w:val="21"/>
                      </w:rPr>
                      <w:t>191,800.00</w:t>
                    </w:r>
                  </w:p>
                </w:tc>
              </w:sdtContent>
            </w:sdt>
            <w:sdt>
              <w:sdtPr>
                <w:rPr>
                  <w:szCs w:val="21"/>
                </w:rPr>
                <w:alias w:val="存货跌价准备合计余额计提数"/>
                <w:tag w:val="_GBC_ba90aeea0fbb4a1ab37b82a05e74131e"/>
                <w:id w:val="-946847933"/>
                <w:lock w:val="sdtLocked"/>
                <w:showingPlcHdr/>
              </w:sdtPr>
              <w:sdtEndPr/>
              <w:sdtContent>
                <w:tc>
                  <w:tcPr>
                    <w:tcW w:w="581" w:type="pct"/>
                    <w:tcBorders>
                      <w:top w:val="single" w:sz="4" w:space="0" w:color="auto"/>
                      <w:left w:val="single" w:sz="4" w:space="0" w:color="auto"/>
                      <w:bottom w:val="single" w:sz="4" w:space="0" w:color="auto"/>
                      <w:right w:val="single" w:sz="4" w:space="0" w:color="auto"/>
                    </w:tcBorders>
                  </w:tcPr>
                  <w:p w:rsidR="0025056E" w:rsidRDefault="009B705E">
                    <w:pPr>
                      <w:jc w:val="right"/>
                      <w:rPr>
                        <w:color w:val="008000"/>
                        <w:szCs w:val="21"/>
                      </w:rPr>
                    </w:pPr>
                    <w:r>
                      <w:rPr>
                        <w:rFonts w:hint="eastAsia"/>
                        <w:color w:val="333399"/>
                        <w:szCs w:val="21"/>
                      </w:rPr>
                      <w:t xml:space="preserve">　</w:t>
                    </w:r>
                  </w:p>
                </w:tc>
              </w:sdtContent>
            </w:sdt>
            <w:sdt>
              <w:sdtPr>
                <w:alias w:val="存货跌价准备合计余额本期其他增加额"/>
                <w:tag w:val="_GBC_0c1f1a251f5e4937b5b0682da6a428e2"/>
                <w:id w:val="1301413036"/>
                <w:lock w:val="sdtLocked"/>
                <w:showingPlcHdr/>
              </w:sdtPr>
              <w:sdtEndPr>
                <w:rPr>
                  <w:rFonts w:hint="eastAsia"/>
                  <w:kern w:val="2"/>
                </w:rPr>
              </w:sdtEndPr>
              <w:sdtContent>
                <w:tc>
                  <w:tcPr>
                    <w:tcW w:w="658" w:type="pct"/>
                    <w:tcBorders>
                      <w:top w:val="single" w:sz="4" w:space="0" w:color="auto"/>
                      <w:left w:val="single" w:sz="4" w:space="0" w:color="auto"/>
                      <w:bottom w:val="single" w:sz="4" w:space="0" w:color="auto"/>
                      <w:right w:val="single" w:sz="4" w:space="0" w:color="auto"/>
                    </w:tcBorders>
                  </w:tcPr>
                  <w:p w:rsidR="0025056E" w:rsidRDefault="009B705E">
                    <w:pPr>
                      <w:jc w:val="right"/>
                      <w:rPr>
                        <w:color w:val="008000"/>
                        <w:szCs w:val="21"/>
                      </w:rPr>
                    </w:pPr>
                    <w:r>
                      <w:rPr>
                        <w:rFonts w:hint="eastAsia"/>
                        <w:color w:val="333399"/>
                      </w:rPr>
                      <w:t xml:space="preserve">　</w:t>
                    </w:r>
                  </w:p>
                </w:tc>
              </w:sdtContent>
            </w:sdt>
            <w:sdt>
              <w:sdtPr>
                <w:rPr>
                  <w:szCs w:val="21"/>
                </w:rPr>
                <w:alias w:val="存货跌价准备合计余额转回或转销数"/>
                <w:tag w:val="_GBC_0f0bf83f717b4703acc834c4e51af5e2"/>
                <w:id w:val="-1204158436"/>
                <w:lock w:val="sdtLocked"/>
                <w:showingPlcHdr/>
              </w:sdtPr>
              <w:sdtEndPr/>
              <w:sdtContent>
                <w:tc>
                  <w:tcPr>
                    <w:tcW w:w="796" w:type="pct"/>
                    <w:tcBorders>
                      <w:top w:val="single" w:sz="4" w:space="0" w:color="auto"/>
                      <w:left w:val="single" w:sz="4" w:space="0" w:color="auto"/>
                      <w:bottom w:val="single" w:sz="4" w:space="0" w:color="auto"/>
                      <w:right w:val="single" w:sz="4" w:space="0" w:color="auto"/>
                    </w:tcBorders>
                  </w:tcPr>
                  <w:p w:rsidR="0025056E" w:rsidRDefault="009B705E">
                    <w:pPr>
                      <w:jc w:val="right"/>
                      <w:rPr>
                        <w:color w:val="008000"/>
                        <w:szCs w:val="21"/>
                      </w:rPr>
                    </w:pPr>
                    <w:r>
                      <w:rPr>
                        <w:rFonts w:hint="eastAsia"/>
                        <w:color w:val="333399"/>
                        <w:szCs w:val="21"/>
                      </w:rPr>
                      <w:t xml:space="preserve">　</w:t>
                    </w:r>
                  </w:p>
                </w:tc>
              </w:sdtContent>
            </w:sdt>
            <w:sdt>
              <w:sdtPr>
                <w:alias w:val="存货跌价准备合计余额本期其他减少额"/>
                <w:tag w:val="_GBC_4c27fd23cf5b4ba18047e5169032d894"/>
                <w:id w:val="511568332"/>
                <w:lock w:val="sdtLocked"/>
                <w:showingPlcHdr/>
              </w:sdtPr>
              <w:sdtEndPr>
                <w:rPr>
                  <w:rFonts w:hint="eastAsia"/>
                  <w:kern w:val="2"/>
                </w:rPr>
              </w:sdtEndPr>
              <w:sdtContent>
                <w:tc>
                  <w:tcPr>
                    <w:tcW w:w="471" w:type="pct"/>
                    <w:tcBorders>
                      <w:left w:val="single" w:sz="4" w:space="0" w:color="auto"/>
                      <w:bottom w:val="single" w:sz="4" w:space="0" w:color="auto"/>
                      <w:right w:val="single" w:sz="4" w:space="0" w:color="auto"/>
                    </w:tcBorders>
                  </w:tcPr>
                  <w:p w:rsidR="0025056E" w:rsidRDefault="009B705E">
                    <w:pPr>
                      <w:jc w:val="right"/>
                      <w:rPr>
                        <w:color w:val="008000"/>
                        <w:szCs w:val="21"/>
                      </w:rPr>
                    </w:pPr>
                    <w:r>
                      <w:rPr>
                        <w:rFonts w:hint="eastAsia"/>
                        <w:color w:val="333399"/>
                      </w:rPr>
                      <w:t xml:space="preserve">　</w:t>
                    </w:r>
                  </w:p>
                </w:tc>
              </w:sdtContent>
            </w:sdt>
            <w:sdt>
              <w:sdtPr>
                <w:rPr>
                  <w:szCs w:val="21"/>
                </w:rPr>
                <w:alias w:val="存货跌价准备合计余额"/>
                <w:tag w:val="_GBC_8ee507d7973d42f4b55fced3dc3888fb"/>
                <w:id w:val="-1402678080"/>
                <w:lock w:val="sdtLocked"/>
              </w:sdtPr>
              <w:sdtEndPr/>
              <w:sdtContent>
                <w:tc>
                  <w:tcPr>
                    <w:tcW w:w="710" w:type="pct"/>
                    <w:tcBorders>
                      <w:top w:val="single" w:sz="4" w:space="0" w:color="auto"/>
                      <w:left w:val="single" w:sz="4" w:space="0" w:color="auto"/>
                      <w:bottom w:val="single" w:sz="4" w:space="0" w:color="auto"/>
                      <w:right w:val="single" w:sz="4" w:space="0" w:color="auto"/>
                    </w:tcBorders>
                  </w:tcPr>
                  <w:p w:rsidR="0025056E" w:rsidRDefault="00BC703D">
                    <w:pPr>
                      <w:ind w:right="5"/>
                      <w:jc w:val="right"/>
                      <w:rPr>
                        <w:color w:val="008000"/>
                        <w:szCs w:val="21"/>
                      </w:rPr>
                    </w:pPr>
                    <w:r w:rsidRPr="00590532">
                      <w:rPr>
                        <w:rFonts w:asciiTheme="minorEastAsia" w:eastAsiaTheme="minorEastAsia" w:hAnsiTheme="minorEastAsia"/>
                        <w:color w:val="000000" w:themeColor="text1"/>
                        <w:szCs w:val="21"/>
                      </w:rPr>
                      <w:t>191,800.00</w:t>
                    </w:r>
                  </w:p>
                </w:tc>
              </w:sdtContent>
            </w:sdt>
          </w:tr>
        </w:tbl>
        <w:p w:rsidR="0025056E" w:rsidRDefault="008C2A9B"/>
      </w:sdtContent>
    </w:sdt>
    <w:sdt>
      <w:sdtPr>
        <w:rPr>
          <w:rFonts w:ascii="宋体" w:hAnsi="宋体" w:cs="宋体" w:hint="eastAsia"/>
          <w:b w:val="0"/>
          <w:bCs w:val="0"/>
          <w:kern w:val="0"/>
          <w:szCs w:val="24"/>
        </w:rPr>
        <w:alias w:val="模块:存货期末余额含有借款费用资本化金额的说明："/>
        <w:tag w:val="_GBC_dc559aaf0bf0428386e2f7f2cdeb43ec"/>
        <w:id w:val="-1167477922"/>
        <w:lock w:val="sdtLocked"/>
        <w:placeholder>
          <w:docPart w:val="GBC22222222222222222222222222222"/>
        </w:placeholder>
      </w:sdtPr>
      <w:sdtEndPr>
        <w:rPr>
          <w:rFonts w:ascii="Times New Roman" w:hAnsi="Times New Roman"/>
        </w:rPr>
      </w:sdtEndPr>
      <w:sdtContent>
        <w:p w:rsidR="0025056E" w:rsidRDefault="009B705E">
          <w:pPr>
            <w:pStyle w:val="4"/>
            <w:numPr>
              <w:ilvl w:val="0"/>
              <w:numId w:val="55"/>
            </w:numPr>
            <w:tabs>
              <w:tab w:val="left" w:pos="630"/>
            </w:tabs>
          </w:pPr>
          <w:r>
            <w:rPr>
              <w:rFonts w:hint="eastAsia"/>
            </w:rPr>
            <w:t>存货期末余额含有借款费用资本化金额的说明：</w:t>
          </w:r>
        </w:p>
        <w:sdt>
          <w:sdtPr>
            <w:rPr>
              <w:rFonts w:hint="eastAsia"/>
            </w:rPr>
            <w:alias w:val="是否适用：存货期末余额含有借款费用资本化金额的说明[双击切换]"/>
            <w:tag w:val="_GBC_c4216db560c643b38b29d44401d464c9"/>
            <w:id w:val="787320591"/>
            <w:lock w:val="sdtContentLocked"/>
            <w:placeholder>
              <w:docPart w:val="GBC22222222222222222222222222222"/>
            </w:placeholder>
          </w:sdtPr>
          <w:sdtEndPr/>
          <w:sdtContent>
            <w:p w:rsidR="00811364" w:rsidRDefault="009B705E">
              <w:r>
                <w:fldChar w:fldCharType="begin"/>
              </w:r>
              <w:r w:rsidR="00BC703D">
                <w:instrText xml:space="preserve"> MACROBUTTON  SnrToggleCheckbox □适用 </w:instrText>
              </w:r>
              <w:r>
                <w:fldChar w:fldCharType="end"/>
              </w:r>
              <w:r>
                <w:fldChar w:fldCharType="begin"/>
              </w:r>
              <w:r w:rsidR="00BC703D">
                <w:instrText xml:space="preserve"> MACROBUTTON  SnrToggleCheckbox √不适用 </w:instrText>
              </w:r>
              <w:r>
                <w:fldChar w:fldCharType="end"/>
              </w:r>
            </w:p>
          </w:sdtContent>
        </w:sdt>
      </w:sdtContent>
    </w:sdt>
    <w:sdt>
      <w:sdtPr>
        <w:rPr>
          <w:rFonts w:ascii="Times New Roman" w:hAnsi="Times New Roman" w:cs="宋体" w:hint="eastAsia"/>
          <w:b w:val="0"/>
          <w:bCs w:val="0"/>
          <w:kern w:val="0"/>
          <w:szCs w:val="24"/>
        </w:rPr>
        <w:alias w:val="模块:建造合同形成的已完工未结算资产情况："/>
        <w:tag w:val="_GBC_fe30d9ed40ad49329a2ea79b256856e5"/>
        <w:id w:val="-538445125"/>
        <w:lock w:val="sdtLocked"/>
        <w:placeholder>
          <w:docPart w:val="GBC22222222222222222222222222222"/>
        </w:placeholder>
      </w:sdtPr>
      <w:sdtEndPr/>
      <w:sdtContent>
        <w:p w:rsidR="0025056E" w:rsidRDefault="009B705E">
          <w:pPr>
            <w:pStyle w:val="4"/>
            <w:numPr>
              <w:ilvl w:val="0"/>
              <w:numId w:val="55"/>
            </w:numPr>
            <w:tabs>
              <w:tab w:val="left" w:pos="630"/>
            </w:tabs>
          </w:pPr>
          <w:r>
            <w:rPr>
              <w:rFonts w:ascii="Times New Roman" w:hAnsi="Times New Roman" w:cs="宋体" w:hint="eastAsia"/>
              <w:bCs w:val="0"/>
              <w:kern w:val="0"/>
              <w:szCs w:val="24"/>
            </w:rPr>
            <w:t>期末</w:t>
          </w:r>
          <w:r>
            <w:rPr>
              <w:rFonts w:hint="eastAsia"/>
            </w:rPr>
            <w:t>建造合同形成的已完工未结算资产情况：</w:t>
          </w:r>
        </w:p>
        <w:sdt>
          <w:sdtPr>
            <w:alias w:val="是否适用：期末建造合同形成的已完工未结算资产情况[双击切换]"/>
            <w:tag w:val="_GBC_2e40d88c06744ade9117597fa8a0747f"/>
            <w:id w:val="797802592"/>
            <w:lock w:val="sdtContentLocked"/>
            <w:placeholder>
              <w:docPart w:val="GBC22222222222222222222222222222"/>
            </w:placeholder>
          </w:sdtPr>
          <w:sdtEndPr/>
          <w:sdtContent>
            <w:p w:rsidR="0025056E" w:rsidRDefault="009B705E" w:rsidP="00BC703D">
              <w:r>
                <w:fldChar w:fldCharType="begin"/>
              </w:r>
              <w:r w:rsidR="00BC703D">
                <w:instrText xml:space="preserve"> MACROBUTTON  SnrToggleCheckbox □适用 </w:instrText>
              </w:r>
              <w:r>
                <w:fldChar w:fldCharType="end"/>
              </w:r>
              <w:r>
                <w:fldChar w:fldCharType="begin"/>
              </w:r>
              <w:r w:rsidR="00BC703D">
                <w:instrText xml:space="preserve"> MACROBUTTON  SnrToggleCheckbox √不适用 </w:instrText>
              </w:r>
              <w:r>
                <w:fldChar w:fldCharType="end"/>
              </w:r>
            </w:p>
          </w:sdtContent>
        </w:sdt>
        <w:p w:rsidR="0025056E" w:rsidRDefault="009B705E">
          <w:r>
            <w:rPr>
              <w:rFonts w:hint="eastAsia"/>
            </w:rPr>
            <w:t>其他说明</w:t>
          </w:r>
        </w:p>
        <w:sdt>
          <w:sdtPr>
            <w:alias w:val="是否适用：建造合同形成的已完工未结算资产的其他说明[双击切换]"/>
            <w:tag w:val="_GBC_c492a3264a1b4245b4a030b86f62363a"/>
            <w:id w:val="287163963"/>
            <w:lock w:val="sdtContentLocked"/>
            <w:placeholder>
              <w:docPart w:val="GBC22222222222222222222222222222"/>
            </w:placeholder>
          </w:sdtPr>
          <w:sdtEndPr/>
          <w:sdtContent>
            <w:p w:rsidR="0025056E" w:rsidRDefault="009B705E" w:rsidP="00BC703D">
              <w:r>
                <w:fldChar w:fldCharType="begin"/>
              </w:r>
              <w:r w:rsidR="00BC703D">
                <w:instrText xml:space="preserve"> MACROBUTTON  SnrToggleCheckbox □适用 </w:instrText>
              </w:r>
              <w:r>
                <w:fldChar w:fldCharType="end"/>
              </w:r>
              <w:r>
                <w:fldChar w:fldCharType="begin"/>
              </w:r>
              <w:r w:rsidR="00BC703D">
                <w:instrText xml:space="preserve"> MACROBUTTON  SnrToggleCheckbox √不适用 </w:instrText>
              </w:r>
              <w:r>
                <w:fldChar w:fldCharType="end"/>
              </w:r>
            </w:p>
          </w:sdtContent>
        </w:sdt>
      </w:sdtContent>
    </w:sdt>
    <w:p w:rsidR="0025056E" w:rsidRDefault="0025056E"/>
    <w:sdt>
      <w:sdtPr>
        <w:rPr>
          <w:rFonts w:ascii="宋体" w:hAnsi="宋体" w:cs="宋体" w:hint="eastAsia"/>
          <w:b w:val="0"/>
          <w:bCs w:val="0"/>
          <w:kern w:val="0"/>
          <w:szCs w:val="24"/>
        </w:rPr>
        <w:alias w:val="模块:划分为持有待售的资产"/>
        <w:tag w:val="_GBC_b8017c342539428893a6ec198dd061b3"/>
        <w:id w:val="599614500"/>
        <w:lock w:val="sdtLocked"/>
        <w:placeholder>
          <w:docPart w:val="GBC22222222222222222222222222222"/>
        </w:placeholder>
      </w:sdtPr>
      <w:sdtEndPr>
        <w:rPr>
          <w:rFonts w:hint="default"/>
          <w:szCs w:val="21"/>
        </w:rPr>
      </w:sdtEndPr>
      <w:sdtContent>
        <w:p w:rsidR="0025056E" w:rsidRDefault="009B705E">
          <w:pPr>
            <w:pStyle w:val="3"/>
            <w:numPr>
              <w:ilvl w:val="0"/>
              <w:numId w:val="22"/>
            </w:numPr>
            <w:tabs>
              <w:tab w:val="left" w:pos="504"/>
            </w:tabs>
          </w:pPr>
          <w:r>
            <w:rPr>
              <w:rFonts w:hint="eastAsia"/>
            </w:rPr>
            <w:t>划分为持有待售的资产</w:t>
          </w:r>
        </w:p>
        <w:sdt>
          <w:sdtPr>
            <w:alias w:val="是否适用：划分为持有待售的资产[双击切换]"/>
            <w:tag w:val="_GBC_a6517e0f93e04b1caa2e45201c8133b1"/>
            <w:id w:val="-1794042096"/>
            <w:lock w:val="sdtContentLocked"/>
            <w:placeholder>
              <w:docPart w:val="GBC22222222222222222222222222222"/>
            </w:placeholder>
          </w:sdtPr>
          <w:sdtEndPr/>
          <w:sdtContent>
            <w:p w:rsidR="00BC703D" w:rsidRDefault="009B705E" w:rsidP="00BC703D">
              <w:r>
                <w:fldChar w:fldCharType="begin"/>
              </w:r>
              <w:r w:rsidR="00BC703D">
                <w:instrText xml:space="preserve"> MACROBUTTON  SnrToggleCheckbox □适用 </w:instrText>
              </w:r>
              <w:r>
                <w:fldChar w:fldCharType="end"/>
              </w:r>
              <w:r>
                <w:fldChar w:fldCharType="begin"/>
              </w:r>
              <w:r w:rsidR="00BC703D">
                <w:instrText xml:space="preserve"> MACROBUTTON  SnrToggleCheckbox √不适用 </w:instrText>
              </w:r>
              <w:r>
                <w:fldChar w:fldCharType="end"/>
              </w:r>
            </w:p>
          </w:sdtContent>
        </w:sdt>
        <w:p w:rsidR="0025056E" w:rsidRDefault="008C2A9B" w:rsidP="00C5544A"/>
      </w:sdtContent>
    </w:sdt>
    <w:sdt>
      <w:sdtPr>
        <w:rPr>
          <w:rFonts w:ascii="宋体" w:hAnsi="宋体" w:cs="宋体" w:hint="eastAsia"/>
          <w:b w:val="0"/>
          <w:bCs w:val="0"/>
          <w:kern w:val="0"/>
          <w:szCs w:val="24"/>
        </w:rPr>
        <w:alias w:val="模块:一年内到期的非流动资产"/>
        <w:tag w:val="_GBC_73afc3711ce24918b57d8c069abaf5c5"/>
        <w:id w:val="-1933655724"/>
        <w:lock w:val="sdtLocked"/>
        <w:placeholder>
          <w:docPart w:val="GBC22222222222222222222222222222"/>
        </w:placeholder>
      </w:sdtPr>
      <w:sdtEndPr/>
      <w:sdtContent>
        <w:p w:rsidR="0025056E" w:rsidRDefault="009B705E">
          <w:pPr>
            <w:pStyle w:val="3"/>
            <w:numPr>
              <w:ilvl w:val="0"/>
              <w:numId w:val="22"/>
            </w:numPr>
            <w:tabs>
              <w:tab w:val="left" w:pos="504"/>
            </w:tabs>
          </w:pPr>
          <w:r>
            <w:rPr>
              <w:rFonts w:hint="eastAsia"/>
            </w:rPr>
            <w:t>一年内到期的非流动资产</w:t>
          </w:r>
        </w:p>
        <w:sdt>
          <w:sdtPr>
            <w:alias w:val="是否适用：一年内到期的非流动资产[双击切换]"/>
            <w:tag w:val="_GBC_3c3df002388d4bbe8dd8d4df7fe26ebc"/>
            <w:id w:val="930935702"/>
            <w:lock w:val="sdtContentLocked"/>
            <w:placeholder>
              <w:docPart w:val="GBC22222222222222222222222222222"/>
            </w:placeholder>
          </w:sdtPr>
          <w:sdtEndPr/>
          <w:sdtContent>
            <w:p w:rsidR="0025056E" w:rsidRDefault="009B705E">
              <w:r>
                <w:fldChar w:fldCharType="begin"/>
              </w:r>
              <w:r w:rsidR="00BC703D">
                <w:instrText xml:space="preserve"> MACROBUTTON  SnrToggleCheckbox √适用 </w:instrText>
              </w:r>
              <w:r>
                <w:fldChar w:fldCharType="end"/>
              </w:r>
              <w:r>
                <w:fldChar w:fldCharType="begin"/>
              </w:r>
              <w:r w:rsidR="00BC703D">
                <w:instrText xml:space="preserve"> MACROBUTTON  SnrToggleCheckbox □不适用 </w:instrText>
              </w:r>
              <w:r>
                <w:fldChar w:fldCharType="end"/>
              </w:r>
            </w:p>
          </w:sdtContent>
        </w:sdt>
        <w:p w:rsidR="0025056E" w:rsidRDefault="009B705E">
          <w:pPr>
            <w:ind w:right="210"/>
            <w:jc w:val="right"/>
          </w:pPr>
          <w:r>
            <w:rPr>
              <w:rFonts w:hint="eastAsia"/>
            </w:rPr>
            <w:t>单位：</w:t>
          </w:r>
          <w:sdt>
            <w:sdtPr>
              <w:rPr>
                <w:rFonts w:hint="eastAsia"/>
              </w:rPr>
              <w:alias w:val="单位：财务附注：一年内到期的非流动资产"/>
              <w:tag w:val="_GBC_14922dae03f44c28ac9ffa1215012f9c"/>
              <w:id w:val="-141677623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一年内到期的非流动资产"/>
              <w:tag w:val="_GBC_82f0c618fc25413492c788e363214691"/>
              <w:id w:val="-13234364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7"/>
            <w:gridCol w:w="2897"/>
            <w:gridCol w:w="2865"/>
          </w:tblGrid>
          <w:tr w:rsidR="00DC74F6" w:rsidTr="00D613C3">
            <w:tc>
              <w:tcPr>
                <w:tcW w:w="1816" w:type="pct"/>
                <w:shd w:val="clear" w:color="auto" w:fill="auto"/>
                <w:vAlign w:val="center"/>
              </w:tcPr>
              <w:p w:rsidR="00DC74F6" w:rsidRDefault="00DC74F6" w:rsidP="00D613C3">
                <w:pPr>
                  <w:jc w:val="center"/>
                  <w:rPr>
                    <w:szCs w:val="21"/>
                  </w:rPr>
                </w:pPr>
                <w:r>
                  <w:rPr>
                    <w:rFonts w:hint="eastAsia"/>
                    <w:szCs w:val="21"/>
                  </w:rPr>
                  <w:t>项目</w:t>
                </w:r>
              </w:p>
            </w:tc>
            <w:tc>
              <w:tcPr>
                <w:tcW w:w="1601" w:type="pct"/>
                <w:shd w:val="clear" w:color="auto" w:fill="auto"/>
                <w:vAlign w:val="center"/>
              </w:tcPr>
              <w:p w:rsidR="00DC74F6" w:rsidRDefault="00DC74F6" w:rsidP="00D613C3">
                <w:pPr>
                  <w:jc w:val="center"/>
                  <w:rPr>
                    <w:szCs w:val="21"/>
                  </w:rPr>
                </w:pPr>
                <w:r>
                  <w:rPr>
                    <w:rFonts w:hint="eastAsia"/>
                    <w:szCs w:val="21"/>
                  </w:rPr>
                  <w:t>期末余额</w:t>
                </w:r>
              </w:p>
            </w:tc>
            <w:tc>
              <w:tcPr>
                <w:tcW w:w="1583" w:type="pct"/>
                <w:shd w:val="clear" w:color="auto" w:fill="auto"/>
                <w:vAlign w:val="center"/>
              </w:tcPr>
              <w:p w:rsidR="00DC74F6" w:rsidRDefault="00DC74F6" w:rsidP="00D613C3">
                <w:pPr>
                  <w:jc w:val="center"/>
                  <w:rPr>
                    <w:szCs w:val="21"/>
                  </w:rPr>
                </w:pPr>
                <w:r>
                  <w:rPr>
                    <w:rFonts w:hint="eastAsia"/>
                    <w:szCs w:val="21"/>
                  </w:rPr>
                  <w:t>期初余额</w:t>
                </w:r>
              </w:p>
            </w:tc>
          </w:tr>
          <w:sdt>
            <w:sdtPr>
              <w:rPr>
                <w:rFonts w:hint="eastAsia"/>
                <w:szCs w:val="21"/>
              </w:rPr>
              <w:alias w:val="一年内到期的非流动资产明细"/>
              <w:tag w:val="_GBC_28cb8da7835241e682eaaa567efa24ff"/>
              <w:id w:val="1074778501"/>
              <w:lock w:val="sdtLocked"/>
            </w:sdtPr>
            <w:sdtEndPr/>
            <w:sdtContent>
              <w:tr w:rsidR="00DC74F6" w:rsidTr="00D613C3">
                <w:sdt>
                  <w:sdtPr>
                    <w:rPr>
                      <w:rFonts w:hint="eastAsia"/>
                      <w:szCs w:val="21"/>
                    </w:rPr>
                    <w:alias w:val="一年内到期的非流动资产明细-项目"/>
                    <w:tag w:val="_GBC_834d1b5d7ca745de984b695d1b581d3c"/>
                    <w:id w:val="-928271351"/>
                    <w:lock w:val="sdtLocked"/>
                  </w:sdtPr>
                  <w:sdtEndPr/>
                  <w:sdtContent>
                    <w:tc>
                      <w:tcPr>
                        <w:tcW w:w="1816" w:type="pct"/>
                        <w:shd w:val="clear" w:color="auto" w:fill="auto"/>
                      </w:tcPr>
                      <w:p w:rsidR="00DC74F6" w:rsidRDefault="00DC74F6" w:rsidP="00D613C3">
                        <w:pPr>
                          <w:snapToGrid w:val="0"/>
                          <w:ind w:leftChars="-51" w:left="-107"/>
                          <w:rPr>
                            <w:szCs w:val="21"/>
                          </w:rPr>
                        </w:pPr>
                        <w:r>
                          <w:rPr>
                            <w:rFonts w:hint="eastAsia"/>
                            <w:szCs w:val="21"/>
                          </w:rPr>
                          <w:t>一年内到期的长期应收款</w:t>
                        </w:r>
                      </w:p>
                    </w:tc>
                  </w:sdtContent>
                </w:sdt>
                <w:sdt>
                  <w:sdtPr>
                    <w:rPr>
                      <w:rFonts w:hint="eastAsia"/>
                      <w:szCs w:val="21"/>
                    </w:rPr>
                    <w:alias w:val="一年内到期的非流动资产明细-金额"/>
                    <w:tag w:val="_GBC_696b768a04724f2e9a236b844794bc26"/>
                    <w:id w:val="279612708"/>
                    <w:lock w:val="sdtLocked"/>
                  </w:sdtPr>
                  <w:sdtEndPr/>
                  <w:sdtContent>
                    <w:tc>
                      <w:tcPr>
                        <w:tcW w:w="1601" w:type="pct"/>
                        <w:shd w:val="clear" w:color="auto" w:fill="auto"/>
                      </w:tcPr>
                      <w:p w:rsidR="00DC74F6" w:rsidRDefault="00DC74F6" w:rsidP="00D613C3">
                        <w:pPr>
                          <w:snapToGrid w:val="0"/>
                          <w:jc w:val="right"/>
                          <w:rPr>
                            <w:szCs w:val="21"/>
                          </w:rPr>
                        </w:pPr>
                        <w:r>
                          <w:rPr>
                            <w:rFonts w:hint="eastAsia"/>
                            <w:szCs w:val="21"/>
                          </w:rPr>
                          <w:t>10,402,100.37</w:t>
                        </w:r>
                      </w:p>
                    </w:tc>
                  </w:sdtContent>
                </w:sdt>
                <w:sdt>
                  <w:sdtPr>
                    <w:rPr>
                      <w:rFonts w:hint="eastAsia"/>
                      <w:szCs w:val="21"/>
                    </w:rPr>
                    <w:alias w:val="一年内到期的非流动资产明细-金额"/>
                    <w:tag w:val="_GBC_78ee308ca0da4ad88fe397ccad182f99"/>
                    <w:id w:val="158896465"/>
                    <w:lock w:val="sdtLocked"/>
                  </w:sdtPr>
                  <w:sdtEndPr/>
                  <w:sdtContent>
                    <w:tc>
                      <w:tcPr>
                        <w:tcW w:w="1583" w:type="pct"/>
                        <w:shd w:val="clear" w:color="auto" w:fill="auto"/>
                      </w:tcPr>
                      <w:p w:rsidR="00DC74F6" w:rsidRDefault="00DC74F6" w:rsidP="00D613C3">
                        <w:pPr>
                          <w:snapToGrid w:val="0"/>
                          <w:jc w:val="right"/>
                          <w:rPr>
                            <w:szCs w:val="21"/>
                          </w:rPr>
                        </w:pPr>
                        <w:r>
                          <w:rPr>
                            <w:rFonts w:hint="eastAsia"/>
                            <w:szCs w:val="21"/>
                          </w:rPr>
                          <w:t>20,804,200.73</w:t>
                        </w:r>
                      </w:p>
                    </w:tc>
                  </w:sdtContent>
                </w:sdt>
              </w:tr>
            </w:sdtContent>
          </w:sdt>
          <w:tr w:rsidR="00DC74F6" w:rsidTr="00D613C3">
            <w:tc>
              <w:tcPr>
                <w:tcW w:w="1816" w:type="pct"/>
                <w:shd w:val="clear" w:color="auto" w:fill="auto"/>
                <w:vAlign w:val="bottom"/>
              </w:tcPr>
              <w:p w:rsidR="00DC74F6" w:rsidRDefault="00DC74F6" w:rsidP="00D613C3">
                <w:pPr>
                  <w:snapToGrid w:val="0"/>
                  <w:ind w:leftChars="-51" w:left="-107"/>
                  <w:jc w:val="center"/>
                  <w:rPr>
                    <w:szCs w:val="21"/>
                  </w:rPr>
                </w:pPr>
                <w:r>
                  <w:rPr>
                    <w:rFonts w:hint="eastAsia"/>
                    <w:szCs w:val="21"/>
                  </w:rPr>
                  <w:t>合计</w:t>
                </w:r>
              </w:p>
            </w:tc>
            <w:sdt>
              <w:sdtPr>
                <w:rPr>
                  <w:rFonts w:hint="eastAsia"/>
                  <w:szCs w:val="21"/>
                </w:rPr>
                <w:alias w:val="一年内到期的非流动资产"/>
                <w:tag w:val="_GBC_71a8f7efe69040f5a7c6ea67dd8365f5"/>
                <w:id w:val="-1163777166"/>
                <w:lock w:val="sdtLocked"/>
              </w:sdtPr>
              <w:sdtEndPr/>
              <w:sdtContent>
                <w:tc>
                  <w:tcPr>
                    <w:tcW w:w="1601" w:type="pct"/>
                    <w:shd w:val="clear" w:color="auto" w:fill="auto"/>
                  </w:tcPr>
                  <w:p w:rsidR="00DC74F6" w:rsidRDefault="00DC74F6" w:rsidP="00D613C3">
                    <w:pPr>
                      <w:snapToGrid w:val="0"/>
                      <w:jc w:val="right"/>
                      <w:rPr>
                        <w:szCs w:val="21"/>
                      </w:rPr>
                    </w:pPr>
                    <w:r>
                      <w:rPr>
                        <w:rFonts w:hint="eastAsia"/>
                        <w:szCs w:val="21"/>
                      </w:rPr>
                      <w:t>10,402,100.37</w:t>
                    </w:r>
                  </w:p>
                </w:tc>
              </w:sdtContent>
            </w:sdt>
            <w:sdt>
              <w:sdtPr>
                <w:rPr>
                  <w:rFonts w:hint="eastAsia"/>
                  <w:szCs w:val="21"/>
                </w:rPr>
                <w:alias w:val="一年内到期的非流动资产"/>
                <w:tag w:val="_GBC_a8e9421368f94f748501d5b9c71f27dc"/>
                <w:id w:val="83879299"/>
                <w:lock w:val="sdtLocked"/>
              </w:sdtPr>
              <w:sdtEndPr/>
              <w:sdtContent>
                <w:tc>
                  <w:tcPr>
                    <w:tcW w:w="1583" w:type="pct"/>
                    <w:shd w:val="clear" w:color="auto" w:fill="auto"/>
                  </w:tcPr>
                  <w:p w:rsidR="00DC74F6" w:rsidRDefault="00DC74F6" w:rsidP="00D613C3">
                    <w:pPr>
                      <w:snapToGrid w:val="0"/>
                      <w:jc w:val="right"/>
                      <w:rPr>
                        <w:szCs w:val="21"/>
                      </w:rPr>
                    </w:pPr>
                    <w:r>
                      <w:rPr>
                        <w:rFonts w:hint="eastAsia"/>
                        <w:szCs w:val="21"/>
                      </w:rPr>
                      <w:t>20,804,200.73</w:t>
                    </w:r>
                  </w:p>
                </w:tc>
              </w:sdtContent>
            </w:sdt>
          </w:tr>
        </w:tbl>
        <w:p w:rsidR="00DC74F6" w:rsidRDefault="00DC74F6"/>
        <w:p w:rsidR="0025056E" w:rsidRDefault="009B705E">
          <w:pPr>
            <w:ind w:right="210"/>
            <w:rPr>
              <w:szCs w:val="21"/>
            </w:rPr>
          </w:pPr>
          <w:r>
            <w:rPr>
              <w:rFonts w:hint="eastAsia"/>
            </w:rPr>
            <w:t>其他</w:t>
          </w:r>
          <w:r>
            <w:rPr>
              <w:rFonts w:hint="eastAsia"/>
              <w:szCs w:val="21"/>
            </w:rPr>
            <w:t>说明</w:t>
          </w:r>
        </w:p>
        <w:sdt>
          <w:sdtPr>
            <w:alias w:val="一年内到期的非流动资产其他说明"/>
            <w:tag w:val="_GBC_b46cca262d82450dafd7a3161c7d790e"/>
            <w:id w:val="1954747230"/>
            <w:lock w:val="sdtLocked"/>
            <w:placeholder>
              <w:docPart w:val="GBC22222222222222222222222222222"/>
            </w:placeholder>
          </w:sdtPr>
          <w:sdtEndPr/>
          <w:sdtContent>
            <w:p w:rsidR="00DC74F6" w:rsidRPr="00811364" w:rsidRDefault="00DC74F6" w:rsidP="00DC74F6">
              <w:pPr>
                <w:spacing w:beforeLines="50" w:before="120" w:afterLines="90" w:after="216"/>
                <w:rPr>
                  <w:rFonts w:asciiTheme="minorEastAsia" w:eastAsiaTheme="minorEastAsia" w:hAnsiTheme="minorEastAsia"/>
                  <w:color w:val="000000" w:themeColor="text1"/>
                  <w:szCs w:val="21"/>
                </w:rPr>
              </w:pPr>
              <w:r w:rsidRPr="00811364">
                <w:rPr>
                  <w:rFonts w:asciiTheme="minorEastAsia" w:eastAsiaTheme="minorEastAsia" w:hAnsiTheme="minorEastAsia" w:cs="仿宋_GB2312"/>
                  <w:color w:val="000000" w:themeColor="text1"/>
                  <w:szCs w:val="21"/>
                </w:rPr>
                <w:t>其中：一年内到期的长期应收款</w:t>
              </w:r>
            </w:p>
            <w:tbl>
              <w:tblPr>
                <w:tblW w:w="9072"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969"/>
                <w:gridCol w:w="2552"/>
                <w:gridCol w:w="2551"/>
              </w:tblGrid>
              <w:tr w:rsidR="00DC74F6" w:rsidRPr="00811364" w:rsidTr="00D613C3">
                <w:trPr>
                  <w:trHeight w:hRule="exact" w:val="397"/>
                </w:trPr>
                <w:tc>
                  <w:tcPr>
                    <w:tcW w:w="3969" w:type="dxa"/>
                    <w:tcBorders>
                      <w:top w:val="single" w:sz="8" w:space="0" w:color="auto"/>
                      <w:bottom w:val="single" w:sz="4" w:space="0" w:color="auto"/>
                    </w:tcBorders>
                    <w:vAlign w:val="center"/>
                  </w:tcPr>
                  <w:p w:rsidR="00DC74F6" w:rsidRPr="00811364" w:rsidRDefault="00DC74F6" w:rsidP="00811364">
                    <w:pPr>
                      <w:ind w:left="122" w:hangingChars="58" w:hanging="122"/>
                      <w:rPr>
                        <w:rFonts w:asciiTheme="minorEastAsia" w:eastAsiaTheme="minorEastAsia" w:hAnsiTheme="minorEastAsia"/>
                        <w:bCs/>
                        <w:color w:val="000000" w:themeColor="text1"/>
                        <w:szCs w:val="21"/>
                      </w:rPr>
                    </w:pPr>
                    <w:r w:rsidRPr="00811364">
                      <w:rPr>
                        <w:rFonts w:asciiTheme="minorEastAsia" w:eastAsiaTheme="minorEastAsia" w:hAnsiTheme="minorEastAsia"/>
                        <w:bCs/>
                        <w:color w:val="000000" w:themeColor="text1"/>
                        <w:szCs w:val="21"/>
                      </w:rPr>
                      <w:t>项目</w:t>
                    </w:r>
                  </w:p>
                </w:tc>
                <w:tc>
                  <w:tcPr>
                    <w:tcW w:w="2552" w:type="dxa"/>
                    <w:tcBorders>
                      <w:top w:val="single" w:sz="8" w:space="0" w:color="auto"/>
                      <w:bottom w:val="single" w:sz="4" w:space="0" w:color="auto"/>
                    </w:tcBorders>
                    <w:vAlign w:val="center"/>
                  </w:tcPr>
                  <w:p w:rsidR="00DC74F6" w:rsidRPr="00811364" w:rsidRDefault="00DC74F6" w:rsidP="00D613C3">
                    <w:pPr>
                      <w:ind w:right="120"/>
                      <w:jc w:val="right"/>
                      <w:rPr>
                        <w:rFonts w:asciiTheme="minorEastAsia" w:eastAsiaTheme="minorEastAsia" w:hAnsiTheme="minorEastAsia"/>
                        <w:color w:val="000000" w:themeColor="text1"/>
                        <w:szCs w:val="21"/>
                      </w:rPr>
                    </w:pPr>
                    <w:r w:rsidRPr="00811364">
                      <w:rPr>
                        <w:rFonts w:asciiTheme="minorEastAsia" w:eastAsiaTheme="minorEastAsia" w:hAnsiTheme="minorEastAsia"/>
                        <w:color w:val="000000" w:themeColor="text1"/>
                        <w:szCs w:val="21"/>
                      </w:rPr>
                      <w:t>期末数</w:t>
                    </w:r>
                  </w:p>
                </w:tc>
                <w:tc>
                  <w:tcPr>
                    <w:tcW w:w="2551" w:type="dxa"/>
                    <w:tcBorders>
                      <w:top w:val="single" w:sz="8" w:space="0" w:color="auto"/>
                      <w:bottom w:val="single" w:sz="4" w:space="0" w:color="auto"/>
                    </w:tcBorders>
                    <w:vAlign w:val="center"/>
                  </w:tcPr>
                  <w:p w:rsidR="00DC74F6" w:rsidRPr="00811364" w:rsidRDefault="00DC74F6" w:rsidP="00D613C3">
                    <w:pPr>
                      <w:ind w:right="120"/>
                      <w:jc w:val="right"/>
                      <w:rPr>
                        <w:rFonts w:asciiTheme="minorEastAsia" w:eastAsiaTheme="minorEastAsia" w:hAnsiTheme="minorEastAsia"/>
                        <w:color w:val="000000" w:themeColor="text1"/>
                        <w:szCs w:val="21"/>
                      </w:rPr>
                    </w:pPr>
                    <w:r w:rsidRPr="00811364">
                      <w:rPr>
                        <w:rFonts w:asciiTheme="minorEastAsia" w:eastAsiaTheme="minorEastAsia" w:hAnsiTheme="minorEastAsia"/>
                        <w:color w:val="000000" w:themeColor="text1"/>
                        <w:szCs w:val="21"/>
                      </w:rPr>
                      <w:t>期初数</w:t>
                    </w:r>
                  </w:p>
                </w:tc>
              </w:tr>
              <w:tr w:rsidR="00DC74F6" w:rsidRPr="00811364" w:rsidTr="00D613C3">
                <w:trPr>
                  <w:trHeight w:hRule="exact" w:val="397"/>
                </w:trPr>
                <w:tc>
                  <w:tcPr>
                    <w:tcW w:w="3969" w:type="dxa"/>
                    <w:tcBorders>
                      <w:top w:val="single" w:sz="4" w:space="0" w:color="auto"/>
                      <w:bottom w:val="nil"/>
                    </w:tcBorders>
                    <w:vAlign w:val="center"/>
                  </w:tcPr>
                  <w:p w:rsidR="00DC74F6" w:rsidRPr="00811364" w:rsidRDefault="00DC74F6" w:rsidP="00D613C3">
                    <w:pPr>
                      <w:rPr>
                        <w:rFonts w:asciiTheme="minorEastAsia" w:eastAsiaTheme="minorEastAsia" w:hAnsiTheme="minorEastAsia"/>
                        <w:color w:val="000000" w:themeColor="text1"/>
                        <w:szCs w:val="21"/>
                      </w:rPr>
                    </w:pPr>
                    <w:r w:rsidRPr="00811364">
                      <w:rPr>
                        <w:rFonts w:asciiTheme="minorEastAsia" w:eastAsiaTheme="minorEastAsia" w:hAnsiTheme="minorEastAsia"/>
                        <w:color w:val="000000" w:themeColor="text1"/>
                        <w:szCs w:val="21"/>
                      </w:rPr>
                      <w:t>分期收款提供劳务</w:t>
                    </w:r>
                  </w:p>
                </w:tc>
                <w:tc>
                  <w:tcPr>
                    <w:tcW w:w="2552" w:type="dxa"/>
                    <w:tcBorders>
                      <w:top w:val="single" w:sz="4" w:space="0" w:color="auto"/>
                      <w:bottom w:val="nil"/>
                    </w:tcBorders>
                    <w:vAlign w:val="center"/>
                  </w:tcPr>
                  <w:p w:rsidR="00DC74F6" w:rsidRPr="00811364" w:rsidRDefault="00DC74F6" w:rsidP="00811364">
                    <w:pPr>
                      <w:pStyle w:val="Default"/>
                      <w:ind w:rightChars="67" w:right="141" w:firstLineChars="200" w:firstLine="420"/>
                      <w:jc w:val="right"/>
                      <w:rPr>
                        <w:rFonts w:asciiTheme="minorEastAsia" w:eastAsiaTheme="minorEastAsia" w:hAnsiTheme="minorEastAsia" w:cs="华文楷体"/>
                        <w:color w:val="000000" w:themeColor="text1"/>
                        <w:sz w:val="21"/>
                        <w:szCs w:val="21"/>
                      </w:rPr>
                    </w:pPr>
                    <w:r w:rsidRPr="00811364">
                      <w:rPr>
                        <w:rFonts w:asciiTheme="minorEastAsia" w:eastAsiaTheme="minorEastAsia" w:hAnsiTheme="minorEastAsia" w:cs="华文楷体"/>
                        <w:color w:val="000000" w:themeColor="text1"/>
                        <w:sz w:val="21"/>
                        <w:szCs w:val="21"/>
                      </w:rPr>
                      <w:t>11,412,455.00</w:t>
                    </w:r>
                  </w:p>
                </w:tc>
                <w:tc>
                  <w:tcPr>
                    <w:tcW w:w="2551" w:type="dxa"/>
                    <w:tcBorders>
                      <w:top w:val="single" w:sz="4" w:space="0" w:color="auto"/>
                      <w:bottom w:val="nil"/>
                    </w:tcBorders>
                    <w:vAlign w:val="center"/>
                  </w:tcPr>
                  <w:p w:rsidR="00DC74F6" w:rsidRPr="00811364" w:rsidRDefault="00DC74F6" w:rsidP="00D613C3">
                    <w:pPr>
                      <w:jc w:val="right"/>
                      <w:rPr>
                        <w:rFonts w:asciiTheme="minorEastAsia" w:eastAsiaTheme="minorEastAsia" w:hAnsiTheme="minorEastAsia" w:cs="华文楷体"/>
                        <w:color w:val="000000" w:themeColor="text1"/>
                        <w:szCs w:val="21"/>
                      </w:rPr>
                    </w:pPr>
                    <w:r w:rsidRPr="00811364">
                      <w:rPr>
                        <w:rFonts w:asciiTheme="minorEastAsia" w:eastAsiaTheme="minorEastAsia" w:hAnsiTheme="minorEastAsia" w:cs="华文楷体"/>
                        <w:color w:val="000000" w:themeColor="text1"/>
                        <w:szCs w:val="21"/>
                      </w:rPr>
                      <w:t>22,824,910.00</w:t>
                    </w:r>
                  </w:p>
                </w:tc>
              </w:tr>
              <w:tr w:rsidR="00DC74F6" w:rsidRPr="00811364" w:rsidTr="00D613C3">
                <w:trPr>
                  <w:trHeight w:hRule="exact" w:val="397"/>
                </w:trPr>
                <w:tc>
                  <w:tcPr>
                    <w:tcW w:w="3969" w:type="dxa"/>
                    <w:tcBorders>
                      <w:top w:val="nil"/>
                      <w:bottom w:val="single" w:sz="4" w:space="0" w:color="auto"/>
                    </w:tcBorders>
                    <w:vAlign w:val="center"/>
                  </w:tcPr>
                  <w:p w:rsidR="00DC74F6" w:rsidRPr="00811364" w:rsidRDefault="00DC74F6" w:rsidP="00D613C3">
                    <w:pPr>
                      <w:rPr>
                        <w:rFonts w:asciiTheme="minorEastAsia" w:eastAsiaTheme="minorEastAsia" w:hAnsiTheme="minorEastAsia"/>
                        <w:color w:val="000000" w:themeColor="text1"/>
                        <w:szCs w:val="21"/>
                      </w:rPr>
                    </w:pPr>
                    <w:r w:rsidRPr="00811364">
                      <w:rPr>
                        <w:rFonts w:asciiTheme="minorEastAsia" w:eastAsiaTheme="minorEastAsia" w:hAnsiTheme="minorEastAsia"/>
                        <w:color w:val="000000" w:themeColor="text1"/>
                        <w:szCs w:val="21"/>
                      </w:rPr>
                      <w:t>减：未实现融资收益</w:t>
                    </w:r>
                  </w:p>
                </w:tc>
                <w:tc>
                  <w:tcPr>
                    <w:tcW w:w="2552" w:type="dxa"/>
                    <w:tcBorders>
                      <w:top w:val="nil"/>
                      <w:bottom w:val="single" w:sz="4" w:space="0" w:color="auto"/>
                    </w:tcBorders>
                    <w:vAlign w:val="center"/>
                  </w:tcPr>
                  <w:p w:rsidR="00DC74F6" w:rsidRPr="00811364" w:rsidRDefault="00DC74F6" w:rsidP="00811364">
                    <w:pPr>
                      <w:pStyle w:val="Default"/>
                      <w:ind w:rightChars="67" w:right="141" w:firstLineChars="200" w:firstLine="420"/>
                      <w:jc w:val="right"/>
                      <w:rPr>
                        <w:rFonts w:asciiTheme="minorEastAsia" w:eastAsiaTheme="minorEastAsia" w:hAnsiTheme="minorEastAsia" w:cs="华文楷体"/>
                        <w:color w:val="000000" w:themeColor="text1"/>
                        <w:sz w:val="21"/>
                        <w:szCs w:val="21"/>
                      </w:rPr>
                    </w:pPr>
                    <w:r w:rsidRPr="00811364">
                      <w:rPr>
                        <w:rFonts w:asciiTheme="minorEastAsia" w:eastAsiaTheme="minorEastAsia" w:hAnsiTheme="minorEastAsia" w:cs="华文楷体"/>
                        <w:color w:val="000000" w:themeColor="text1"/>
                        <w:sz w:val="21"/>
                        <w:szCs w:val="21"/>
                      </w:rPr>
                      <w:t>1,010,354.63</w:t>
                    </w:r>
                  </w:p>
                </w:tc>
                <w:tc>
                  <w:tcPr>
                    <w:tcW w:w="2551" w:type="dxa"/>
                    <w:tcBorders>
                      <w:top w:val="nil"/>
                      <w:bottom w:val="single" w:sz="4" w:space="0" w:color="auto"/>
                    </w:tcBorders>
                    <w:vAlign w:val="center"/>
                  </w:tcPr>
                  <w:p w:rsidR="00DC74F6" w:rsidRPr="00811364" w:rsidRDefault="00DC74F6" w:rsidP="00D613C3">
                    <w:pPr>
                      <w:ind w:rightChars="67" w:right="141"/>
                      <w:jc w:val="right"/>
                      <w:rPr>
                        <w:rFonts w:asciiTheme="minorEastAsia" w:eastAsiaTheme="minorEastAsia" w:hAnsiTheme="minorEastAsia" w:cs="华文楷体"/>
                        <w:color w:val="000000" w:themeColor="text1"/>
                        <w:szCs w:val="21"/>
                      </w:rPr>
                    </w:pPr>
                    <w:r w:rsidRPr="00811364">
                      <w:rPr>
                        <w:rFonts w:asciiTheme="minorEastAsia" w:eastAsiaTheme="minorEastAsia" w:hAnsiTheme="minorEastAsia" w:cs="华文楷体"/>
                        <w:color w:val="000000" w:themeColor="text1"/>
                        <w:szCs w:val="21"/>
                      </w:rPr>
                      <w:t>2,020,709.27</w:t>
                    </w:r>
                  </w:p>
                </w:tc>
              </w:tr>
              <w:tr w:rsidR="00DC74F6" w:rsidRPr="00811364" w:rsidTr="00D613C3">
                <w:trPr>
                  <w:trHeight w:hRule="exact" w:val="397"/>
                </w:trPr>
                <w:tc>
                  <w:tcPr>
                    <w:tcW w:w="3969" w:type="dxa"/>
                    <w:tcBorders>
                      <w:top w:val="single" w:sz="4" w:space="0" w:color="auto"/>
                      <w:bottom w:val="single" w:sz="8" w:space="0" w:color="auto"/>
                    </w:tcBorders>
                    <w:shd w:val="clear" w:color="auto" w:fill="auto"/>
                    <w:vAlign w:val="center"/>
                  </w:tcPr>
                  <w:p w:rsidR="00DC74F6" w:rsidRPr="00811364" w:rsidRDefault="00DC74F6" w:rsidP="00D613C3">
                    <w:pPr>
                      <w:rPr>
                        <w:rFonts w:asciiTheme="minorEastAsia" w:eastAsiaTheme="minorEastAsia" w:hAnsiTheme="minorEastAsia"/>
                        <w:color w:val="000000" w:themeColor="text1"/>
                        <w:szCs w:val="21"/>
                      </w:rPr>
                    </w:pPr>
                    <w:r w:rsidRPr="00811364">
                      <w:rPr>
                        <w:rFonts w:asciiTheme="minorEastAsia" w:eastAsiaTheme="minorEastAsia" w:hAnsiTheme="minorEastAsia" w:hint="eastAsia"/>
                        <w:color w:val="000000" w:themeColor="text1"/>
                        <w:szCs w:val="21"/>
                      </w:rPr>
                      <w:t>合计</w:t>
                    </w:r>
                  </w:p>
                </w:tc>
                <w:tc>
                  <w:tcPr>
                    <w:tcW w:w="2552" w:type="dxa"/>
                    <w:tcBorders>
                      <w:top w:val="single" w:sz="4" w:space="0" w:color="auto"/>
                      <w:bottom w:val="single" w:sz="8" w:space="0" w:color="auto"/>
                    </w:tcBorders>
                    <w:shd w:val="clear" w:color="auto" w:fill="auto"/>
                    <w:vAlign w:val="center"/>
                  </w:tcPr>
                  <w:p w:rsidR="00DC74F6" w:rsidRPr="00811364" w:rsidRDefault="00DC74F6" w:rsidP="00811364">
                    <w:pPr>
                      <w:pStyle w:val="Default"/>
                      <w:ind w:rightChars="67" w:right="141" w:firstLineChars="200" w:firstLine="420"/>
                      <w:jc w:val="right"/>
                      <w:rPr>
                        <w:rFonts w:asciiTheme="minorEastAsia" w:eastAsiaTheme="minorEastAsia" w:hAnsiTheme="minorEastAsia" w:cs="华文楷体"/>
                        <w:color w:val="000000" w:themeColor="text1"/>
                        <w:sz w:val="21"/>
                        <w:szCs w:val="21"/>
                      </w:rPr>
                    </w:pPr>
                    <w:r w:rsidRPr="00811364">
                      <w:rPr>
                        <w:rFonts w:asciiTheme="minorEastAsia" w:eastAsiaTheme="minorEastAsia" w:hAnsiTheme="minorEastAsia" w:cs="华文楷体"/>
                        <w:color w:val="000000" w:themeColor="text1"/>
                        <w:sz w:val="21"/>
                        <w:szCs w:val="21"/>
                      </w:rPr>
                      <w:t>10,402,100.37</w:t>
                    </w:r>
                  </w:p>
                </w:tc>
                <w:tc>
                  <w:tcPr>
                    <w:tcW w:w="2551" w:type="dxa"/>
                    <w:tcBorders>
                      <w:top w:val="single" w:sz="4" w:space="0" w:color="auto"/>
                      <w:bottom w:val="single" w:sz="8" w:space="0" w:color="auto"/>
                    </w:tcBorders>
                    <w:shd w:val="clear" w:color="auto" w:fill="auto"/>
                    <w:vAlign w:val="center"/>
                  </w:tcPr>
                  <w:p w:rsidR="00DC74F6" w:rsidRPr="00811364" w:rsidRDefault="00DC74F6" w:rsidP="00D613C3">
                    <w:pPr>
                      <w:ind w:rightChars="67" w:right="141" w:firstLine="480"/>
                      <w:jc w:val="right"/>
                      <w:rPr>
                        <w:rFonts w:asciiTheme="minorEastAsia" w:eastAsiaTheme="minorEastAsia" w:hAnsiTheme="minorEastAsia" w:cs="华文楷体"/>
                        <w:color w:val="000000" w:themeColor="text1"/>
                        <w:szCs w:val="21"/>
                      </w:rPr>
                    </w:pPr>
                    <w:r w:rsidRPr="00811364">
                      <w:rPr>
                        <w:rFonts w:asciiTheme="minorEastAsia" w:eastAsiaTheme="minorEastAsia" w:hAnsiTheme="minorEastAsia" w:cs="华文楷体"/>
                        <w:color w:val="000000" w:themeColor="text1"/>
                        <w:szCs w:val="21"/>
                      </w:rPr>
                      <w:t>20,804,200.73</w:t>
                    </w:r>
                  </w:p>
                </w:tc>
              </w:tr>
            </w:tbl>
            <w:p w:rsidR="0025056E" w:rsidRDefault="008C2A9B">
              <w:pPr>
                <w:ind w:right="210"/>
              </w:pPr>
            </w:p>
          </w:sdtContent>
        </w:sdt>
      </w:sdtContent>
    </w:sdt>
    <w:sdt>
      <w:sdtPr>
        <w:rPr>
          <w:rFonts w:ascii="宋体" w:hAnsi="宋体" w:cs="宋体" w:hint="eastAsia"/>
          <w:b w:val="0"/>
          <w:bCs w:val="0"/>
          <w:kern w:val="0"/>
          <w:szCs w:val="24"/>
        </w:rPr>
        <w:alias w:val="模块:其他流动资产"/>
        <w:tag w:val="_GBC_e29fd29bee934fc3ab8325cf3625b905"/>
        <w:id w:val="1673681358"/>
        <w:lock w:val="sdtLocked"/>
        <w:placeholder>
          <w:docPart w:val="GBC22222222222222222222222222222"/>
        </w:placeholder>
      </w:sdtPr>
      <w:sdtEndPr/>
      <w:sdtContent>
        <w:p w:rsidR="0025056E" w:rsidRDefault="009B705E">
          <w:pPr>
            <w:pStyle w:val="3"/>
            <w:numPr>
              <w:ilvl w:val="0"/>
              <w:numId w:val="22"/>
            </w:numPr>
            <w:tabs>
              <w:tab w:val="left" w:pos="504"/>
            </w:tabs>
          </w:pPr>
          <w:r>
            <w:rPr>
              <w:rFonts w:hint="eastAsia"/>
            </w:rPr>
            <w:t>其他流动资产</w:t>
          </w:r>
        </w:p>
        <w:sdt>
          <w:sdtPr>
            <w:alias w:val="是否适用：其他流动资产[双击切换]"/>
            <w:tag w:val="_GBC_7733d50365e24328b41020152f88028d"/>
            <w:id w:val="-1401664455"/>
            <w:lock w:val="sdtContentLocked"/>
            <w:placeholder>
              <w:docPart w:val="GBC22222222222222222222222222222"/>
            </w:placeholder>
          </w:sdtPr>
          <w:sdtEndPr/>
          <w:sdtContent>
            <w:p w:rsidR="0025056E" w:rsidRDefault="009B705E">
              <w:r>
                <w:fldChar w:fldCharType="begin"/>
              </w:r>
              <w:r w:rsidR="00DC74F6">
                <w:instrText xml:space="preserve"> MACROBUTTON  SnrToggleCheckbox √适用 </w:instrText>
              </w:r>
              <w:r>
                <w:fldChar w:fldCharType="end"/>
              </w:r>
              <w:r>
                <w:fldChar w:fldCharType="begin"/>
              </w:r>
              <w:r w:rsidR="00DC74F6">
                <w:instrText xml:space="preserve"> MACROBUTTON  SnrToggleCheckbox □不适用 </w:instrText>
              </w:r>
              <w:r>
                <w:fldChar w:fldCharType="end"/>
              </w:r>
            </w:p>
          </w:sdtContent>
        </w:sdt>
        <w:p w:rsidR="0025056E" w:rsidRDefault="009B705E">
          <w:pPr>
            <w:jc w:val="right"/>
          </w:pPr>
          <w:r>
            <w:rPr>
              <w:rFonts w:hint="eastAsia"/>
            </w:rPr>
            <w:t>单位：</w:t>
          </w:r>
          <w:sdt>
            <w:sdtPr>
              <w:rPr>
                <w:rFonts w:hint="eastAsia"/>
              </w:rPr>
              <w:alias w:val="单位：其他流动资产"/>
              <w:tag w:val="_GBC_d0c62fc75d164678ad203d9ddb106538"/>
              <w:id w:val="152505870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其他流动资产"/>
              <w:tag w:val="_GBC_9196143d56d24a9ea7f7e31ce8a09024"/>
              <w:id w:val="947896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2917"/>
            <w:gridCol w:w="2845"/>
          </w:tblGrid>
          <w:tr w:rsidR="00DC74F6" w:rsidTr="00D613C3">
            <w:tc>
              <w:tcPr>
                <w:tcW w:w="1816" w:type="pct"/>
                <w:shd w:val="clear" w:color="auto" w:fill="auto"/>
                <w:vAlign w:val="center"/>
              </w:tcPr>
              <w:p w:rsidR="00DC74F6" w:rsidRDefault="00DC74F6" w:rsidP="00D613C3">
                <w:pPr>
                  <w:jc w:val="center"/>
                  <w:rPr>
                    <w:szCs w:val="21"/>
                  </w:rPr>
                </w:pPr>
                <w:r>
                  <w:rPr>
                    <w:rFonts w:hint="eastAsia"/>
                    <w:szCs w:val="21"/>
                  </w:rPr>
                  <w:t>项目</w:t>
                </w:r>
              </w:p>
            </w:tc>
            <w:tc>
              <w:tcPr>
                <w:tcW w:w="1612" w:type="pct"/>
                <w:shd w:val="clear" w:color="auto" w:fill="auto"/>
                <w:vAlign w:val="center"/>
              </w:tcPr>
              <w:p w:rsidR="00DC74F6" w:rsidRDefault="00DC74F6" w:rsidP="00D613C3">
                <w:pPr>
                  <w:jc w:val="center"/>
                  <w:rPr>
                    <w:szCs w:val="21"/>
                  </w:rPr>
                </w:pPr>
                <w:r>
                  <w:rPr>
                    <w:rFonts w:hint="eastAsia"/>
                    <w:szCs w:val="21"/>
                  </w:rPr>
                  <w:t>期末余额</w:t>
                </w:r>
              </w:p>
            </w:tc>
            <w:tc>
              <w:tcPr>
                <w:tcW w:w="1572" w:type="pct"/>
                <w:shd w:val="clear" w:color="auto" w:fill="auto"/>
                <w:vAlign w:val="center"/>
              </w:tcPr>
              <w:p w:rsidR="00DC74F6" w:rsidRDefault="00DC74F6" w:rsidP="00D613C3">
                <w:pPr>
                  <w:jc w:val="center"/>
                  <w:rPr>
                    <w:szCs w:val="21"/>
                  </w:rPr>
                </w:pPr>
                <w:r>
                  <w:rPr>
                    <w:rFonts w:hint="eastAsia"/>
                    <w:szCs w:val="21"/>
                  </w:rPr>
                  <w:t>期初余额</w:t>
                </w:r>
              </w:p>
            </w:tc>
          </w:tr>
          <w:sdt>
            <w:sdtPr>
              <w:rPr>
                <w:rFonts w:hint="eastAsia"/>
                <w:szCs w:val="21"/>
              </w:rPr>
              <w:alias w:val="其他流动资产明细"/>
              <w:tag w:val="_GBC_82015f9c1bbc43889ec00141a14ae1f8"/>
              <w:id w:val="1043490696"/>
              <w:lock w:val="sdtLocked"/>
            </w:sdtPr>
            <w:sdtEndPr/>
            <w:sdtContent>
              <w:tr w:rsidR="00DC74F6" w:rsidTr="00D613C3">
                <w:sdt>
                  <w:sdtPr>
                    <w:rPr>
                      <w:rFonts w:hint="eastAsia"/>
                      <w:szCs w:val="21"/>
                    </w:rPr>
                    <w:alias w:val="其他流动资产明细-项目"/>
                    <w:tag w:val="_GBC_998c60dcbe63472eba2eeadde101097a"/>
                    <w:id w:val="460619655"/>
                    <w:lock w:val="sdtLocked"/>
                  </w:sdtPr>
                  <w:sdtEndPr/>
                  <w:sdtContent>
                    <w:tc>
                      <w:tcPr>
                        <w:tcW w:w="1816" w:type="pct"/>
                        <w:shd w:val="clear" w:color="auto" w:fill="auto"/>
                      </w:tcPr>
                      <w:p w:rsidR="00DC74F6" w:rsidRDefault="00DC74F6" w:rsidP="00D613C3">
                        <w:pPr>
                          <w:snapToGrid w:val="0"/>
                          <w:ind w:leftChars="-51" w:left="-107"/>
                          <w:rPr>
                            <w:szCs w:val="21"/>
                          </w:rPr>
                        </w:pPr>
                        <w:r>
                          <w:rPr>
                            <w:rFonts w:hint="eastAsia"/>
                            <w:szCs w:val="21"/>
                          </w:rPr>
                          <w:t>理财产品</w:t>
                        </w:r>
                      </w:p>
                    </w:tc>
                  </w:sdtContent>
                </w:sdt>
                <w:sdt>
                  <w:sdtPr>
                    <w:rPr>
                      <w:rFonts w:hint="eastAsia"/>
                      <w:szCs w:val="21"/>
                    </w:rPr>
                    <w:alias w:val="其他流动资产明细-金额"/>
                    <w:tag w:val="_GBC_00b33b619ad3476796c37172a9c7345d"/>
                    <w:id w:val="-960499460"/>
                    <w:lock w:val="sdtLocked"/>
                  </w:sdtPr>
                  <w:sdtEndPr/>
                  <w:sdtContent>
                    <w:tc>
                      <w:tcPr>
                        <w:tcW w:w="1612" w:type="pct"/>
                        <w:shd w:val="clear" w:color="auto" w:fill="auto"/>
                      </w:tcPr>
                      <w:p w:rsidR="00DC74F6" w:rsidRDefault="00DC74F6" w:rsidP="00D613C3">
                        <w:pPr>
                          <w:snapToGrid w:val="0"/>
                          <w:jc w:val="right"/>
                          <w:rPr>
                            <w:szCs w:val="21"/>
                          </w:rPr>
                        </w:pPr>
                        <w:r>
                          <w:rPr>
                            <w:rFonts w:hint="eastAsia"/>
                            <w:szCs w:val="21"/>
                          </w:rPr>
                          <w:t>950,000,000.00</w:t>
                        </w:r>
                      </w:p>
                    </w:tc>
                  </w:sdtContent>
                </w:sdt>
                <w:sdt>
                  <w:sdtPr>
                    <w:rPr>
                      <w:rFonts w:hint="eastAsia"/>
                      <w:szCs w:val="21"/>
                    </w:rPr>
                    <w:alias w:val="其他流动资产明细-金额"/>
                    <w:tag w:val="_GBC_5002a5e2c0404db8bae6e7d32bccda04"/>
                    <w:id w:val="1751231784"/>
                    <w:lock w:val="sdtLocked"/>
                  </w:sdtPr>
                  <w:sdtEndPr/>
                  <w:sdtContent>
                    <w:tc>
                      <w:tcPr>
                        <w:tcW w:w="1572" w:type="pct"/>
                        <w:shd w:val="clear" w:color="auto" w:fill="auto"/>
                      </w:tcPr>
                      <w:p w:rsidR="00DC74F6" w:rsidRDefault="00DC74F6" w:rsidP="00D613C3">
                        <w:pPr>
                          <w:snapToGrid w:val="0"/>
                          <w:jc w:val="right"/>
                          <w:rPr>
                            <w:szCs w:val="21"/>
                          </w:rPr>
                        </w:pPr>
                        <w:r>
                          <w:rPr>
                            <w:rFonts w:hint="eastAsia"/>
                            <w:szCs w:val="21"/>
                          </w:rPr>
                          <w:t>2,860,000,000.00</w:t>
                        </w:r>
                      </w:p>
                    </w:tc>
                  </w:sdtContent>
                </w:sdt>
              </w:tr>
            </w:sdtContent>
          </w:sdt>
          <w:sdt>
            <w:sdtPr>
              <w:rPr>
                <w:rFonts w:hint="eastAsia"/>
                <w:szCs w:val="21"/>
              </w:rPr>
              <w:alias w:val="其他流动资产明细"/>
              <w:tag w:val="_GBC_82015f9c1bbc43889ec00141a14ae1f8"/>
              <w:id w:val="-1924170753"/>
              <w:lock w:val="sdtLocked"/>
            </w:sdtPr>
            <w:sdtEndPr/>
            <w:sdtContent>
              <w:tr w:rsidR="00DC74F6" w:rsidTr="00D613C3">
                <w:sdt>
                  <w:sdtPr>
                    <w:rPr>
                      <w:rFonts w:hint="eastAsia"/>
                      <w:szCs w:val="21"/>
                    </w:rPr>
                    <w:alias w:val="其他流动资产明细-项目"/>
                    <w:tag w:val="_GBC_998c60dcbe63472eba2eeadde101097a"/>
                    <w:id w:val="920761233"/>
                    <w:lock w:val="sdtLocked"/>
                  </w:sdtPr>
                  <w:sdtEndPr/>
                  <w:sdtContent>
                    <w:tc>
                      <w:tcPr>
                        <w:tcW w:w="1816" w:type="pct"/>
                        <w:shd w:val="clear" w:color="auto" w:fill="auto"/>
                      </w:tcPr>
                      <w:p w:rsidR="00DC74F6" w:rsidRDefault="00DC74F6" w:rsidP="00D613C3">
                        <w:pPr>
                          <w:snapToGrid w:val="0"/>
                          <w:ind w:leftChars="-51" w:left="-107"/>
                          <w:rPr>
                            <w:szCs w:val="21"/>
                          </w:rPr>
                        </w:pPr>
                        <w:r>
                          <w:rPr>
                            <w:rFonts w:hint="eastAsia"/>
                            <w:szCs w:val="21"/>
                          </w:rPr>
                          <w:t>待认证进项税额</w:t>
                        </w:r>
                      </w:p>
                    </w:tc>
                  </w:sdtContent>
                </w:sdt>
                <w:sdt>
                  <w:sdtPr>
                    <w:rPr>
                      <w:rFonts w:hint="eastAsia"/>
                      <w:szCs w:val="21"/>
                    </w:rPr>
                    <w:alias w:val="其他流动资产明细-金额"/>
                    <w:tag w:val="_GBC_00b33b619ad3476796c37172a9c7345d"/>
                    <w:id w:val="678851385"/>
                    <w:lock w:val="sdtLocked"/>
                  </w:sdtPr>
                  <w:sdtEndPr/>
                  <w:sdtContent>
                    <w:tc>
                      <w:tcPr>
                        <w:tcW w:w="1612" w:type="pct"/>
                        <w:shd w:val="clear" w:color="auto" w:fill="auto"/>
                      </w:tcPr>
                      <w:p w:rsidR="00DC74F6" w:rsidRDefault="00DC74F6" w:rsidP="00D613C3">
                        <w:pPr>
                          <w:snapToGrid w:val="0"/>
                          <w:jc w:val="right"/>
                          <w:rPr>
                            <w:szCs w:val="21"/>
                          </w:rPr>
                        </w:pPr>
                        <w:r>
                          <w:rPr>
                            <w:rFonts w:hint="eastAsia"/>
                            <w:szCs w:val="21"/>
                          </w:rPr>
                          <w:t>10,622,620.50</w:t>
                        </w:r>
                      </w:p>
                    </w:tc>
                  </w:sdtContent>
                </w:sdt>
                <w:sdt>
                  <w:sdtPr>
                    <w:rPr>
                      <w:rFonts w:hint="eastAsia"/>
                      <w:szCs w:val="21"/>
                    </w:rPr>
                    <w:alias w:val="其他流动资产明细-金额"/>
                    <w:tag w:val="_GBC_5002a5e2c0404db8bae6e7d32bccda04"/>
                    <w:id w:val="-1620840569"/>
                    <w:lock w:val="sdtLocked"/>
                  </w:sdtPr>
                  <w:sdtEndPr/>
                  <w:sdtContent>
                    <w:tc>
                      <w:tcPr>
                        <w:tcW w:w="1572" w:type="pct"/>
                        <w:shd w:val="clear" w:color="auto" w:fill="auto"/>
                      </w:tcPr>
                      <w:p w:rsidR="00DC74F6" w:rsidRDefault="00DC74F6" w:rsidP="00D613C3">
                        <w:pPr>
                          <w:snapToGrid w:val="0"/>
                          <w:jc w:val="right"/>
                          <w:rPr>
                            <w:szCs w:val="21"/>
                          </w:rPr>
                        </w:pPr>
                        <w:r>
                          <w:rPr>
                            <w:rFonts w:hint="eastAsia"/>
                            <w:szCs w:val="21"/>
                          </w:rPr>
                          <w:t>20,731,623.88</w:t>
                        </w:r>
                      </w:p>
                    </w:tc>
                  </w:sdtContent>
                </w:sdt>
              </w:tr>
            </w:sdtContent>
          </w:sdt>
          <w:sdt>
            <w:sdtPr>
              <w:rPr>
                <w:rFonts w:hint="eastAsia"/>
                <w:szCs w:val="21"/>
              </w:rPr>
              <w:alias w:val="其他流动资产明细"/>
              <w:tag w:val="_GBC_82015f9c1bbc43889ec00141a14ae1f8"/>
              <w:id w:val="1651021149"/>
              <w:lock w:val="sdtLocked"/>
            </w:sdtPr>
            <w:sdtEndPr/>
            <w:sdtContent>
              <w:tr w:rsidR="00DC74F6" w:rsidTr="00D613C3">
                <w:sdt>
                  <w:sdtPr>
                    <w:rPr>
                      <w:rFonts w:hint="eastAsia"/>
                      <w:szCs w:val="21"/>
                    </w:rPr>
                    <w:alias w:val="其他流动资产明细-项目"/>
                    <w:tag w:val="_GBC_998c60dcbe63472eba2eeadde101097a"/>
                    <w:id w:val="880592949"/>
                    <w:lock w:val="sdtLocked"/>
                  </w:sdtPr>
                  <w:sdtEndPr/>
                  <w:sdtContent>
                    <w:tc>
                      <w:tcPr>
                        <w:tcW w:w="1816" w:type="pct"/>
                        <w:shd w:val="clear" w:color="auto" w:fill="auto"/>
                      </w:tcPr>
                      <w:p w:rsidR="00DC74F6" w:rsidRDefault="00DC74F6" w:rsidP="00D613C3">
                        <w:pPr>
                          <w:snapToGrid w:val="0"/>
                          <w:ind w:leftChars="-51" w:left="-107"/>
                          <w:rPr>
                            <w:szCs w:val="21"/>
                          </w:rPr>
                        </w:pPr>
                        <w:r>
                          <w:rPr>
                            <w:rFonts w:hint="eastAsia"/>
                            <w:szCs w:val="21"/>
                          </w:rPr>
                          <w:t>待抵扣进项税额</w:t>
                        </w:r>
                      </w:p>
                    </w:tc>
                  </w:sdtContent>
                </w:sdt>
                <w:sdt>
                  <w:sdtPr>
                    <w:rPr>
                      <w:rFonts w:hint="eastAsia"/>
                      <w:szCs w:val="21"/>
                    </w:rPr>
                    <w:alias w:val="其他流动资产明细-金额"/>
                    <w:tag w:val="_GBC_00b33b619ad3476796c37172a9c7345d"/>
                    <w:id w:val="-64499227"/>
                    <w:lock w:val="sdtLocked"/>
                  </w:sdtPr>
                  <w:sdtEndPr/>
                  <w:sdtContent>
                    <w:tc>
                      <w:tcPr>
                        <w:tcW w:w="1612" w:type="pct"/>
                        <w:shd w:val="clear" w:color="auto" w:fill="auto"/>
                      </w:tcPr>
                      <w:p w:rsidR="00DC74F6" w:rsidRDefault="00DC74F6" w:rsidP="00D613C3">
                        <w:pPr>
                          <w:snapToGrid w:val="0"/>
                          <w:jc w:val="right"/>
                          <w:rPr>
                            <w:szCs w:val="21"/>
                          </w:rPr>
                        </w:pPr>
                        <w:r>
                          <w:rPr>
                            <w:rFonts w:hint="eastAsia"/>
                            <w:szCs w:val="21"/>
                          </w:rPr>
                          <w:t>4,813,747.31</w:t>
                        </w:r>
                      </w:p>
                    </w:tc>
                  </w:sdtContent>
                </w:sdt>
                <w:sdt>
                  <w:sdtPr>
                    <w:rPr>
                      <w:rFonts w:hint="eastAsia"/>
                      <w:szCs w:val="21"/>
                    </w:rPr>
                    <w:alias w:val="其他流动资产明细-金额"/>
                    <w:tag w:val="_GBC_5002a5e2c0404db8bae6e7d32bccda04"/>
                    <w:id w:val="-1212038079"/>
                    <w:lock w:val="sdtLocked"/>
                  </w:sdtPr>
                  <w:sdtEndPr/>
                  <w:sdtContent>
                    <w:tc>
                      <w:tcPr>
                        <w:tcW w:w="1572" w:type="pct"/>
                        <w:shd w:val="clear" w:color="auto" w:fill="auto"/>
                      </w:tcPr>
                      <w:p w:rsidR="00DC74F6" w:rsidRDefault="00DC74F6" w:rsidP="00D613C3">
                        <w:pPr>
                          <w:snapToGrid w:val="0"/>
                          <w:jc w:val="right"/>
                          <w:rPr>
                            <w:szCs w:val="21"/>
                          </w:rPr>
                        </w:pPr>
                        <w:r>
                          <w:rPr>
                            <w:rFonts w:hint="eastAsia"/>
                            <w:szCs w:val="21"/>
                          </w:rPr>
                          <w:t>6,270,562.94</w:t>
                        </w:r>
                      </w:p>
                    </w:tc>
                  </w:sdtContent>
                </w:sdt>
              </w:tr>
            </w:sdtContent>
          </w:sdt>
          <w:sdt>
            <w:sdtPr>
              <w:rPr>
                <w:rFonts w:hint="eastAsia"/>
                <w:szCs w:val="21"/>
              </w:rPr>
              <w:alias w:val="其他流动资产明细"/>
              <w:tag w:val="_GBC_82015f9c1bbc43889ec00141a14ae1f8"/>
              <w:id w:val="-1416634394"/>
              <w:lock w:val="sdtLocked"/>
            </w:sdtPr>
            <w:sdtEndPr/>
            <w:sdtContent>
              <w:tr w:rsidR="00DC74F6" w:rsidTr="00D613C3">
                <w:sdt>
                  <w:sdtPr>
                    <w:rPr>
                      <w:rFonts w:hint="eastAsia"/>
                      <w:szCs w:val="21"/>
                    </w:rPr>
                    <w:alias w:val="其他流动资产明细-项目"/>
                    <w:tag w:val="_GBC_998c60dcbe63472eba2eeadde101097a"/>
                    <w:id w:val="-2134011653"/>
                    <w:lock w:val="sdtLocked"/>
                  </w:sdtPr>
                  <w:sdtEndPr/>
                  <w:sdtContent>
                    <w:tc>
                      <w:tcPr>
                        <w:tcW w:w="1816" w:type="pct"/>
                        <w:shd w:val="clear" w:color="auto" w:fill="auto"/>
                      </w:tcPr>
                      <w:p w:rsidR="00DC74F6" w:rsidRDefault="00DC74F6" w:rsidP="00D613C3">
                        <w:pPr>
                          <w:snapToGrid w:val="0"/>
                          <w:ind w:leftChars="-51" w:left="-107"/>
                          <w:rPr>
                            <w:szCs w:val="21"/>
                          </w:rPr>
                        </w:pPr>
                        <w:r>
                          <w:rPr>
                            <w:rFonts w:hint="eastAsia"/>
                            <w:szCs w:val="21"/>
                          </w:rPr>
                          <w:t>进项税额</w:t>
                        </w:r>
                      </w:p>
                    </w:tc>
                  </w:sdtContent>
                </w:sdt>
                <w:sdt>
                  <w:sdtPr>
                    <w:rPr>
                      <w:rFonts w:hint="eastAsia"/>
                      <w:szCs w:val="21"/>
                    </w:rPr>
                    <w:alias w:val="其他流动资产明细-金额"/>
                    <w:tag w:val="_GBC_00b33b619ad3476796c37172a9c7345d"/>
                    <w:id w:val="1281308490"/>
                    <w:lock w:val="sdtLocked"/>
                  </w:sdtPr>
                  <w:sdtEndPr/>
                  <w:sdtContent>
                    <w:tc>
                      <w:tcPr>
                        <w:tcW w:w="1612" w:type="pct"/>
                        <w:shd w:val="clear" w:color="auto" w:fill="auto"/>
                      </w:tcPr>
                      <w:p w:rsidR="00DC74F6" w:rsidRDefault="00DC74F6" w:rsidP="00D613C3">
                        <w:pPr>
                          <w:snapToGrid w:val="0"/>
                          <w:jc w:val="right"/>
                          <w:rPr>
                            <w:szCs w:val="21"/>
                          </w:rPr>
                        </w:pPr>
                        <w:r>
                          <w:rPr>
                            <w:rFonts w:hint="eastAsia"/>
                            <w:szCs w:val="21"/>
                          </w:rPr>
                          <w:t>3,977,615.08</w:t>
                        </w:r>
                      </w:p>
                    </w:tc>
                  </w:sdtContent>
                </w:sdt>
                <w:sdt>
                  <w:sdtPr>
                    <w:rPr>
                      <w:rFonts w:hint="eastAsia"/>
                      <w:szCs w:val="21"/>
                    </w:rPr>
                    <w:alias w:val="其他流动资产明细-金额"/>
                    <w:tag w:val="_GBC_5002a5e2c0404db8bae6e7d32bccda04"/>
                    <w:id w:val="1772046511"/>
                    <w:lock w:val="sdtLocked"/>
                  </w:sdtPr>
                  <w:sdtEndPr/>
                  <w:sdtContent>
                    <w:tc>
                      <w:tcPr>
                        <w:tcW w:w="1572" w:type="pct"/>
                        <w:shd w:val="clear" w:color="auto" w:fill="auto"/>
                      </w:tcPr>
                      <w:p w:rsidR="00DC74F6" w:rsidRDefault="00DC74F6" w:rsidP="00D613C3">
                        <w:pPr>
                          <w:snapToGrid w:val="0"/>
                          <w:jc w:val="right"/>
                          <w:rPr>
                            <w:szCs w:val="21"/>
                          </w:rPr>
                        </w:pPr>
                        <w:r>
                          <w:rPr>
                            <w:rFonts w:hint="eastAsia"/>
                            <w:szCs w:val="21"/>
                          </w:rPr>
                          <w:t>-</w:t>
                        </w:r>
                      </w:p>
                    </w:tc>
                  </w:sdtContent>
                </w:sdt>
              </w:tr>
            </w:sdtContent>
          </w:sdt>
          <w:sdt>
            <w:sdtPr>
              <w:rPr>
                <w:rFonts w:hint="eastAsia"/>
                <w:szCs w:val="21"/>
              </w:rPr>
              <w:alias w:val="其他流动资产明细"/>
              <w:tag w:val="_GBC_82015f9c1bbc43889ec00141a14ae1f8"/>
              <w:id w:val="-1257668649"/>
              <w:lock w:val="sdtLocked"/>
            </w:sdtPr>
            <w:sdtEndPr/>
            <w:sdtContent>
              <w:tr w:rsidR="00DC74F6" w:rsidTr="00D613C3">
                <w:sdt>
                  <w:sdtPr>
                    <w:rPr>
                      <w:rFonts w:hint="eastAsia"/>
                      <w:szCs w:val="21"/>
                    </w:rPr>
                    <w:alias w:val="其他流动资产明细-项目"/>
                    <w:tag w:val="_GBC_998c60dcbe63472eba2eeadde101097a"/>
                    <w:id w:val="-615825656"/>
                    <w:lock w:val="sdtLocked"/>
                  </w:sdtPr>
                  <w:sdtEndPr/>
                  <w:sdtContent>
                    <w:tc>
                      <w:tcPr>
                        <w:tcW w:w="1816" w:type="pct"/>
                        <w:shd w:val="clear" w:color="auto" w:fill="auto"/>
                      </w:tcPr>
                      <w:p w:rsidR="00DC74F6" w:rsidRDefault="00DC74F6" w:rsidP="00D613C3">
                        <w:pPr>
                          <w:snapToGrid w:val="0"/>
                          <w:ind w:leftChars="-51" w:left="-107"/>
                          <w:rPr>
                            <w:szCs w:val="21"/>
                          </w:rPr>
                        </w:pPr>
                        <w:r>
                          <w:rPr>
                            <w:rFonts w:hint="eastAsia"/>
                            <w:szCs w:val="21"/>
                          </w:rPr>
                          <w:t>预缴营业税</w:t>
                        </w:r>
                      </w:p>
                    </w:tc>
                  </w:sdtContent>
                </w:sdt>
                <w:sdt>
                  <w:sdtPr>
                    <w:rPr>
                      <w:rFonts w:hint="eastAsia"/>
                      <w:szCs w:val="21"/>
                    </w:rPr>
                    <w:alias w:val="其他流动资产明细-金额"/>
                    <w:tag w:val="_GBC_00b33b619ad3476796c37172a9c7345d"/>
                    <w:id w:val="1440790924"/>
                    <w:lock w:val="sdtLocked"/>
                  </w:sdtPr>
                  <w:sdtEndPr/>
                  <w:sdtContent>
                    <w:tc>
                      <w:tcPr>
                        <w:tcW w:w="1612" w:type="pct"/>
                        <w:shd w:val="clear" w:color="auto" w:fill="auto"/>
                      </w:tcPr>
                      <w:p w:rsidR="00DC74F6" w:rsidRDefault="00DC74F6" w:rsidP="00D613C3">
                        <w:pPr>
                          <w:snapToGrid w:val="0"/>
                          <w:jc w:val="right"/>
                          <w:rPr>
                            <w:szCs w:val="21"/>
                          </w:rPr>
                        </w:pPr>
                        <w:r>
                          <w:rPr>
                            <w:rFonts w:hint="eastAsia"/>
                            <w:szCs w:val="21"/>
                          </w:rPr>
                          <w:t>2,838,570.83</w:t>
                        </w:r>
                      </w:p>
                    </w:tc>
                  </w:sdtContent>
                </w:sdt>
                <w:sdt>
                  <w:sdtPr>
                    <w:rPr>
                      <w:rFonts w:hint="eastAsia"/>
                      <w:szCs w:val="21"/>
                    </w:rPr>
                    <w:alias w:val="其他流动资产明细-金额"/>
                    <w:tag w:val="_GBC_5002a5e2c0404db8bae6e7d32bccda04"/>
                    <w:id w:val="-1558856210"/>
                    <w:lock w:val="sdtLocked"/>
                  </w:sdtPr>
                  <w:sdtEndPr/>
                  <w:sdtContent>
                    <w:tc>
                      <w:tcPr>
                        <w:tcW w:w="1572" w:type="pct"/>
                        <w:shd w:val="clear" w:color="auto" w:fill="auto"/>
                      </w:tcPr>
                      <w:p w:rsidR="00DC74F6" w:rsidRDefault="00DC74F6" w:rsidP="00D613C3">
                        <w:pPr>
                          <w:snapToGrid w:val="0"/>
                          <w:jc w:val="right"/>
                          <w:rPr>
                            <w:szCs w:val="21"/>
                          </w:rPr>
                        </w:pPr>
                        <w:r>
                          <w:rPr>
                            <w:rFonts w:hint="eastAsia"/>
                            <w:szCs w:val="21"/>
                          </w:rPr>
                          <w:t>2,980,990.21</w:t>
                        </w:r>
                      </w:p>
                    </w:tc>
                  </w:sdtContent>
                </w:sdt>
              </w:tr>
            </w:sdtContent>
          </w:sdt>
          <w:sdt>
            <w:sdtPr>
              <w:rPr>
                <w:rFonts w:hint="eastAsia"/>
                <w:szCs w:val="21"/>
              </w:rPr>
              <w:alias w:val="其他流动资产明细"/>
              <w:tag w:val="_GBC_82015f9c1bbc43889ec00141a14ae1f8"/>
              <w:id w:val="1722175008"/>
              <w:lock w:val="sdtLocked"/>
            </w:sdtPr>
            <w:sdtEndPr/>
            <w:sdtContent>
              <w:tr w:rsidR="00DC74F6" w:rsidTr="00D613C3">
                <w:sdt>
                  <w:sdtPr>
                    <w:rPr>
                      <w:rFonts w:hint="eastAsia"/>
                      <w:szCs w:val="21"/>
                    </w:rPr>
                    <w:alias w:val="其他流动资产明细-项目"/>
                    <w:tag w:val="_GBC_998c60dcbe63472eba2eeadde101097a"/>
                    <w:id w:val="-901134727"/>
                    <w:lock w:val="sdtLocked"/>
                  </w:sdtPr>
                  <w:sdtEndPr/>
                  <w:sdtContent>
                    <w:tc>
                      <w:tcPr>
                        <w:tcW w:w="1816" w:type="pct"/>
                        <w:shd w:val="clear" w:color="auto" w:fill="auto"/>
                      </w:tcPr>
                      <w:p w:rsidR="00DC74F6" w:rsidRDefault="00DC74F6" w:rsidP="00D613C3">
                        <w:pPr>
                          <w:snapToGrid w:val="0"/>
                          <w:ind w:leftChars="-51" w:left="-107"/>
                          <w:rPr>
                            <w:szCs w:val="21"/>
                          </w:rPr>
                        </w:pPr>
                        <w:r>
                          <w:rPr>
                            <w:rFonts w:hint="eastAsia"/>
                            <w:szCs w:val="21"/>
                          </w:rPr>
                          <w:t>预缴城市维护建设税</w:t>
                        </w:r>
                      </w:p>
                    </w:tc>
                  </w:sdtContent>
                </w:sdt>
                <w:sdt>
                  <w:sdtPr>
                    <w:rPr>
                      <w:rFonts w:hint="eastAsia"/>
                      <w:szCs w:val="21"/>
                    </w:rPr>
                    <w:alias w:val="其他流动资产明细-金额"/>
                    <w:tag w:val="_GBC_00b33b619ad3476796c37172a9c7345d"/>
                    <w:id w:val="-2025937943"/>
                    <w:lock w:val="sdtLocked"/>
                  </w:sdtPr>
                  <w:sdtEndPr/>
                  <w:sdtContent>
                    <w:tc>
                      <w:tcPr>
                        <w:tcW w:w="1612" w:type="pct"/>
                        <w:shd w:val="clear" w:color="auto" w:fill="auto"/>
                      </w:tcPr>
                      <w:p w:rsidR="00DC74F6" w:rsidRDefault="00DC74F6" w:rsidP="00D613C3">
                        <w:pPr>
                          <w:snapToGrid w:val="0"/>
                          <w:jc w:val="right"/>
                          <w:rPr>
                            <w:szCs w:val="21"/>
                          </w:rPr>
                        </w:pPr>
                        <w:r>
                          <w:rPr>
                            <w:rFonts w:hint="eastAsia"/>
                            <w:szCs w:val="21"/>
                          </w:rPr>
                          <w:t>159,115.65</w:t>
                        </w:r>
                      </w:p>
                    </w:tc>
                  </w:sdtContent>
                </w:sdt>
                <w:sdt>
                  <w:sdtPr>
                    <w:rPr>
                      <w:rFonts w:hint="eastAsia"/>
                      <w:szCs w:val="21"/>
                    </w:rPr>
                    <w:alias w:val="其他流动资产明细-金额"/>
                    <w:tag w:val="_GBC_5002a5e2c0404db8bae6e7d32bccda04"/>
                    <w:id w:val="-1890247153"/>
                    <w:lock w:val="sdtLocked"/>
                  </w:sdtPr>
                  <w:sdtEndPr/>
                  <w:sdtContent>
                    <w:tc>
                      <w:tcPr>
                        <w:tcW w:w="1572" w:type="pct"/>
                        <w:shd w:val="clear" w:color="auto" w:fill="auto"/>
                      </w:tcPr>
                      <w:p w:rsidR="00DC74F6" w:rsidRDefault="00DC74F6" w:rsidP="00D613C3">
                        <w:pPr>
                          <w:snapToGrid w:val="0"/>
                          <w:jc w:val="right"/>
                          <w:rPr>
                            <w:szCs w:val="21"/>
                          </w:rPr>
                        </w:pPr>
                        <w:r>
                          <w:rPr>
                            <w:rFonts w:hint="eastAsia"/>
                            <w:szCs w:val="21"/>
                          </w:rPr>
                          <w:t>169,479.13</w:t>
                        </w:r>
                      </w:p>
                    </w:tc>
                  </w:sdtContent>
                </w:sdt>
              </w:tr>
            </w:sdtContent>
          </w:sdt>
          <w:sdt>
            <w:sdtPr>
              <w:rPr>
                <w:rFonts w:hint="eastAsia"/>
                <w:szCs w:val="21"/>
              </w:rPr>
              <w:alias w:val="其他流动资产明细"/>
              <w:tag w:val="_GBC_82015f9c1bbc43889ec00141a14ae1f8"/>
              <w:id w:val="-2118750836"/>
              <w:lock w:val="sdtLocked"/>
            </w:sdtPr>
            <w:sdtEndPr/>
            <w:sdtContent>
              <w:tr w:rsidR="00DC74F6" w:rsidTr="00D613C3">
                <w:sdt>
                  <w:sdtPr>
                    <w:rPr>
                      <w:rFonts w:hint="eastAsia"/>
                      <w:szCs w:val="21"/>
                    </w:rPr>
                    <w:alias w:val="其他流动资产明细-项目"/>
                    <w:tag w:val="_GBC_998c60dcbe63472eba2eeadde101097a"/>
                    <w:id w:val="1984114827"/>
                    <w:lock w:val="sdtLocked"/>
                  </w:sdtPr>
                  <w:sdtEndPr/>
                  <w:sdtContent>
                    <w:tc>
                      <w:tcPr>
                        <w:tcW w:w="1816" w:type="pct"/>
                        <w:shd w:val="clear" w:color="auto" w:fill="auto"/>
                      </w:tcPr>
                      <w:p w:rsidR="00DC74F6" w:rsidRDefault="00DC74F6" w:rsidP="00D613C3">
                        <w:pPr>
                          <w:snapToGrid w:val="0"/>
                          <w:ind w:leftChars="-51" w:left="-107"/>
                          <w:rPr>
                            <w:szCs w:val="21"/>
                          </w:rPr>
                        </w:pPr>
                        <w:r>
                          <w:rPr>
                            <w:rFonts w:hint="eastAsia"/>
                            <w:szCs w:val="21"/>
                          </w:rPr>
                          <w:t>预缴教育费附加</w:t>
                        </w:r>
                      </w:p>
                    </w:tc>
                  </w:sdtContent>
                </w:sdt>
                <w:sdt>
                  <w:sdtPr>
                    <w:rPr>
                      <w:rFonts w:hint="eastAsia"/>
                      <w:szCs w:val="21"/>
                    </w:rPr>
                    <w:alias w:val="其他流动资产明细-金额"/>
                    <w:tag w:val="_GBC_00b33b619ad3476796c37172a9c7345d"/>
                    <w:id w:val="-1719502576"/>
                    <w:lock w:val="sdtLocked"/>
                  </w:sdtPr>
                  <w:sdtEndPr/>
                  <w:sdtContent>
                    <w:tc>
                      <w:tcPr>
                        <w:tcW w:w="1612" w:type="pct"/>
                        <w:shd w:val="clear" w:color="auto" w:fill="auto"/>
                      </w:tcPr>
                      <w:p w:rsidR="00DC74F6" w:rsidRDefault="00DC74F6" w:rsidP="00D613C3">
                        <w:pPr>
                          <w:snapToGrid w:val="0"/>
                          <w:jc w:val="right"/>
                          <w:rPr>
                            <w:szCs w:val="21"/>
                          </w:rPr>
                        </w:pPr>
                        <w:r>
                          <w:rPr>
                            <w:rFonts w:hint="eastAsia"/>
                            <w:szCs w:val="21"/>
                          </w:rPr>
                          <w:t>53,370.72</w:t>
                        </w:r>
                      </w:p>
                    </w:tc>
                  </w:sdtContent>
                </w:sdt>
                <w:sdt>
                  <w:sdtPr>
                    <w:rPr>
                      <w:rFonts w:hint="eastAsia"/>
                      <w:szCs w:val="21"/>
                    </w:rPr>
                    <w:alias w:val="其他流动资产明细-金额"/>
                    <w:tag w:val="_GBC_5002a5e2c0404db8bae6e7d32bccda04"/>
                    <w:id w:val="-1128698800"/>
                    <w:lock w:val="sdtLocked"/>
                  </w:sdtPr>
                  <w:sdtEndPr/>
                  <w:sdtContent>
                    <w:tc>
                      <w:tcPr>
                        <w:tcW w:w="1572" w:type="pct"/>
                        <w:shd w:val="clear" w:color="auto" w:fill="auto"/>
                      </w:tcPr>
                      <w:p w:rsidR="00DC74F6" w:rsidRDefault="00DC74F6" w:rsidP="00D613C3">
                        <w:pPr>
                          <w:snapToGrid w:val="0"/>
                          <w:jc w:val="right"/>
                          <w:rPr>
                            <w:szCs w:val="21"/>
                          </w:rPr>
                        </w:pPr>
                        <w:r>
                          <w:rPr>
                            <w:rFonts w:hint="eastAsia"/>
                            <w:szCs w:val="21"/>
                          </w:rPr>
                          <w:t>57,977.70</w:t>
                        </w:r>
                      </w:p>
                    </w:tc>
                  </w:sdtContent>
                </w:sdt>
              </w:tr>
            </w:sdtContent>
          </w:sdt>
          <w:sdt>
            <w:sdtPr>
              <w:rPr>
                <w:rFonts w:hint="eastAsia"/>
                <w:szCs w:val="21"/>
              </w:rPr>
              <w:alias w:val="其他流动资产明细"/>
              <w:tag w:val="_GBC_82015f9c1bbc43889ec00141a14ae1f8"/>
              <w:id w:val="-2018998995"/>
              <w:lock w:val="sdtLocked"/>
            </w:sdtPr>
            <w:sdtEndPr/>
            <w:sdtContent>
              <w:tr w:rsidR="00DC74F6" w:rsidTr="00D613C3">
                <w:sdt>
                  <w:sdtPr>
                    <w:rPr>
                      <w:rFonts w:hint="eastAsia"/>
                      <w:szCs w:val="21"/>
                    </w:rPr>
                    <w:alias w:val="其他流动资产明细-项目"/>
                    <w:tag w:val="_GBC_998c60dcbe63472eba2eeadde101097a"/>
                    <w:id w:val="-79455072"/>
                    <w:lock w:val="sdtLocked"/>
                  </w:sdtPr>
                  <w:sdtEndPr/>
                  <w:sdtContent>
                    <w:tc>
                      <w:tcPr>
                        <w:tcW w:w="1816" w:type="pct"/>
                        <w:shd w:val="clear" w:color="auto" w:fill="auto"/>
                      </w:tcPr>
                      <w:p w:rsidR="00DC74F6" w:rsidRDefault="00DC74F6" w:rsidP="00D613C3">
                        <w:pPr>
                          <w:snapToGrid w:val="0"/>
                          <w:ind w:leftChars="-51" w:left="-107"/>
                          <w:rPr>
                            <w:szCs w:val="21"/>
                          </w:rPr>
                        </w:pPr>
                        <w:r>
                          <w:rPr>
                            <w:rFonts w:hint="eastAsia"/>
                            <w:szCs w:val="21"/>
                          </w:rPr>
                          <w:t>多交或预缴增值税额</w:t>
                        </w:r>
                      </w:p>
                    </w:tc>
                  </w:sdtContent>
                </w:sdt>
                <w:sdt>
                  <w:sdtPr>
                    <w:rPr>
                      <w:rFonts w:hint="eastAsia"/>
                      <w:szCs w:val="21"/>
                    </w:rPr>
                    <w:alias w:val="其他流动资产明细-金额"/>
                    <w:tag w:val="_GBC_00b33b619ad3476796c37172a9c7345d"/>
                    <w:id w:val="-17231220"/>
                    <w:lock w:val="sdtLocked"/>
                  </w:sdtPr>
                  <w:sdtEndPr/>
                  <w:sdtContent>
                    <w:tc>
                      <w:tcPr>
                        <w:tcW w:w="1612" w:type="pct"/>
                        <w:shd w:val="clear" w:color="auto" w:fill="auto"/>
                      </w:tcPr>
                      <w:p w:rsidR="00DC74F6" w:rsidRDefault="00DC74F6" w:rsidP="00D613C3">
                        <w:pPr>
                          <w:snapToGrid w:val="0"/>
                          <w:jc w:val="right"/>
                          <w:rPr>
                            <w:szCs w:val="21"/>
                          </w:rPr>
                        </w:pPr>
                        <w:r>
                          <w:rPr>
                            <w:rFonts w:hint="eastAsia"/>
                            <w:szCs w:val="21"/>
                          </w:rPr>
                          <w:t>-</w:t>
                        </w:r>
                      </w:p>
                    </w:tc>
                  </w:sdtContent>
                </w:sdt>
                <w:sdt>
                  <w:sdtPr>
                    <w:rPr>
                      <w:rFonts w:hint="eastAsia"/>
                      <w:szCs w:val="21"/>
                    </w:rPr>
                    <w:alias w:val="其他流动资产明细-金额"/>
                    <w:tag w:val="_GBC_5002a5e2c0404db8bae6e7d32bccda04"/>
                    <w:id w:val="-933977264"/>
                    <w:lock w:val="sdtLocked"/>
                  </w:sdtPr>
                  <w:sdtEndPr/>
                  <w:sdtContent>
                    <w:tc>
                      <w:tcPr>
                        <w:tcW w:w="1572" w:type="pct"/>
                        <w:shd w:val="clear" w:color="auto" w:fill="auto"/>
                      </w:tcPr>
                      <w:p w:rsidR="00DC74F6" w:rsidRDefault="00DC74F6" w:rsidP="00D613C3">
                        <w:pPr>
                          <w:snapToGrid w:val="0"/>
                          <w:jc w:val="right"/>
                          <w:rPr>
                            <w:szCs w:val="21"/>
                          </w:rPr>
                        </w:pPr>
                        <w:r>
                          <w:rPr>
                            <w:rFonts w:hint="eastAsia"/>
                            <w:szCs w:val="21"/>
                          </w:rPr>
                          <w:t>240,409.68</w:t>
                        </w:r>
                      </w:p>
                    </w:tc>
                  </w:sdtContent>
                </w:sdt>
              </w:tr>
            </w:sdtContent>
          </w:sdt>
          <w:tr w:rsidR="00DC74F6" w:rsidTr="00D613C3">
            <w:tc>
              <w:tcPr>
                <w:tcW w:w="1816" w:type="pct"/>
                <w:shd w:val="clear" w:color="auto" w:fill="auto"/>
                <w:vAlign w:val="center"/>
              </w:tcPr>
              <w:p w:rsidR="00DC74F6" w:rsidRDefault="00DC74F6" w:rsidP="00D613C3">
                <w:pPr>
                  <w:snapToGrid w:val="0"/>
                  <w:ind w:leftChars="-51" w:left="-107"/>
                  <w:jc w:val="center"/>
                  <w:rPr>
                    <w:szCs w:val="21"/>
                  </w:rPr>
                </w:pPr>
                <w:r>
                  <w:rPr>
                    <w:rFonts w:hint="eastAsia"/>
                    <w:szCs w:val="21"/>
                  </w:rPr>
                  <w:lastRenderedPageBreak/>
                  <w:t>合计</w:t>
                </w:r>
              </w:p>
            </w:tc>
            <w:sdt>
              <w:sdtPr>
                <w:rPr>
                  <w:rFonts w:hint="eastAsia"/>
                  <w:szCs w:val="21"/>
                </w:rPr>
                <w:alias w:val="其他流动资产"/>
                <w:tag w:val="_GBC_c7663430d1644f7295df6b1d7aaad9de"/>
                <w:id w:val="-1433729390"/>
                <w:lock w:val="sdtLocked"/>
              </w:sdtPr>
              <w:sdtEndPr/>
              <w:sdtContent>
                <w:tc>
                  <w:tcPr>
                    <w:tcW w:w="1612" w:type="pct"/>
                    <w:shd w:val="clear" w:color="auto" w:fill="auto"/>
                  </w:tcPr>
                  <w:p w:rsidR="00DC74F6" w:rsidRDefault="00DC74F6" w:rsidP="00D613C3">
                    <w:pPr>
                      <w:snapToGrid w:val="0"/>
                      <w:jc w:val="right"/>
                      <w:rPr>
                        <w:szCs w:val="21"/>
                      </w:rPr>
                    </w:pPr>
                    <w:r>
                      <w:rPr>
                        <w:rFonts w:hint="eastAsia"/>
                        <w:szCs w:val="21"/>
                      </w:rPr>
                      <w:t>972,465,040.09</w:t>
                    </w:r>
                  </w:p>
                </w:tc>
              </w:sdtContent>
            </w:sdt>
            <w:sdt>
              <w:sdtPr>
                <w:rPr>
                  <w:rFonts w:hint="eastAsia"/>
                  <w:szCs w:val="21"/>
                </w:rPr>
                <w:alias w:val="其他流动资产"/>
                <w:tag w:val="_GBC_e898498333a14c0da1f58dc2e044e873"/>
                <w:id w:val="1467317331"/>
                <w:lock w:val="sdtLocked"/>
              </w:sdtPr>
              <w:sdtEndPr/>
              <w:sdtContent>
                <w:tc>
                  <w:tcPr>
                    <w:tcW w:w="1572" w:type="pct"/>
                    <w:shd w:val="clear" w:color="auto" w:fill="auto"/>
                  </w:tcPr>
                  <w:p w:rsidR="00DC74F6" w:rsidRDefault="00DC74F6" w:rsidP="00D613C3">
                    <w:pPr>
                      <w:snapToGrid w:val="0"/>
                      <w:jc w:val="right"/>
                      <w:rPr>
                        <w:szCs w:val="21"/>
                      </w:rPr>
                    </w:pPr>
                    <w:r>
                      <w:rPr>
                        <w:rFonts w:hint="eastAsia"/>
                        <w:szCs w:val="21"/>
                      </w:rPr>
                      <w:t>2,890,451,043.54</w:t>
                    </w:r>
                  </w:p>
                </w:tc>
              </w:sdtContent>
            </w:sdt>
          </w:tr>
        </w:tbl>
        <w:p w:rsidR="00DC74F6" w:rsidRPr="00811364" w:rsidRDefault="00DC74F6">
          <w:pPr>
            <w:rPr>
              <w:rFonts w:asciiTheme="minorEastAsia" w:eastAsiaTheme="minorEastAsia" w:hAnsiTheme="minorEastAsia"/>
              <w:szCs w:val="21"/>
            </w:rPr>
          </w:pPr>
        </w:p>
        <w:p w:rsidR="0025056E" w:rsidRPr="00811364" w:rsidRDefault="009B705E">
          <w:pPr>
            <w:rPr>
              <w:rFonts w:asciiTheme="minorEastAsia" w:eastAsiaTheme="minorEastAsia" w:hAnsiTheme="minorEastAsia"/>
              <w:szCs w:val="21"/>
            </w:rPr>
          </w:pPr>
          <w:r w:rsidRPr="00811364">
            <w:rPr>
              <w:rFonts w:asciiTheme="minorEastAsia" w:eastAsiaTheme="minorEastAsia" w:hAnsiTheme="minorEastAsia" w:hint="eastAsia"/>
              <w:szCs w:val="21"/>
            </w:rPr>
            <w:t>其他说明</w:t>
          </w:r>
        </w:p>
        <w:sdt>
          <w:sdtPr>
            <w:rPr>
              <w:rFonts w:asciiTheme="minorEastAsia" w:eastAsiaTheme="minorEastAsia" w:hAnsiTheme="minorEastAsia" w:hint="eastAsia"/>
              <w:szCs w:val="21"/>
            </w:rPr>
            <w:alias w:val="其他流动资产说明"/>
            <w:tag w:val="_GBC_7955e529151148f394eed0e26977270b"/>
            <w:id w:val="-840242656"/>
            <w:lock w:val="sdtLocked"/>
            <w:placeholder>
              <w:docPart w:val="GBC22222222222222222222222222222"/>
            </w:placeholder>
          </w:sdtPr>
          <w:sdtEndPr>
            <w:rPr>
              <w:rFonts w:ascii="宋体" w:eastAsia="宋体" w:hAnsi="宋体"/>
              <w:szCs w:val="24"/>
            </w:rPr>
          </w:sdtEndPr>
          <w:sdtContent>
            <w:p w:rsidR="00DC74F6" w:rsidRPr="00811364" w:rsidRDefault="00DC74F6" w:rsidP="00DC74F6">
              <w:pPr>
                <w:snapToGrid w:val="0"/>
                <w:spacing w:afterLines="90" w:after="216"/>
                <w:ind w:leftChars="-200" w:left="-420"/>
                <w:outlineLvl w:val="1"/>
                <w:rPr>
                  <w:rFonts w:asciiTheme="minorEastAsia" w:eastAsiaTheme="minorEastAsia" w:hAnsiTheme="minorEastAsia"/>
                  <w:color w:val="000000" w:themeColor="text1"/>
                  <w:szCs w:val="21"/>
                </w:rPr>
              </w:pPr>
              <w:r w:rsidRPr="00811364">
                <w:rPr>
                  <w:rFonts w:asciiTheme="minorEastAsia" w:eastAsiaTheme="minorEastAsia" w:hAnsiTheme="minorEastAsia" w:hint="eastAsia"/>
                  <w:color w:val="000000" w:themeColor="text1"/>
                  <w:szCs w:val="21"/>
                </w:rPr>
                <w:t>本公司期末总计950,000,000.00元的理财产品具体如下：</w:t>
              </w:r>
            </w:p>
            <w:p w:rsidR="00DC74F6" w:rsidRPr="00811364" w:rsidRDefault="00DC74F6" w:rsidP="00811364">
              <w:pPr>
                <w:snapToGrid w:val="0"/>
                <w:spacing w:afterLines="90" w:after="216"/>
                <w:ind w:leftChars="-200" w:left="-55" w:hangingChars="174" w:hanging="365"/>
                <w:outlineLvl w:val="1"/>
                <w:rPr>
                  <w:rFonts w:asciiTheme="minorEastAsia" w:eastAsiaTheme="minorEastAsia" w:hAnsiTheme="minorEastAsia"/>
                  <w:color w:val="000000" w:themeColor="text1"/>
                  <w:szCs w:val="21"/>
                </w:rPr>
              </w:pPr>
              <w:r w:rsidRPr="00811364">
                <w:rPr>
                  <w:rFonts w:asciiTheme="minorEastAsia" w:eastAsiaTheme="minorEastAsia" w:hAnsiTheme="minorEastAsia" w:hint="eastAsia"/>
                  <w:color w:val="000000" w:themeColor="text1"/>
                  <w:szCs w:val="21"/>
                </w:rPr>
                <w:t>（1）2016年12月28日购买的中国光大银行阳光理财“T计划”同业定制产品，认购金额为人民币450,000,000.00元，该理财产品类型为到期本金保护型。</w:t>
              </w:r>
            </w:p>
            <w:p w:rsidR="0025056E" w:rsidRPr="00811364" w:rsidRDefault="00DC74F6" w:rsidP="00811364">
              <w:pPr>
                <w:snapToGrid w:val="0"/>
                <w:spacing w:afterLines="90" w:after="216"/>
                <w:ind w:leftChars="-200" w:left="-55" w:hangingChars="174" w:hanging="365"/>
                <w:outlineLvl w:val="1"/>
                <w:rPr>
                  <w:rFonts w:ascii="Arial Narrow" w:eastAsia="仿宋_GB2312" w:hAnsi="Arial Narrow"/>
                  <w:color w:val="000000" w:themeColor="text1"/>
                  <w:sz w:val="24"/>
                </w:rPr>
              </w:pPr>
              <w:r w:rsidRPr="00811364">
                <w:rPr>
                  <w:rFonts w:asciiTheme="minorEastAsia" w:eastAsiaTheme="minorEastAsia" w:hAnsiTheme="minorEastAsia" w:hint="eastAsia"/>
                  <w:color w:val="000000" w:themeColor="text1"/>
                  <w:szCs w:val="21"/>
                </w:rPr>
                <w:t>（2）2016年12月27日购买的北京农村商业银行股份有限公司“金凤凰理财”2016年稳赢富逸357期货币市场型人民币理财产品，认购金额为人民币500,000,000.00元，该理财产品类型为保本浮动收益型。</w:t>
              </w:r>
            </w:p>
          </w:sdtContent>
        </w:sdt>
      </w:sdtContent>
    </w:sdt>
    <w:p w:rsidR="0025056E" w:rsidRDefault="009B705E">
      <w:pPr>
        <w:pStyle w:val="3"/>
        <w:numPr>
          <w:ilvl w:val="0"/>
          <w:numId w:val="22"/>
        </w:numPr>
        <w:tabs>
          <w:tab w:val="left" w:pos="504"/>
        </w:tabs>
        <w:rPr>
          <w:rFonts w:ascii="宋体" w:hAnsi="宋体"/>
          <w:szCs w:val="21"/>
        </w:rPr>
      </w:pPr>
      <w:r>
        <w:rPr>
          <w:rFonts w:ascii="宋体" w:hAnsi="宋体" w:hint="eastAsia"/>
          <w:szCs w:val="21"/>
        </w:rPr>
        <w:t>可供出售金融资产</w:t>
      </w:r>
    </w:p>
    <w:sdt>
      <w:sdtPr>
        <w:rPr>
          <w:rFonts w:ascii="宋体" w:hAnsi="宋体" w:cs="宋体" w:hint="eastAsia"/>
          <w:b w:val="0"/>
          <w:bCs w:val="0"/>
          <w:kern w:val="0"/>
          <w:szCs w:val="21"/>
        </w:rPr>
        <w:alias w:val="模块:可供出售金融资产情况"/>
        <w:tag w:val="_GBC_2f69616d9c724f45896f506b4cfb462d"/>
        <w:id w:val="150105997"/>
        <w:lock w:val="sdtLocked"/>
        <w:placeholder>
          <w:docPart w:val="GBC22222222222222222222222222222"/>
        </w:placeholder>
      </w:sdtPr>
      <w:sdtEndPr>
        <w:rPr>
          <w:rFonts w:cstheme="minorBidi" w:hint="default"/>
          <w:kern w:val="2"/>
        </w:rPr>
      </w:sdtEndPr>
      <w:sdtContent>
        <w:p w:rsidR="0025056E" w:rsidRDefault="009B705E">
          <w:pPr>
            <w:pStyle w:val="4"/>
            <w:numPr>
              <w:ilvl w:val="0"/>
              <w:numId w:val="57"/>
            </w:numPr>
            <w:tabs>
              <w:tab w:val="left" w:pos="644"/>
            </w:tabs>
            <w:rPr>
              <w:rFonts w:ascii="宋体" w:hAnsi="宋体"/>
              <w:szCs w:val="21"/>
            </w:rPr>
          </w:pPr>
          <w:r>
            <w:rPr>
              <w:rFonts w:ascii="宋体" w:hAnsi="宋体" w:hint="eastAsia"/>
              <w:szCs w:val="21"/>
            </w:rPr>
            <w:t>可供出售金融资产情况</w:t>
          </w:r>
        </w:p>
        <w:sdt>
          <w:sdtPr>
            <w:alias w:val="是否适用：可供出售金融资产情况[双击切换]"/>
            <w:tag w:val="_GBC_7293d0ec79d1468090d447858d67fb3c"/>
            <w:id w:val="656339521"/>
            <w:lock w:val="sdtContentLocked"/>
            <w:placeholder>
              <w:docPart w:val="GBC22222222222222222222222222222"/>
            </w:placeholder>
          </w:sdtPr>
          <w:sdtEndPr/>
          <w:sdtContent>
            <w:p w:rsidR="0025056E" w:rsidRDefault="009B705E">
              <w:r>
                <w:fldChar w:fldCharType="begin"/>
              </w:r>
              <w:r w:rsidR="00DC74F6">
                <w:instrText xml:space="preserve"> MACROBUTTON  SnrToggleCheckbox √适用 </w:instrText>
              </w:r>
              <w:r>
                <w:fldChar w:fldCharType="end"/>
              </w:r>
              <w:r>
                <w:fldChar w:fldCharType="begin"/>
              </w:r>
              <w:r w:rsidR="00DC74F6">
                <w:instrText xml:space="preserve"> MACROBUTTON  SnrToggleCheckbox □不适用 </w:instrText>
              </w:r>
              <w:r>
                <w:fldChar w:fldCharType="end"/>
              </w:r>
            </w:p>
          </w:sdtContent>
        </w:sdt>
        <w:p w:rsidR="0025056E" w:rsidRDefault="009B705E">
          <w:pPr>
            <w:jc w:val="right"/>
            <w:rPr>
              <w:szCs w:val="21"/>
            </w:rPr>
          </w:pPr>
          <w:r>
            <w:rPr>
              <w:rFonts w:hint="eastAsia"/>
              <w:szCs w:val="21"/>
            </w:rPr>
            <w:t>单位：</w:t>
          </w:r>
          <w:sdt>
            <w:sdtPr>
              <w:rPr>
                <w:rFonts w:hint="eastAsia"/>
                <w:szCs w:val="21"/>
              </w:rPr>
              <w:alias w:val="单位：财务附注：可供出售金融资产情况"/>
              <w:tag w:val="_GBC_9b329a0d28464eb987a67d726941ac6e"/>
              <w:id w:val="-9790755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可供出售金融资产情况"/>
              <w:tag w:val="_GBC_99233c84c93e40dbb5f17a5fbd78221b"/>
              <w:id w:val="8862218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422"/>
            <w:gridCol w:w="1502"/>
            <w:gridCol w:w="1232"/>
            <w:gridCol w:w="1502"/>
            <w:gridCol w:w="1502"/>
            <w:gridCol w:w="1232"/>
            <w:gridCol w:w="1503"/>
          </w:tblGrid>
          <w:tr w:rsidR="00DC74F6" w:rsidTr="00811364">
            <w:trPr>
              <w:cantSplit/>
            </w:trPr>
            <w:tc>
              <w:tcPr>
                <w:tcW w:w="237" w:type="pct"/>
                <w:vMerge w:val="restart"/>
                <w:shd w:val="clear" w:color="auto" w:fill="auto"/>
                <w:vAlign w:val="center"/>
              </w:tcPr>
              <w:p w:rsidR="00DC74F6" w:rsidRPr="00DC74F6" w:rsidRDefault="00DC74F6" w:rsidP="00D613C3">
                <w:pPr>
                  <w:jc w:val="center"/>
                  <w:rPr>
                    <w:sz w:val="18"/>
                    <w:szCs w:val="18"/>
                  </w:rPr>
                </w:pPr>
                <w:r w:rsidRPr="00DC74F6">
                  <w:rPr>
                    <w:rFonts w:hint="eastAsia"/>
                    <w:sz w:val="18"/>
                    <w:szCs w:val="18"/>
                  </w:rPr>
                  <w:t>项目</w:t>
                </w:r>
              </w:p>
            </w:tc>
            <w:tc>
              <w:tcPr>
                <w:tcW w:w="2381" w:type="pct"/>
                <w:gridSpan w:val="3"/>
                <w:shd w:val="clear" w:color="auto" w:fill="auto"/>
                <w:vAlign w:val="center"/>
              </w:tcPr>
              <w:p w:rsidR="00DC74F6" w:rsidRPr="00DC74F6" w:rsidRDefault="00DC74F6" w:rsidP="00D613C3">
                <w:pPr>
                  <w:jc w:val="center"/>
                  <w:rPr>
                    <w:sz w:val="18"/>
                    <w:szCs w:val="18"/>
                  </w:rPr>
                </w:pPr>
                <w:r w:rsidRPr="00DC74F6">
                  <w:rPr>
                    <w:rFonts w:hint="eastAsia"/>
                    <w:sz w:val="18"/>
                    <w:szCs w:val="18"/>
                  </w:rPr>
                  <w:t>期末余额</w:t>
                </w:r>
              </w:p>
            </w:tc>
            <w:tc>
              <w:tcPr>
                <w:tcW w:w="2382" w:type="pct"/>
                <w:gridSpan w:val="3"/>
                <w:shd w:val="clear" w:color="auto" w:fill="auto"/>
                <w:vAlign w:val="center"/>
              </w:tcPr>
              <w:p w:rsidR="00DC74F6" w:rsidRPr="00DC74F6" w:rsidRDefault="00DC74F6" w:rsidP="00D613C3">
                <w:pPr>
                  <w:jc w:val="center"/>
                  <w:rPr>
                    <w:sz w:val="18"/>
                    <w:szCs w:val="18"/>
                  </w:rPr>
                </w:pPr>
                <w:r w:rsidRPr="00DC74F6">
                  <w:rPr>
                    <w:rFonts w:hint="eastAsia"/>
                    <w:sz w:val="18"/>
                    <w:szCs w:val="18"/>
                  </w:rPr>
                  <w:t>期初余额</w:t>
                </w:r>
              </w:p>
            </w:tc>
          </w:tr>
          <w:tr w:rsidR="00DC74F6" w:rsidTr="00811364">
            <w:trPr>
              <w:cantSplit/>
            </w:trPr>
            <w:tc>
              <w:tcPr>
                <w:tcW w:w="237" w:type="pct"/>
                <w:vMerge/>
                <w:tcBorders>
                  <w:bottom w:val="single" w:sz="6" w:space="0" w:color="auto"/>
                </w:tcBorders>
                <w:shd w:val="clear" w:color="auto" w:fill="auto"/>
                <w:vAlign w:val="center"/>
              </w:tcPr>
              <w:p w:rsidR="00DC74F6" w:rsidRPr="00DC74F6" w:rsidRDefault="00DC74F6" w:rsidP="00D613C3">
                <w:pPr>
                  <w:jc w:val="center"/>
                  <w:rPr>
                    <w:sz w:val="18"/>
                    <w:szCs w:val="18"/>
                  </w:rPr>
                </w:pPr>
              </w:p>
            </w:tc>
            <w:tc>
              <w:tcPr>
                <w:tcW w:w="844" w:type="pct"/>
                <w:tcBorders>
                  <w:bottom w:val="single" w:sz="6" w:space="0" w:color="auto"/>
                </w:tcBorders>
                <w:shd w:val="clear" w:color="auto" w:fill="auto"/>
                <w:vAlign w:val="center"/>
              </w:tcPr>
              <w:p w:rsidR="00DC74F6" w:rsidRPr="00DC74F6" w:rsidRDefault="00DC74F6" w:rsidP="00D613C3">
                <w:pPr>
                  <w:jc w:val="center"/>
                  <w:rPr>
                    <w:sz w:val="18"/>
                    <w:szCs w:val="18"/>
                  </w:rPr>
                </w:pPr>
                <w:r w:rsidRPr="00DC74F6">
                  <w:rPr>
                    <w:rFonts w:hint="eastAsia"/>
                    <w:sz w:val="18"/>
                    <w:szCs w:val="18"/>
                  </w:rPr>
                  <w:t>账面余额</w:t>
                </w:r>
              </w:p>
            </w:tc>
            <w:tc>
              <w:tcPr>
                <w:tcW w:w="693" w:type="pct"/>
                <w:tcBorders>
                  <w:bottom w:val="single" w:sz="6" w:space="0" w:color="auto"/>
                </w:tcBorders>
                <w:shd w:val="clear" w:color="auto" w:fill="auto"/>
                <w:vAlign w:val="center"/>
              </w:tcPr>
              <w:p w:rsidR="00DC74F6" w:rsidRPr="00DC74F6" w:rsidRDefault="00DC74F6" w:rsidP="00D613C3">
                <w:pPr>
                  <w:jc w:val="center"/>
                  <w:rPr>
                    <w:sz w:val="18"/>
                    <w:szCs w:val="18"/>
                  </w:rPr>
                </w:pPr>
                <w:r w:rsidRPr="00DC74F6">
                  <w:rPr>
                    <w:rFonts w:hint="eastAsia"/>
                    <w:sz w:val="18"/>
                    <w:szCs w:val="18"/>
                  </w:rPr>
                  <w:t>减值准备</w:t>
                </w:r>
              </w:p>
            </w:tc>
            <w:tc>
              <w:tcPr>
                <w:tcW w:w="844" w:type="pct"/>
                <w:tcBorders>
                  <w:bottom w:val="single" w:sz="6" w:space="0" w:color="auto"/>
                </w:tcBorders>
                <w:shd w:val="clear" w:color="auto" w:fill="auto"/>
                <w:vAlign w:val="center"/>
              </w:tcPr>
              <w:p w:rsidR="00DC74F6" w:rsidRPr="00DC74F6" w:rsidRDefault="00DC74F6" w:rsidP="00D613C3">
                <w:pPr>
                  <w:jc w:val="center"/>
                  <w:rPr>
                    <w:sz w:val="18"/>
                    <w:szCs w:val="18"/>
                  </w:rPr>
                </w:pPr>
                <w:r w:rsidRPr="00DC74F6">
                  <w:rPr>
                    <w:rFonts w:hint="eastAsia"/>
                    <w:sz w:val="18"/>
                    <w:szCs w:val="18"/>
                  </w:rPr>
                  <w:t>账面价值</w:t>
                </w:r>
              </w:p>
            </w:tc>
            <w:tc>
              <w:tcPr>
                <w:tcW w:w="844" w:type="pct"/>
                <w:tcBorders>
                  <w:bottom w:val="single" w:sz="6" w:space="0" w:color="auto"/>
                </w:tcBorders>
                <w:shd w:val="clear" w:color="auto" w:fill="auto"/>
                <w:vAlign w:val="center"/>
              </w:tcPr>
              <w:p w:rsidR="00DC74F6" w:rsidRPr="00DC74F6" w:rsidRDefault="00DC74F6" w:rsidP="00D613C3">
                <w:pPr>
                  <w:jc w:val="center"/>
                  <w:rPr>
                    <w:sz w:val="18"/>
                    <w:szCs w:val="18"/>
                  </w:rPr>
                </w:pPr>
                <w:r w:rsidRPr="00DC74F6">
                  <w:rPr>
                    <w:rFonts w:hint="eastAsia"/>
                    <w:sz w:val="18"/>
                    <w:szCs w:val="18"/>
                  </w:rPr>
                  <w:t>账面余额</w:t>
                </w:r>
              </w:p>
            </w:tc>
            <w:tc>
              <w:tcPr>
                <w:tcW w:w="693" w:type="pct"/>
                <w:tcBorders>
                  <w:bottom w:val="single" w:sz="6" w:space="0" w:color="auto"/>
                </w:tcBorders>
                <w:shd w:val="clear" w:color="auto" w:fill="auto"/>
                <w:vAlign w:val="center"/>
              </w:tcPr>
              <w:p w:rsidR="00DC74F6" w:rsidRPr="00DC74F6" w:rsidRDefault="00DC74F6" w:rsidP="00D613C3">
                <w:pPr>
                  <w:jc w:val="center"/>
                  <w:rPr>
                    <w:sz w:val="18"/>
                    <w:szCs w:val="18"/>
                  </w:rPr>
                </w:pPr>
                <w:r w:rsidRPr="00DC74F6">
                  <w:rPr>
                    <w:rFonts w:hint="eastAsia"/>
                    <w:sz w:val="18"/>
                    <w:szCs w:val="18"/>
                  </w:rPr>
                  <w:t>减值准备</w:t>
                </w:r>
              </w:p>
            </w:tc>
            <w:tc>
              <w:tcPr>
                <w:tcW w:w="844" w:type="pct"/>
                <w:tcBorders>
                  <w:bottom w:val="single" w:sz="6" w:space="0" w:color="auto"/>
                </w:tcBorders>
                <w:shd w:val="clear" w:color="auto" w:fill="auto"/>
                <w:vAlign w:val="center"/>
              </w:tcPr>
              <w:p w:rsidR="00DC74F6" w:rsidRPr="00DC74F6" w:rsidRDefault="00DC74F6" w:rsidP="00D613C3">
                <w:pPr>
                  <w:jc w:val="center"/>
                  <w:rPr>
                    <w:sz w:val="18"/>
                    <w:szCs w:val="18"/>
                  </w:rPr>
                </w:pPr>
                <w:r w:rsidRPr="00DC74F6">
                  <w:rPr>
                    <w:rFonts w:hint="eastAsia"/>
                    <w:sz w:val="18"/>
                    <w:szCs w:val="18"/>
                  </w:rPr>
                  <w:t>账面价值</w:t>
                </w:r>
              </w:p>
            </w:tc>
          </w:tr>
          <w:tr w:rsidR="00DC74F6" w:rsidTr="00811364">
            <w:trPr>
              <w:cantSplit/>
            </w:trPr>
            <w:tc>
              <w:tcPr>
                <w:tcW w:w="237" w:type="pct"/>
                <w:shd w:val="clear" w:color="auto" w:fill="auto"/>
              </w:tcPr>
              <w:p w:rsidR="00DC74F6" w:rsidRPr="00DC74F6" w:rsidRDefault="00DC74F6" w:rsidP="00D613C3">
                <w:pPr>
                  <w:rPr>
                    <w:sz w:val="18"/>
                    <w:szCs w:val="18"/>
                  </w:rPr>
                </w:pPr>
                <w:r w:rsidRPr="00DC74F6">
                  <w:rPr>
                    <w:rFonts w:hint="eastAsia"/>
                    <w:sz w:val="18"/>
                    <w:szCs w:val="18"/>
                  </w:rPr>
                  <w:t>可供出售债务工具：</w:t>
                </w:r>
              </w:p>
            </w:tc>
            <w:tc>
              <w:tcPr>
                <w:tcW w:w="844" w:type="pct"/>
                <w:shd w:val="clear" w:color="auto" w:fill="auto"/>
              </w:tcPr>
              <w:p w:rsidR="00DC74F6" w:rsidRPr="00DC74F6" w:rsidRDefault="008C2A9B" w:rsidP="00D613C3">
                <w:pPr>
                  <w:jc w:val="right"/>
                  <w:rPr>
                    <w:sz w:val="18"/>
                    <w:szCs w:val="18"/>
                  </w:rPr>
                </w:pPr>
                <w:sdt>
                  <w:sdtPr>
                    <w:rPr>
                      <w:sz w:val="18"/>
                      <w:szCs w:val="18"/>
                    </w:rPr>
                    <w:alias w:val="可供出售债务工具账面余额"/>
                    <w:tag w:val="_GBC_9f6334efda094d73899b15a6b5ebcd43"/>
                    <w:id w:val="-1655821065"/>
                    <w:lock w:val="sdtLocked"/>
                  </w:sdtPr>
                  <w:sdtEndPr/>
                  <w:sdtContent>
                    <w:r w:rsidR="00DC74F6" w:rsidRPr="00DC74F6">
                      <w:rPr>
                        <w:sz w:val="18"/>
                        <w:szCs w:val="18"/>
                      </w:rPr>
                      <w:t>35,000,000.00</w:t>
                    </w:r>
                  </w:sdtContent>
                </w:sdt>
              </w:p>
            </w:tc>
            <w:tc>
              <w:tcPr>
                <w:tcW w:w="693" w:type="pct"/>
                <w:shd w:val="clear" w:color="auto" w:fill="auto"/>
              </w:tcPr>
              <w:p w:rsidR="00DC74F6" w:rsidRPr="00DC74F6" w:rsidRDefault="008C2A9B" w:rsidP="00D613C3">
                <w:pPr>
                  <w:jc w:val="right"/>
                  <w:rPr>
                    <w:sz w:val="18"/>
                    <w:szCs w:val="18"/>
                  </w:rPr>
                </w:pPr>
                <w:sdt>
                  <w:sdtPr>
                    <w:rPr>
                      <w:sz w:val="18"/>
                      <w:szCs w:val="18"/>
                    </w:rPr>
                    <w:alias w:val="可供出售债务工具减值准备"/>
                    <w:tag w:val="_GBC_65471817d49344f8ab6c6367ea9a6f16"/>
                    <w:id w:val="1392389526"/>
                    <w:lock w:val="sdtLocked"/>
                  </w:sdtPr>
                  <w:sdtEndPr/>
                  <w:sdtContent>
                    <w:r w:rsidR="00DC74F6" w:rsidRPr="00DC74F6">
                      <w:rPr>
                        <w:sz w:val="18"/>
                        <w:szCs w:val="18"/>
                      </w:rPr>
                      <w:t>-</w:t>
                    </w:r>
                  </w:sdtContent>
                </w:sdt>
              </w:p>
            </w:tc>
            <w:tc>
              <w:tcPr>
                <w:tcW w:w="844" w:type="pct"/>
                <w:shd w:val="clear" w:color="auto" w:fill="auto"/>
              </w:tcPr>
              <w:p w:rsidR="00DC74F6" w:rsidRPr="00DC74F6" w:rsidRDefault="008C2A9B" w:rsidP="00D613C3">
                <w:pPr>
                  <w:jc w:val="right"/>
                  <w:rPr>
                    <w:sz w:val="18"/>
                    <w:szCs w:val="18"/>
                  </w:rPr>
                </w:pPr>
                <w:sdt>
                  <w:sdtPr>
                    <w:rPr>
                      <w:sz w:val="18"/>
                      <w:szCs w:val="18"/>
                    </w:rPr>
                    <w:alias w:val="可供出售债务工具账面价值"/>
                    <w:tag w:val="_GBC_37f255f1d193464e99000dd7d804d3f3"/>
                    <w:id w:val="551272954"/>
                    <w:lock w:val="sdtLocked"/>
                  </w:sdtPr>
                  <w:sdtEndPr/>
                  <w:sdtContent>
                    <w:r w:rsidR="00DC74F6" w:rsidRPr="00DC74F6">
                      <w:rPr>
                        <w:sz w:val="18"/>
                        <w:szCs w:val="18"/>
                      </w:rPr>
                      <w:t>35,000,000.00</w:t>
                    </w:r>
                  </w:sdtContent>
                </w:sdt>
              </w:p>
            </w:tc>
            <w:tc>
              <w:tcPr>
                <w:tcW w:w="844" w:type="pct"/>
                <w:shd w:val="clear" w:color="auto" w:fill="auto"/>
              </w:tcPr>
              <w:p w:rsidR="00DC74F6" w:rsidRPr="00DC74F6" w:rsidRDefault="008C2A9B" w:rsidP="00D613C3">
                <w:pPr>
                  <w:jc w:val="right"/>
                  <w:rPr>
                    <w:sz w:val="18"/>
                    <w:szCs w:val="18"/>
                  </w:rPr>
                </w:pPr>
                <w:sdt>
                  <w:sdtPr>
                    <w:rPr>
                      <w:sz w:val="18"/>
                      <w:szCs w:val="18"/>
                    </w:rPr>
                    <w:alias w:val="可供出售债务工具账面余额"/>
                    <w:tag w:val="_GBC_935a211db7a748618ee6f676f51877ec"/>
                    <w:id w:val="51356802"/>
                    <w:lock w:val="sdtLocked"/>
                  </w:sdtPr>
                  <w:sdtEndPr/>
                  <w:sdtContent>
                    <w:r w:rsidR="00DC74F6" w:rsidRPr="00DC74F6">
                      <w:rPr>
                        <w:sz w:val="18"/>
                        <w:szCs w:val="18"/>
                      </w:rPr>
                      <w:t>35,000,000.00</w:t>
                    </w:r>
                  </w:sdtContent>
                </w:sdt>
              </w:p>
            </w:tc>
            <w:tc>
              <w:tcPr>
                <w:tcW w:w="693" w:type="pct"/>
                <w:shd w:val="clear" w:color="auto" w:fill="auto"/>
              </w:tcPr>
              <w:p w:rsidR="00DC74F6" w:rsidRPr="00DC74F6" w:rsidRDefault="008C2A9B" w:rsidP="00D613C3">
                <w:pPr>
                  <w:jc w:val="right"/>
                  <w:rPr>
                    <w:sz w:val="18"/>
                    <w:szCs w:val="18"/>
                  </w:rPr>
                </w:pPr>
                <w:sdt>
                  <w:sdtPr>
                    <w:rPr>
                      <w:sz w:val="18"/>
                      <w:szCs w:val="18"/>
                    </w:rPr>
                    <w:alias w:val="可供出售债务工具减值准备"/>
                    <w:tag w:val="_GBC_0c187af4be284610b072c7aa1b4e1b3f"/>
                    <w:id w:val="1976794283"/>
                    <w:lock w:val="sdtLocked"/>
                  </w:sdtPr>
                  <w:sdtEndPr/>
                  <w:sdtContent>
                    <w:r w:rsidR="00DC74F6" w:rsidRPr="00DC74F6">
                      <w:rPr>
                        <w:sz w:val="18"/>
                        <w:szCs w:val="18"/>
                      </w:rPr>
                      <w:t>-</w:t>
                    </w:r>
                  </w:sdtContent>
                </w:sdt>
              </w:p>
            </w:tc>
            <w:tc>
              <w:tcPr>
                <w:tcW w:w="844" w:type="pct"/>
                <w:shd w:val="clear" w:color="auto" w:fill="auto"/>
              </w:tcPr>
              <w:p w:rsidR="00DC74F6" w:rsidRPr="00DC74F6" w:rsidRDefault="008C2A9B" w:rsidP="00D613C3">
                <w:pPr>
                  <w:jc w:val="right"/>
                  <w:rPr>
                    <w:sz w:val="18"/>
                    <w:szCs w:val="18"/>
                  </w:rPr>
                </w:pPr>
                <w:sdt>
                  <w:sdtPr>
                    <w:rPr>
                      <w:sz w:val="18"/>
                      <w:szCs w:val="18"/>
                    </w:rPr>
                    <w:alias w:val="可供出售债务工具账面价值"/>
                    <w:tag w:val="_GBC_01da806665aa41ea9a78cc949ee48a9b"/>
                    <w:id w:val="197138256"/>
                    <w:lock w:val="sdtLocked"/>
                  </w:sdtPr>
                  <w:sdtEndPr/>
                  <w:sdtContent>
                    <w:r w:rsidR="00DC74F6" w:rsidRPr="00DC74F6">
                      <w:rPr>
                        <w:sz w:val="18"/>
                        <w:szCs w:val="18"/>
                      </w:rPr>
                      <w:t>35,000,000.00</w:t>
                    </w:r>
                  </w:sdtContent>
                </w:sdt>
              </w:p>
            </w:tc>
          </w:tr>
          <w:tr w:rsidR="00DC74F6" w:rsidTr="00811364">
            <w:trPr>
              <w:cantSplit/>
            </w:trPr>
            <w:tc>
              <w:tcPr>
                <w:tcW w:w="237" w:type="pct"/>
                <w:shd w:val="clear" w:color="auto" w:fill="auto"/>
              </w:tcPr>
              <w:p w:rsidR="00DC74F6" w:rsidRPr="00DC74F6" w:rsidRDefault="00DC74F6" w:rsidP="00D613C3">
                <w:pPr>
                  <w:rPr>
                    <w:sz w:val="18"/>
                    <w:szCs w:val="18"/>
                  </w:rPr>
                </w:pPr>
                <w:r w:rsidRPr="00DC74F6">
                  <w:rPr>
                    <w:rFonts w:hint="eastAsia"/>
                    <w:sz w:val="18"/>
                    <w:szCs w:val="18"/>
                  </w:rPr>
                  <w:t>可供出售权益工具：</w:t>
                </w:r>
              </w:p>
            </w:tc>
            <w:tc>
              <w:tcPr>
                <w:tcW w:w="844" w:type="pct"/>
                <w:shd w:val="clear" w:color="auto" w:fill="auto"/>
              </w:tcPr>
              <w:p w:rsidR="00DC74F6" w:rsidRPr="00DC74F6" w:rsidRDefault="008C2A9B" w:rsidP="00D613C3">
                <w:pPr>
                  <w:jc w:val="right"/>
                  <w:rPr>
                    <w:sz w:val="18"/>
                    <w:szCs w:val="18"/>
                  </w:rPr>
                </w:pPr>
                <w:sdt>
                  <w:sdtPr>
                    <w:rPr>
                      <w:sz w:val="18"/>
                      <w:szCs w:val="18"/>
                    </w:rPr>
                    <w:alias w:val="可供出售权益工具账面余额"/>
                    <w:tag w:val="_GBC_8cc1a5d2e8284fffa964ab8ba04f3854"/>
                    <w:id w:val="-1337760812"/>
                    <w:lock w:val="sdtLocked"/>
                  </w:sdtPr>
                  <w:sdtEndPr/>
                  <w:sdtContent>
                    <w:r w:rsidR="00DC74F6" w:rsidRPr="00DC74F6">
                      <w:rPr>
                        <w:sz w:val="18"/>
                        <w:szCs w:val="18"/>
                      </w:rPr>
                      <w:t>999,660,287.41</w:t>
                    </w:r>
                  </w:sdtContent>
                </w:sdt>
              </w:p>
            </w:tc>
            <w:tc>
              <w:tcPr>
                <w:tcW w:w="693" w:type="pct"/>
                <w:shd w:val="clear" w:color="auto" w:fill="auto"/>
              </w:tcPr>
              <w:p w:rsidR="00DC74F6" w:rsidRPr="00DC74F6" w:rsidRDefault="008C2A9B" w:rsidP="00D613C3">
                <w:pPr>
                  <w:jc w:val="right"/>
                  <w:rPr>
                    <w:sz w:val="18"/>
                    <w:szCs w:val="18"/>
                  </w:rPr>
                </w:pPr>
                <w:sdt>
                  <w:sdtPr>
                    <w:rPr>
                      <w:sz w:val="18"/>
                      <w:szCs w:val="18"/>
                    </w:rPr>
                    <w:alias w:val="可供出售权益工具减值准备"/>
                    <w:tag w:val="_GBC_82325ced367d46a38ef79d0b1b652343"/>
                    <w:id w:val="539786952"/>
                    <w:lock w:val="sdtLocked"/>
                  </w:sdtPr>
                  <w:sdtEndPr/>
                  <w:sdtContent>
                    <w:r w:rsidR="00DC74F6" w:rsidRPr="00DC74F6">
                      <w:rPr>
                        <w:sz w:val="18"/>
                        <w:szCs w:val="18"/>
                      </w:rPr>
                      <w:t>30,254,524.30</w:t>
                    </w:r>
                  </w:sdtContent>
                </w:sdt>
              </w:p>
            </w:tc>
            <w:tc>
              <w:tcPr>
                <w:tcW w:w="844" w:type="pct"/>
                <w:shd w:val="clear" w:color="auto" w:fill="auto"/>
              </w:tcPr>
              <w:p w:rsidR="00DC74F6" w:rsidRPr="00DC74F6" w:rsidRDefault="008C2A9B" w:rsidP="00D613C3">
                <w:pPr>
                  <w:jc w:val="right"/>
                  <w:rPr>
                    <w:sz w:val="18"/>
                    <w:szCs w:val="18"/>
                  </w:rPr>
                </w:pPr>
                <w:sdt>
                  <w:sdtPr>
                    <w:rPr>
                      <w:sz w:val="18"/>
                      <w:szCs w:val="18"/>
                    </w:rPr>
                    <w:alias w:val="可供出售权益工具账面价值"/>
                    <w:tag w:val="_GBC_76ef353fc79a4783b2b80e49b8080101"/>
                    <w:id w:val="448365167"/>
                    <w:lock w:val="sdtLocked"/>
                  </w:sdtPr>
                  <w:sdtEndPr/>
                  <w:sdtContent>
                    <w:r w:rsidR="00DC74F6" w:rsidRPr="00DC74F6">
                      <w:rPr>
                        <w:sz w:val="18"/>
                        <w:szCs w:val="18"/>
                      </w:rPr>
                      <w:t>969,405,763.11</w:t>
                    </w:r>
                  </w:sdtContent>
                </w:sdt>
              </w:p>
            </w:tc>
            <w:tc>
              <w:tcPr>
                <w:tcW w:w="844" w:type="pct"/>
                <w:shd w:val="clear" w:color="auto" w:fill="auto"/>
              </w:tcPr>
              <w:p w:rsidR="00DC74F6" w:rsidRPr="00DC74F6" w:rsidRDefault="008C2A9B" w:rsidP="00D613C3">
                <w:pPr>
                  <w:jc w:val="right"/>
                  <w:rPr>
                    <w:sz w:val="18"/>
                    <w:szCs w:val="18"/>
                  </w:rPr>
                </w:pPr>
                <w:sdt>
                  <w:sdtPr>
                    <w:rPr>
                      <w:sz w:val="18"/>
                      <w:szCs w:val="18"/>
                    </w:rPr>
                    <w:alias w:val="可供出售权益工具账面余额"/>
                    <w:tag w:val="_GBC_e9f19d0eb216494996e5840bca7965e6"/>
                    <w:id w:val="1137368716"/>
                    <w:lock w:val="sdtLocked"/>
                  </w:sdtPr>
                  <w:sdtEndPr/>
                  <w:sdtContent>
                    <w:r w:rsidR="00DC74F6" w:rsidRPr="00DC74F6">
                      <w:rPr>
                        <w:sz w:val="18"/>
                        <w:szCs w:val="18"/>
                      </w:rPr>
                      <w:t>1,236,066,955.22</w:t>
                    </w:r>
                  </w:sdtContent>
                </w:sdt>
              </w:p>
            </w:tc>
            <w:tc>
              <w:tcPr>
                <w:tcW w:w="693" w:type="pct"/>
                <w:shd w:val="clear" w:color="auto" w:fill="auto"/>
              </w:tcPr>
              <w:p w:rsidR="00DC74F6" w:rsidRPr="00DC74F6" w:rsidRDefault="008C2A9B" w:rsidP="00D613C3">
                <w:pPr>
                  <w:jc w:val="right"/>
                  <w:rPr>
                    <w:sz w:val="18"/>
                    <w:szCs w:val="18"/>
                  </w:rPr>
                </w:pPr>
                <w:sdt>
                  <w:sdtPr>
                    <w:rPr>
                      <w:sz w:val="18"/>
                      <w:szCs w:val="18"/>
                    </w:rPr>
                    <w:alias w:val="可供出售权益工具减值准备"/>
                    <w:tag w:val="_GBC_b9dff8e9ecea41178d12858ab998c850"/>
                    <w:id w:val="135379288"/>
                    <w:lock w:val="sdtLocked"/>
                  </w:sdtPr>
                  <w:sdtEndPr/>
                  <w:sdtContent>
                    <w:r w:rsidR="00DC74F6" w:rsidRPr="00DC74F6">
                      <w:rPr>
                        <w:sz w:val="18"/>
                        <w:szCs w:val="18"/>
                      </w:rPr>
                      <w:t>29,225,000.00</w:t>
                    </w:r>
                  </w:sdtContent>
                </w:sdt>
              </w:p>
            </w:tc>
            <w:tc>
              <w:tcPr>
                <w:tcW w:w="844" w:type="pct"/>
                <w:shd w:val="clear" w:color="auto" w:fill="auto"/>
              </w:tcPr>
              <w:p w:rsidR="00DC74F6" w:rsidRPr="00DC74F6" w:rsidRDefault="008C2A9B" w:rsidP="00D613C3">
                <w:pPr>
                  <w:jc w:val="right"/>
                  <w:rPr>
                    <w:sz w:val="18"/>
                    <w:szCs w:val="18"/>
                  </w:rPr>
                </w:pPr>
                <w:sdt>
                  <w:sdtPr>
                    <w:rPr>
                      <w:sz w:val="18"/>
                      <w:szCs w:val="18"/>
                    </w:rPr>
                    <w:alias w:val="可供出售权益工具账面价值"/>
                    <w:tag w:val="_GBC_aa086aab35d04ca2bf06dbd6eccd6035"/>
                    <w:id w:val="-688534432"/>
                    <w:lock w:val="sdtLocked"/>
                  </w:sdtPr>
                  <w:sdtEndPr/>
                  <w:sdtContent>
                    <w:r w:rsidR="00DC74F6" w:rsidRPr="00DC74F6">
                      <w:rPr>
                        <w:sz w:val="18"/>
                        <w:szCs w:val="18"/>
                      </w:rPr>
                      <w:t>1,206,841,955.22</w:t>
                    </w:r>
                  </w:sdtContent>
                </w:sdt>
              </w:p>
            </w:tc>
          </w:tr>
          <w:tr w:rsidR="00DC74F6" w:rsidTr="00811364">
            <w:trPr>
              <w:cantSplit/>
              <w:trHeight w:val="1033"/>
            </w:trPr>
            <w:tc>
              <w:tcPr>
                <w:tcW w:w="237" w:type="pct"/>
                <w:shd w:val="clear" w:color="auto" w:fill="auto"/>
              </w:tcPr>
              <w:p w:rsidR="00DC74F6" w:rsidRPr="00DC74F6" w:rsidRDefault="00DC74F6" w:rsidP="00D613C3">
                <w:pPr>
                  <w:rPr>
                    <w:sz w:val="18"/>
                    <w:szCs w:val="18"/>
                  </w:rPr>
                </w:pPr>
                <w:r w:rsidRPr="00DC74F6">
                  <w:rPr>
                    <w:rFonts w:hint="eastAsia"/>
                    <w:sz w:val="18"/>
                    <w:szCs w:val="18"/>
                  </w:rPr>
                  <w:t>按公允价值计量的</w:t>
                </w:r>
              </w:p>
            </w:tc>
            <w:tc>
              <w:tcPr>
                <w:tcW w:w="844" w:type="pct"/>
                <w:shd w:val="clear" w:color="auto" w:fill="auto"/>
              </w:tcPr>
              <w:p w:rsidR="00DC74F6" w:rsidRPr="00DC74F6" w:rsidRDefault="008C2A9B" w:rsidP="00D613C3">
                <w:pPr>
                  <w:jc w:val="right"/>
                  <w:rPr>
                    <w:sz w:val="18"/>
                    <w:szCs w:val="18"/>
                  </w:rPr>
                </w:pPr>
                <w:sdt>
                  <w:sdtPr>
                    <w:rPr>
                      <w:sz w:val="18"/>
                      <w:szCs w:val="18"/>
                    </w:rPr>
                    <w:alias w:val="按公允价值计量的可供出售权益工具账面余额"/>
                    <w:tag w:val="_GBC_57e30d3101794dedab8bb9738d4212c5"/>
                    <w:id w:val="-457721160"/>
                    <w:lock w:val="sdtLocked"/>
                  </w:sdtPr>
                  <w:sdtEndPr/>
                  <w:sdtContent>
                    <w:r w:rsidR="00DC74F6" w:rsidRPr="00DC74F6">
                      <w:rPr>
                        <w:sz w:val="18"/>
                        <w:szCs w:val="18"/>
                      </w:rPr>
                      <w:t>620,978,183.35</w:t>
                    </w:r>
                  </w:sdtContent>
                </w:sdt>
              </w:p>
            </w:tc>
            <w:tc>
              <w:tcPr>
                <w:tcW w:w="693" w:type="pct"/>
                <w:shd w:val="clear" w:color="auto" w:fill="auto"/>
              </w:tcPr>
              <w:p w:rsidR="00DC74F6" w:rsidRPr="00DC74F6" w:rsidRDefault="008C2A9B" w:rsidP="00D613C3">
                <w:pPr>
                  <w:jc w:val="right"/>
                  <w:rPr>
                    <w:sz w:val="18"/>
                    <w:szCs w:val="18"/>
                  </w:rPr>
                </w:pPr>
                <w:sdt>
                  <w:sdtPr>
                    <w:rPr>
                      <w:sz w:val="18"/>
                      <w:szCs w:val="18"/>
                    </w:rPr>
                    <w:alias w:val="按公允价值计量的可供出售权益工具减值准备"/>
                    <w:tag w:val="_GBC_c19b1347d9ac4ab588f7eff2389054ef"/>
                    <w:id w:val="2022272318"/>
                    <w:lock w:val="sdtLocked"/>
                  </w:sdtPr>
                  <w:sdtEndPr/>
                  <w:sdtContent>
                    <w:r w:rsidR="00DC74F6" w:rsidRPr="00DC74F6">
                      <w:rPr>
                        <w:sz w:val="18"/>
                        <w:szCs w:val="18"/>
                      </w:rPr>
                      <w:t>-</w:t>
                    </w:r>
                  </w:sdtContent>
                </w:sdt>
              </w:p>
            </w:tc>
            <w:tc>
              <w:tcPr>
                <w:tcW w:w="844" w:type="pct"/>
                <w:shd w:val="clear" w:color="auto" w:fill="auto"/>
              </w:tcPr>
              <w:p w:rsidR="00DC74F6" w:rsidRPr="00DC74F6" w:rsidRDefault="008C2A9B" w:rsidP="00D613C3">
                <w:pPr>
                  <w:jc w:val="right"/>
                  <w:rPr>
                    <w:sz w:val="18"/>
                    <w:szCs w:val="18"/>
                  </w:rPr>
                </w:pPr>
                <w:sdt>
                  <w:sdtPr>
                    <w:rPr>
                      <w:sz w:val="18"/>
                      <w:szCs w:val="18"/>
                    </w:rPr>
                    <w:alias w:val="按公允价值计量的可供出售权益工具账面价值"/>
                    <w:tag w:val="_GBC_2b0ac9f0f6524d8eb6147e0a4394a9a0"/>
                    <w:id w:val="918833104"/>
                    <w:lock w:val="sdtLocked"/>
                  </w:sdtPr>
                  <w:sdtEndPr/>
                  <w:sdtContent>
                    <w:r w:rsidR="00DC74F6" w:rsidRPr="00DC74F6">
                      <w:rPr>
                        <w:sz w:val="18"/>
                        <w:szCs w:val="18"/>
                      </w:rPr>
                      <w:t>620,978,183.35</w:t>
                    </w:r>
                  </w:sdtContent>
                </w:sdt>
              </w:p>
            </w:tc>
            <w:tc>
              <w:tcPr>
                <w:tcW w:w="844" w:type="pct"/>
                <w:shd w:val="clear" w:color="auto" w:fill="auto"/>
              </w:tcPr>
              <w:p w:rsidR="00DC74F6" w:rsidRPr="00DC74F6" w:rsidRDefault="008C2A9B" w:rsidP="00D613C3">
                <w:pPr>
                  <w:jc w:val="right"/>
                  <w:rPr>
                    <w:sz w:val="18"/>
                    <w:szCs w:val="18"/>
                  </w:rPr>
                </w:pPr>
                <w:sdt>
                  <w:sdtPr>
                    <w:rPr>
                      <w:sz w:val="18"/>
                      <w:szCs w:val="18"/>
                    </w:rPr>
                    <w:alias w:val="按公允价值计量的可供出售权益工具账面余额"/>
                    <w:tag w:val="_GBC_0967f7ef64dc4a389b92fc09fbd50633"/>
                    <w:id w:val="1314372478"/>
                    <w:lock w:val="sdtLocked"/>
                  </w:sdtPr>
                  <w:sdtEndPr/>
                  <w:sdtContent>
                    <w:r w:rsidR="00DC74F6" w:rsidRPr="00DC74F6">
                      <w:rPr>
                        <w:sz w:val="18"/>
                        <w:szCs w:val="18"/>
                      </w:rPr>
                      <w:t>846,127,091.45</w:t>
                    </w:r>
                  </w:sdtContent>
                </w:sdt>
              </w:p>
            </w:tc>
            <w:tc>
              <w:tcPr>
                <w:tcW w:w="693" w:type="pct"/>
                <w:shd w:val="clear" w:color="auto" w:fill="auto"/>
              </w:tcPr>
              <w:p w:rsidR="00DC74F6" w:rsidRPr="00DC74F6" w:rsidRDefault="008C2A9B" w:rsidP="00D613C3">
                <w:pPr>
                  <w:jc w:val="right"/>
                  <w:rPr>
                    <w:sz w:val="18"/>
                    <w:szCs w:val="18"/>
                  </w:rPr>
                </w:pPr>
                <w:sdt>
                  <w:sdtPr>
                    <w:rPr>
                      <w:sz w:val="18"/>
                      <w:szCs w:val="18"/>
                    </w:rPr>
                    <w:alias w:val="按公允价值计量的可供出售权益工具减值准备"/>
                    <w:tag w:val="_GBC_90c73b67baf44d4a81b0ee623b189e3f"/>
                    <w:id w:val="1222258154"/>
                    <w:lock w:val="sdtLocked"/>
                  </w:sdtPr>
                  <w:sdtEndPr/>
                  <w:sdtContent>
                    <w:r w:rsidR="00DC74F6" w:rsidRPr="00DC74F6">
                      <w:rPr>
                        <w:sz w:val="18"/>
                        <w:szCs w:val="18"/>
                      </w:rPr>
                      <w:t>-</w:t>
                    </w:r>
                  </w:sdtContent>
                </w:sdt>
              </w:p>
            </w:tc>
            <w:tc>
              <w:tcPr>
                <w:tcW w:w="844" w:type="pct"/>
                <w:shd w:val="clear" w:color="auto" w:fill="auto"/>
              </w:tcPr>
              <w:p w:rsidR="00DC74F6" w:rsidRPr="00DC74F6" w:rsidRDefault="008C2A9B" w:rsidP="00D613C3">
                <w:pPr>
                  <w:jc w:val="right"/>
                  <w:rPr>
                    <w:sz w:val="18"/>
                    <w:szCs w:val="18"/>
                  </w:rPr>
                </w:pPr>
                <w:sdt>
                  <w:sdtPr>
                    <w:rPr>
                      <w:sz w:val="18"/>
                      <w:szCs w:val="18"/>
                    </w:rPr>
                    <w:alias w:val="按公允价值计量的可供出售权益工具账面价值"/>
                    <w:tag w:val="_GBC_1270eb25648441d68b5d835eef29f266"/>
                    <w:id w:val="-954092075"/>
                    <w:lock w:val="sdtLocked"/>
                  </w:sdtPr>
                  <w:sdtEndPr/>
                  <w:sdtContent>
                    <w:r w:rsidR="00DC74F6" w:rsidRPr="00DC74F6">
                      <w:rPr>
                        <w:sz w:val="18"/>
                        <w:szCs w:val="18"/>
                      </w:rPr>
                      <w:t>846,127,091.45</w:t>
                    </w:r>
                  </w:sdtContent>
                </w:sdt>
              </w:p>
            </w:tc>
          </w:tr>
          <w:tr w:rsidR="00DC74F6" w:rsidTr="00811364">
            <w:trPr>
              <w:cantSplit/>
            </w:trPr>
            <w:tc>
              <w:tcPr>
                <w:tcW w:w="237" w:type="pct"/>
                <w:tcBorders>
                  <w:bottom w:val="single" w:sz="6" w:space="0" w:color="auto"/>
                </w:tcBorders>
                <w:shd w:val="clear" w:color="auto" w:fill="auto"/>
              </w:tcPr>
              <w:p w:rsidR="00DC74F6" w:rsidRPr="00DC74F6" w:rsidRDefault="00DC74F6" w:rsidP="00DC74F6">
                <w:pPr>
                  <w:rPr>
                    <w:sz w:val="18"/>
                    <w:szCs w:val="18"/>
                  </w:rPr>
                </w:pPr>
                <w:r w:rsidRPr="00DC74F6">
                  <w:rPr>
                    <w:rFonts w:hint="eastAsia"/>
                    <w:sz w:val="18"/>
                    <w:szCs w:val="18"/>
                  </w:rPr>
                  <w:t>按成本计量的</w:t>
                </w:r>
              </w:p>
            </w:tc>
            <w:tc>
              <w:tcPr>
                <w:tcW w:w="844" w:type="pct"/>
                <w:shd w:val="clear" w:color="auto" w:fill="auto"/>
              </w:tcPr>
              <w:p w:rsidR="00DC74F6" w:rsidRPr="00DC74F6" w:rsidRDefault="008C2A9B" w:rsidP="00D613C3">
                <w:pPr>
                  <w:jc w:val="right"/>
                  <w:rPr>
                    <w:sz w:val="18"/>
                    <w:szCs w:val="18"/>
                  </w:rPr>
                </w:pPr>
                <w:sdt>
                  <w:sdtPr>
                    <w:rPr>
                      <w:sz w:val="18"/>
                      <w:szCs w:val="18"/>
                    </w:rPr>
                    <w:alias w:val="按成本计量的可供出售权益工具账面余额"/>
                    <w:tag w:val="_GBC_04e8f97e4a1542ecac30e385c2b5128f"/>
                    <w:id w:val="312843926"/>
                    <w:lock w:val="sdtLocked"/>
                  </w:sdtPr>
                  <w:sdtEndPr/>
                  <w:sdtContent>
                    <w:r w:rsidR="00DC74F6" w:rsidRPr="00DC74F6">
                      <w:rPr>
                        <w:sz w:val="18"/>
                        <w:szCs w:val="18"/>
                      </w:rPr>
                      <w:t>378,682,104.06</w:t>
                    </w:r>
                  </w:sdtContent>
                </w:sdt>
              </w:p>
            </w:tc>
            <w:tc>
              <w:tcPr>
                <w:tcW w:w="693" w:type="pct"/>
                <w:shd w:val="clear" w:color="auto" w:fill="auto"/>
              </w:tcPr>
              <w:p w:rsidR="00DC74F6" w:rsidRPr="00DC74F6" w:rsidRDefault="008C2A9B" w:rsidP="00D613C3">
                <w:pPr>
                  <w:jc w:val="right"/>
                  <w:rPr>
                    <w:sz w:val="18"/>
                    <w:szCs w:val="18"/>
                  </w:rPr>
                </w:pPr>
                <w:sdt>
                  <w:sdtPr>
                    <w:rPr>
                      <w:sz w:val="18"/>
                      <w:szCs w:val="18"/>
                    </w:rPr>
                    <w:alias w:val="按成本计量的可供出售权益工具减值准备"/>
                    <w:tag w:val="_GBC_61608330596d4ab18a3803c0645d9845"/>
                    <w:id w:val="1382591703"/>
                    <w:lock w:val="sdtLocked"/>
                  </w:sdtPr>
                  <w:sdtEndPr/>
                  <w:sdtContent>
                    <w:r w:rsidR="00DC74F6" w:rsidRPr="00DC74F6">
                      <w:rPr>
                        <w:sz w:val="18"/>
                        <w:szCs w:val="18"/>
                      </w:rPr>
                      <w:t>30,254,524.30</w:t>
                    </w:r>
                  </w:sdtContent>
                </w:sdt>
              </w:p>
            </w:tc>
            <w:tc>
              <w:tcPr>
                <w:tcW w:w="844" w:type="pct"/>
                <w:shd w:val="clear" w:color="auto" w:fill="auto"/>
              </w:tcPr>
              <w:p w:rsidR="00DC74F6" w:rsidRPr="00DC74F6" w:rsidRDefault="008C2A9B" w:rsidP="00D613C3">
                <w:pPr>
                  <w:jc w:val="right"/>
                  <w:rPr>
                    <w:sz w:val="18"/>
                    <w:szCs w:val="18"/>
                  </w:rPr>
                </w:pPr>
                <w:sdt>
                  <w:sdtPr>
                    <w:rPr>
                      <w:sz w:val="18"/>
                      <w:szCs w:val="18"/>
                    </w:rPr>
                    <w:alias w:val="按成本计量的可供出售权益工具账面价值"/>
                    <w:tag w:val="_GBC_2a463f3bfce241eb976ceb5852c65076"/>
                    <w:id w:val="118730055"/>
                    <w:lock w:val="sdtLocked"/>
                  </w:sdtPr>
                  <w:sdtEndPr/>
                  <w:sdtContent>
                    <w:r w:rsidR="00DC74F6" w:rsidRPr="00DC74F6">
                      <w:rPr>
                        <w:sz w:val="18"/>
                        <w:szCs w:val="18"/>
                      </w:rPr>
                      <w:t>348,427,579.76</w:t>
                    </w:r>
                  </w:sdtContent>
                </w:sdt>
              </w:p>
            </w:tc>
            <w:tc>
              <w:tcPr>
                <w:tcW w:w="844" w:type="pct"/>
                <w:shd w:val="clear" w:color="auto" w:fill="auto"/>
              </w:tcPr>
              <w:p w:rsidR="00DC74F6" w:rsidRPr="00DC74F6" w:rsidRDefault="008C2A9B" w:rsidP="00D613C3">
                <w:pPr>
                  <w:jc w:val="right"/>
                  <w:rPr>
                    <w:sz w:val="18"/>
                    <w:szCs w:val="18"/>
                  </w:rPr>
                </w:pPr>
                <w:sdt>
                  <w:sdtPr>
                    <w:rPr>
                      <w:sz w:val="18"/>
                      <w:szCs w:val="18"/>
                    </w:rPr>
                    <w:alias w:val="按成本计量的可供出售权益工具账面余额"/>
                    <w:tag w:val="_GBC_b761bbdd9ed14d82bcf2f4d7b6a5df36"/>
                    <w:id w:val="-808935498"/>
                    <w:lock w:val="sdtLocked"/>
                  </w:sdtPr>
                  <w:sdtEndPr/>
                  <w:sdtContent>
                    <w:r w:rsidR="00DC74F6" w:rsidRPr="00DC74F6">
                      <w:rPr>
                        <w:sz w:val="18"/>
                        <w:szCs w:val="18"/>
                      </w:rPr>
                      <w:t>389,939,863.77</w:t>
                    </w:r>
                  </w:sdtContent>
                </w:sdt>
              </w:p>
            </w:tc>
            <w:tc>
              <w:tcPr>
                <w:tcW w:w="693" w:type="pct"/>
                <w:shd w:val="clear" w:color="auto" w:fill="auto"/>
              </w:tcPr>
              <w:p w:rsidR="00DC74F6" w:rsidRPr="00DC74F6" w:rsidRDefault="008C2A9B" w:rsidP="00D613C3">
                <w:pPr>
                  <w:jc w:val="right"/>
                  <w:rPr>
                    <w:sz w:val="18"/>
                    <w:szCs w:val="18"/>
                  </w:rPr>
                </w:pPr>
                <w:sdt>
                  <w:sdtPr>
                    <w:rPr>
                      <w:sz w:val="18"/>
                      <w:szCs w:val="18"/>
                    </w:rPr>
                    <w:alias w:val="按成本计量的可供出售权益工具减值准备"/>
                    <w:tag w:val="_GBC_b4bd44e5ffdc4dc99d0dd1b9f3de7c4e"/>
                    <w:id w:val="400261639"/>
                    <w:lock w:val="sdtLocked"/>
                  </w:sdtPr>
                  <w:sdtEndPr/>
                  <w:sdtContent>
                    <w:r w:rsidR="00DC74F6" w:rsidRPr="00DC74F6">
                      <w:rPr>
                        <w:sz w:val="18"/>
                        <w:szCs w:val="18"/>
                      </w:rPr>
                      <w:t>29,225,000.00</w:t>
                    </w:r>
                  </w:sdtContent>
                </w:sdt>
              </w:p>
            </w:tc>
            <w:tc>
              <w:tcPr>
                <w:tcW w:w="844" w:type="pct"/>
                <w:shd w:val="clear" w:color="auto" w:fill="auto"/>
              </w:tcPr>
              <w:p w:rsidR="00DC74F6" w:rsidRPr="00DC74F6" w:rsidRDefault="008C2A9B" w:rsidP="00D613C3">
                <w:pPr>
                  <w:jc w:val="right"/>
                  <w:rPr>
                    <w:sz w:val="18"/>
                    <w:szCs w:val="18"/>
                  </w:rPr>
                </w:pPr>
                <w:sdt>
                  <w:sdtPr>
                    <w:rPr>
                      <w:sz w:val="18"/>
                      <w:szCs w:val="18"/>
                    </w:rPr>
                    <w:alias w:val="按成本计量的可供出售权益工具账面价值"/>
                    <w:tag w:val="_GBC_7a64f5f1abff4b3cbfd1b1e5da575ea4"/>
                    <w:id w:val="-1718429319"/>
                    <w:lock w:val="sdtLocked"/>
                  </w:sdtPr>
                  <w:sdtEndPr/>
                  <w:sdtContent>
                    <w:r w:rsidR="00DC74F6" w:rsidRPr="00DC74F6">
                      <w:rPr>
                        <w:sz w:val="18"/>
                        <w:szCs w:val="18"/>
                      </w:rPr>
                      <w:t>360,714,863.77</w:t>
                    </w:r>
                  </w:sdtContent>
                </w:sdt>
              </w:p>
            </w:tc>
          </w:tr>
          <w:tr w:rsidR="00DC74F6" w:rsidTr="00811364">
            <w:trPr>
              <w:cantSplit/>
            </w:trPr>
            <w:tc>
              <w:tcPr>
                <w:tcW w:w="237" w:type="pct"/>
                <w:shd w:val="clear" w:color="auto" w:fill="auto"/>
                <w:vAlign w:val="center"/>
              </w:tcPr>
              <w:p w:rsidR="00DC74F6" w:rsidRPr="00DC74F6" w:rsidRDefault="00DC74F6" w:rsidP="00D613C3">
                <w:pPr>
                  <w:jc w:val="center"/>
                  <w:rPr>
                    <w:sz w:val="18"/>
                    <w:szCs w:val="18"/>
                  </w:rPr>
                </w:pPr>
                <w:r w:rsidRPr="00DC74F6">
                  <w:rPr>
                    <w:rFonts w:hint="eastAsia"/>
                    <w:sz w:val="18"/>
                    <w:szCs w:val="18"/>
                  </w:rPr>
                  <w:t>合计</w:t>
                </w:r>
              </w:p>
            </w:tc>
            <w:sdt>
              <w:sdtPr>
                <w:rPr>
                  <w:sz w:val="18"/>
                  <w:szCs w:val="18"/>
                </w:rPr>
                <w:alias w:val="可供出售金融资产账面余额"/>
                <w:tag w:val="_GBC_c22098db623a4f70be5da5ecccf92a1a"/>
                <w:id w:val="-719047187"/>
                <w:lock w:val="sdtLocked"/>
              </w:sdtPr>
              <w:sdtEndPr/>
              <w:sdtContent>
                <w:tc>
                  <w:tcPr>
                    <w:tcW w:w="844" w:type="pct"/>
                    <w:shd w:val="clear" w:color="auto" w:fill="auto"/>
                  </w:tcPr>
                  <w:p w:rsidR="00DC74F6" w:rsidRPr="00DC74F6" w:rsidRDefault="00DC74F6" w:rsidP="00D613C3">
                    <w:pPr>
                      <w:jc w:val="right"/>
                      <w:rPr>
                        <w:sz w:val="18"/>
                        <w:szCs w:val="18"/>
                      </w:rPr>
                    </w:pPr>
                    <w:r w:rsidRPr="00DC74F6">
                      <w:rPr>
                        <w:sz w:val="18"/>
                        <w:szCs w:val="18"/>
                      </w:rPr>
                      <w:t>1,034,660,287.41</w:t>
                    </w:r>
                  </w:p>
                </w:tc>
              </w:sdtContent>
            </w:sdt>
            <w:sdt>
              <w:sdtPr>
                <w:rPr>
                  <w:sz w:val="18"/>
                  <w:szCs w:val="18"/>
                </w:rPr>
                <w:alias w:val="可供出售金融资产减值准备余额合计"/>
                <w:tag w:val="_GBC_b02e0934d92549388bd45d9222ec0b88"/>
                <w:id w:val="550584512"/>
                <w:lock w:val="sdtLocked"/>
              </w:sdtPr>
              <w:sdtEndPr/>
              <w:sdtContent>
                <w:tc>
                  <w:tcPr>
                    <w:tcW w:w="693" w:type="pct"/>
                    <w:shd w:val="clear" w:color="auto" w:fill="auto"/>
                  </w:tcPr>
                  <w:p w:rsidR="00DC74F6" w:rsidRPr="00DC74F6" w:rsidRDefault="00DC74F6" w:rsidP="00D613C3">
                    <w:pPr>
                      <w:jc w:val="right"/>
                      <w:rPr>
                        <w:sz w:val="18"/>
                        <w:szCs w:val="18"/>
                      </w:rPr>
                    </w:pPr>
                    <w:r w:rsidRPr="00DC74F6">
                      <w:rPr>
                        <w:sz w:val="18"/>
                        <w:szCs w:val="18"/>
                      </w:rPr>
                      <w:t>30,254,524.30</w:t>
                    </w:r>
                  </w:p>
                </w:tc>
              </w:sdtContent>
            </w:sdt>
            <w:tc>
              <w:tcPr>
                <w:tcW w:w="844" w:type="pct"/>
                <w:shd w:val="clear" w:color="auto" w:fill="auto"/>
              </w:tcPr>
              <w:p w:rsidR="00DC74F6" w:rsidRPr="00DC74F6" w:rsidRDefault="008C2A9B" w:rsidP="00D613C3">
                <w:pPr>
                  <w:jc w:val="right"/>
                  <w:rPr>
                    <w:sz w:val="18"/>
                    <w:szCs w:val="18"/>
                  </w:rPr>
                </w:pPr>
                <w:sdt>
                  <w:sdtPr>
                    <w:rPr>
                      <w:sz w:val="18"/>
                      <w:szCs w:val="18"/>
                    </w:rPr>
                    <w:alias w:val="可供出售金融资产"/>
                    <w:tag w:val="_GBC_459205587fc940e0a02cacc7894d8491"/>
                    <w:id w:val="1344283774"/>
                    <w:lock w:val="sdtLocked"/>
                  </w:sdtPr>
                  <w:sdtEndPr/>
                  <w:sdtContent>
                    <w:r w:rsidR="00DC74F6" w:rsidRPr="00DC74F6">
                      <w:rPr>
                        <w:sz w:val="18"/>
                        <w:szCs w:val="18"/>
                      </w:rPr>
                      <w:t>1,004,405,763.11</w:t>
                    </w:r>
                  </w:sdtContent>
                </w:sdt>
              </w:p>
            </w:tc>
            <w:sdt>
              <w:sdtPr>
                <w:rPr>
                  <w:sz w:val="18"/>
                  <w:szCs w:val="18"/>
                </w:rPr>
                <w:alias w:val="可供出售金融资产账面余额"/>
                <w:tag w:val="_GBC_40cdb29760b640d589b71dc174b746b2"/>
                <w:id w:val="1196734118"/>
                <w:lock w:val="sdtLocked"/>
              </w:sdtPr>
              <w:sdtEndPr/>
              <w:sdtContent>
                <w:tc>
                  <w:tcPr>
                    <w:tcW w:w="844" w:type="pct"/>
                    <w:shd w:val="clear" w:color="auto" w:fill="auto"/>
                  </w:tcPr>
                  <w:p w:rsidR="00DC74F6" w:rsidRPr="00DC74F6" w:rsidRDefault="00DC74F6" w:rsidP="00D613C3">
                    <w:pPr>
                      <w:jc w:val="right"/>
                      <w:rPr>
                        <w:sz w:val="18"/>
                        <w:szCs w:val="18"/>
                      </w:rPr>
                    </w:pPr>
                    <w:r w:rsidRPr="00DC74F6">
                      <w:rPr>
                        <w:sz w:val="18"/>
                        <w:szCs w:val="18"/>
                      </w:rPr>
                      <w:t>1,271,066,955.22</w:t>
                    </w:r>
                  </w:p>
                </w:tc>
              </w:sdtContent>
            </w:sdt>
            <w:sdt>
              <w:sdtPr>
                <w:rPr>
                  <w:sz w:val="18"/>
                  <w:szCs w:val="18"/>
                </w:rPr>
                <w:alias w:val="可供出售金融资产减值准备余额合计"/>
                <w:tag w:val="_GBC_89575d70d534489d8398e3af4e083a4a"/>
                <w:id w:val="1705897698"/>
                <w:lock w:val="sdtLocked"/>
              </w:sdtPr>
              <w:sdtEndPr/>
              <w:sdtContent>
                <w:tc>
                  <w:tcPr>
                    <w:tcW w:w="693" w:type="pct"/>
                    <w:shd w:val="clear" w:color="auto" w:fill="auto"/>
                  </w:tcPr>
                  <w:p w:rsidR="00DC74F6" w:rsidRPr="00DC74F6" w:rsidRDefault="00DC74F6" w:rsidP="00D613C3">
                    <w:pPr>
                      <w:jc w:val="right"/>
                      <w:rPr>
                        <w:sz w:val="18"/>
                        <w:szCs w:val="18"/>
                      </w:rPr>
                    </w:pPr>
                    <w:r w:rsidRPr="00DC74F6">
                      <w:rPr>
                        <w:sz w:val="18"/>
                        <w:szCs w:val="18"/>
                      </w:rPr>
                      <w:t>29,225,000.00</w:t>
                    </w:r>
                  </w:p>
                </w:tc>
              </w:sdtContent>
            </w:sdt>
            <w:tc>
              <w:tcPr>
                <w:tcW w:w="844" w:type="pct"/>
                <w:shd w:val="clear" w:color="auto" w:fill="auto"/>
              </w:tcPr>
              <w:p w:rsidR="00DC74F6" w:rsidRPr="00DC74F6" w:rsidRDefault="008C2A9B" w:rsidP="00D613C3">
                <w:pPr>
                  <w:jc w:val="right"/>
                  <w:rPr>
                    <w:sz w:val="18"/>
                    <w:szCs w:val="18"/>
                  </w:rPr>
                </w:pPr>
                <w:sdt>
                  <w:sdtPr>
                    <w:rPr>
                      <w:sz w:val="18"/>
                      <w:szCs w:val="18"/>
                    </w:rPr>
                    <w:alias w:val="可供出售金融资产"/>
                    <w:tag w:val="_GBC_47e2523df44a4dd0ac33ca79f053a7b1"/>
                    <w:id w:val="-1149361043"/>
                    <w:lock w:val="sdtLocked"/>
                  </w:sdtPr>
                  <w:sdtEndPr/>
                  <w:sdtContent>
                    <w:r w:rsidR="00DC74F6" w:rsidRPr="00DC74F6">
                      <w:rPr>
                        <w:sz w:val="18"/>
                        <w:szCs w:val="18"/>
                      </w:rPr>
                      <w:t>1,241,841,955.22</w:t>
                    </w:r>
                  </w:sdtContent>
                </w:sdt>
              </w:p>
            </w:tc>
          </w:tr>
        </w:tbl>
        <w:p w:rsidR="0025056E" w:rsidRDefault="008C2A9B">
          <w:pPr>
            <w:rPr>
              <w:szCs w:val="21"/>
            </w:rPr>
          </w:pPr>
        </w:p>
      </w:sdtContent>
    </w:sdt>
    <w:sdt>
      <w:sdtPr>
        <w:rPr>
          <w:rFonts w:ascii="宋体" w:hAnsi="宋体" w:cs="宋体" w:hint="eastAsia"/>
          <w:b w:val="0"/>
          <w:bCs w:val="0"/>
          <w:kern w:val="0"/>
          <w:szCs w:val="21"/>
        </w:rPr>
        <w:alias w:val="模块:截至报告期末可供出售金融资产的成本公允价值等金额"/>
        <w:tag w:val="_GBC_96fb15c5e2bf447ba4129d5212539044"/>
        <w:id w:val="-143435557"/>
        <w:lock w:val="sdtLocked"/>
        <w:placeholder>
          <w:docPart w:val="GBC22222222222222222222222222222"/>
        </w:placeholder>
      </w:sdtPr>
      <w:sdtEndPr>
        <w:rPr>
          <w:rFonts w:asciiTheme="minorEastAsia" w:eastAsiaTheme="minorEastAsia" w:hAnsiTheme="minorEastAsia" w:cs="Times New Roman"/>
          <w:kern w:val="2"/>
        </w:rPr>
      </w:sdtEndPr>
      <w:sdtContent>
        <w:p w:rsidR="0025056E" w:rsidRDefault="009B705E">
          <w:pPr>
            <w:pStyle w:val="4"/>
            <w:numPr>
              <w:ilvl w:val="0"/>
              <w:numId w:val="57"/>
            </w:numPr>
            <w:tabs>
              <w:tab w:val="left" w:pos="644"/>
            </w:tabs>
            <w:rPr>
              <w:rFonts w:ascii="宋体" w:hAnsi="宋体"/>
              <w:szCs w:val="21"/>
            </w:rPr>
          </w:pPr>
          <w:r>
            <w:rPr>
              <w:rFonts w:ascii="宋体" w:hAnsi="宋体" w:hint="eastAsia"/>
              <w:szCs w:val="21"/>
            </w:rPr>
            <w:t>期末按公允价值计量的可供出售金融资产</w:t>
          </w:r>
        </w:p>
        <w:sdt>
          <w:sdtPr>
            <w:alias w:val="是否适用：期末按公允价值计量的可供出售金融资产[双击切换]"/>
            <w:tag w:val="_GBC_844d18ee76424ecfad258159e274ec07"/>
            <w:id w:val="109789843"/>
            <w:lock w:val="sdtContentLocked"/>
            <w:placeholder>
              <w:docPart w:val="GBC22222222222222222222222222222"/>
            </w:placeholder>
          </w:sdtPr>
          <w:sdtEndPr/>
          <w:sdtContent>
            <w:p w:rsidR="0025056E" w:rsidRDefault="009B705E">
              <w:r>
                <w:fldChar w:fldCharType="begin"/>
              </w:r>
              <w:r w:rsidR="009755A7">
                <w:instrText xml:space="preserve"> MACROBUTTON  SnrToggleCheckbox √适用 </w:instrText>
              </w:r>
              <w:r>
                <w:fldChar w:fldCharType="end"/>
              </w:r>
              <w:r>
                <w:fldChar w:fldCharType="begin"/>
              </w:r>
              <w:r w:rsidR="009755A7">
                <w:instrText xml:space="preserve"> MACROBUTTON  SnrToggleCheckbox □不适用 </w:instrText>
              </w:r>
              <w:r>
                <w:fldChar w:fldCharType="end"/>
              </w:r>
            </w:p>
          </w:sdtContent>
        </w:sdt>
        <w:p w:rsidR="009755A7" w:rsidRDefault="009B705E">
          <w:pPr>
            <w:jc w:val="right"/>
            <w:rPr>
              <w:szCs w:val="21"/>
            </w:rPr>
          </w:pPr>
          <w:r>
            <w:rPr>
              <w:rFonts w:hint="eastAsia"/>
              <w:szCs w:val="21"/>
            </w:rPr>
            <w:t>单位：</w:t>
          </w:r>
          <w:sdt>
            <w:sdtPr>
              <w:rPr>
                <w:rFonts w:hint="eastAsia"/>
                <w:szCs w:val="21"/>
              </w:rPr>
              <w:alias w:val="单位：财务附注：截至报告期末可供出售金融资产的成本（摊余成本）、公允价值、累计计入其他综合收益的公允价值变动金额，以及已.."/>
              <w:tag w:val="_GBC_82e78e30cee74ef29bce252bca2fca1a"/>
              <w:id w:val="5821830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截至报告期末可供出售金融资产的成本（摊余成本）、公允价值、累计计入其他综合收益的公允价值变动金额，以及已.."/>
              <w:tag w:val="_GBC_370f91cdd9be4aa197fe22f38577bcf8"/>
              <w:id w:val="5943683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0"/>
            <w:gridCol w:w="2021"/>
            <w:gridCol w:w="1969"/>
            <w:gridCol w:w="1949"/>
          </w:tblGrid>
          <w:tr w:rsidR="009755A7" w:rsidTr="00D613C3">
            <w:trPr>
              <w:jc w:val="center"/>
            </w:trPr>
            <w:tc>
              <w:tcPr>
                <w:tcW w:w="1717" w:type="pct"/>
                <w:tcBorders>
                  <w:top w:val="single" w:sz="4" w:space="0" w:color="auto"/>
                  <w:left w:val="single" w:sz="4" w:space="0" w:color="auto"/>
                  <w:bottom w:val="single" w:sz="4" w:space="0" w:color="auto"/>
                  <w:right w:val="single" w:sz="4" w:space="0" w:color="auto"/>
                </w:tcBorders>
                <w:vAlign w:val="center"/>
              </w:tcPr>
              <w:p w:rsidR="009755A7" w:rsidRDefault="009755A7" w:rsidP="00D613C3">
                <w:pPr>
                  <w:jc w:val="center"/>
                  <w:rPr>
                    <w:szCs w:val="21"/>
                  </w:rPr>
                </w:pPr>
                <w:r>
                  <w:rPr>
                    <w:rFonts w:hint="eastAsia"/>
                    <w:szCs w:val="21"/>
                  </w:rPr>
                  <w:t>可供出售金融资产分类</w:t>
                </w:r>
              </w:p>
            </w:tc>
            <w:tc>
              <w:tcPr>
                <w:tcW w:w="1116" w:type="pct"/>
                <w:tcBorders>
                  <w:top w:val="single" w:sz="4" w:space="0" w:color="auto"/>
                  <w:left w:val="single" w:sz="4" w:space="0" w:color="auto"/>
                  <w:bottom w:val="single" w:sz="4" w:space="0" w:color="auto"/>
                  <w:right w:val="single" w:sz="4" w:space="0" w:color="auto"/>
                </w:tcBorders>
                <w:vAlign w:val="center"/>
              </w:tcPr>
              <w:p w:rsidR="009755A7" w:rsidRDefault="009755A7" w:rsidP="00D613C3">
                <w:pPr>
                  <w:jc w:val="center"/>
                  <w:rPr>
                    <w:szCs w:val="21"/>
                  </w:rPr>
                </w:pPr>
                <w:r>
                  <w:rPr>
                    <w:rFonts w:hint="eastAsia"/>
                    <w:szCs w:val="21"/>
                  </w:rPr>
                  <w:t>可供出售权益工具</w:t>
                </w:r>
              </w:p>
            </w:tc>
            <w:tc>
              <w:tcPr>
                <w:tcW w:w="1088" w:type="pct"/>
                <w:tcBorders>
                  <w:top w:val="single" w:sz="4" w:space="0" w:color="auto"/>
                  <w:left w:val="single" w:sz="4" w:space="0" w:color="auto"/>
                  <w:bottom w:val="single" w:sz="4" w:space="0" w:color="auto"/>
                  <w:right w:val="single" w:sz="4" w:space="0" w:color="auto"/>
                </w:tcBorders>
                <w:vAlign w:val="center"/>
              </w:tcPr>
              <w:p w:rsidR="009755A7" w:rsidRDefault="009755A7" w:rsidP="00D613C3">
                <w:pPr>
                  <w:jc w:val="center"/>
                  <w:rPr>
                    <w:szCs w:val="21"/>
                  </w:rPr>
                </w:pPr>
                <w:r>
                  <w:rPr>
                    <w:rFonts w:hint="eastAsia"/>
                    <w:szCs w:val="21"/>
                  </w:rPr>
                  <w:t>可供出售债务工具</w:t>
                </w:r>
              </w:p>
            </w:tc>
            <w:tc>
              <w:tcPr>
                <w:tcW w:w="1077" w:type="pct"/>
                <w:tcBorders>
                  <w:top w:val="single" w:sz="4" w:space="0" w:color="auto"/>
                  <w:left w:val="single" w:sz="4" w:space="0" w:color="auto"/>
                  <w:bottom w:val="single" w:sz="4" w:space="0" w:color="auto"/>
                  <w:right w:val="single" w:sz="4" w:space="0" w:color="auto"/>
                </w:tcBorders>
                <w:vAlign w:val="center"/>
              </w:tcPr>
              <w:p w:rsidR="009755A7" w:rsidRDefault="009755A7" w:rsidP="00D613C3">
                <w:pPr>
                  <w:jc w:val="center"/>
                  <w:rPr>
                    <w:szCs w:val="21"/>
                  </w:rPr>
                </w:pPr>
                <w:r>
                  <w:rPr>
                    <w:rFonts w:hint="eastAsia"/>
                    <w:szCs w:val="21"/>
                  </w:rPr>
                  <w:t>合计</w:t>
                </w:r>
              </w:p>
            </w:tc>
          </w:tr>
          <w:tr w:rsidR="009755A7" w:rsidTr="00D613C3">
            <w:trPr>
              <w:jc w:val="center"/>
            </w:trPr>
            <w:tc>
              <w:tcPr>
                <w:tcW w:w="1717" w:type="pct"/>
                <w:tcBorders>
                  <w:top w:val="single" w:sz="4" w:space="0" w:color="auto"/>
                  <w:left w:val="single" w:sz="4" w:space="0" w:color="auto"/>
                  <w:bottom w:val="single" w:sz="4" w:space="0" w:color="auto"/>
                  <w:right w:val="single" w:sz="4" w:space="0" w:color="auto"/>
                </w:tcBorders>
                <w:vAlign w:val="center"/>
              </w:tcPr>
              <w:p w:rsidR="009755A7" w:rsidRDefault="009755A7" w:rsidP="00D613C3">
                <w:pPr>
                  <w:rPr>
                    <w:szCs w:val="21"/>
                  </w:rPr>
                </w:pPr>
                <w:r>
                  <w:rPr>
                    <w:rFonts w:hint="eastAsia"/>
                    <w:szCs w:val="21"/>
                  </w:rPr>
                  <w:t>权益工具的成本/债务工具的摊余成本</w:t>
                </w:r>
              </w:p>
            </w:tc>
            <w:sdt>
              <w:sdtPr>
                <w:rPr>
                  <w:szCs w:val="21"/>
                </w:rPr>
                <w:alias w:val="可供出售金融资产中权益工具的成本"/>
                <w:tag w:val="_GBC_0beb246da7344d598ed5ca244c0cd16f"/>
                <w:id w:val="-1616131803"/>
                <w:lock w:val="sdtLocked"/>
              </w:sdtPr>
              <w:sdtEndPr/>
              <w:sdtContent>
                <w:tc>
                  <w:tcPr>
                    <w:tcW w:w="1116" w:type="pct"/>
                    <w:tcBorders>
                      <w:top w:val="single" w:sz="4" w:space="0" w:color="auto"/>
                      <w:left w:val="single" w:sz="4" w:space="0" w:color="auto"/>
                      <w:bottom w:val="single" w:sz="4" w:space="0" w:color="auto"/>
                      <w:right w:val="single" w:sz="4" w:space="0" w:color="auto"/>
                    </w:tcBorders>
                    <w:vAlign w:val="center"/>
                  </w:tcPr>
                  <w:p w:rsidR="009755A7" w:rsidRDefault="009755A7" w:rsidP="00D613C3">
                    <w:pPr>
                      <w:jc w:val="right"/>
                      <w:rPr>
                        <w:szCs w:val="21"/>
                      </w:rPr>
                    </w:pPr>
                    <w:r>
                      <w:rPr>
                        <w:szCs w:val="21"/>
                      </w:rPr>
                      <w:t>161,179,401.00</w:t>
                    </w:r>
                  </w:p>
                </w:tc>
              </w:sdtContent>
            </w:sdt>
            <w:sdt>
              <w:sdtPr>
                <w:rPr>
                  <w:szCs w:val="21"/>
                </w:rPr>
                <w:alias w:val="可供出售金融资产中债务工具的摊余成本"/>
                <w:tag w:val="_GBC_a7abcb0aab594371bfae36ce5e523e34"/>
                <w:id w:val="-269239699"/>
                <w:lock w:val="sdtLocked"/>
              </w:sdtPr>
              <w:sdtEndPr/>
              <w:sdtContent>
                <w:tc>
                  <w:tcPr>
                    <w:tcW w:w="1088" w:type="pct"/>
                    <w:tcBorders>
                      <w:top w:val="single" w:sz="4" w:space="0" w:color="auto"/>
                      <w:left w:val="single" w:sz="4" w:space="0" w:color="auto"/>
                      <w:bottom w:val="single" w:sz="4" w:space="0" w:color="auto"/>
                      <w:right w:val="single" w:sz="4" w:space="0" w:color="auto"/>
                    </w:tcBorders>
                    <w:vAlign w:val="center"/>
                  </w:tcPr>
                  <w:p w:rsidR="009755A7" w:rsidRDefault="009755A7" w:rsidP="00D613C3">
                    <w:pPr>
                      <w:jc w:val="right"/>
                      <w:rPr>
                        <w:szCs w:val="21"/>
                      </w:rPr>
                    </w:pPr>
                    <w:r>
                      <w:rPr>
                        <w:szCs w:val="21"/>
                      </w:rPr>
                      <w:t>35,000,000.00</w:t>
                    </w:r>
                  </w:p>
                </w:tc>
              </w:sdtContent>
            </w:sdt>
            <w:sdt>
              <w:sdtPr>
                <w:rPr>
                  <w:szCs w:val="21"/>
                </w:rPr>
                <w:alias w:val="可供出售金融资产的成本（摊余成本）合计"/>
                <w:tag w:val="_GBC_584d30e021be4aac8eda3c9152c64bae"/>
                <w:id w:val="1137832908"/>
                <w:lock w:val="sdtLocked"/>
              </w:sdtPr>
              <w:sdtEndPr/>
              <w:sdtContent>
                <w:tc>
                  <w:tcPr>
                    <w:tcW w:w="1077" w:type="pct"/>
                    <w:tcBorders>
                      <w:top w:val="single" w:sz="4" w:space="0" w:color="auto"/>
                      <w:left w:val="single" w:sz="4" w:space="0" w:color="auto"/>
                      <w:bottom w:val="single" w:sz="4" w:space="0" w:color="auto"/>
                      <w:right w:val="single" w:sz="4" w:space="0" w:color="auto"/>
                    </w:tcBorders>
                    <w:vAlign w:val="center"/>
                  </w:tcPr>
                  <w:p w:rsidR="009755A7" w:rsidRDefault="009755A7" w:rsidP="00D613C3">
                    <w:pPr>
                      <w:jc w:val="right"/>
                      <w:rPr>
                        <w:szCs w:val="21"/>
                      </w:rPr>
                    </w:pPr>
                    <w:r>
                      <w:rPr>
                        <w:szCs w:val="21"/>
                      </w:rPr>
                      <w:t>196,179,401.00</w:t>
                    </w:r>
                  </w:p>
                </w:tc>
              </w:sdtContent>
            </w:sdt>
          </w:tr>
          <w:tr w:rsidR="009755A7" w:rsidTr="00D613C3">
            <w:trPr>
              <w:jc w:val="center"/>
            </w:trPr>
            <w:tc>
              <w:tcPr>
                <w:tcW w:w="1717" w:type="pct"/>
                <w:tcBorders>
                  <w:top w:val="single" w:sz="4" w:space="0" w:color="auto"/>
                  <w:left w:val="single" w:sz="4" w:space="0" w:color="auto"/>
                  <w:bottom w:val="single" w:sz="4" w:space="0" w:color="auto"/>
                  <w:right w:val="single" w:sz="4" w:space="0" w:color="auto"/>
                </w:tcBorders>
                <w:vAlign w:val="center"/>
              </w:tcPr>
              <w:p w:rsidR="009755A7" w:rsidRDefault="009755A7" w:rsidP="00D613C3">
                <w:pPr>
                  <w:rPr>
                    <w:szCs w:val="21"/>
                  </w:rPr>
                </w:pPr>
                <w:r>
                  <w:rPr>
                    <w:rFonts w:hint="eastAsia"/>
                    <w:szCs w:val="21"/>
                  </w:rPr>
                  <w:t>公允价值</w:t>
                </w:r>
              </w:p>
            </w:tc>
            <w:tc>
              <w:tcPr>
                <w:tcW w:w="1116" w:type="pct"/>
                <w:tcBorders>
                  <w:top w:val="single" w:sz="4" w:space="0" w:color="auto"/>
                  <w:left w:val="single" w:sz="4" w:space="0" w:color="auto"/>
                  <w:bottom w:val="single" w:sz="4" w:space="0" w:color="auto"/>
                  <w:right w:val="single" w:sz="4" w:space="0" w:color="auto"/>
                </w:tcBorders>
                <w:vAlign w:val="center"/>
              </w:tcPr>
              <w:p w:rsidR="009755A7" w:rsidRDefault="008C2A9B" w:rsidP="00D613C3">
                <w:pPr>
                  <w:jc w:val="right"/>
                  <w:rPr>
                    <w:szCs w:val="21"/>
                  </w:rPr>
                </w:pPr>
                <w:sdt>
                  <w:sdtPr>
                    <w:rPr>
                      <w:rFonts w:hint="eastAsia"/>
                      <w:szCs w:val="21"/>
                    </w:rPr>
                    <w:alias w:val="可供出售金融资产中权益工具金额"/>
                    <w:tag w:val="_GBC_51e86c0b4009460fb47f72f4f461774d"/>
                    <w:id w:val="1346904267"/>
                    <w:lock w:val="sdtLocked"/>
                  </w:sdtPr>
                  <w:sdtEndPr/>
                  <w:sdtContent>
                    <w:r w:rsidR="009755A7">
                      <w:rPr>
                        <w:rFonts w:hint="eastAsia"/>
                        <w:szCs w:val="21"/>
                      </w:rPr>
                      <w:t>620,978,183.35</w:t>
                    </w:r>
                  </w:sdtContent>
                </w:sdt>
              </w:p>
            </w:tc>
            <w:sdt>
              <w:sdtPr>
                <w:rPr>
                  <w:szCs w:val="21"/>
                </w:rPr>
                <w:alias w:val="可供出售金融资产中债务工具金额"/>
                <w:tag w:val="_GBC_6eddb3f5235249b9bf167335c7225a7e"/>
                <w:id w:val="1331560052"/>
                <w:lock w:val="sdtLocked"/>
              </w:sdtPr>
              <w:sdtEndPr/>
              <w:sdtContent>
                <w:tc>
                  <w:tcPr>
                    <w:tcW w:w="1088" w:type="pct"/>
                    <w:tcBorders>
                      <w:top w:val="single" w:sz="4" w:space="0" w:color="auto"/>
                      <w:left w:val="single" w:sz="4" w:space="0" w:color="auto"/>
                      <w:bottom w:val="single" w:sz="4" w:space="0" w:color="auto"/>
                      <w:right w:val="single" w:sz="4" w:space="0" w:color="auto"/>
                    </w:tcBorders>
                    <w:vAlign w:val="center"/>
                  </w:tcPr>
                  <w:p w:rsidR="009755A7" w:rsidRDefault="009755A7" w:rsidP="00D613C3">
                    <w:pPr>
                      <w:jc w:val="right"/>
                      <w:rPr>
                        <w:szCs w:val="21"/>
                      </w:rPr>
                    </w:pPr>
                    <w:r>
                      <w:rPr>
                        <w:szCs w:val="21"/>
                      </w:rPr>
                      <w:t>35,000,000.00</w:t>
                    </w:r>
                  </w:p>
                </w:tc>
              </w:sdtContent>
            </w:sdt>
            <w:sdt>
              <w:sdtPr>
                <w:rPr>
                  <w:szCs w:val="21"/>
                </w:rPr>
                <w:alias w:val="可供出售金融资产的公允价值"/>
                <w:tag w:val="_GBC_e9e6d100a6bd4f1d98270d0c078f510d"/>
                <w:id w:val="1890613179"/>
                <w:lock w:val="sdtLocked"/>
              </w:sdtPr>
              <w:sdtEndPr/>
              <w:sdtContent>
                <w:tc>
                  <w:tcPr>
                    <w:tcW w:w="1077" w:type="pct"/>
                    <w:tcBorders>
                      <w:top w:val="single" w:sz="4" w:space="0" w:color="auto"/>
                      <w:left w:val="single" w:sz="4" w:space="0" w:color="auto"/>
                      <w:bottom w:val="single" w:sz="4" w:space="0" w:color="auto"/>
                      <w:right w:val="single" w:sz="4" w:space="0" w:color="auto"/>
                    </w:tcBorders>
                    <w:vAlign w:val="center"/>
                  </w:tcPr>
                  <w:p w:rsidR="009755A7" w:rsidRDefault="009755A7" w:rsidP="00D613C3">
                    <w:pPr>
                      <w:jc w:val="right"/>
                      <w:rPr>
                        <w:szCs w:val="21"/>
                      </w:rPr>
                    </w:pPr>
                    <w:r>
                      <w:rPr>
                        <w:szCs w:val="21"/>
                      </w:rPr>
                      <w:t>655,978,183.35</w:t>
                    </w:r>
                  </w:p>
                </w:tc>
              </w:sdtContent>
            </w:sdt>
          </w:tr>
          <w:tr w:rsidR="009755A7" w:rsidTr="00D613C3">
            <w:trPr>
              <w:jc w:val="center"/>
            </w:trPr>
            <w:tc>
              <w:tcPr>
                <w:tcW w:w="1717" w:type="pct"/>
                <w:tcBorders>
                  <w:top w:val="single" w:sz="4" w:space="0" w:color="auto"/>
                  <w:left w:val="single" w:sz="4" w:space="0" w:color="auto"/>
                  <w:bottom w:val="single" w:sz="4" w:space="0" w:color="auto"/>
                  <w:right w:val="single" w:sz="4" w:space="0" w:color="auto"/>
                </w:tcBorders>
                <w:vAlign w:val="center"/>
              </w:tcPr>
              <w:p w:rsidR="009755A7" w:rsidRDefault="009755A7" w:rsidP="00D613C3">
                <w:pPr>
                  <w:rPr>
                    <w:szCs w:val="21"/>
                  </w:rPr>
                </w:pPr>
                <w:r>
                  <w:rPr>
                    <w:rFonts w:hint="eastAsia"/>
                    <w:szCs w:val="21"/>
                  </w:rPr>
                  <w:t>累计计入其他综合收益的公允价值变动金额</w:t>
                </w:r>
              </w:p>
            </w:tc>
            <w:sdt>
              <w:sdtPr>
                <w:rPr>
                  <w:szCs w:val="21"/>
                </w:rPr>
                <w:alias w:val="可供出售金融资产中权益工具累计计入其他综合收益的公允价值变动金额"/>
                <w:tag w:val="_GBC_7f734a2f40024c21beb3fe03eee0dd48"/>
                <w:id w:val="-1728917191"/>
                <w:lock w:val="sdtLocked"/>
              </w:sdtPr>
              <w:sdtEndPr/>
              <w:sdtContent>
                <w:tc>
                  <w:tcPr>
                    <w:tcW w:w="1116" w:type="pct"/>
                    <w:tcBorders>
                      <w:top w:val="single" w:sz="4" w:space="0" w:color="auto"/>
                      <w:left w:val="single" w:sz="4" w:space="0" w:color="auto"/>
                      <w:bottom w:val="single" w:sz="4" w:space="0" w:color="auto"/>
                      <w:right w:val="single" w:sz="4" w:space="0" w:color="auto"/>
                    </w:tcBorders>
                    <w:vAlign w:val="center"/>
                  </w:tcPr>
                  <w:p w:rsidR="009755A7" w:rsidRDefault="009755A7" w:rsidP="00D613C3">
                    <w:pPr>
                      <w:jc w:val="right"/>
                      <w:rPr>
                        <w:szCs w:val="21"/>
                      </w:rPr>
                    </w:pPr>
                    <w:r>
                      <w:rPr>
                        <w:szCs w:val="21"/>
                      </w:rPr>
                      <w:t>459,798,782.35</w:t>
                    </w:r>
                  </w:p>
                </w:tc>
              </w:sdtContent>
            </w:sdt>
            <w:sdt>
              <w:sdtPr>
                <w:rPr>
                  <w:szCs w:val="21"/>
                </w:rPr>
                <w:alias w:val="可供出售金融资产中债务工具累计计入其他综合收益的公允价值变动金额"/>
                <w:tag w:val="_GBC_e56467fca10a4de5937460e686e77dbc"/>
                <w:id w:val="-602649051"/>
                <w:lock w:val="sdtLocked"/>
              </w:sdtPr>
              <w:sdtEndPr/>
              <w:sdtContent>
                <w:tc>
                  <w:tcPr>
                    <w:tcW w:w="1088" w:type="pct"/>
                    <w:tcBorders>
                      <w:top w:val="single" w:sz="4" w:space="0" w:color="auto"/>
                      <w:left w:val="single" w:sz="4" w:space="0" w:color="auto"/>
                      <w:bottom w:val="single" w:sz="4" w:space="0" w:color="auto"/>
                      <w:right w:val="single" w:sz="4" w:space="0" w:color="auto"/>
                    </w:tcBorders>
                    <w:vAlign w:val="center"/>
                  </w:tcPr>
                  <w:p w:rsidR="009755A7" w:rsidRDefault="009755A7" w:rsidP="00D613C3">
                    <w:pPr>
                      <w:jc w:val="right"/>
                      <w:rPr>
                        <w:szCs w:val="21"/>
                      </w:rPr>
                    </w:pPr>
                    <w:r>
                      <w:rPr>
                        <w:szCs w:val="21"/>
                      </w:rPr>
                      <w:t>-</w:t>
                    </w:r>
                  </w:p>
                </w:tc>
              </w:sdtContent>
            </w:sdt>
            <w:sdt>
              <w:sdtPr>
                <w:rPr>
                  <w:szCs w:val="21"/>
                </w:rPr>
                <w:alias w:val="可供出售金融资产累计计入其他综合收益的公允价值变动金额合计"/>
                <w:tag w:val="_GBC_4014c47cb3b741498fd2a76c069b6294"/>
                <w:id w:val="-1185435013"/>
                <w:lock w:val="sdtLocked"/>
              </w:sdtPr>
              <w:sdtEndPr/>
              <w:sdtContent>
                <w:tc>
                  <w:tcPr>
                    <w:tcW w:w="1077" w:type="pct"/>
                    <w:tcBorders>
                      <w:top w:val="single" w:sz="4" w:space="0" w:color="auto"/>
                      <w:left w:val="single" w:sz="4" w:space="0" w:color="auto"/>
                      <w:bottom w:val="single" w:sz="4" w:space="0" w:color="auto"/>
                      <w:right w:val="single" w:sz="4" w:space="0" w:color="auto"/>
                    </w:tcBorders>
                    <w:vAlign w:val="center"/>
                  </w:tcPr>
                  <w:p w:rsidR="009755A7" w:rsidRDefault="009755A7" w:rsidP="00D613C3">
                    <w:pPr>
                      <w:jc w:val="right"/>
                      <w:rPr>
                        <w:szCs w:val="21"/>
                      </w:rPr>
                    </w:pPr>
                    <w:r>
                      <w:rPr>
                        <w:szCs w:val="21"/>
                      </w:rPr>
                      <w:t>459,798,782.35</w:t>
                    </w:r>
                  </w:p>
                </w:tc>
              </w:sdtContent>
            </w:sdt>
          </w:tr>
          <w:tr w:rsidR="009755A7" w:rsidRPr="009755A7" w:rsidTr="00D613C3">
            <w:trPr>
              <w:jc w:val="center"/>
            </w:trPr>
            <w:tc>
              <w:tcPr>
                <w:tcW w:w="1717" w:type="pct"/>
                <w:tcBorders>
                  <w:top w:val="single" w:sz="4" w:space="0" w:color="auto"/>
                  <w:left w:val="single" w:sz="4" w:space="0" w:color="auto"/>
                  <w:bottom w:val="single" w:sz="4" w:space="0" w:color="auto"/>
                  <w:right w:val="single" w:sz="4" w:space="0" w:color="auto"/>
                </w:tcBorders>
                <w:vAlign w:val="center"/>
              </w:tcPr>
              <w:p w:rsidR="009755A7" w:rsidRDefault="009755A7" w:rsidP="00D613C3">
                <w:pPr>
                  <w:rPr>
                    <w:szCs w:val="21"/>
                  </w:rPr>
                </w:pPr>
                <w:r>
                  <w:rPr>
                    <w:rFonts w:hint="eastAsia"/>
                    <w:szCs w:val="21"/>
                  </w:rPr>
                  <w:t>已计提减值金额</w:t>
                </w:r>
              </w:p>
            </w:tc>
            <w:sdt>
              <w:sdtPr>
                <w:rPr>
                  <w:szCs w:val="21"/>
                </w:rPr>
                <w:alias w:val="公允价值计量的可供出售金融资产中权益工具已计提减值金额"/>
                <w:tag w:val="_GBC_c519e09dd6cb4937b5304e820f8bb236"/>
                <w:id w:val="2113942569"/>
                <w:lock w:val="sdtLocked"/>
                <w:showingPlcHdr/>
              </w:sdtPr>
              <w:sdtEndPr/>
              <w:sdtContent>
                <w:tc>
                  <w:tcPr>
                    <w:tcW w:w="1116" w:type="pct"/>
                    <w:tcBorders>
                      <w:top w:val="single" w:sz="4" w:space="0" w:color="auto"/>
                      <w:left w:val="single" w:sz="4" w:space="0" w:color="auto"/>
                      <w:bottom w:val="single" w:sz="4" w:space="0" w:color="auto"/>
                      <w:right w:val="single" w:sz="4" w:space="0" w:color="auto"/>
                    </w:tcBorders>
                    <w:vAlign w:val="center"/>
                  </w:tcPr>
                  <w:p w:rsidR="009755A7" w:rsidRDefault="009755A7" w:rsidP="00D613C3">
                    <w:pPr>
                      <w:jc w:val="right"/>
                      <w:rPr>
                        <w:szCs w:val="21"/>
                      </w:rPr>
                    </w:pPr>
                    <w:r>
                      <w:rPr>
                        <w:rFonts w:hint="eastAsia"/>
                        <w:color w:val="333399"/>
                        <w:szCs w:val="21"/>
                      </w:rPr>
                      <w:t xml:space="preserve">　</w:t>
                    </w:r>
                  </w:p>
                </w:tc>
              </w:sdtContent>
            </w:sdt>
            <w:sdt>
              <w:sdtPr>
                <w:rPr>
                  <w:szCs w:val="21"/>
                </w:rPr>
                <w:alias w:val="公允价值计量的可供出售金融资产中债务工具已计提减值金额"/>
                <w:tag w:val="_GBC_cc13af3d3ee0489b8ab48160686f2a9c"/>
                <w:id w:val="1763577012"/>
                <w:lock w:val="sdtLocked"/>
                <w:showingPlcHdr/>
              </w:sdtPr>
              <w:sdtEndPr/>
              <w:sdtContent>
                <w:tc>
                  <w:tcPr>
                    <w:tcW w:w="1088" w:type="pct"/>
                    <w:tcBorders>
                      <w:top w:val="single" w:sz="4" w:space="0" w:color="auto"/>
                      <w:left w:val="single" w:sz="4" w:space="0" w:color="auto"/>
                      <w:bottom w:val="single" w:sz="4" w:space="0" w:color="auto"/>
                      <w:right w:val="single" w:sz="4" w:space="0" w:color="auto"/>
                    </w:tcBorders>
                    <w:vAlign w:val="center"/>
                  </w:tcPr>
                  <w:p w:rsidR="009755A7" w:rsidRDefault="009755A7" w:rsidP="00D613C3">
                    <w:pPr>
                      <w:jc w:val="right"/>
                      <w:rPr>
                        <w:szCs w:val="21"/>
                      </w:rPr>
                    </w:pPr>
                    <w:r>
                      <w:rPr>
                        <w:rFonts w:hint="eastAsia"/>
                        <w:color w:val="333399"/>
                        <w:szCs w:val="21"/>
                      </w:rPr>
                      <w:t xml:space="preserve">　</w:t>
                    </w:r>
                  </w:p>
                </w:tc>
              </w:sdtContent>
            </w:sdt>
            <w:sdt>
              <w:sdtPr>
                <w:rPr>
                  <w:szCs w:val="21"/>
                </w:rPr>
                <w:alias w:val="公允价值计量的可供出售金融资产已计提减值金额合计"/>
                <w:tag w:val="_GBC_37e961ff51284e29bc5876291cd03ef1"/>
                <w:id w:val="-591526"/>
                <w:lock w:val="sdtLocked"/>
                <w:showingPlcHdr/>
              </w:sdtPr>
              <w:sdtEndPr/>
              <w:sdtContent>
                <w:tc>
                  <w:tcPr>
                    <w:tcW w:w="1077" w:type="pct"/>
                    <w:tcBorders>
                      <w:top w:val="single" w:sz="4" w:space="0" w:color="auto"/>
                      <w:left w:val="single" w:sz="4" w:space="0" w:color="auto"/>
                      <w:bottom w:val="single" w:sz="4" w:space="0" w:color="auto"/>
                      <w:right w:val="single" w:sz="4" w:space="0" w:color="auto"/>
                    </w:tcBorders>
                    <w:vAlign w:val="center"/>
                  </w:tcPr>
                  <w:p w:rsidR="009755A7" w:rsidRDefault="009755A7" w:rsidP="00D613C3">
                    <w:pPr>
                      <w:jc w:val="right"/>
                      <w:rPr>
                        <w:szCs w:val="21"/>
                      </w:rPr>
                    </w:pPr>
                    <w:r>
                      <w:rPr>
                        <w:rFonts w:hint="eastAsia"/>
                        <w:color w:val="333399"/>
                      </w:rPr>
                      <w:t xml:space="preserve">　</w:t>
                    </w:r>
                  </w:p>
                </w:tc>
              </w:sdtContent>
            </w:sdt>
          </w:tr>
        </w:tbl>
        <w:p w:rsidR="009755A7" w:rsidRPr="00811364" w:rsidRDefault="009755A7" w:rsidP="009755A7">
          <w:pPr>
            <w:snapToGrid w:val="0"/>
            <w:spacing w:beforeLines="50" w:before="120" w:afterLines="90" w:after="216"/>
            <w:outlineLvl w:val="2"/>
            <w:rPr>
              <w:rFonts w:asciiTheme="minorEastAsia" w:eastAsiaTheme="minorEastAsia" w:hAnsiTheme="minorEastAsia"/>
              <w:color w:val="000000" w:themeColor="text1"/>
              <w:szCs w:val="21"/>
            </w:rPr>
          </w:pPr>
          <w:r w:rsidRPr="00811364">
            <w:rPr>
              <w:rFonts w:asciiTheme="minorEastAsia" w:eastAsiaTheme="minorEastAsia" w:hAnsiTheme="minorEastAsia"/>
              <w:color w:val="000000" w:themeColor="text1"/>
              <w:szCs w:val="21"/>
            </w:rPr>
            <w:t>说明</w:t>
          </w:r>
          <w:r w:rsidRPr="00811364">
            <w:rPr>
              <w:rFonts w:asciiTheme="minorEastAsia" w:eastAsiaTheme="minorEastAsia" w:hAnsiTheme="minorEastAsia" w:hint="eastAsia"/>
              <w:color w:val="000000" w:themeColor="text1"/>
              <w:szCs w:val="21"/>
            </w:rPr>
            <w:t>：</w:t>
          </w:r>
        </w:p>
        <w:p w:rsidR="009755A7" w:rsidRPr="00811364" w:rsidRDefault="009755A7" w:rsidP="00811364">
          <w:pPr>
            <w:pStyle w:val="a9"/>
            <w:numPr>
              <w:ilvl w:val="0"/>
              <w:numId w:val="113"/>
            </w:numPr>
            <w:snapToGrid w:val="0"/>
            <w:spacing w:beforeLines="50" w:before="120" w:afterLines="50" w:after="120"/>
            <w:ind w:hangingChars="343"/>
            <w:outlineLvl w:val="2"/>
            <w:rPr>
              <w:rFonts w:asciiTheme="minorEastAsia" w:eastAsiaTheme="minorEastAsia" w:hAnsiTheme="minorEastAsia"/>
              <w:color w:val="000000" w:themeColor="text1"/>
              <w:szCs w:val="21"/>
            </w:rPr>
          </w:pPr>
          <w:r w:rsidRPr="00811364">
            <w:rPr>
              <w:rFonts w:asciiTheme="minorEastAsia" w:eastAsiaTheme="minorEastAsia" w:hAnsiTheme="minorEastAsia" w:hint="eastAsia"/>
              <w:color w:val="000000" w:themeColor="text1"/>
              <w:szCs w:val="21"/>
            </w:rPr>
            <w:t>截止至2017年6月30日，采用布莱克-斯科尔斯-默顿模型计算歌华持有中国电影股份有限公司投资款公允价值为</w:t>
          </w:r>
          <w:r w:rsidRPr="00811364">
            <w:rPr>
              <w:rFonts w:asciiTheme="minorEastAsia" w:eastAsiaTheme="minorEastAsia" w:hAnsiTheme="minorEastAsia"/>
              <w:color w:val="000000" w:themeColor="text1"/>
              <w:szCs w:val="21"/>
            </w:rPr>
            <w:t>248,920,000.00</w:t>
          </w:r>
          <w:r w:rsidRPr="00811364">
            <w:rPr>
              <w:rFonts w:asciiTheme="minorEastAsia" w:eastAsiaTheme="minorEastAsia" w:hAnsiTheme="minorEastAsia" w:hint="eastAsia"/>
              <w:color w:val="000000" w:themeColor="text1"/>
              <w:szCs w:val="21"/>
            </w:rPr>
            <w:t>元，持有贵州省广播电视信息网络股份有限公司投资款公允价值为</w:t>
          </w:r>
          <w:r w:rsidRPr="00811364">
            <w:rPr>
              <w:rFonts w:asciiTheme="minorEastAsia" w:eastAsiaTheme="minorEastAsia" w:hAnsiTheme="minorEastAsia"/>
              <w:color w:val="000000" w:themeColor="text1"/>
              <w:szCs w:val="21"/>
            </w:rPr>
            <w:t>372,058,183.35</w:t>
          </w:r>
          <w:r w:rsidRPr="00811364">
            <w:rPr>
              <w:rFonts w:asciiTheme="minorEastAsia" w:eastAsiaTheme="minorEastAsia" w:hAnsiTheme="minorEastAsia" w:hint="eastAsia"/>
              <w:color w:val="000000" w:themeColor="text1"/>
              <w:szCs w:val="21"/>
            </w:rPr>
            <w:t>元。</w:t>
          </w:r>
        </w:p>
        <w:p w:rsidR="0025056E" w:rsidRPr="00811364" w:rsidRDefault="009755A7" w:rsidP="00811364">
          <w:pPr>
            <w:pStyle w:val="a9"/>
            <w:numPr>
              <w:ilvl w:val="0"/>
              <w:numId w:val="113"/>
            </w:numPr>
            <w:snapToGrid w:val="0"/>
            <w:spacing w:beforeLines="50" w:before="120" w:afterLines="90" w:after="216"/>
            <w:ind w:firstLineChars="0"/>
            <w:outlineLvl w:val="2"/>
            <w:rPr>
              <w:rFonts w:ascii="Arial Narrow" w:eastAsia="仿宋_GB2312" w:hAnsi="Arial Narrow"/>
              <w:color w:val="000000" w:themeColor="text1"/>
              <w:sz w:val="24"/>
              <w:szCs w:val="24"/>
            </w:rPr>
          </w:pPr>
          <w:r w:rsidRPr="00811364">
            <w:rPr>
              <w:rFonts w:asciiTheme="minorEastAsia" w:eastAsiaTheme="minorEastAsia" w:hAnsiTheme="minorEastAsia" w:hint="eastAsia"/>
              <w:color w:val="000000" w:themeColor="text1"/>
              <w:szCs w:val="21"/>
            </w:rPr>
            <w:lastRenderedPageBreak/>
            <w:t>可供出售债务工具为联合摄制电影《中国推销员》投资款1,000.00万元、电影《北京时间》投资款1,000.00万元、电视剧《铁血军歌》投资款1,500.00万元。</w:t>
          </w:r>
        </w:p>
      </w:sdtContent>
    </w:sdt>
    <w:sdt>
      <w:sdtPr>
        <w:rPr>
          <w:rFonts w:ascii="宋体" w:hAnsi="宋体" w:cstheme="minorBidi"/>
          <w:b w:val="0"/>
          <w:bCs w:val="0"/>
          <w:kern w:val="0"/>
          <w:szCs w:val="21"/>
        </w:rPr>
        <w:alias w:val="模块:期末按成本计量的可供出售金融资产"/>
        <w:tag w:val="_GBC_5ec0cf5370fe4489aad1b71d05aaee33"/>
        <w:id w:val="-483090531"/>
        <w:lock w:val="sdtLocked"/>
        <w:placeholder>
          <w:docPart w:val="GBC22222222222222222222222222222"/>
        </w:placeholder>
      </w:sdtPr>
      <w:sdtEndPr/>
      <w:sdtContent>
        <w:p w:rsidR="0025056E" w:rsidRDefault="009B705E">
          <w:pPr>
            <w:pStyle w:val="4"/>
            <w:numPr>
              <w:ilvl w:val="0"/>
              <w:numId w:val="57"/>
            </w:numPr>
            <w:tabs>
              <w:tab w:val="left" w:pos="644"/>
            </w:tabs>
            <w:rPr>
              <w:rFonts w:ascii="宋体" w:hAnsi="宋体"/>
              <w:szCs w:val="21"/>
            </w:rPr>
          </w:pPr>
          <w:r>
            <w:rPr>
              <w:rFonts w:ascii="宋体" w:hAnsi="宋体" w:hint="eastAsia"/>
              <w:szCs w:val="21"/>
            </w:rPr>
            <w:t>期末按成本计量的可供出售金融资产</w:t>
          </w:r>
        </w:p>
        <w:sdt>
          <w:sdtPr>
            <w:alias w:val="是否适用：期末按成本计量的可供出售金融资产[双击切换]"/>
            <w:tag w:val="_GBC_7ecd5785880444cb9a697ef98d1535ee"/>
            <w:id w:val="-2044746068"/>
            <w:lock w:val="sdtContentLocked"/>
            <w:placeholder>
              <w:docPart w:val="GBC22222222222222222222222222222"/>
            </w:placeholder>
          </w:sdtPr>
          <w:sdtEndPr/>
          <w:sdtContent>
            <w:p w:rsidR="0025056E" w:rsidRDefault="009B705E">
              <w:r>
                <w:fldChar w:fldCharType="begin"/>
              </w:r>
              <w:r w:rsidR="009755A7">
                <w:instrText xml:space="preserve"> MACROBUTTON  SnrToggleCheckbox √适用 </w:instrText>
              </w:r>
              <w:r>
                <w:fldChar w:fldCharType="end"/>
              </w:r>
              <w:r>
                <w:fldChar w:fldCharType="begin"/>
              </w:r>
              <w:r w:rsidR="009755A7">
                <w:instrText xml:space="preserve"> MACROBUTTON  SnrToggleCheckbox □不适用 </w:instrText>
              </w:r>
              <w:r>
                <w:fldChar w:fldCharType="end"/>
              </w:r>
            </w:p>
          </w:sdtContent>
        </w:sdt>
        <w:p w:rsidR="0025056E" w:rsidRDefault="009B705E">
          <w:pPr>
            <w:jc w:val="right"/>
          </w:pPr>
          <w:r>
            <w:rPr>
              <w:rFonts w:hint="eastAsia"/>
            </w:rPr>
            <w:t>单位:</w:t>
          </w:r>
          <w:sdt>
            <w:sdtPr>
              <w:rPr>
                <w:rFonts w:hint="eastAsia"/>
              </w:rPr>
              <w:alias w:val="单位：财务附注：期末按成本计量的可供出售金融资产"/>
              <w:tag w:val="_GBC_d3fa13b2b7db43ddb841279a82e64708"/>
              <w:id w:val="-154660070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期末按成本计量的可供出售金融资产"/>
              <w:tag w:val="_GBC_b051b874816f4dc1b6607d5676af5465"/>
              <w:id w:val="16135530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953"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418"/>
            <w:gridCol w:w="427"/>
            <w:gridCol w:w="1273"/>
            <w:gridCol w:w="1420"/>
            <w:gridCol w:w="1276"/>
            <w:gridCol w:w="1276"/>
            <w:gridCol w:w="427"/>
            <w:gridCol w:w="1282"/>
            <w:gridCol w:w="711"/>
            <w:gridCol w:w="414"/>
          </w:tblGrid>
          <w:tr w:rsidR="00A27D33" w:rsidTr="00A27D33">
            <w:trPr>
              <w:trHeight w:val="708"/>
            </w:trPr>
            <w:tc>
              <w:tcPr>
                <w:tcW w:w="394" w:type="pct"/>
                <w:vMerge w:val="restart"/>
                <w:tcBorders>
                  <w:top w:val="single" w:sz="4" w:space="0" w:color="auto"/>
                  <w:left w:val="single" w:sz="4" w:space="0" w:color="auto"/>
                  <w:right w:val="single" w:sz="4" w:space="0" w:color="auto"/>
                </w:tcBorders>
                <w:shd w:val="clear" w:color="auto" w:fill="auto"/>
                <w:vAlign w:val="center"/>
              </w:tcPr>
              <w:p w:rsidR="00A27D33" w:rsidRPr="00A27D33" w:rsidRDefault="00A27D33" w:rsidP="00D613C3">
                <w:pPr>
                  <w:jc w:val="center"/>
                  <w:rPr>
                    <w:sz w:val="16"/>
                    <w:szCs w:val="16"/>
                  </w:rPr>
                </w:pPr>
                <w:r w:rsidRPr="00A27D33">
                  <w:rPr>
                    <w:rFonts w:hint="eastAsia"/>
                    <w:sz w:val="16"/>
                    <w:szCs w:val="16"/>
                  </w:rPr>
                  <w:t>被投资</w:t>
                </w:r>
              </w:p>
              <w:p w:rsidR="00A27D33" w:rsidRPr="00A27D33" w:rsidRDefault="00A27D33" w:rsidP="00D613C3">
                <w:pPr>
                  <w:jc w:val="center"/>
                  <w:rPr>
                    <w:sz w:val="16"/>
                    <w:szCs w:val="16"/>
                  </w:rPr>
                </w:pPr>
                <w:r w:rsidRPr="00A27D33">
                  <w:rPr>
                    <w:rFonts w:hint="eastAsia"/>
                    <w:sz w:val="16"/>
                    <w:szCs w:val="16"/>
                  </w:rPr>
                  <w:t>单位</w:t>
                </w:r>
              </w:p>
            </w:tc>
            <w:tc>
              <w:tcPr>
                <w:tcW w:w="210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27D33" w:rsidRPr="00A27D33" w:rsidRDefault="00A27D33" w:rsidP="00D613C3">
                <w:pPr>
                  <w:jc w:val="center"/>
                  <w:rPr>
                    <w:sz w:val="16"/>
                    <w:szCs w:val="16"/>
                  </w:rPr>
                </w:pPr>
                <w:r w:rsidRPr="00A27D33">
                  <w:rPr>
                    <w:rFonts w:hint="eastAsia"/>
                    <w:sz w:val="16"/>
                    <w:szCs w:val="16"/>
                  </w:rPr>
                  <w:t>账面余额</w:t>
                </w:r>
              </w:p>
            </w:tc>
            <w:tc>
              <w:tcPr>
                <w:tcW w:w="1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27D33" w:rsidRPr="00A27D33" w:rsidRDefault="00A27D33" w:rsidP="00A27D33">
                <w:pPr>
                  <w:ind w:firstLineChars="100" w:firstLine="160"/>
                  <w:jc w:val="center"/>
                  <w:rPr>
                    <w:sz w:val="16"/>
                    <w:szCs w:val="16"/>
                  </w:rPr>
                </w:pPr>
                <w:r w:rsidRPr="00A27D33">
                  <w:rPr>
                    <w:rFonts w:hint="eastAsia"/>
                    <w:sz w:val="16"/>
                    <w:szCs w:val="16"/>
                  </w:rPr>
                  <w:t>减值准备</w:t>
                </w:r>
              </w:p>
            </w:tc>
            <w:tc>
              <w:tcPr>
                <w:tcW w:w="330" w:type="pct"/>
                <w:vMerge w:val="restart"/>
                <w:tcBorders>
                  <w:top w:val="single" w:sz="4" w:space="0" w:color="auto"/>
                  <w:left w:val="single" w:sz="4" w:space="0" w:color="auto"/>
                  <w:right w:val="single" w:sz="4" w:space="0" w:color="auto"/>
                </w:tcBorders>
                <w:shd w:val="clear" w:color="auto" w:fill="auto"/>
                <w:vAlign w:val="center"/>
              </w:tcPr>
              <w:p w:rsidR="00A27D33" w:rsidRPr="00A27D33" w:rsidRDefault="00A27D33" w:rsidP="00D613C3">
                <w:pPr>
                  <w:jc w:val="center"/>
                  <w:rPr>
                    <w:sz w:val="16"/>
                    <w:szCs w:val="16"/>
                  </w:rPr>
                </w:pPr>
                <w:r w:rsidRPr="00A27D33">
                  <w:rPr>
                    <w:rFonts w:hint="eastAsia"/>
                    <w:sz w:val="16"/>
                    <w:szCs w:val="16"/>
                  </w:rPr>
                  <w:t>在被投资单位持股比例(%)</w:t>
                </w:r>
              </w:p>
            </w:tc>
            <w:tc>
              <w:tcPr>
                <w:tcW w:w="192" w:type="pct"/>
                <w:vMerge w:val="restart"/>
                <w:tcBorders>
                  <w:top w:val="single" w:sz="4" w:space="0" w:color="auto"/>
                  <w:left w:val="single" w:sz="4" w:space="0" w:color="auto"/>
                  <w:right w:val="single" w:sz="4" w:space="0" w:color="auto"/>
                </w:tcBorders>
                <w:shd w:val="clear" w:color="auto" w:fill="auto"/>
                <w:vAlign w:val="center"/>
              </w:tcPr>
              <w:p w:rsidR="00A27D33" w:rsidRPr="00A27D33" w:rsidRDefault="00A27D33" w:rsidP="00D613C3">
                <w:pPr>
                  <w:jc w:val="center"/>
                  <w:rPr>
                    <w:sz w:val="16"/>
                    <w:szCs w:val="16"/>
                  </w:rPr>
                </w:pPr>
                <w:r w:rsidRPr="00A27D33">
                  <w:rPr>
                    <w:rFonts w:hint="eastAsia"/>
                    <w:sz w:val="16"/>
                    <w:szCs w:val="16"/>
                  </w:rPr>
                  <w:t>本期现金红利</w:t>
                </w:r>
              </w:p>
            </w:tc>
          </w:tr>
          <w:tr w:rsidR="00A27D33" w:rsidTr="00A27D33">
            <w:trPr>
              <w:trHeight w:val="922"/>
            </w:trPr>
            <w:tc>
              <w:tcPr>
                <w:tcW w:w="394" w:type="pct"/>
                <w:vMerge/>
                <w:tcBorders>
                  <w:left w:val="single" w:sz="4" w:space="0" w:color="auto"/>
                  <w:bottom w:val="single" w:sz="4" w:space="0" w:color="auto"/>
                  <w:right w:val="single" w:sz="4" w:space="0" w:color="auto"/>
                </w:tcBorders>
                <w:shd w:val="clear" w:color="auto" w:fill="auto"/>
              </w:tcPr>
              <w:p w:rsidR="00A27D33" w:rsidRPr="00A27D33" w:rsidRDefault="00A27D33" w:rsidP="00D613C3">
                <w:pPr>
                  <w:rPr>
                    <w:sz w:val="16"/>
                    <w:szCs w:val="16"/>
                  </w:rPr>
                </w:pP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A27D33" w:rsidRPr="00A27D33" w:rsidRDefault="00A27D33" w:rsidP="00D613C3">
                <w:pPr>
                  <w:jc w:val="center"/>
                  <w:rPr>
                    <w:sz w:val="16"/>
                    <w:szCs w:val="16"/>
                  </w:rPr>
                </w:pPr>
                <w:r w:rsidRPr="00A27D33">
                  <w:rPr>
                    <w:rFonts w:hint="eastAsia"/>
                    <w:sz w:val="16"/>
                    <w:szCs w:val="16"/>
                  </w:rPr>
                  <w:t>期初</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A27D33" w:rsidRPr="00A27D33" w:rsidRDefault="00A27D33" w:rsidP="00D613C3">
                <w:pPr>
                  <w:jc w:val="center"/>
                  <w:rPr>
                    <w:sz w:val="16"/>
                    <w:szCs w:val="16"/>
                  </w:rPr>
                </w:pPr>
                <w:r w:rsidRPr="00A27D33">
                  <w:rPr>
                    <w:rFonts w:hint="eastAsia"/>
                    <w:sz w:val="16"/>
                    <w:szCs w:val="16"/>
                  </w:rPr>
                  <w:t>本期</w:t>
                </w:r>
              </w:p>
              <w:p w:rsidR="00A27D33" w:rsidRPr="00A27D33" w:rsidRDefault="00A27D33" w:rsidP="00D613C3">
                <w:pPr>
                  <w:jc w:val="center"/>
                  <w:rPr>
                    <w:sz w:val="16"/>
                    <w:szCs w:val="16"/>
                  </w:rPr>
                </w:pPr>
                <w:r w:rsidRPr="00A27D33">
                  <w:rPr>
                    <w:rFonts w:hint="eastAsia"/>
                    <w:sz w:val="16"/>
                    <w:szCs w:val="16"/>
                  </w:rPr>
                  <w:t>增加</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rsidR="00A27D33" w:rsidRPr="00A27D33" w:rsidRDefault="00A27D33" w:rsidP="00D613C3">
                <w:pPr>
                  <w:jc w:val="center"/>
                  <w:rPr>
                    <w:sz w:val="16"/>
                    <w:szCs w:val="16"/>
                  </w:rPr>
                </w:pPr>
                <w:r w:rsidRPr="00A27D33">
                  <w:rPr>
                    <w:rFonts w:hint="eastAsia"/>
                    <w:sz w:val="16"/>
                    <w:szCs w:val="16"/>
                  </w:rPr>
                  <w:t>本期</w:t>
                </w:r>
              </w:p>
              <w:p w:rsidR="00A27D33" w:rsidRPr="00A27D33" w:rsidRDefault="00A27D33" w:rsidP="00D613C3">
                <w:pPr>
                  <w:jc w:val="center"/>
                  <w:rPr>
                    <w:sz w:val="16"/>
                    <w:szCs w:val="16"/>
                  </w:rPr>
                </w:pPr>
                <w:r w:rsidRPr="00A27D33">
                  <w:rPr>
                    <w:rFonts w:hint="eastAsia"/>
                    <w:sz w:val="16"/>
                    <w:szCs w:val="16"/>
                  </w:rPr>
                  <w:t>减少</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rsidR="00A27D33" w:rsidRPr="00A27D33" w:rsidRDefault="00A27D33" w:rsidP="00D613C3">
                <w:pPr>
                  <w:jc w:val="center"/>
                  <w:rPr>
                    <w:sz w:val="16"/>
                    <w:szCs w:val="16"/>
                  </w:rPr>
                </w:pPr>
                <w:r w:rsidRPr="00A27D33">
                  <w:rPr>
                    <w:rFonts w:hint="eastAsia"/>
                    <w:sz w:val="16"/>
                    <w:szCs w:val="16"/>
                  </w:rPr>
                  <w:t>期末</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A27D33" w:rsidRPr="00A27D33" w:rsidRDefault="00A27D33" w:rsidP="00D613C3">
                <w:pPr>
                  <w:jc w:val="center"/>
                  <w:rPr>
                    <w:sz w:val="16"/>
                    <w:szCs w:val="16"/>
                  </w:rPr>
                </w:pPr>
                <w:r w:rsidRPr="00A27D33">
                  <w:rPr>
                    <w:rFonts w:hint="eastAsia"/>
                    <w:sz w:val="16"/>
                    <w:szCs w:val="16"/>
                  </w:rPr>
                  <w:t>期初</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A27D33" w:rsidRPr="00A27D33" w:rsidRDefault="00A27D33" w:rsidP="00D613C3">
                <w:pPr>
                  <w:jc w:val="center"/>
                  <w:rPr>
                    <w:sz w:val="16"/>
                    <w:szCs w:val="16"/>
                  </w:rPr>
                </w:pPr>
                <w:r w:rsidRPr="00A27D33">
                  <w:rPr>
                    <w:rFonts w:hint="eastAsia"/>
                    <w:sz w:val="16"/>
                    <w:szCs w:val="16"/>
                  </w:rPr>
                  <w:t>本期</w:t>
                </w:r>
              </w:p>
              <w:p w:rsidR="00A27D33" w:rsidRPr="00A27D33" w:rsidRDefault="00A27D33" w:rsidP="00D613C3">
                <w:pPr>
                  <w:jc w:val="center"/>
                  <w:rPr>
                    <w:sz w:val="16"/>
                    <w:szCs w:val="16"/>
                  </w:rPr>
                </w:pPr>
                <w:r w:rsidRPr="00A27D33">
                  <w:rPr>
                    <w:rFonts w:hint="eastAsia"/>
                    <w:sz w:val="16"/>
                    <w:szCs w:val="16"/>
                  </w:rPr>
                  <w:t>增加</w:t>
                </w: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A27D33" w:rsidRPr="00A27D33" w:rsidRDefault="00A27D33" w:rsidP="00D613C3">
                <w:pPr>
                  <w:jc w:val="center"/>
                  <w:rPr>
                    <w:sz w:val="16"/>
                    <w:szCs w:val="16"/>
                  </w:rPr>
                </w:pPr>
                <w:r w:rsidRPr="00A27D33">
                  <w:rPr>
                    <w:rFonts w:hint="eastAsia"/>
                    <w:sz w:val="16"/>
                    <w:szCs w:val="16"/>
                  </w:rPr>
                  <w:t>本期</w:t>
                </w:r>
              </w:p>
              <w:p w:rsidR="00A27D33" w:rsidRPr="00A27D33" w:rsidRDefault="00A27D33" w:rsidP="00D613C3">
                <w:pPr>
                  <w:jc w:val="center"/>
                  <w:rPr>
                    <w:sz w:val="16"/>
                    <w:szCs w:val="16"/>
                  </w:rPr>
                </w:pPr>
                <w:r w:rsidRPr="00A27D33">
                  <w:rPr>
                    <w:rFonts w:hint="eastAsia"/>
                    <w:sz w:val="16"/>
                    <w:szCs w:val="16"/>
                  </w:rPr>
                  <w:t>减少</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rsidR="00A27D33" w:rsidRPr="00A27D33" w:rsidRDefault="00A27D33" w:rsidP="00D613C3">
                <w:pPr>
                  <w:jc w:val="center"/>
                  <w:rPr>
                    <w:sz w:val="16"/>
                    <w:szCs w:val="16"/>
                  </w:rPr>
                </w:pPr>
                <w:r w:rsidRPr="00A27D33">
                  <w:rPr>
                    <w:rFonts w:hint="eastAsia"/>
                    <w:sz w:val="16"/>
                    <w:szCs w:val="16"/>
                  </w:rPr>
                  <w:t>期末</w:t>
                </w:r>
              </w:p>
            </w:tc>
            <w:tc>
              <w:tcPr>
                <w:tcW w:w="330" w:type="pct"/>
                <w:vMerge/>
                <w:tcBorders>
                  <w:left w:val="single" w:sz="4" w:space="0" w:color="auto"/>
                  <w:bottom w:val="single" w:sz="4" w:space="0" w:color="auto"/>
                  <w:right w:val="single" w:sz="4" w:space="0" w:color="auto"/>
                </w:tcBorders>
                <w:shd w:val="clear" w:color="auto" w:fill="auto"/>
              </w:tcPr>
              <w:p w:rsidR="00A27D33" w:rsidRPr="00A27D33" w:rsidRDefault="00A27D33" w:rsidP="00D613C3">
                <w:pPr>
                  <w:jc w:val="center"/>
                  <w:rPr>
                    <w:sz w:val="16"/>
                    <w:szCs w:val="16"/>
                  </w:rPr>
                </w:pPr>
              </w:p>
            </w:tc>
            <w:tc>
              <w:tcPr>
                <w:tcW w:w="192" w:type="pct"/>
                <w:vMerge/>
                <w:tcBorders>
                  <w:left w:val="single" w:sz="4" w:space="0" w:color="auto"/>
                  <w:bottom w:val="single" w:sz="4" w:space="0" w:color="auto"/>
                  <w:right w:val="single" w:sz="4" w:space="0" w:color="auto"/>
                </w:tcBorders>
                <w:shd w:val="clear" w:color="auto" w:fill="auto"/>
              </w:tcPr>
              <w:p w:rsidR="00A27D33" w:rsidRPr="00A27D33" w:rsidRDefault="00A27D33" w:rsidP="00D613C3">
                <w:pPr>
                  <w:jc w:val="center"/>
                  <w:rPr>
                    <w:sz w:val="16"/>
                    <w:szCs w:val="16"/>
                  </w:rPr>
                </w:pPr>
              </w:p>
            </w:tc>
          </w:tr>
          <w:sdt>
            <w:sdtPr>
              <w:rPr>
                <w:sz w:val="16"/>
                <w:szCs w:val="16"/>
              </w:rPr>
              <w:alias w:val="按成本计量的可供出售金融资产明细"/>
              <w:tag w:val="_GBC_0fe240ed13db4400aa9b5f19f3d5ef28"/>
              <w:id w:val="42570707"/>
              <w:lock w:val="sdtLocked"/>
            </w:sdtPr>
            <w:sdtEndPr/>
            <w:sdtContent>
              <w:tr w:rsidR="00A27D33" w:rsidTr="00A27D33">
                <w:trPr>
                  <w:trHeight w:val="423"/>
                </w:trPr>
                <w:sdt>
                  <w:sdtPr>
                    <w:rPr>
                      <w:sz w:val="16"/>
                      <w:szCs w:val="16"/>
                    </w:rPr>
                    <w:alias w:val="按成本计量的可供出售金融资产明细-被投资单位"/>
                    <w:tag w:val="_GBC_42665bafb02c40a6ba8a31cf1328a5f3"/>
                    <w:id w:val="-1944066002"/>
                    <w:lock w:val="sdtLocked"/>
                  </w:sdtPr>
                  <w:sdtEndPr/>
                  <w:sdtContent>
                    <w:tc>
                      <w:tcPr>
                        <w:tcW w:w="394"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rPr>
                            <w:sz w:val="16"/>
                            <w:szCs w:val="16"/>
                          </w:rPr>
                        </w:pPr>
                        <w:r w:rsidRPr="00A27D33">
                          <w:rPr>
                            <w:sz w:val="16"/>
                            <w:szCs w:val="16"/>
                          </w:rPr>
                          <w:t>北京京视传媒有限责任公司</w:t>
                        </w:r>
                      </w:p>
                    </w:tc>
                  </w:sdtContent>
                </w:sdt>
                <w:sdt>
                  <w:sdtPr>
                    <w:rPr>
                      <w:sz w:val="16"/>
                      <w:szCs w:val="16"/>
                    </w:rPr>
                    <w:alias w:val="按成本计量的可供出售金融资产明细-原值"/>
                    <w:tag w:val="_GBC_50f0d61e232846a3b317735292da647a"/>
                    <w:id w:val="-1785570366"/>
                    <w:lock w:val="sdtLocked"/>
                  </w:sdtPr>
                  <w:sdtEndPr/>
                  <w:sdtContent>
                    <w:tc>
                      <w:tcPr>
                        <w:tcW w:w="65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6,000,000.00</w:t>
                        </w:r>
                      </w:p>
                    </w:tc>
                  </w:sdtContent>
                </w:sdt>
                <w:sdt>
                  <w:sdtPr>
                    <w:rPr>
                      <w:sz w:val="16"/>
                      <w:szCs w:val="16"/>
                    </w:rPr>
                    <w:alias w:val="按成本计量的可供出售金融资产明细-本期增加"/>
                    <w:tag w:val="_GBC_92f7392abd7444398a37ddfb15e720a7"/>
                    <w:id w:val="2139062296"/>
                    <w:lock w:val="sdtLocked"/>
                    <w:showingPlcHdr/>
                  </w:sdtPr>
                  <w:sdtEndPr/>
                  <w:sdtContent>
                    <w:tc>
                      <w:tcPr>
                        <w:tcW w:w="19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本期减少"/>
                    <w:tag w:val="_GBC_c58e50cb3c724f27bcd50505e1232dcc"/>
                    <w:id w:val="2056888476"/>
                    <w:lock w:val="sdtLocked"/>
                    <w:showingPlcHdr/>
                  </w:sdtPr>
                  <w:sdtEndPr/>
                  <w:sdtContent>
                    <w:tc>
                      <w:tcPr>
                        <w:tcW w:w="591"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原值"/>
                    <w:tag w:val="_GBC_2895c59952fe4cf79335733d9a508a25"/>
                    <w:id w:val="-704100384"/>
                    <w:lock w:val="sdtLocked"/>
                  </w:sdtPr>
                  <w:sdtEndPr/>
                  <w:sdtContent>
                    <w:tc>
                      <w:tcPr>
                        <w:tcW w:w="659"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6,000,000.00</w:t>
                        </w:r>
                      </w:p>
                    </w:tc>
                  </w:sdtContent>
                </w:sdt>
                <w:sdt>
                  <w:sdtPr>
                    <w:rPr>
                      <w:sz w:val="16"/>
                      <w:szCs w:val="16"/>
                    </w:rPr>
                    <w:alias w:val="按成本计量的可供出售金融资产明细-减值准备"/>
                    <w:tag w:val="_GBC_d4635b3a99af4b63b732c895379b37d1"/>
                    <w:id w:val="-1462649364"/>
                    <w:lock w:val="sdtLocked"/>
                    <w:showingPlcHdr/>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本期增加"/>
                    <w:tag w:val="_GBC_928627178f824030b4043977bed8411a"/>
                    <w:id w:val="2110547042"/>
                    <w:lock w:val="sdtLocked"/>
                    <w:showingPlcHdr/>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本期减少"/>
                    <w:tag w:val="_GBC_0995c256e97a4f0e9d1e8f02bdcc782d"/>
                    <w:id w:val="-796520708"/>
                    <w:lock w:val="sdtLocked"/>
                    <w:showingPlcHdr/>
                  </w:sdtPr>
                  <w:sdtEndPr/>
                  <w:sdtContent>
                    <w:tc>
                      <w:tcPr>
                        <w:tcW w:w="19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
                    <w:tag w:val="_GBC_7eeed85ac5374d1da90b42d5ee714627"/>
                    <w:id w:val="648019421"/>
                    <w:lock w:val="sdtLocked"/>
                    <w:showingPlcHdr/>
                  </w:sdtPr>
                  <w:sdtEndPr/>
                  <w:sdtContent>
                    <w:tc>
                      <w:tcPr>
                        <w:tcW w:w="595"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在被投资单位持股比例"/>
                    <w:tag w:val="_GBC_b8c3820dc6e14fadb0130030276a1927"/>
                    <w:id w:val="1794170133"/>
                    <w:lock w:val="sdtLocked"/>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7.87</w:t>
                        </w:r>
                      </w:p>
                    </w:tc>
                  </w:sdtContent>
                </w:sdt>
                <w:sdt>
                  <w:sdtPr>
                    <w:rPr>
                      <w:sz w:val="16"/>
                      <w:szCs w:val="16"/>
                    </w:rPr>
                    <w:alias w:val="按成本计量的可供出售金融资产明细-本期现金红利"/>
                    <w:tag w:val="_GBC_302d5177fbf14c6f8c010192e87f2417"/>
                    <w:id w:val="-833676084"/>
                    <w:lock w:val="sdtLocked"/>
                    <w:showingPlcHdr/>
                  </w:sdtPr>
                  <w:sdtEndPr/>
                  <w:sdtContent>
                    <w:tc>
                      <w:tcPr>
                        <w:tcW w:w="1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tr>
            </w:sdtContent>
          </w:sdt>
          <w:sdt>
            <w:sdtPr>
              <w:rPr>
                <w:sz w:val="16"/>
                <w:szCs w:val="16"/>
              </w:rPr>
              <w:alias w:val="按成本计量的可供出售金融资产明细"/>
              <w:tag w:val="_GBC_0fe240ed13db4400aa9b5f19f3d5ef28"/>
              <w:id w:val="2045557868"/>
              <w:lock w:val="sdtLocked"/>
            </w:sdtPr>
            <w:sdtEndPr/>
            <w:sdtContent>
              <w:tr w:rsidR="00A27D33" w:rsidTr="00A27D33">
                <w:trPr>
                  <w:trHeight w:val="423"/>
                </w:trPr>
                <w:sdt>
                  <w:sdtPr>
                    <w:rPr>
                      <w:sz w:val="16"/>
                      <w:szCs w:val="16"/>
                    </w:rPr>
                    <w:alias w:val="按成本计量的可供出售金融资产明细-被投资单位"/>
                    <w:tag w:val="_GBC_42665bafb02c40a6ba8a31cf1328a5f3"/>
                    <w:id w:val="1641692305"/>
                    <w:lock w:val="sdtLocked"/>
                  </w:sdtPr>
                  <w:sdtEndPr/>
                  <w:sdtContent>
                    <w:tc>
                      <w:tcPr>
                        <w:tcW w:w="394"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rPr>
                            <w:sz w:val="16"/>
                            <w:szCs w:val="16"/>
                          </w:rPr>
                        </w:pPr>
                        <w:r w:rsidRPr="00A27D33">
                          <w:rPr>
                            <w:sz w:val="16"/>
                            <w:szCs w:val="16"/>
                          </w:rPr>
                          <w:t>深圳市茁壮网络股份有限公司</w:t>
                        </w:r>
                      </w:p>
                    </w:tc>
                  </w:sdtContent>
                </w:sdt>
                <w:sdt>
                  <w:sdtPr>
                    <w:rPr>
                      <w:sz w:val="16"/>
                      <w:szCs w:val="16"/>
                    </w:rPr>
                    <w:alias w:val="按成本计量的可供出售金融资产明细-原值"/>
                    <w:tag w:val="_GBC_50f0d61e232846a3b317735292da647a"/>
                    <w:id w:val="-438528941"/>
                    <w:lock w:val="sdtLocked"/>
                  </w:sdtPr>
                  <w:sdtEndPr/>
                  <w:sdtContent>
                    <w:tc>
                      <w:tcPr>
                        <w:tcW w:w="65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28,515,021.38</w:t>
                        </w:r>
                      </w:p>
                    </w:tc>
                  </w:sdtContent>
                </w:sdt>
                <w:sdt>
                  <w:sdtPr>
                    <w:rPr>
                      <w:sz w:val="16"/>
                      <w:szCs w:val="16"/>
                    </w:rPr>
                    <w:alias w:val="按成本计量的可供出售金融资产明细-本期增加"/>
                    <w:tag w:val="_GBC_92f7392abd7444398a37ddfb15e720a7"/>
                    <w:id w:val="-1524616974"/>
                    <w:lock w:val="sdtLocked"/>
                    <w:showingPlcHdr/>
                  </w:sdtPr>
                  <w:sdtEndPr/>
                  <w:sdtContent>
                    <w:tc>
                      <w:tcPr>
                        <w:tcW w:w="19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本期减少"/>
                    <w:tag w:val="_GBC_c58e50cb3c724f27bcd50505e1232dcc"/>
                    <w:id w:val="243227438"/>
                    <w:lock w:val="sdtLocked"/>
                    <w:showingPlcHdr/>
                  </w:sdtPr>
                  <w:sdtEndPr/>
                  <w:sdtContent>
                    <w:tc>
                      <w:tcPr>
                        <w:tcW w:w="591"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原值"/>
                    <w:tag w:val="_GBC_2895c59952fe4cf79335733d9a508a25"/>
                    <w:id w:val="1565905310"/>
                    <w:lock w:val="sdtLocked"/>
                  </w:sdtPr>
                  <w:sdtEndPr/>
                  <w:sdtContent>
                    <w:tc>
                      <w:tcPr>
                        <w:tcW w:w="659"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28,515,021.38</w:t>
                        </w:r>
                      </w:p>
                    </w:tc>
                  </w:sdtContent>
                </w:sdt>
                <w:sdt>
                  <w:sdtPr>
                    <w:rPr>
                      <w:sz w:val="16"/>
                      <w:szCs w:val="16"/>
                    </w:rPr>
                    <w:alias w:val="按成本计量的可供出售金融资产明细-减值准备"/>
                    <w:tag w:val="_GBC_d4635b3a99af4b63b732c895379b37d1"/>
                    <w:id w:val="-89014308"/>
                    <w:lock w:val="sdtLocked"/>
                    <w:showingPlcHdr/>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本期增加"/>
                    <w:tag w:val="_GBC_928627178f824030b4043977bed8411a"/>
                    <w:id w:val="-1202162944"/>
                    <w:lock w:val="sdtLocked"/>
                    <w:showingPlcHdr/>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本期减少"/>
                    <w:tag w:val="_GBC_0995c256e97a4f0e9d1e8f02bdcc782d"/>
                    <w:id w:val="579179451"/>
                    <w:lock w:val="sdtLocked"/>
                    <w:showingPlcHdr/>
                  </w:sdtPr>
                  <w:sdtEndPr/>
                  <w:sdtContent>
                    <w:tc>
                      <w:tcPr>
                        <w:tcW w:w="19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
                    <w:tag w:val="_GBC_7eeed85ac5374d1da90b42d5ee714627"/>
                    <w:id w:val="-621616421"/>
                    <w:lock w:val="sdtLocked"/>
                    <w:showingPlcHdr/>
                  </w:sdtPr>
                  <w:sdtEndPr/>
                  <w:sdtContent>
                    <w:tc>
                      <w:tcPr>
                        <w:tcW w:w="595"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在被投资单位持股比例"/>
                    <w:tag w:val="_GBC_b8c3820dc6e14fadb0130030276a1927"/>
                    <w:id w:val="1586335766"/>
                    <w:lock w:val="sdtLocked"/>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6.7295</w:t>
                        </w:r>
                      </w:p>
                    </w:tc>
                  </w:sdtContent>
                </w:sdt>
                <w:sdt>
                  <w:sdtPr>
                    <w:rPr>
                      <w:sz w:val="16"/>
                      <w:szCs w:val="16"/>
                    </w:rPr>
                    <w:alias w:val="按成本计量的可供出售金融资产明细-本期现金红利"/>
                    <w:tag w:val="_GBC_302d5177fbf14c6f8c010192e87f2417"/>
                    <w:id w:val="-405153928"/>
                    <w:lock w:val="sdtLocked"/>
                    <w:showingPlcHdr/>
                  </w:sdtPr>
                  <w:sdtEndPr/>
                  <w:sdtContent>
                    <w:tc>
                      <w:tcPr>
                        <w:tcW w:w="1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tr>
            </w:sdtContent>
          </w:sdt>
          <w:sdt>
            <w:sdtPr>
              <w:rPr>
                <w:sz w:val="16"/>
                <w:szCs w:val="16"/>
              </w:rPr>
              <w:alias w:val="按成本计量的可供出售金融资产明细"/>
              <w:tag w:val="_GBC_0fe240ed13db4400aa9b5f19f3d5ef28"/>
              <w:id w:val="1086037093"/>
              <w:lock w:val="sdtLocked"/>
            </w:sdtPr>
            <w:sdtEndPr/>
            <w:sdtContent>
              <w:tr w:rsidR="00A27D33" w:rsidTr="00A27D33">
                <w:trPr>
                  <w:trHeight w:val="423"/>
                </w:trPr>
                <w:sdt>
                  <w:sdtPr>
                    <w:rPr>
                      <w:sz w:val="16"/>
                      <w:szCs w:val="16"/>
                    </w:rPr>
                    <w:alias w:val="按成本计量的可供出售金融资产明细-被投资单位"/>
                    <w:tag w:val="_GBC_42665bafb02c40a6ba8a31cf1328a5f3"/>
                    <w:id w:val="-784646286"/>
                    <w:lock w:val="sdtLocked"/>
                  </w:sdtPr>
                  <w:sdtEndPr/>
                  <w:sdtContent>
                    <w:tc>
                      <w:tcPr>
                        <w:tcW w:w="394"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rPr>
                            <w:sz w:val="16"/>
                            <w:szCs w:val="16"/>
                          </w:rPr>
                        </w:pPr>
                        <w:r w:rsidRPr="00A27D33">
                          <w:rPr>
                            <w:sz w:val="16"/>
                            <w:szCs w:val="16"/>
                          </w:rPr>
                          <w:t>绵阳科技城产业投资基金（有限合伙）</w:t>
                        </w:r>
                      </w:p>
                    </w:tc>
                  </w:sdtContent>
                </w:sdt>
                <w:sdt>
                  <w:sdtPr>
                    <w:rPr>
                      <w:sz w:val="16"/>
                      <w:szCs w:val="16"/>
                    </w:rPr>
                    <w:alias w:val="按成本计量的可供出售金融资产明细-原值"/>
                    <w:tag w:val="_GBC_50f0d61e232846a3b317735292da647a"/>
                    <w:id w:val="1503475871"/>
                    <w:lock w:val="sdtLocked"/>
                  </w:sdtPr>
                  <w:sdtEndPr/>
                  <w:sdtContent>
                    <w:tc>
                      <w:tcPr>
                        <w:tcW w:w="65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83,165,953.39</w:t>
                        </w:r>
                      </w:p>
                    </w:tc>
                  </w:sdtContent>
                </w:sdt>
                <w:sdt>
                  <w:sdtPr>
                    <w:rPr>
                      <w:sz w:val="16"/>
                      <w:szCs w:val="16"/>
                    </w:rPr>
                    <w:alias w:val="按成本计量的可供出售金融资产明细-本期增加"/>
                    <w:tag w:val="_GBC_92f7392abd7444398a37ddfb15e720a7"/>
                    <w:id w:val="-2113817563"/>
                    <w:lock w:val="sdtLocked"/>
                  </w:sdtPr>
                  <w:sdtEndPr/>
                  <w:sdtContent>
                    <w:tc>
                      <w:tcPr>
                        <w:tcW w:w="19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w:t>
                        </w:r>
                      </w:p>
                    </w:tc>
                  </w:sdtContent>
                </w:sdt>
                <w:sdt>
                  <w:sdtPr>
                    <w:rPr>
                      <w:sz w:val="16"/>
                      <w:szCs w:val="16"/>
                    </w:rPr>
                    <w:alias w:val="按成本计量的可供出售金融资产明细-本期减少"/>
                    <w:tag w:val="_GBC_c58e50cb3c724f27bcd50505e1232dcc"/>
                    <w:id w:val="1370500678"/>
                    <w:lock w:val="sdtLocked"/>
                  </w:sdtPr>
                  <w:sdtEndPr/>
                  <w:sdtContent>
                    <w:tc>
                      <w:tcPr>
                        <w:tcW w:w="591"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11,257,759.71</w:t>
                        </w:r>
                      </w:p>
                    </w:tc>
                  </w:sdtContent>
                </w:sdt>
                <w:sdt>
                  <w:sdtPr>
                    <w:rPr>
                      <w:sz w:val="16"/>
                      <w:szCs w:val="16"/>
                    </w:rPr>
                    <w:alias w:val="按成本计量的可供出售金融资产明细-原值"/>
                    <w:tag w:val="_GBC_2895c59952fe4cf79335733d9a508a25"/>
                    <w:id w:val="-1843859650"/>
                    <w:lock w:val="sdtLocked"/>
                  </w:sdtPr>
                  <w:sdtEndPr/>
                  <w:sdtContent>
                    <w:tc>
                      <w:tcPr>
                        <w:tcW w:w="659"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71,908,193.68</w:t>
                        </w:r>
                      </w:p>
                    </w:tc>
                  </w:sdtContent>
                </w:sdt>
                <w:sdt>
                  <w:sdtPr>
                    <w:rPr>
                      <w:sz w:val="16"/>
                      <w:szCs w:val="16"/>
                    </w:rPr>
                    <w:alias w:val="按成本计量的可供出售金融资产明细-减值准备"/>
                    <w:tag w:val="_GBC_d4635b3a99af4b63b732c895379b37d1"/>
                    <w:id w:val="-2099400597"/>
                    <w:lock w:val="sdtLocked"/>
                    <w:showingPlcHdr/>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本期增加"/>
                    <w:tag w:val="_GBC_928627178f824030b4043977bed8411a"/>
                    <w:id w:val="1743366696"/>
                    <w:lock w:val="sdtLocked"/>
                    <w:showingPlcHdr/>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本期减少"/>
                    <w:tag w:val="_GBC_0995c256e97a4f0e9d1e8f02bdcc782d"/>
                    <w:id w:val="486288002"/>
                    <w:lock w:val="sdtLocked"/>
                    <w:showingPlcHdr/>
                  </w:sdtPr>
                  <w:sdtEndPr/>
                  <w:sdtContent>
                    <w:tc>
                      <w:tcPr>
                        <w:tcW w:w="19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
                    <w:tag w:val="_GBC_7eeed85ac5374d1da90b42d5ee714627"/>
                    <w:id w:val="389161329"/>
                    <w:lock w:val="sdtLocked"/>
                    <w:showingPlcHdr/>
                  </w:sdtPr>
                  <w:sdtEndPr/>
                  <w:sdtContent>
                    <w:tc>
                      <w:tcPr>
                        <w:tcW w:w="595"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在被投资单位持股比例"/>
                    <w:tag w:val="_GBC_b8c3820dc6e14fadb0130030276a1927"/>
                    <w:id w:val="939180619"/>
                    <w:lock w:val="sdtLocked"/>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1.11</w:t>
                        </w:r>
                      </w:p>
                    </w:tc>
                  </w:sdtContent>
                </w:sdt>
                <w:sdt>
                  <w:sdtPr>
                    <w:rPr>
                      <w:sz w:val="16"/>
                      <w:szCs w:val="16"/>
                    </w:rPr>
                    <w:alias w:val="按成本计量的可供出售金融资产明细-本期现金红利"/>
                    <w:tag w:val="_GBC_302d5177fbf14c6f8c010192e87f2417"/>
                    <w:id w:val="751156862"/>
                    <w:lock w:val="sdtLocked"/>
                    <w:showingPlcHdr/>
                  </w:sdtPr>
                  <w:sdtEndPr/>
                  <w:sdtContent>
                    <w:tc>
                      <w:tcPr>
                        <w:tcW w:w="1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tr>
            </w:sdtContent>
          </w:sdt>
          <w:sdt>
            <w:sdtPr>
              <w:rPr>
                <w:sz w:val="16"/>
                <w:szCs w:val="16"/>
              </w:rPr>
              <w:alias w:val="按成本计量的可供出售金融资产明细"/>
              <w:tag w:val="_GBC_0fe240ed13db4400aa9b5f19f3d5ef28"/>
              <w:id w:val="-1969268472"/>
              <w:lock w:val="sdtLocked"/>
            </w:sdtPr>
            <w:sdtEndPr/>
            <w:sdtContent>
              <w:tr w:rsidR="00A27D33" w:rsidTr="00A27D33">
                <w:trPr>
                  <w:trHeight w:val="423"/>
                </w:trPr>
                <w:sdt>
                  <w:sdtPr>
                    <w:rPr>
                      <w:sz w:val="16"/>
                      <w:szCs w:val="16"/>
                    </w:rPr>
                    <w:alias w:val="按成本计量的可供出售金融资产明细-被投资单位"/>
                    <w:tag w:val="_GBC_42665bafb02c40a6ba8a31cf1328a5f3"/>
                    <w:id w:val="1022355507"/>
                    <w:lock w:val="sdtLocked"/>
                  </w:sdtPr>
                  <w:sdtEndPr/>
                  <w:sdtContent>
                    <w:tc>
                      <w:tcPr>
                        <w:tcW w:w="394"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rPr>
                            <w:sz w:val="16"/>
                            <w:szCs w:val="16"/>
                          </w:rPr>
                        </w:pPr>
                        <w:r w:rsidRPr="00A27D33">
                          <w:rPr>
                            <w:sz w:val="16"/>
                            <w:szCs w:val="16"/>
                          </w:rPr>
                          <w:t>北京北广文资歌华创业投资中心</w:t>
                        </w:r>
                      </w:p>
                    </w:tc>
                  </w:sdtContent>
                </w:sdt>
                <w:sdt>
                  <w:sdtPr>
                    <w:rPr>
                      <w:sz w:val="16"/>
                      <w:szCs w:val="16"/>
                    </w:rPr>
                    <w:alias w:val="按成本计量的可供出售金融资产明细-原值"/>
                    <w:tag w:val="_GBC_50f0d61e232846a3b317735292da647a"/>
                    <w:id w:val="1555202629"/>
                    <w:lock w:val="sdtLocked"/>
                  </w:sdtPr>
                  <w:sdtEndPr/>
                  <w:sdtContent>
                    <w:tc>
                      <w:tcPr>
                        <w:tcW w:w="65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100,000,000.00</w:t>
                        </w:r>
                      </w:p>
                    </w:tc>
                  </w:sdtContent>
                </w:sdt>
                <w:sdt>
                  <w:sdtPr>
                    <w:rPr>
                      <w:sz w:val="16"/>
                      <w:szCs w:val="16"/>
                    </w:rPr>
                    <w:alias w:val="按成本计量的可供出售金融资产明细-本期增加"/>
                    <w:tag w:val="_GBC_92f7392abd7444398a37ddfb15e720a7"/>
                    <w:id w:val="-478529849"/>
                    <w:lock w:val="sdtLocked"/>
                    <w:showingPlcHdr/>
                  </w:sdtPr>
                  <w:sdtEndPr/>
                  <w:sdtContent>
                    <w:tc>
                      <w:tcPr>
                        <w:tcW w:w="19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本期减少"/>
                    <w:tag w:val="_GBC_c58e50cb3c724f27bcd50505e1232dcc"/>
                    <w:id w:val="-1344234851"/>
                    <w:lock w:val="sdtLocked"/>
                    <w:showingPlcHdr/>
                  </w:sdtPr>
                  <w:sdtEndPr/>
                  <w:sdtContent>
                    <w:tc>
                      <w:tcPr>
                        <w:tcW w:w="591"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原值"/>
                    <w:tag w:val="_GBC_2895c59952fe4cf79335733d9a508a25"/>
                    <w:id w:val="-810012322"/>
                    <w:lock w:val="sdtLocked"/>
                  </w:sdtPr>
                  <w:sdtEndPr/>
                  <w:sdtContent>
                    <w:tc>
                      <w:tcPr>
                        <w:tcW w:w="659"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100,000,000.00</w:t>
                        </w:r>
                      </w:p>
                    </w:tc>
                  </w:sdtContent>
                </w:sdt>
                <w:sdt>
                  <w:sdtPr>
                    <w:rPr>
                      <w:sz w:val="16"/>
                      <w:szCs w:val="16"/>
                    </w:rPr>
                    <w:alias w:val="按成本计量的可供出售金融资产明细-减值准备"/>
                    <w:tag w:val="_GBC_d4635b3a99af4b63b732c895379b37d1"/>
                    <w:id w:val="613712285"/>
                    <w:lock w:val="sdtLocked"/>
                    <w:showingPlcHdr/>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本期增加"/>
                    <w:tag w:val="_GBC_928627178f824030b4043977bed8411a"/>
                    <w:id w:val="-1129313585"/>
                    <w:lock w:val="sdtLocked"/>
                    <w:showingPlcHdr/>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本期减少"/>
                    <w:tag w:val="_GBC_0995c256e97a4f0e9d1e8f02bdcc782d"/>
                    <w:id w:val="37487859"/>
                    <w:lock w:val="sdtLocked"/>
                    <w:showingPlcHdr/>
                  </w:sdtPr>
                  <w:sdtEndPr/>
                  <w:sdtContent>
                    <w:tc>
                      <w:tcPr>
                        <w:tcW w:w="19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
                    <w:tag w:val="_GBC_7eeed85ac5374d1da90b42d5ee714627"/>
                    <w:id w:val="601228755"/>
                    <w:lock w:val="sdtLocked"/>
                    <w:showingPlcHdr/>
                  </w:sdtPr>
                  <w:sdtEndPr/>
                  <w:sdtContent>
                    <w:tc>
                      <w:tcPr>
                        <w:tcW w:w="595"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在被投资单位持股比例"/>
                    <w:tag w:val="_GBC_b8c3820dc6e14fadb0130030276a1927"/>
                    <w:id w:val="-1360890223"/>
                    <w:lock w:val="sdtLocked"/>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39.23</w:t>
                        </w:r>
                      </w:p>
                    </w:tc>
                  </w:sdtContent>
                </w:sdt>
                <w:sdt>
                  <w:sdtPr>
                    <w:rPr>
                      <w:sz w:val="16"/>
                      <w:szCs w:val="16"/>
                    </w:rPr>
                    <w:alias w:val="按成本计量的可供出售金融资产明细-本期现金红利"/>
                    <w:tag w:val="_GBC_302d5177fbf14c6f8c010192e87f2417"/>
                    <w:id w:val="-212114560"/>
                    <w:lock w:val="sdtLocked"/>
                    <w:showingPlcHdr/>
                  </w:sdtPr>
                  <w:sdtEndPr/>
                  <w:sdtContent>
                    <w:tc>
                      <w:tcPr>
                        <w:tcW w:w="1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tr>
            </w:sdtContent>
          </w:sdt>
          <w:sdt>
            <w:sdtPr>
              <w:rPr>
                <w:sz w:val="16"/>
                <w:szCs w:val="16"/>
              </w:rPr>
              <w:alias w:val="按成本计量的可供出售金融资产明细"/>
              <w:tag w:val="_GBC_0fe240ed13db4400aa9b5f19f3d5ef28"/>
              <w:id w:val="8186550"/>
              <w:lock w:val="sdtLocked"/>
            </w:sdtPr>
            <w:sdtEndPr/>
            <w:sdtContent>
              <w:tr w:rsidR="00A27D33" w:rsidTr="00A27D33">
                <w:trPr>
                  <w:trHeight w:val="423"/>
                </w:trPr>
                <w:sdt>
                  <w:sdtPr>
                    <w:rPr>
                      <w:sz w:val="16"/>
                      <w:szCs w:val="16"/>
                    </w:rPr>
                    <w:alias w:val="按成本计量的可供出售金融资产明细-被投资单位"/>
                    <w:tag w:val="_GBC_42665bafb02c40a6ba8a31cf1328a5f3"/>
                    <w:id w:val="-535806103"/>
                    <w:lock w:val="sdtLocked"/>
                  </w:sdtPr>
                  <w:sdtEndPr/>
                  <w:sdtContent>
                    <w:tc>
                      <w:tcPr>
                        <w:tcW w:w="394"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rPr>
                            <w:sz w:val="16"/>
                            <w:szCs w:val="16"/>
                          </w:rPr>
                        </w:pPr>
                        <w:r w:rsidRPr="00A27D33">
                          <w:rPr>
                            <w:sz w:val="16"/>
                            <w:szCs w:val="16"/>
                          </w:rPr>
                          <w:t>上海文广互动电视有限公司</w:t>
                        </w:r>
                      </w:p>
                    </w:tc>
                  </w:sdtContent>
                </w:sdt>
                <w:sdt>
                  <w:sdtPr>
                    <w:rPr>
                      <w:sz w:val="16"/>
                      <w:szCs w:val="16"/>
                    </w:rPr>
                    <w:alias w:val="按成本计量的可供出售金融资产明细-原值"/>
                    <w:tag w:val="_GBC_50f0d61e232846a3b317735292da647a"/>
                    <w:id w:val="-98338209"/>
                    <w:lock w:val="sdtLocked"/>
                  </w:sdtPr>
                  <w:sdtEndPr/>
                  <w:sdtContent>
                    <w:tc>
                      <w:tcPr>
                        <w:tcW w:w="65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25,000,000.00</w:t>
                        </w:r>
                      </w:p>
                    </w:tc>
                  </w:sdtContent>
                </w:sdt>
                <w:sdt>
                  <w:sdtPr>
                    <w:rPr>
                      <w:sz w:val="16"/>
                      <w:szCs w:val="16"/>
                    </w:rPr>
                    <w:alias w:val="按成本计量的可供出售金融资产明细-本期增加"/>
                    <w:tag w:val="_GBC_92f7392abd7444398a37ddfb15e720a7"/>
                    <w:id w:val="-606113019"/>
                    <w:lock w:val="sdtLocked"/>
                    <w:showingPlcHdr/>
                  </w:sdtPr>
                  <w:sdtEndPr/>
                  <w:sdtContent>
                    <w:tc>
                      <w:tcPr>
                        <w:tcW w:w="19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本期减少"/>
                    <w:tag w:val="_GBC_c58e50cb3c724f27bcd50505e1232dcc"/>
                    <w:id w:val="-713965395"/>
                    <w:lock w:val="sdtLocked"/>
                    <w:showingPlcHdr/>
                  </w:sdtPr>
                  <w:sdtEndPr/>
                  <w:sdtContent>
                    <w:tc>
                      <w:tcPr>
                        <w:tcW w:w="591"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原值"/>
                    <w:tag w:val="_GBC_2895c59952fe4cf79335733d9a508a25"/>
                    <w:id w:val="23681173"/>
                    <w:lock w:val="sdtLocked"/>
                  </w:sdtPr>
                  <w:sdtEndPr/>
                  <w:sdtContent>
                    <w:tc>
                      <w:tcPr>
                        <w:tcW w:w="659"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25,000,000.00</w:t>
                        </w:r>
                      </w:p>
                    </w:tc>
                  </w:sdtContent>
                </w:sdt>
                <w:sdt>
                  <w:sdtPr>
                    <w:rPr>
                      <w:sz w:val="16"/>
                      <w:szCs w:val="16"/>
                    </w:rPr>
                    <w:alias w:val="按成本计量的可供出售金融资产明细-减值准备"/>
                    <w:tag w:val="_GBC_d4635b3a99af4b63b732c895379b37d1"/>
                    <w:id w:val="-1470277305"/>
                    <w:lock w:val="sdtLocked"/>
                    <w:showingPlcHdr/>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本期增加"/>
                    <w:tag w:val="_GBC_928627178f824030b4043977bed8411a"/>
                    <w:id w:val="1557194672"/>
                    <w:lock w:val="sdtLocked"/>
                    <w:showingPlcHdr/>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本期减少"/>
                    <w:tag w:val="_GBC_0995c256e97a4f0e9d1e8f02bdcc782d"/>
                    <w:id w:val="-1016837865"/>
                    <w:lock w:val="sdtLocked"/>
                    <w:showingPlcHdr/>
                  </w:sdtPr>
                  <w:sdtEndPr/>
                  <w:sdtContent>
                    <w:tc>
                      <w:tcPr>
                        <w:tcW w:w="19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
                    <w:tag w:val="_GBC_7eeed85ac5374d1da90b42d5ee714627"/>
                    <w:id w:val="1313686577"/>
                    <w:lock w:val="sdtLocked"/>
                    <w:showingPlcHdr/>
                  </w:sdtPr>
                  <w:sdtEndPr/>
                  <w:sdtContent>
                    <w:tc>
                      <w:tcPr>
                        <w:tcW w:w="595"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在被投资单位持股比例"/>
                    <w:tag w:val="_GBC_b8c3820dc6e14fadb0130030276a1927"/>
                    <w:id w:val="1898694615"/>
                    <w:lock w:val="sdtLocked"/>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15.9664</w:t>
                        </w:r>
                      </w:p>
                    </w:tc>
                  </w:sdtContent>
                </w:sdt>
                <w:sdt>
                  <w:sdtPr>
                    <w:rPr>
                      <w:sz w:val="16"/>
                      <w:szCs w:val="16"/>
                    </w:rPr>
                    <w:alias w:val="按成本计量的可供出售金融资产明细-本期现金红利"/>
                    <w:tag w:val="_GBC_302d5177fbf14c6f8c010192e87f2417"/>
                    <w:id w:val="-175959578"/>
                    <w:lock w:val="sdtLocked"/>
                    <w:showingPlcHdr/>
                  </w:sdtPr>
                  <w:sdtEndPr/>
                  <w:sdtContent>
                    <w:tc>
                      <w:tcPr>
                        <w:tcW w:w="1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tr>
            </w:sdtContent>
          </w:sdt>
          <w:sdt>
            <w:sdtPr>
              <w:rPr>
                <w:sz w:val="16"/>
                <w:szCs w:val="16"/>
              </w:rPr>
              <w:alias w:val="按成本计量的可供出售金融资产明细"/>
              <w:tag w:val="_GBC_0fe240ed13db4400aa9b5f19f3d5ef28"/>
              <w:id w:val="78728354"/>
              <w:lock w:val="sdtLocked"/>
            </w:sdtPr>
            <w:sdtEndPr/>
            <w:sdtContent>
              <w:tr w:rsidR="00A27D33" w:rsidTr="00A27D33">
                <w:trPr>
                  <w:trHeight w:val="423"/>
                </w:trPr>
                <w:sdt>
                  <w:sdtPr>
                    <w:rPr>
                      <w:sz w:val="16"/>
                      <w:szCs w:val="16"/>
                    </w:rPr>
                    <w:alias w:val="按成本计量的可供出售金融资产明细-被投资单位"/>
                    <w:tag w:val="_GBC_42665bafb02c40a6ba8a31cf1328a5f3"/>
                    <w:id w:val="-1040208985"/>
                    <w:lock w:val="sdtLocked"/>
                  </w:sdtPr>
                  <w:sdtEndPr/>
                  <w:sdtContent>
                    <w:tc>
                      <w:tcPr>
                        <w:tcW w:w="394"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rPr>
                            <w:sz w:val="16"/>
                            <w:szCs w:val="16"/>
                          </w:rPr>
                        </w:pPr>
                        <w:r w:rsidRPr="00A27D33">
                          <w:rPr>
                            <w:sz w:val="16"/>
                            <w:szCs w:val="16"/>
                          </w:rPr>
                          <w:t>上海沁朴股权投资基金合伙企业（有限合伙）</w:t>
                        </w:r>
                      </w:p>
                    </w:tc>
                  </w:sdtContent>
                </w:sdt>
                <w:sdt>
                  <w:sdtPr>
                    <w:rPr>
                      <w:sz w:val="16"/>
                      <w:szCs w:val="16"/>
                    </w:rPr>
                    <w:alias w:val="按成本计量的可供出售金融资产明细-原值"/>
                    <w:tag w:val="_GBC_50f0d61e232846a3b317735292da647a"/>
                    <w:id w:val="-2067943863"/>
                    <w:lock w:val="sdtLocked"/>
                  </w:sdtPr>
                  <w:sdtEndPr/>
                  <w:sdtContent>
                    <w:tc>
                      <w:tcPr>
                        <w:tcW w:w="65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50,000,000.00</w:t>
                        </w:r>
                      </w:p>
                    </w:tc>
                  </w:sdtContent>
                </w:sdt>
                <w:sdt>
                  <w:sdtPr>
                    <w:rPr>
                      <w:sz w:val="16"/>
                      <w:szCs w:val="16"/>
                    </w:rPr>
                    <w:alias w:val="按成本计量的可供出售金融资产明细-本期增加"/>
                    <w:tag w:val="_GBC_92f7392abd7444398a37ddfb15e720a7"/>
                    <w:id w:val="-2091849351"/>
                    <w:lock w:val="sdtLocked"/>
                    <w:showingPlcHdr/>
                  </w:sdtPr>
                  <w:sdtEndPr/>
                  <w:sdtContent>
                    <w:tc>
                      <w:tcPr>
                        <w:tcW w:w="19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本期减少"/>
                    <w:tag w:val="_GBC_c58e50cb3c724f27bcd50505e1232dcc"/>
                    <w:id w:val="969709000"/>
                    <w:lock w:val="sdtLocked"/>
                    <w:showingPlcHdr/>
                  </w:sdtPr>
                  <w:sdtEndPr/>
                  <w:sdtContent>
                    <w:tc>
                      <w:tcPr>
                        <w:tcW w:w="591"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原值"/>
                    <w:tag w:val="_GBC_2895c59952fe4cf79335733d9a508a25"/>
                    <w:id w:val="1898164316"/>
                    <w:lock w:val="sdtLocked"/>
                  </w:sdtPr>
                  <w:sdtEndPr/>
                  <w:sdtContent>
                    <w:tc>
                      <w:tcPr>
                        <w:tcW w:w="659"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50,000,000.00</w:t>
                        </w:r>
                      </w:p>
                    </w:tc>
                  </w:sdtContent>
                </w:sdt>
                <w:sdt>
                  <w:sdtPr>
                    <w:rPr>
                      <w:sz w:val="16"/>
                      <w:szCs w:val="16"/>
                    </w:rPr>
                    <w:alias w:val="按成本计量的可供出售金融资产明细-减值准备"/>
                    <w:tag w:val="_GBC_d4635b3a99af4b63b732c895379b37d1"/>
                    <w:id w:val="207381240"/>
                    <w:lock w:val="sdtLocked"/>
                    <w:showingPlcHdr/>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本期增加"/>
                    <w:tag w:val="_GBC_928627178f824030b4043977bed8411a"/>
                    <w:id w:val="767053430"/>
                    <w:lock w:val="sdtLocked"/>
                    <w:showingPlcHdr/>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本期减少"/>
                    <w:tag w:val="_GBC_0995c256e97a4f0e9d1e8f02bdcc782d"/>
                    <w:id w:val="1372038555"/>
                    <w:lock w:val="sdtLocked"/>
                    <w:showingPlcHdr/>
                  </w:sdtPr>
                  <w:sdtEndPr/>
                  <w:sdtContent>
                    <w:tc>
                      <w:tcPr>
                        <w:tcW w:w="19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
                    <w:tag w:val="_GBC_7eeed85ac5374d1da90b42d5ee714627"/>
                    <w:id w:val="2097662047"/>
                    <w:lock w:val="sdtLocked"/>
                    <w:showingPlcHdr/>
                  </w:sdtPr>
                  <w:sdtEndPr/>
                  <w:sdtContent>
                    <w:tc>
                      <w:tcPr>
                        <w:tcW w:w="595"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在被投资单位持股比例"/>
                    <w:tag w:val="_GBC_b8c3820dc6e14fadb0130030276a1927"/>
                    <w:id w:val="1345130940"/>
                    <w:lock w:val="sdtLocked"/>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6.3664</w:t>
                        </w:r>
                      </w:p>
                    </w:tc>
                  </w:sdtContent>
                </w:sdt>
                <w:sdt>
                  <w:sdtPr>
                    <w:rPr>
                      <w:sz w:val="16"/>
                      <w:szCs w:val="16"/>
                    </w:rPr>
                    <w:alias w:val="按成本计量的可供出售金融资产明细-本期现金红利"/>
                    <w:tag w:val="_GBC_302d5177fbf14c6f8c010192e87f2417"/>
                    <w:id w:val="-1547909260"/>
                    <w:lock w:val="sdtLocked"/>
                    <w:showingPlcHdr/>
                  </w:sdtPr>
                  <w:sdtEndPr/>
                  <w:sdtContent>
                    <w:tc>
                      <w:tcPr>
                        <w:tcW w:w="1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tr>
            </w:sdtContent>
          </w:sdt>
          <w:sdt>
            <w:sdtPr>
              <w:rPr>
                <w:sz w:val="16"/>
                <w:szCs w:val="16"/>
              </w:rPr>
              <w:alias w:val="按成本计量的可供出售金融资产明细"/>
              <w:tag w:val="_GBC_0fe240ed13db4400aa9b5f19f3d5ef28"/>
              <w:id w:val="-1191219634"/>
              <w:lock w:val="sdtLocked"/>
            </w:sdtPr>
            <w:sdtEndPr/>
            <w:sdtContent>
              <w:tr w:rsidR="00A27D33" w:rsidTr="00A27D33">
                <w:trPr>
                  <w:trHeight w:val="423"/>
                </w:trPr>
                <w:sdt>
                  <w:sdtPr>
                    <w:rPr>
                      <w:sz w:val="16"/>
                      <w:szCs w:val="16"/>
                    </w:rPr>
                    <w:alias w:val="按成本计量的可供出售金融资产明细-被投资单位"/>
                    <w:tag w:val="_GBC_42665bafb02c40a6ba8a31cf1328a5f3"/>
                    <w:id w:val="1067151097"/>
                    <w:lock w:val="sdtLocked"/>
                  </w:sdtPr>
                  <w:sdtEndPr/>
                  <w:sdtContent>
                    <w:tc>
                      <w:tcPr>
                        <w:tcW w:w="394"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rPr>
                            <w:sz w:val="16"/>
                            <w:szCs w:val="16"/>
                          </w:rPr>
                        </w:pPr>
                        <w:r w:rsidRPr="00A27D33">
                          <w:rPr>
                            <w:sz w:val="16"/>
                            <w:szCs w:val="16"/>
                          </w:rPr>
                          <w:t>中信建投并购投资管理有限公司</w:t>
                        </w:r>
                      </w:p>
                    </w:tc>
                  </w:sdtContent>
                </w:sdt>
                <w:sdt>
                  <w:sdtPr>
                    <w:rPr>
                      <w:sz w:val="16"/>
                      <w:szCs w:val="16"/>
                    </w:rPr>
                    <w:alias w:val="按成本计量的可供出售金融资产明细-原值"/>
                    <w:tag w:val="_GBC_50f0d61e232846a3b317735292da647a"/>
                    <w:id w:val="-1760055318"/>
                    <w:lock w:val="sdtLocked"/>
                  </w:sdtPr>
                  <w:sdtEndPr/>
                  <w:sdtContent>
                    <w:tc>
                      <w:tcPr>
                        <w:tcW w:w="65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400,000.00</w:t>
                        </w:r>
                      </w:p>
                    </w:tc>
                  </w:sdtContent>
                </w:sdt>
                <w:sdt>
                  <w:sdtPr>
                    <w:rPr>
                      <w:sz w:val="16"/>
                      <w:szCs w:val="16"/>
                    </w:rPr>
                    <w:alias w:val="按成本计量的可供出售金融资产明细-本期增加"/>
                    <w:tag w:val="_GBC_92f7392abd7444398a37ddfb15e720a7"/>
                    <w:id w:val="178630247"/>
                    <w:lock w:val="sdtLocked"/>
                    <w:showingPlcHdr/>
                  </w:sdtPr>
                  <w:sdtEndPr/>
                  <w:sdtContent>
                    <w:tc>
                      <w:tcPr>
                        <w:tcW w:w="19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本期减少"/>
                    <w:tag w:val="_GBC_c58e50cb3c724f27bcd50505e1232dcc"/>
                    <w:id w:val="4488623"/>
                    <w:lock w:val="sdtLocked"/>
                    <w:showingPlcHdr/>
                  </w:sdtPr>
                  <w:sdtEndPr/>
                  <w:sdtContent>
                    <w:tc>
                      <w:tcPr>
                        <w:tcW w:w="591"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原值"/>
                    <w:tag w:val="_GBC_2895c59952fe4cf79335733d9a508a25"/>
                    <w:id w:val="-171655902"/>
                    <w:lock w:val="sdtLocked"/>
                  </w:sdtPr>
                  <w:sdtEndPr/>
                  <w:sdtContent>
                    <w:tc>
                      <w:tcPr>
                        <w:tcW w:w="659"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400,000.00</w:t>
                        </w:r>
                      </w:p>
                    </w:tc>
                  </w:sdtContent>
                </w:sdt>
                <w:sdt>
                  <w:sdtPr>
                    <w:rPr>
                      <w:sz w:val="16"/>
                      <w:szCs w:val="16"/>
                    </w:rPr>
                    <w:alias w:val="按成本计量的可供出售金融资产明细-减值准备"/>
                    <w:tag w:val="_GBC_d4635b3a99af4b63b732c895379b37d1"/>
                    <w:id w:val="888919682"/>
                    <w:lock w:val="sdtLocked"/>
                    <w:showingPlcHdr/>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本期增加"/>
                    <w:tag w:val="_GBC_928627178f824030b4043977bed8411a"/>
                    <w:id w:val="-1353267256"/>
                    <w:lock w:val="sdtLocked"/>
                    <w:showingPlcHdr/>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本期减少"/>
                    <w:tag w:val="_GBC_0995c256e97a4f0e9d1e8f02bdcc782d"/>
                    <w:id w:val="-1394654000"/>
                    <w:lock w:val="sdtLocked"/>
                    <w:showingPlcHdr/>
                  </w:sdtPr>
                  <w:sdtEndPr/>
                  <w:sdtContent>
                    <w:tc>
                      <w:tcPr>
                        <w:tcW w:w="19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
                    <w:tag w:val="_GBC_7eeed85ac5374d1da90b42d5ee714627"/>
                    <w:id w:val="711547565"/>
                    <w:lock w:val="sdtLocked"/>
                    <w:showingPlcHdr/>
                  </w:sdtPr>
                  <w:sdtEndPr/>
                  <w:sdtContent>
                    <w:tc>
                      <w:tcPr>
                        <w:tcW w:w="595"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在被投资单位持股比例"/>
                    <w:tag w:val="_GBC_b8c3820dc6e14fadb0130030276a1927"/>
                    <w:id w:val="-88076695"/>
                    <w:lock w:val="sdtLocked"/>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4</w:t>
                        </w:r>
                      </w:p>
                    </w:tc>
                  </w:sdtContent>
                </w:sdt>
                <w:sdt>
                  <w:sdtPr>
                    <w:rPr>
                      <w:sz w:val="16"/>
                      <w:szCs w:val="16"/>
                    </w:rPr>
                    <w:alias w:val="按成本计量的可供出售金融资产明细-本期现金红利"/>
                    <w:tag w:val="_GBC_302d5177fbf14c6f8c010192e87f2417"/>
                    <w:id w:val="533848991"/>
                    <w:lock w:val="sdtLocked"/>
                    <w:showingPlcHdr/>
                  </w:sdtPr>
                  <w:sdtEndPr/>
                  <w:sdtContent>
                    <w:tc>
                      <w:tcPr>
                        <w:tcW w:w="1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tr>
            </w:sdtContent>
          </w:sdt>
          <w:sdt>
            <w:sdtPr>
              <w:rPr>
                <w:sz w:val="16"/>
                <w:szCs w:val="16"/>
              </w:rPr>
              <w:alias w:val="按成本计量的可供出售金融资产明细"/>
              <w:tag w:val="_GBC_0fe240ed13db4400aa9b5f19f3d5ef28"/>
              <w:id w:val="293569961"/>
              <w:lock w:val="sdtLocked"/>
            </w:sdtPr>
            <w:sdtEndPr/>
            <w:sdtContent>
              <w:tr w:rsidR="00A27D33" w:rsidTr="00A27D33">
                <w:trPr>
                  <w:trHeight w:val="423"/>
                </w:trPr>
                <w:sdt>
                  <w:sdtPr>
                    <w:rPr>
                      <w:sz w:val="16"/>
                      <w:szCs w:val="16"/>
                    </w:rPr>
                    <w:alias w:val="按成本计量的可供出售金融资产明细-被投资单位"/>
                    <w:tag w:val="_GBC_42665bafb02c40a6ba8a31cf1328a5f3"/>
                    <w:id w:val="242227949"/>
                    <w:lock w:val="sdtLocked"/>
                  </w:sdtPr>
                  <w:sdtEndPr/>
                  <w:sdtContent>
                    <w:tc>
                      <w:tcPr>
                        <w:tcW w:w="394"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rPr>
                            <w:sz w:val="16"/>
                            <w:szCs w:val="16"/>
                          </w:rPr>
                        </w:pPr>
                        <w:r w:rsidRPr="00A27D33">
                          <w:rPr>
                            <w:sz w:val="16"/>
                            <w:szCs w:val="16"/>
                          </w:rPr>
                          <w:t>北京视博云科技有限公司</w:t>
                        </w:r>
                      </w:p>
                    </w:tc>
                  </w:sdtContent>
                </w:sdt>
                <w:sdt>
                  <w:sdtPr>
                    <w:rPr>
                      <w:sz w:val="16"/>
                      <w:szCs w:val="16"/>
                    </w:rPr>
                    <w:alias w:val="按成本计量的可供出售金融资产明细-原值"/>
                    <w:tag w:val="_GBC_50f0d61e232846a3b317735292da647a"/>
                    <w:id w:val="1359081732"/>
                    <w:lock w:val="sdtLocked"/>
                  </w:sdtPr>
                  <w:sdtEndPr/>
                  <w:sdtContent>
                    <w:tc>
                      <w:tcPr>
                        <w:tcW w:w="65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15,888,889.00</w:t>
                        </w:r>
                      </w:p>
                    </w:tc>
                  </w:sdtContent>
                </w:sdt>
                <w:sdt>
                  <w:sdtPr>
                    <w:rPr>
                      <w:sz w:val="16"/>
                      <w:szCs w:val="16"/>
                    </w:rPr>
                    <w:alias w:val="按成本计量的可供出售金融资产明细-本期增加"/>
                    <w:tag w:val="_GBC_92f7392abd7444398a37ddfb15e720a7"/>
                    <w:id w:val="-1861508486"/>
                    <w:lock w:val="sdtLocked"/>
                    <w:showingPlcHdr/>
                  </w:sdtPr>
                  <w:sdtEndPr/>
                  <w:sdtContent>
                    <w:tc>
                      <w:tcPr>
                        <w:tcW w:w="19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本期减少"/>
                    <w:tag w:val="_GBC_c58e50cb3c724f27bcd50505e1232dcc"/>
                    <w:id w:val="1891999492"/>
                    <w:lock w:val="sdtLocked"/>
                    <w:showingPlcHdr/>
                  </w:sdtPr>
                  <w:sdtEndPr/>
                  <w:sdtContent>
                    <w:tc>
                      <w:tcPr>
                        <w:tcW w:w="591"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原值"/>
                    <w:tag w:val="_GBC_2895c59952fe4cf79335733d9a508a25"/>
                    <w:id w:val="-1169019438"/>
                    <w:lock w:val="sdtLocked"/>
                  </w:sdtPr>
                  <w:sdtEndPr/>
                  <w:sdtContent>
                    <w:tc>
                      <w:tcPr>
                        <w:tcW w:w="659"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15,888,889.00</w:t>
                        </w:r>
                      </w:p>
                    </w:tc>
                  </w:sdtContent>
                </w:sdt>
                <w:sdt>
                  <w:sdtPr>
                    <w:rPr>
                      <w:sz w:val="16"/>
                      <w:szCs w:val="16"/>
                    </w:rPr>
                    <w:alias w:val="按成本计量的可供出售金融资产明细-减值准备"/>
                    <w:tag w:val="_GBC_d4635b3a99af4b63b732c895379b37d1"/>
                    <w:id w:val="823399659"/>
                    <w:lock w:val="sdtLocked"/>
                    <w:showingPlcHdr/>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本期增加"/>
                    <w:tag w:val="_GBC_928627178f824030b4043977bed8411a"/>
                    <w:id w:val="-790428051"/>
                    <w:lock w:val="sdtLocked"/>
                    <w:showingPlcHdr/>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本期减少"/>
                    <w:tag w:val="_GBC_0995c256e97a4f0e9d1e8f02bdcc782d"/>
                    <w:id w:val="-646504601"/>
                    <w:lock w:val="sdtLocked"/>
                    <w:showingPlcHdr/>
                  </w:sdtPr>
                  <w:sdtEndPr/>
                  <w:sdtContent>
                    <w:tc>
                      <w:tcPr>
                        <w:tcW w:w="19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
                    <w:tag w:val="_GBC_7eeed85ac5374d1da90b42d5ee714627"/>
                    <w:id w:val="149409862"/>
                    <w:lock w:val="sdtLocked"/>
                    <w:showingPlcHdr/>
                  </w:sdtPr>
                  <w:sdtEndPr/>
                  <w:sdtContent>
                    <w:tc>
                      <w:tcPr>
                        <w:tcW w:w="595"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在被投资单位持股比例"/>
                    <w:tag w:val="_GBC_b8c3820dc6e14fadb0130030276a1927"/>
                    <w:id w:val="-1995093652"/>
                    <w:lock w:val="sdtLocked"/>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10</w:t>
                        </w:r>
                      </w:p>
                    </w:tc>
                  </w:sdtContent>
                </w:sdt>
                <w:sdt>
                  <w:sdtPr>
                    <w:rPr>
                      <w:sz w:val="16"/>
                      <w:szCs w:val="16"/>
                    </w:rPr>
                    <w:alias w:val="按成本计量的可供出售金融资产明细-本期现金红利"/>
                    <w:tag w:val="_GBC_302d5177fbf14c6f8c010192e87f2417"/>
                    <w:id w:val="-10607998"/>
                    <w:lock w:val="sdtLocked"/>
                    <w:showingPlcHdr/>
                  </w:sdtPr>
                  <w:sdtEndPr/>
                  <w:sdtContent>
                    <w:tc>
                      <w:tcPr>
                        <w:tcW w:w="1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tr>
            </w:sdtContent>
          </w:sdt>
          <w:sdt>
            <w:sdtPr>
              <w:rPr>
                <w:sz w:val="16"/>
                <w:szCs w:val="16"/>
              </w:rPr>
              <w:alias w:val="按成本计量的可供出售金融资产明细"/>
              <w:tag w:val="_GBC_0fe240ed13db4400aa9b5f19f3d5ef28"/>
              <w:id w:val="-1905827703"/>
              <w:lock w:val="sdtLocked"/>
            </w:sdtPr>
            <w:sdtEndPr/>
            <w:sdtContent>
              <w:tr w:rsidR="00A27D33" w:rsidTr="00A27D33">
                <w:trPr>
                  <w:trHeight w:val="423"/>
                </w:trPr>
                <w:sdt>
                  <w:sdtPr>
                    <w:rPr>
                      <w:sz w:val="16"/>
                      <w:szCs w:val="16"/>
                    </w:rPr>
                    <w:alias w:val="按成本计量的可供出售金融资产明细-被投资单位"/>
                    <w:tag w:val="_GBC_42665bafb02c40a6ba8a31cf1328a5f3"/>
                    <w:id w:val="-184981010"/>
                    <w:lock w:val="sdtLocked"/>
                  </w:sdtPr>
                  <w:sdtEndPr/>
                  <w:sdtContent>
                    <w:tc>
                      <w:tcPr>
                        <w:tcW w:w="394"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rPr>
                            <w:sz w:val="16"/>
                            <w:szCs w:val="16"/>
                          </w:rPr>
                        </w:pPr>
                        <w:r w:rsidRPr="00A27D33">
                          <w:rPr>
                            <w:sz w:val="16"/>
                            <w:szCs w:val="16"/>
                          </w:rPr>
                          <w:t>上海异瀚数码科技股份有限公司</w:t>
                        </w:r>
                      </w:p>
                    </w:tc>
                  </w:sdtContent>
                </w:sdt>
                <w:sdt>
                  <w:sdtPr>
                    <w:rPr>
                      <w:sz w:val="16"/>
                      <w:szCs w:val="16"/>
                    </w:rPr>
                    <w:alias w:val="按成本计量的可供出售金融资产明细-原值"/>
                    <w:tag w:val="_GBC_50f0d61e232846a3b317735292da647a"/>
                    <w:id w:val="787315565"/>
                    <w:lock w:val="sdtLocked"/>
                  </w:sdtPr>
                  <w:sdtEndPr/>
                  <w:sdtContent>
                    <w:tc>
                      <w:tcPr>
                        <w:tcW w:w="65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22,500,000.00</w:t>
                        </w:r>
                      </w:p>
                    </w:tc>
                  </w:sdtContent>
                </w:sdt>
                <w:sdt>
                  <w:sdtPr>
                    <w:rPr>
                      <w:sz w:val="16"/>
                      <w:szCs w:val="16"/>
                    </w:rPr>
                    <w:alias w:val="按成本计量的可供出售金融资产明细-本期增加"/>
                    <w:tag w:val="_GBC_92f7392abd7444398a37ddfb15e720a7"/>
                    <w:id w:val="1728877226"/>
                    <w:lock w:val="sdtLocked"/>
                    <w:showingPlcHdr/>
                  </w:sdtPr>
                  <w:sdtEndPr/>
                  <w:sdtContent>
                    <w:tc>
                      <w:tcPr>
                        <w:tcW w:w="19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本期减少"/>
                    <w:tag w:val="_GBC_c58e50cb3c724f27bcd50505e1232dcc"/>
                    <w:id w:val="-644510702"/>
                    <w:lock w:val="sdtLocked"/>
                    <w:showingPlcHdr/>
                  </w:sdtPr>
                  <w:sdtEndPr/>
                  <w:sdtContent>
                    <w:tc>
                      <w:tcPr>
                        <w:tcW w:w="591"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原值"/>
                    <w:tag w:val="_GBC_2895c59952fe4cf79335733d9a508a25"/>
                    <w:id w:val="-94717705"/>
                    <w:lock w:val="sdtLocked"/>
                  </w:sdtPr>
                  <w:sdtEndPr/>
                  <w:sdtContent>
                    <w:tc>
                      <w:tcPr>
                        <w:tcW w:w="659"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22,500,000.00</w:t>
                        </w:r>
                      </w:p>
                    </w:tc>
                  </w:sdtContent>
                </w:sdt>
                <w:sdt>
                  <w:sdtPr>
                    <w:rPr>
                      <w:sz w:val="16"/>
                      <w:szCs w:val="16"/>
                    </w:rPr>
                    <w:alias w:val="按成本计量的可供出售金融资产明细-减值准备"/>
                    <w:tag w:val="_GBC_d4635b3a99af4b63b732c895379b37d1"/>
                    <w:id w:val="1227870826"/>
                    <w:lock w:val="sdtLocked"/>
                    <w:showingPlcHdr/>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本期增加"/>
                    <w:tag w:val="_GBC_928627178f824030b4043977bed8411a"/>
                    <w:id w:val="-1790127177"/>
                    <w:lock w:val="sdtLocked"/>
                    <w:showingPlcHdr/>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本期减少"/>
                    <w:tag w:val="_GBC_0995c256e97a4f0e9d1e8f02bdcc782d"/>
                    <w:id w:val="1933084684"/>
                    <w:lock w:val="sdtLocked"/>
                    <w:showingPlcHdr/>
                  </w:sdtPr>
                  <w:sdtEndPr/>
                  <w:sdtContent>
                    <w:tc>
                      <w:tcPr>
                        <w:tcW w:w="19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
                    <w:tag w:val="_GBC_7eeed85ac5374d1da90b42d5ee714627"/>
                    <w:id w:val="-1797823634"/>
                    <w:lock w:val="sdtLocked"/>
                    <w:showingPlcHdr/>
                  </w:sdtPr>
                  <w:sdtEndPr/>
                  <w:sdtContent>
                    <w:tc>
                      <w:tcPr>
                        <w:tcW w:w="595"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在被投资单位持股比例"/>
                    <w:tag w:val="_GBC_b8c3820dc6e14fadb0130030276a1927"/>
                    <w:id w:val="-694145573"/>
                    <w:lock w:val="sdtLocked"/>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15</w:t>
                        </w:r>
                      </w:p>
                    </w:tc>
                  </w:sdtContent>
                </w:sdt>
                <w:sdt>
                  <w:sdtPr>
                    <w:rPr>
                      <w:sz w:val="16"/>
                      <w:szCs w:val="16"/>
                    </w:rPr>
                    <w:alias w:val="按成本计量的可供出售金融资产明细-本期现金红利"/>
                    <w:tag w:val="_GBC_302d5177fbf14c6f8c010192e87f2417"/>
                    <w:id w:val="1849287196"/>
                    <w:lock w:val="sdtLocked"/>
                    <w:showingPlcHdr/>
                  </w:sdtPr>
                  <w:sdtEndPr/>
                  <w:sdtContent>
                    <w:tc>
                      <w:tcPr>
                        <w:tcW w:w="1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tr>
            </w:sdtContent>
          </w:sdt>
          <w:sdt>
            <w:sdtPr>
              <w:rPr>
                <w:sz w:val="16"/>
                <w:szCs w:val="16"/>
              </w:rPr>
              <w:alias w:val="按成本计量的可供出售金融资产明细"/>
              <w:tag w:val="_GBC_0fe240ed13db4400aa9b5f19f3d5ef28"/>
              <w:id w:val="1074860836"/>
              <w:lock w:val="sdtLocked"/>
            </w:sdtPr>
            <w:sdtEndPr/>
            <w:sdtContent>
              <w:tr w:rsidR="00A27D33" w:rsidTr="00A27D33">
                <w:trPr>
                  <w:trHeight w:val="423"/>
                </w:trPr>
                <w:sdt>
                  <w:sdtPr>
                    <w:rPr>
                      <w:sz w:val="16"/>
                      <w:szCs w:val="16"/>
                    </w:rPr>
                    <w:alias w:val="按成本计量的可供出售金融资产明细-被投资单位"/>
                    <w:tag w:val="_GBC_42665bafb02c40a6ba8a31cf1328a5f3"/>
                    <w:id w:val="-893572345"/>
                    <w:lock w:val="sdtLocked"/>
                  </w:sdtPr>
                  <w:sdtEndPr/>
                  <w:sdtContent>
                    <w:tc>
                      <w:tcPr>
                        <w:tcW w:w="394"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rPr>
                            <w:sz w:val="16"/>
                            <w:szCs w:val="16"/>
                          </w:rPr>
                        </w:pPr>
                        <w:r w:rsidRPr="00A27D33">
                          <w:rPr>
                            <w:sz w:val="16"/>
                            <w:szCs w:val="16"/>
                          </w:rPr>
                          <w:t>北京环球国广媒体科技有限公司</w:t>
                        </w:r>
                      </w:p>
                    </w:tc>
                  </w:sdtContent>
                </w:sdt>
                <w:sdt>
                  <w:sdtPr>
                    <w:rPr>
                      <w:sz w:val="16"/>
                      <w:szCs w:val="16"/>
                    </w:rPr>
                    <w:alias w:val="按成本计量的可供出售金融资产明细-原值"/>
                    <w:tag w:val="_GBC_50f0d61e232846a3b317735292da647a"/>
                    <w:id w:val="6955732"/>
                    <w:lock w:val="sdtLocked"/>
                  </w:sdtPr>
                  <w:sdtEndPr/>
                  <w:sdtContent>
                    <w:tc>
                      <w:tcPr>
                        <w:tcW w:w="65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22,220,000.00</w:t>
                        </w:r>
                      </w:p>
                    </w:tc>
                  </w:sdtContent>
                </w:sdt>
                <w:sdt>
                  <w:sdtPr>
                    <w:rPr>
                      <w:sz w:val="16"/>
                      <w:szCs w:val="16"/>
                    </w:rPr>
                    <w:alias w:val="按成本计量的可供出售金融资产明细-本期增加"/>
                    <w:tag w:val="_GBC_92f7392abd7444398a37ddfb15e720a7"/>
                    <w:id w:val="1975629939"/>
                    <w:lock w:val="sdtLocked"/>
                    <w:showingPlcHdr/>
                  </w:sdtPr>
                  <w:sdtEndPr/>
                  <w:sdtContent>
                    <w:tc>
                      <w:tcPr>
                        <w:tcW w:w="19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本期减少"/>
                    <w:tag w:val="_GBC_c58e50cb3c724f27bcd50505e1232dcc"/>
                    <w:id w:val="1845516369"/>
                    <w:lock w:val="sdtLocked"/>
                    <w:showingPlcHdr/>
                  </w:sdtPr>
                  <w:sdtEndPr/>
                  <w:sdtContent>
                    <w:tc>
                      <w:tcPr>
                        <w:tcW w:w="591"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原值"/>
                    <w:tag w:val="_GBC_2895c59952fe4cf79335733d9a508a25"/>
                    <w:id w:val="1662423507"/>
                    <w:lock w:val="sdtLocked"/>
                  </w:sdtPr>
                  <w:sdtEndPr/>
                  <w:sdtContent>
                    <w:tc>
                      <w:tcPr>
                        <w:tcW w:w="659"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22,220,000.00</w:t>
                        </w:r>
                      </w:p>
                    </w:tc>
                  </w:sdtContent>
                </w:sdt>
                <w:sdt>
                  <w:sdtPr>
                    <w:rPr>
                      <w:sz w:val="16"/>
                      <w:szCs w:val="16"/>
                    </w:rPr>
                    <w:alias w:val="按成本计量的可供出售金融资产明细-减值准备"/>
                    <w:tag w:val="_GBC_d4635b3a99af4b63b732c895379b37d1"/>
                    <w:id w:val="-1626308430"/>
                    <w:lock w:val="sdtLocked"/>
                    <w:showingPlcHdr/>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本期增加"/>
                    <w:tag w:val="_GBC_928627178f824030b4043977bed8411a"/>
                    <w:id w:val="-1953857695"/>
                    <w:lock w:val="sdtLocked"/>
                    <w:showingPlcHdr/>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本期减少"/>
                    <w:tag w:val="_GBC_0995c256e97a4f0e9d1e8f02bdcc782d"/>
                    <w:id w:val="159049384"/>
                    <w:lock w:val="sdtLocked"/>
                    <w:showingPlcHdr/>
                  </w:sdtPr>
                  <w:sdtEndPr/>
                  <w:sdtContent>
                    <w:tc>
                      <w:tcPr>
                        <w:tcW w:w="19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
                    <w:tag w:val="_GBC_7eeed85ac5374d1da90b42d5ee714627"/>
                    <w:id w:val="647257038"/>
                    <w:lock w:val="sdtLocked"/>
                    <w:showingPlcHdr/>
                  </w:sdtPr>
                  <w:sdtEndPr/>
                  <w:sdtContent>
                    <w:tc>
                      <w:tcPr>
                        <w:tcW w:w="595"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在被投资单位持股比例"/>
                    <w:tag w:val="_GBC_b8c3820dc6e14fadb0130030276a1927"/>
                    <w:id w:val="1421221074"/>
                    <w:lock w:val="sdtLocked"/>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10</w:t>
                        </w:r>
                      </w:p>
                    </w:tc>
                  </w:sdtContent>
                </w:sdt>
                <w:sdt>
                  <w:sdtPr>
                    <w:rPr>
                      <w:sz w:val="16"/>
                      <w:szCs w:val="16"/>
                    </w:rPr>
                    <w:alias w:val="按成本计量的可供出售金融资产明细-本期现金红利"/>
                    <w:tag w:val="_GBC_302d5177fbf14c6f8c010192e87f2417"/>
                    <w:id w:val="-366224705"/>
                    <w:lock w:val="sdtLocked"/>
                    <w:showingPlcHdr/>
                  </w:sdtPr>
                  <w:sdtEndPr/>
                  <w:sdtContent>
                    <w:tc>
                      <w:tcPr>
                        <w:tcW w:w="1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tr>
            </w:sdtContent>
          </w:sdt>
          <w:sdt>
            <w:sdtPr>
              <w:rPr>
                <w:sz w:val="16"/>
                <w:szCs w:val="16"/>
              </w:rPr>
              <w:alias w:val="按成本计量的可供出售金融资产明细"/>
              <w:tag w:val="_GBC_0fe240ed13db4400aa9b5f19f3d5ef28"/>
              <w:id w:val="-1605947406"/>
              <w:lock w:val="sdtLocked"/>
            </w:sdtPr>
            <w:sdtEndPr/>
            <w:sdtContent>
              <w:tr w:rsidR="00A27D33" w:rsidTr="00A27D33">
                <w:trPr>
                  <w:trHeight w:val="423"/>
                </w:trPr>
                <w:sdt>
                  <w:sdtPr>
                    <w:rPr>
                      <w:sz w:val="16"/>
                      <w:szCs w:val="16"/>
                    </w:rPr>
                    <w:alias w:val="按成本计量的可供出售金融资产明细-被投资单位"/>
                    <w:tag w:val="_GBC_42665bafb02c40a6ba8a31cf1328a5f3"/>
                    <w:id w:val="-2013443243"/>
                    <w:lock w:val="sdtLocked"/>
                  </w:sdtPr>
                  <w:sdtEndPr/>
                  <w:sdtContent>
                    <w:tc>
                      <w:tcPr>
                        <w:tcW w:w="394"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rPr>
                            <w:sz w:val="16"/>
                            <w:szCs w:val="16"/>
                          </w:rPr>
                        </w:pPr>
                        <w:r w:rsidRPr="00A27D33">
                          <w:rPr>
                            <w:sz w:val="16"/>
                            <w:szCs w:val="16"/>
                          </w:rPr>
                          <w:t>北京市北广文</w:t>
                        </w:r>
                        <w:r w:rsidRPr="00A27D33">
                          <w:rPr>
                            <w:sz w:val="16"/>
                            <w:szCs w:val="16"/>
                          </w:rPr>
                          <w:lastRenderedPageBreak/>
                          <w:t>资歌华投资管理中心（有限合伙）</w:t>
                        </w:r>
                      </w:p>
                    </w:tc>
                  </w:sdtContent>
                </w:sdt>
                <w:sdt>
                  <w:sdtPr>
                    <w:rPr>
                      <w:sz w:val="16"/>
                      <w:szCs w:val="16"/>
                    </w:rPr>
                    <w:alias w:val="按成本计量的可供出售金融资产明细-原值"/>
                    <w:tag w:val="_GBC_50f0d61e232846a3b317735292da647a"/>
                    <w:id w:val="1138771505"/>
                    <w:lock w:val="sdtLocked"/>
                  </w:sdtPr>
                  <w:sdtEndPr/>
                  <w:sdtContent>
                    <w:tc>
                      <w:tcPr>
                        <w:tcW w:w="65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1,600,000.00</w:t>
                        </w:r>
                      </w:p>
                    </w:tc>
                  </w:sdtContent>
                </w:sdt>
                <w:sdt>
                  <w:sdtPr>
                    <w:rPr>
                      <w:sz w:val="16"/>
                      <w:szCs w:val="16"/>
                    </w:rPr>
                    <w:alias w:val="按成本计量的可供出售金融资产明细-本期增加"/>
                    <w:tag w:val="_GBC_92f7392abd7444398a37ddfb15e720a7"/>
                    <w:id w:val="191505510"/>
                    <w:lock w:val="sdtLocked"/>
                    <w:showingPlcHdr/>
                  </w:sdtPr>
                  <w:sdtEndPr/>
                  <w:sdtContent>
                    <w:tc>
                      <w:tcPr>
                        <w:tcW w:w="19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本期减少"/>
                    <w:tag w:val="_GBC_c58e50cb3c724f27bcd50505e1232dcc"/>
                    <w:id w:val="-1200006217"/>
                    <w:lock w:val="sdtLocked"/>
                    <w:showingPlcHdr/>
                  </w:sdtPr>
                  <w:sdtEndPr/>
                  <w:sdtContent>
                    <w:tc>
                      <w:tcPr>
                        <w:tcW w:w="591"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原值"/>
                    <w:tag w:val="_GBC_2895c59952fe4cf79335733d9a508a25"/>
                    <w:id w:val="-943459422"/>
                    <w:lock w:val="sdtLocked"/>
                  </w:sdtPr>
                  <w:sdtEndPr/>
                  <w:sdtContent>
                    <w:tc>
                      <w:tcPr>
                        <w:tcW w:w="659"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1,600,000.00</w:t>
                        </w:r>
                      </w:p>
                    </w:tc>
                  </w:sdtContent>
                </w:sdt>
                <w:sdt>
                  <w:sdtPr>
                    <w:rPr>
                      <w:sz w:val="16"/>
                      <w:szCs w:val="16"/>
                    </w:rPr>
                    <w:alias w:val="按成本计量的可供出售金融资产明细-减值准备"/>
                    <w:tag w:val="_GBC_d4635b3a99af4b63b732c895379b37d1"/>
                    <w:id w:val="72937787"/>
                    <w:lock w:val="sdtLocked"/>
                    <w:showingPlcHdr/>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本期增加"/>
                    <w:tag w:val="_GBC_928627178f824030b4043977bed8411a"/>
                    <w:id w:val="-655307946"/>
                    <w:lock w:val="sdtLocked"/>
                    <w:showingPlcHdr/>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本期减少"/>
                    <w:tag w:val="_GBC_0995c256e97a4f0e9d1e8f02bdcc782d"/>
                    <w:id w:val="87051333"/>
                    <w:lock w:val="sdtLocked"/>
                    <w:showingPlcHdr/>
                  </w:sdtPr>
                  <w:sdtEndPr/>
                  <w:sdtContent>
                    <w:tc>
                      <w:tcPr>
                        <w:tcW w:w="19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
                    <w:tag w:val="_GBC_7eeed85ac5374d1da90b42d5ee714627"/>
                    <w:id w:val="955751400"/>
                    <w:lock w:val="sdtLocked"/>
                    <w:showingPlcHdr/>
                  </w:sdtPr>
                  <w:sdtEndPr/>
                  <w:sdtContent>
                    <w:tc>
                      <w:tcPr>
                        <w:tcW w:w="595"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在被投资单位持股比例"/>
                    <w:tag w:val="_GBC_b8c3820dc6e14fadb0130030276a1927"/>
                    <w:id w:val="1892218419"/>
                    <w:lock w:val="sdtLocked"/>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32</w:t>
                        </w:r>
                      </w:p>
                    </w:tc>
                  </w:sdtContent>
                </w:sdt>
                <w:sdt>
                  <w:sdtPr>
                    <w:rPr>
                      <w:sz w:val="16"/>
                      <w:szCs w:val="16"/>
                    </w:rPr>
                    <w:alias w:val="按成本计量的可供出售金融资产明细-本期现金红利"/>
                    <w:tag w:val="_GBC_302d5177fbf14c6f8c010192e87f2417"/>
                    <w:id w:val="1936166505"/>
                    <w:lock w:val="sdtLocked"/>
                    <w:showingPlcHdr/>
                  </w:sdtPr>
                  <w:sdtEndPr/>
                  <w:sdtContent>
                    <w:tc>
                      <w:tcPr>
                        <w:tcW w:w="1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tr>
            </w:sdtContent>
          </w:sdt>
          <w:sdt>
            <w:sdtPr>
              <w:rPr>
                <w:sz w:val="16"/>
                <w:szCs w:val="16"/>
              </w:rPr>
              <w:alias w:val="按成本计量的可供出售金融资产明细"/>
              <w:tag w:val="_GBC_0fe240ed13db4400aa9b5f19f3d5ef28"/>
              <w:id w:val="-1112511747"/>
              <w:lock w:val="sdtLocked"/>
            </w:sdtPr>
            <w:sdtEndPr/>
            <w:sdtContent>
              <w:tr w:rsidR="00A27D33" w:rsidTr="00A27D33">
                <w:trPr>
                  <w:trHeight w:val="423"/>
                </w:trPr>
                <w:sdt>
                  <w:sdtPr>
                    <w:rPr>
                      <w:sz w:val="16"/>
                      <w:szCs w:val="16"/>
                    </w:rPr>
                    <w:alias w:val="按成本计量的可供出售金融资产明细-被投资单位"/>
                    <w:tag w:val="_GBC_42665bafb02c40a6ba8a31cf1328a5f3"/>
                    <w:id w:val="-1465273490"/>
                    <w:lock w:val="sdtLocked"/>
                  </w:sdtPr>
                  <w:sdtEndPr/>
                  <w:sdtContent>
                    <w:tc>
                      <w:tcPr>
                        <w:tcW w:w="394"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rPr>
                            <w:sz w:val="16"/>
                            <w:szCs w:val="16"/>
                          </w:rPr>
                        </w:pPr>
                        <w:r w:rsidRPr="00A27D33">
                          <w:rPr>
                            <w:sz w:val="16"/>
                            <w:szCs w:val="16"/>
                          </w:rPr>
                          <w:t>电影《建军大业》联合制作</w:t>
                        </w:r>
                      </w:p>
                    </w:tc>
                  </w:sdtContent>
                </w:sdt>
                <w:sdt>
                  <w:sdtPr>
                    <w:rPr>
                      <w:sz w:val="16"/>
                      <w:szCs w:val="16"/>
                    </w:rPr>
                    <w:alias w:val="按成本计量的可供出售金融资产明细-原值"/>
                    <w:tag w:val="_GBC_50f0d61e232846a3b317735292da647a"/>
                    <w:id w:val="-173335703"/>
                    <w:lock w:val="sdtLocked"/>
                  </w:sdtPr>
                  <w:sdtEndPr/>
                  <w:sdtContent>
                    <w:tc>
                      <w:tcPr>
                        <w:tcW w:w="65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2,400,000.00</w:t>
                        </w:r>
                      </w:p>
                    </w:tc>
                  </w:sdtContent>
                </w:sdt>
                <w:sdt>
                  <w:sdtPr>
                    <w:rPr>
                      <w:sz w:val="16"/>
                      <w:szCs w:val="16"/>
                    </w:rPr>
                    <w:alias w:val="按成本计量的可供出售金融资产明细-本期增加"/>
                    <w:tag w:val="_GBC_92f7392abd7444398a37ddfb15e720a7"/>
                    <w:id w:val="-672799548"/>
                    <w:lock w:val="sdtLocked"/>
                    <w:showingPlcHdr/>
                  </w:sdtPr>
                  <w:sdtEndPr/>
                  <w:sdtContent>
                    <w:tc>
                      <w:tcPr>
                        <w:tcW w:w="19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本期减少"/>
                    <w:tag w:val="_GBC_c58e50cb3c724f27bcd50505e1232dcc"/>
                    <w:id w:val="-1618205494"/>
                    <w:lock w:val="sdtLocked"/>
                    <w:showingPlcHdr/>
                  </w:sdtPr>
                  <w:sdtEndPr/>
                  <w:sdtContent>
                    <w:tc>
                      <w:tcPr>
                        <w:tcW w:w="591"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原值"/>
                    <w:tag w:val="_GBC_2895c59952fe4cf79335733d9a508a25"/>
                    <w:id w:val="-1335220378"/>
                    <w:lock w:val="sdtLocked"/>
                  </w:sdtPr>
                  <w:sdtEndPr/>
                  <w:sdtContent>
                    <w:tc>
                      <w:tcPr>
                        <w:tcW w:w="659"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2,400,000.00</w:t>
                        </w:r>
                      </w:p>
                    </w:tc>
                  </w:sdtContent>
                </w:sdt>
                <w:sdt>
                  <w:sdtPr>
                    <w:rPr>
                      <w:sz w:val="16"/>
                      <w:szCs w:val="16"/>
                    </w:rPr>
                    <w:alias w:val="按成本计量的可供出售金融资产明细-减值准备"/>
                    <w:tag w:val="_GBC_d4635b3a99af4b63b732c895379b37d1"/>
                    <w:id w:val="-828902997"/>
                    <w:lock w:val="sdtLocked"/>
                    <w:showingPlcHdr/>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本期增加"/>
                    <w:tag w:val="_GBC_928627178f824030b4043977bed8411a"/>
                    <w:id w:val="-1648271767"/>
                    <w:lock w:val="sdtLocked"/>
                    <w:showingPlcHdr/>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本期减少"/>
                    <w:tag w:val="_GBC_0995c256e97a4f0e9d1e8f02bdcc782d"/>
                    <w:id w:val="960075344"/>
                    <w:lock w:val="sdtLocked"/>
                    <w:showingPlcHdr/>
                  </w:sdtPr>
                  <w:sdtEndPr/>
                  <w:sdtContent>
                    <w:tc>
                      <w:tcPr>
                        <w:tcW w:w="19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
                    <w:tag w:val="_GBC_7eeed85ac5374d1da90b42d5ee714627"/>
                    <w:id w:val="-575659817"/>
                    <w:lock w:val="sdtLocked"/>
                    <w:showingPlcHdr/>
                  </w:sdtPr>
                  <w:sdtEndPr/>
                  <w:sdtContent>
                    <w:tc>
                      <w:tcPr>
                        <w:tcW w:w="595"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在被投资单位持股比例"/>
                    <w:tag w:val="_GBC_b8c3820dc6e14fadb0130030276a1927"/>
                    <w:id w:val="959538553"/>
                    <w:lock w:val="sdtLocked"/>
                    <w:showingPlcHdr/>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本期现金红利"/>
                    <w:tag w:val="_GBC_302d5177fbf14c6f8c010192e87f2417"/>
                    <w:id w:val="678322340"/>
                    <w:lock w:val="sdtLocked"/>
                    <w:showingPlcHdr/>
                  </w:sdtPr>
                  <w:sdtEndPr/>
                  <w:sdtContent>
                    <w:tc>
                      <w:tcPr>
                        <w:tcW w:w="1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tr>
            </w:sdtContent>
          </w:sdt>
          <w:sdt>
            <w:sdtPr>
              <w:rPr>
                <w:sz w:val="16"/>
                <w:szCs w:val="16"/>
              </w:rPr>
              <w:alias w:val="按成本计量的可供出售金融资产明细"/>
              <w:tag w:val="_GBC_0fe240ed13db4400aa9b5f19f3d5ef28"/>
              <w:id w:val="-1810004511"/>
              <w:lock w:val="sdtLocked"/>
            </w:sdtPr>
            <w:sdtEndPr/>
            <w:sdtContent>
              <w:tr w:rsidR="00A27D33" w:rsidTr="00A27D33">
                <w:trPr>
                  <w:trHeight w:val="423"/>
                </w:trPr>
                <w:sdt>
                  <w:sdtPr>
                    <w:rPr>
                      <w:sz w:val="16"/>
                      <w:szCs w:val="16"/>
                    </w:rPr>
                    <w:alias w:val="按成本计量的可供出售金融资产明细-被投资单位"/>
                    <w:tag w:val="_GBC_42665bafb02c40a6ba8a31cf1328a5f3"/>
                    <w:id w:val="-1126154898"/>
                    <w:lock w:val="sdtLocked"/>
                  </w:sdtPr>
                  <w:sdtEndPr/>
                  <w:sdtContent>
                    <w:tc>
                      <w:tcPr>
                        <w:tcW w:w="394"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rPr>
                            <w:sz w:val="16"/>
                            <w:szCs w:val="16"/>
                          </w:rPr>
                        </w:pPr>
                        <w:r w:rsidRPr="00A27D33">
                          <w:rPr>
                            <w:sz w:val="16"/>
                            <w:szCs w:val="16"/>
                          </w:rPr>
                          <w:t>电影《大唐玄奘》联合制作</w:t>
                        </w:r>
                      </w:p>
                    </w:tc>
                  </w:sdtContent>
                </w:sdt>
                <w:sdt>
                  <w:sdtPr>
                    <w:rPr>
                      <w:sz w:val="16"/>
                      <w:szCs w:val="16"/>
                    </w:rPr>
                    <w:alias w:val="按成本计量的可供出售金融资产明细-原值"/>
                    <w:tag w:val="_GBC_50f0d61e232846a3b317735292da647a"/>
                    <w:id w:val="132224604"/>
                    <w:lock w:val="sdtLocked"/>
                  </w:sdtPr>
                  <w:sdtEndPr/>
                  <w:sdtContent>
                    <w:tc>
                      <w:tcPr>
                        <w:tcW w:w="65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12,000,000.00</w:t>
                        </w:r>
                      </w:p>
                    </w:tc>
                  </w:sdtContent>
                </w:sdt>
                <w:sdt>
                  <w:sdtPr>
                    <w:rPr>
                      <w:sz w:val="16"/>
                      <w:szCs w:val="16"/>
                    </w:rPr>
                    <w:alias w:val="按成本计量的可供出售金融资产明细-本期增加"/>
                    <w:tag w:val="_GBC_92f7392abd7444398a37ddfb15e720a7"/>
                    <w:id w:val="-1189443556"/>
                    <w:lock w:val="sdtLocked"/>
                    <w:showingPlcHdr/>
                  </w:sdtPr>
                  <w:sdtEndPr/>
                  <w:sdtContent>
                    <w:tc>
                      <w:tcPr>
                        <w:tcW w:w="19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本期减少"/>
                    <w:tag w:val="_GBC_c58e50cb3c724f27bcd50505e1232dcc"/>
                    <w:id w:val="65079435"/>
                    <w:lock w:val="sdtLocked"/>
                    <w:showingPlcHdr/>
                  </w:sdtPr>
                  <w:sdtEndPr/>
                  <w:sdtContent>
                    <w:tc>
                      <w:tcPr>
                        <w:tcW w:w="591"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原值"/>
                    <w:tag w:val="_GBC_2895c59952fe4cf79335733d9a508a25"/>
                    <w:id w:val="376896178"/>
                    <w:lock w:val="sdtLocked"/>
                  </w:sdtPr>
                  <w:sdtEndPr/>
                  <w:sdtContent>
                    <w:tc>
                      <w:tcPr>
                        <w:tcW w:w="659"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12,000,000.00</w:t>
                        </w:r>
                      </w:p>
                    </w:tc>
                  </w:sdtContent>
                </w:sdt>
                <w:sdt>
                  <w:sdtPr>
                    <w:rPr>
                      <w:sz w:val="16"/>
                      <w:szCs w:val="16"/>
                    </w:rPr>
                    <w:alias w:val="按成本计量的可供出售金融资产明细-减值准备"/>
                    <w:tag w:val="_GBC_d4635b3a99af4b63b732c895379b37d1"/>
                    <w:id w:val="-313105686"/>
                    <w:lock w:val="sdtLocked"/>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11,000,000.00</w:t>
                        </w:r>
                      </w:p>
                    </w:tc>
                  </w:sdtContent>
                </w:sdt>
                <w:sdt>
                  <w:sdtPr>
                    <w:rPr>
                      <w:sz w:val="16"/>
                      <w:szCs w:val="16"/>
                    </w:rPr>
                    <w:alias w:val="按成本计量的可供出售金融资产明细-减值准备本期增加"/>
                    <w:tag w:val="_GBC_928627178f824030b4043977bed8411a"/>
                    <w:id w:val="-142968216"/>
                    <w:lock w:val="sdtLocked"/>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w:t>
                        </w:r>
                      </w:p>
                    </w:tc>
                  </w:sdtContent>
                </w:sdt>
                <w:sdt>
                  <w:sdtPr>
                    <w:rPr>
                      <w:sz w:val="16"/>
                      <w:szCs w:val="16"/>
                    </w:rPr>
                    <w:alias w:val="按成本计量的可供出售金融资产明细-减值准备本期减少"/>
                    <w:tag w:val="_GBC_0995c256e97a4f0e9d1e8f02bdcc782d"/>
                    <w:id w:val="985825701"/>
                    <w:lock w:val="sdtLocked"/>
                    <w:showingPlcHdr/>
                  </w:sdtPr>
                  <w:sdtEndPr/>
                  <w:sdtContent>
                    <w:tc>
                      <w:tcPr>
                        <w:tcW w:w="19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
                    <w:tag w:val="_GBC_7eeed85ac5374d1da90b42d5ee714627"/>
                    <w:id w:val="-268859252"/>
                    <w:lock w:val="sdtLocked"/>
                  </w:sdtPr>
                  <w:sdtEndPr/>
                  <w:sdtContent>
                    <w:tc>
                      <w:tcPr>
                        <w:tcW w:w="595"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11,000,000.00</w:t>
                        </w:r>
                      </w:p>
                    </w:tc>
                  </w:sdtContent>
                </w:sdt>
                <w:sdt>
                  <w:sdtPr>
                    <w:rPr>
                      <w:sz w:val="16"/>
                      <w:szCs w:val="16"/>
                    </w:rPr>
                    <w:alias w:val="按成本计量的可供出售金融资产明细-在被投资单位持股比例"/>
                    <w:tag w:val="_GBC_b8c3820dc6e14fadb0130030276a1927"/>
                    <w:id w:val="-1238694515"/>
                    <w:lock w:val="sdtLocked"/>
                    <w:showingPlcHdr/>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本期现金红利"/>
                    <w:tag w:val="_GBC_302d5177fbf14c6f8c010192e87f2417"/>
                    <w:id w:val="732587114"/>
                    <w:lock w:val="sdtLocked"/>
                    <w:showingPlcHdr/>
                  </w:sdtPr>
                  <w:sdtEndPr/>
                  <w:sdtContent>
                    <w:tc>
                      <w:tcPr>
                        <w:tcW w:w="1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tr>
            </w:sdtContent>
          </w:sdt>
          <w:sdt>
            <w:sdtPr>
              <w:rPr>
                <w:sz w:val="16"/>
                <w:szCs w:val="16"/>
              </w:rPr>
              <w:alias w:val="按成本计量的可供出售金融资产明细"/>
              <w:tag w:val="_GBC_0fe240ed13db4400aa9b5f19f3d5ef28"/>
              <w:id w:val="1409037906"/>
              <w:lock w:val="sdtLocked"/>
            </w:sdtPr>
            <w:sdtEndPr/>
            <w:sdtContent>
              <w:tr w:rsidR="00A27D33" w:rsidTr="00A27D33">
                <w:trPr>
                  <w:trHeight w:val="423"/>
                </w:trPr>
                <w:sdt>
                  <w:sdtPr>
                    <w:rPr>
                      <w:sz w:val="16"/>
                      <w:szCs w:val="16"/>
                    </w:rPr>
                    <w:alias w:val="按成本计量的可供出售金融资产明细-被投资单位"/>
                    <w:tag w:val="_GBC_42665bafb02c40a6ba8a31cf1328a5f3"/>
                    <w:id w:val="1813440422"/>
                    <w:lock w:val="sdtLocked"/>
                  </w:sdtPr>
                  <w:sdtEndPr/>
                  <w:sdtContent>
                    <w:tc>
                      <w:tcPr>
                        <w:tcW w:w="394"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rPr>
                            <w:sz w:val="16"/>
                            <w:szCs w:val="16"/>
                          </w:rPr>
                        </w:pPr>
                        <w:r w:rsidRPr="00A27D33">
                          <w:rPr>
                            <w:sz w:val="16"/>
                            <w:szCs w:val="16"/>
                          </w:rPr>
                          <w:t>电影《我的战争》联合制作</w:t>
                        </w:r>
                      </w:p>
                    </w:tc>
                  </w:sdtContent>
                </w:sdt>
                <w:sdt>
                  <w:sdtPr>
                    <w:rPr>
                      <w:sz w:val="16"/>
                      <w:szCs w:val="16"/>
                    </w:rPr>
                    <w:alias w:val="按成本计量的可供出售金融资产明细-原值"/>
                    <w:tag w:val="_GBC_50f0d61e232846a3b317735292da647a"/>
                    <w:id w:val="1247844822"/>
                    <w:lock w:val="sdtLocked"/>
                  </w:sdtPr>
                  <w:sdtEndPr/>
                  <w:sdtContent>
                    <w:tc>
                      <w:tcPr>
                        <w:tcW w:w="65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20,250,000.00</w:t>
                        </w:r>
                      </w:p>
                    </w:tc>
                  </w:sdtContent>
                </w:sdt>
                <w:sdt>
                  <w:sdtPr>
                    <w:rPr>
                      <w:sz w:val="16"/>
                      <w:szCs w:val="16"/>
                    </w:rPr>
                    <w:alias w:val="按成本计量的可供出售金融资产明细-本期增加"/>
                    <w:tag w:val="_GBC_92f7392abd7444398a37ddfb15e720a7"/>
                    <w:id w:val="372961267"/>
                    <w:lock w:val="sdtLocked"/>
                    <w:showingPlcHdr/>
                  </w:sdtPr>
                  <w:sdtEndPr/>
                  <w:sdtContent>
                    <w:tc>
                      <w:tcPr>
                        <w:tcW w:w="19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本期减少"/>
                    <w:tag w:val="_GBC_c58e50cb3c724f27bcd50505e1232dcc"/>
                    <w:id w:val="-1638716958"/>
                    <w:lock w:val="sdtLocked"/>
                    <w:showingPlcHdr/>
                  </w:sdtPr>
                  <w:sdtEndPr/>
                  <w:sdtContent>
                    <w:tc>
                      <w:tcPr>
                        <w:tcW w:w="591"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原值"/>
                    <w:tag w:val="_GBC_2895c59952fe4cf79335733d9a508a25"/>
                    <w:id w:val="561833085"/>
                    <w:lock w:val="sdtLocked"/>
                  </w:sdtPr>
                  <w:sdtEndPr/>
                  <w:sdtContent>
                    <w:tc>
                      <w:tcPr>
                        <w:tcW w:w="659"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20,250,000.00</w:t>
                        </w:r>
                      </w:p>
                    </w:tc>
                  </w:sdtContent>
                </w:sdt>
                <w:sdt>
                  <w:sdtPr>
                    <w:rPr>
                      <w:sz w:val="16"/>
                      <w:szCs w:val="16"/>
                    </w:rPr>
                    <w:alias w:val="按成本计量的可供出售金融资产明细-减值准备"/>
                    <w:tag w:val="_GBC_d4635b3a99af4b63b732c895379b37d1"/>
                    <w:id w:val="136541456"/>
                    <w:lock w:val="sdtLocked"/>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18,225,000.00</w:t>
                        </w:r>
                      </w:p>
                    </w:tc>
                  </w:sdtContent>
                </w:sdt>
                <w:sdt>
                  <w:sdtPr>
                    <w:rPr>
                      <w:sz w:val="16"/>
                      <w:szCs w:val="16"/>
                    </w:rPr>
                    <w:alias w:val="按成本计量的可供出售金融资产明细-减值准备本期增加"/>
                    <w:tag w:val="_GBC_928627178f824030b4043977bed8411a"/>
                    <w:id w:val="1327324425"/>
                    <w:lock w:val="sdtLocked"/>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1,029,524.30</w:t>
                        </w:r>
                      </w:p>
                    </w:tc>
                  </w:sdtContent>
                </w:sdt>
                <w:sdt>
                  <w:sdtPr>
                    <w:rPr>
                      <w:sz w:val="16"/>
                      <w:szCs w:val="16"/>
                    </w:rPr>
                    <w:alias w:val="按成本计量的可供出售金融资产明细-减值准备本期减少"/>
                    <w:tag w:val="_GBC_0995c256e97a4f0e9d1e8f02bdcc782d"/>
                    <w:id w:val="1789772421"/>
                    <w:lock w:val="sdtLocked"/>
                    <w:showingPlcHdr/>
                  </w:sdtPr>
                  <w:sdtEndPr/>
                  <w:sdtContent>
                    <w:tc>
                      <w:tcPr>
                        <w:tcW w:w="19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减值准备"/>
                    <w:tag w:val="_GBC_7eeed85ac5374d1da90b42d5ee714627"/>
                    <w:id w:val="-587455481"/>
                    <w:lock w:val="sdtLocked"/>
                  </w:sdtPr>
                  <w:sdtEndPr/>
                  <w:sdtContent>
                    <w:tc>
                      <w:tcPr>
                        <w:tcW w:w="595"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right"/>
                          <w:rPr>
                            <w:sz w:val="16"/>
                            <w:szCs w:val="16"/>
                          </w:rPr>
                        </w:pPr>
                        <w:r w:rsidRPr="00A27D33">
                          <w:rPr>
                            <w:sz w:val="16"/>
                            <w:szCs w:val="16"/>
                          </w:rPr>
                          <w:t>19,254,524.30</w:t>
                        </w:r>
                      </w:p>
                    </w:tc>
                  </w:sdtContent>
                </w:sdt>
                <w:sdt>
                  <w:sdtPr>
                    <w:rPr>
                      <w:sz w:val="16"/>
                      <w:szCs w:val="16"/>
                    </w:rPr>
                    <w:alias w:val="按成本计量的可供出售金融资产明细-在被投资单位持股比例"/>
                    <w:tag w:val="_GBC_b8c3820dc6e14fadb0130030276a1927"/>
                    <w:id w:val="1712534659"/>
                    <w:lock w:val="sdtLocked"/>
                    <w:showingPlcHdr/>
                  </w:sdtPr>
                  <w:sdtEndPr/>
                  <w:sdtContent>
                    <w:tc>
                      <w:tcPr>
                        <w:tcW w:w="330"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sdt>
                  <w:sdtPr>
                    <w:rPr>
                      <w:sz w:val="16"/>
                      <w:szCs w:val="16"/>
                    </w:rPr>
                    <w:alias w:val="按成本计量的可供出售金融资产明细-本期现金红利"/>
                    <w:tag w:val="_GBC_302d5177fbf14c6f8c010192e87f2417"/>
                    <w:id w:val="-511147055"/>
                    <w:lock w:val="sdtLocked"/>
                    <w:showingPlcHdr/>
                  </w:sdtPr>
                  <w:sdtEndPr/>
                  <w:sdtContent>
                    <w:tc>
                      <w:tcPr>
                        <w:tcW w:w="1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11364" w:rsidP="00D613C3">
                        <w:pPr>
                          <w:jc w:val="right"/>
                          <w:rPr>
                            <w:sz w:val="16"/>
                            <w:szCs w:val="16"/>
                          </w:rPr>
                        </w:pPr>
                        <w:r>
                          <w:rPr>
                            <w:sz w:val="16"/>
                            <w:szCs w:val="16"/>
                          </w:rPr>
                          <w:t xml:space="preserve">     </w:t>
                        </w:r>
                      </w:p>
                    </w:tc>
                  </w:sdtContent>
                </w:sdt>
              </w:tr>
            </w:sdtContent>
          </w:sdt>
          <w:tr w:rsidR="00A27D33" w:rsidTr="00A27D33">
            <w:trPr>
              <w:trHeight w:val="279"/>
            </w:trPr>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A27D33" w:rsidRPr="00A27D33" w:rsidRDefault="00A27D33" w:rsidP="00D613C3">
                <w:pPr>
                  <w:jc w:val="center"/>
                  <w:rPr>
                    <w:sz w:val="16"/>
                    <w:szCs w:val="16"/>
                  </w:rPr>
                </w:pPr>
                <w:r w:rsidRPr="00A27D33">
                  <w:rPr>
                    <w:rFonts w:hint="eastAsia"/>
                    <w:sz w:val="16"/>
                    <w:szCs w:val="16"/>
                  </w:rPr>
                  <w:t>合计</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C2A9B" w:rsidP="00D613C3">
                <w:pPr>
                  <w:jc w:val="right"/>
                  <w:rPr>
                    <w:sz w:val="16"/>
                    <w:szCs w:val="16"/>
                  </w:rPr>
                </w:pPr>
                <w:sdt>
                  <w:sdtPr>
                    <w:rPr>
                      <w:sz w:val="16"/>
                      <w:szCs w:val="16"/>
                    </w:rPr>
                    <w:alias w:val="按成本计量的可供出售金融资产原值合计"/>
                    <w:tag w:val="_GBC_5958098ea612460a9c02cd34e797985e"/>
                    <w:id w:val="1101378849"/>
                    <w:lock w:val="sdtLocked"/>
                  </w:sdtPr>
                  <w:sdtEndPr/>
                  <w:sdtContent>
                    <w:r w:rsidR="00A27D33" w:rsidRPr="00A27D33">
                      <w:rPr>
                        <w:sz w:val="16"/>
                        <w:szCs w:val="16"/>
                      </w:rPr>
                      <w:t>389,939,863.77</w:t>
                    </w:r>
                  </w:sdtContent>
                </w:sdt>
              </w:p>
            </w:tc>
            <w:tc>
              <w:tcPr>
                <w:tcW w:w="19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C2A9B" w:rsidP="00811364">
                <w:pPr>
                  <w:jc w:val="right"/>
                  <w:rPr>
                    <w:sz w:val="16"/>
                    <w:szCs w:val="16"/>
                  </w:rPr>
                </w:pPr>
                <w:sdt>
                  <w:sdtPr>
                    <w:rPr>
                      <w:sz w:val="16"/>
                      <w:szCs w:val="16"/>
                    </w:rPr>
                    <w:alias w:val="按成本计量的可供出售金融资产原值本期增加额合计"/>
                    <w:tag w:val="_GBC_b102560b647e4b60aa89eab0955eea42"/>
                    <w:id w:val="186564293"/>
                    <w:lock w:val="sdtLocked"/>
                    <w:showingPlcHdr/>
                  </w:sdtPr>
                  <w:sdtEndPr/>
                  <w:sdtContent>
                    <w:r w:rsidR="00811364">
                      <w:rPr>
                        <w:sz w:val="16"/>
                        <w:szCs w:val="16"/>
                      </w:rPr>
                      <w:t xml:space="preserve">     </w:t>
                    </w:r>
                  </w:sdtContent>
                </w:sdt>
              </w:p>
            </w:tc>
            <w:tc>
              <w:tcPr>
                <w:tcW w:w="591"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C2A9B" w:rsidP="00D613C3">
                <w:pPr>
                  <w:jc w:val="right"/>
                  <w:rPr>
                    <w:sz w:val="16"/>
                    <w:szCs w:val="16"/>
                  </w:rPr>
                </w:pPr>
                <w:sdt>
                  <w:sdtPr>
                    <w:rPr>
                      <w:sz w:val="16"/>
                      <w:szCs w:val="16"/>
                    </w:rPr>
                    <w:alias w:val="按成本计量的可供出售金融资产原值本期减少额合计"/>
                    <w:tag w:val="_GBC_d0f5ded1cbe444139d490a8510da997d"/>
                    <w:id w:val="-18708887"/>
                    <w:lock w:val="sdtLocked"/>
                  </w:sdtPr>
                  <w:sdtEndPr/>
                  <w:sdtContent>
                    <w:r w:rsidR="00A27D33" w:rsidRPr="00A27D33">
                      <w:rPr>
                        <w:sz w:val="16"/>
                        <w:szCs w:val="16"/>
                      </w:rPr>
                      <w:t>11,257,759.71</w:t>
                    </w:r>
                  </w:sdtContent>
                </w:sdt>
              </w:p>
            </w:tc>
            <w:tc>
              <w:tcPr>
                <w:tcW w:w="659"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C2A9B" w:rsidP="00D613C3">
                <w:pPr>
                  <w:jc w:val="right"/>
                  <w:rPr>
                    <w:sz w:val="16"/>
                    <w:szCs w:val="16"/>
                  </w:rPr>
                </w:pPr>
                <w:sdt>
                  <w:sdtPr>
                    <w:rPr>
                      <w:sz w:val="16"/>
                      <w:szCs w:val="16"/>
                    </w:rPr>
                    <w:alias w:val="按成本计量的可供出售金融资产原值合计"/>
                    <w:tag w:val="_GBC_d54b2a887b0e4bee8e4eefb15124a031"/>
                    <w:id w:val="-1179041610"/>
                    <w:lock w:val="sdtLocked"/>
                  </w:sdtPr>
                  <w:sdtEndPr/>
                  <w:sdtContent>
                    <w:r w:rsidR="00A27D33" w:rsidRPr="00A27D33">
                      <w:rPr>
                        <w:sz w:val="16"/>
                        <w:szCs w:val="16"/>
                      </w:rPr>
                      <w:t>378,682,104.06</w:t>
                    </w:r>
                  </w:sdtContent>
                </w:sdt>
              </w:p>
            </w:tc>
            <w:tc>
              <w:tcPr>
                <w:tcW w:w="5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C2A9B" w:rsidP="00D613C3">
                <w:pPr>
                  <w:jc w:val="right"/>
                  <w:rPr>
                    <w:sz w:val="16"/>
                    <w:szCs w:val="16"/>
                  </w:rPr>
                </w:pPr>
                <w:sdt>
                  <w:sdtPr>
                    <w:rPr>
                      <w:sz w:val="16"/>
                      <w:szCs w:val="16"/>
                    </w:rPr>
                    <w:alias w:val="按成本计量的可供出售金融资产减值准备合计"/>
                    <w:tag w:val="_GBC_2b8ffa7e6d3f416d91edbcaa98c9464d"/>
                    <w:id w:val="-489492536"/>
                    <w:lock w:val="sdtLocked"/>
                  </w:sdtPr>
                  <w:sdtEndPr/>
                  <w:sdtContent>
                    <w:r w:rsidR="00A27D33" w:rsidRPr="00A27D33">
                      <w:rPr>
                        <w:sz w:val="16"/>
                        <w:szCs w:val="16"/>
                      </w:rPr>
                      <w:t>29,225,000.00</w:t>
                    </w:r>
                  </w:sdtContent>
                </w:sdt>
              </w:p>
            </w:tc>
            <w:tc>
              <w:tcPr>
                <w:tcW w:w="5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C2A9B" w:rsidP="00D613C3">
                <w:pPr>
                  <w:jc w:val="right"/>
                  <w:rPr>
                    <w:sz w:val="16"/>
                    <w:szCs w:val="16"/>
                  </w:rPr>
                </w:pPr>
                <w:sdt>
                  <w:sdtPr>
                    <w:rPr>
                      <w:sz w:val="16"/>
                      <w:szCs w:val="16"/>
                    </w:rPr>
                    <w:alias w:val="按成本计量的可供出售金融资产减值准备本期增加额合计"/>
                    <w:tag w:val="_GBC_ecd776982b4b4b949978afd387b73254"/>
                    <w:id w:val="1102765875"/>
                    <w:lock w:val="sdtLocked"/>
                  </w:sdtPr>
                  <w:sdtEndPr/>
                  <w:sdtContent>
                    <w:r w:rsidR="00A27D33" w:rsidRPr="00A27D33">
                      <w:rPr>
                        <w:sz w:val="16"/>
                        <w:szCs w:val="16"/>
                      </w:rPr>
                      <w:t>1,029,524.30</w:t>
                    </w:r>
                  </w:sdtContent>
                </w:sdt>
              </w:p>
            </w:tc>
            <w:tc>
              <w:tcPr>
                <w:tcW w:w="198"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C2A9B" w:rsidP="00D613C3">
                <w:pPr>
                  <w:jc w:val="right"/>
                  <w:rPr>
                    <w:sz w:val="16"/>
                    <w:szCs w:val="16"/>
                  </w:rPr>
                </w:pPr>
                <w:sdt>
                  <w:sdtPr>
                    <w:rPr>
                      <w:sz w:val="16"/>
                      <w:szCs w:val="16"/>
                    </w:rPr>
                    <w:alias w:val="按成本计量的可供出售金融资产减值准备本期减少额合计"/>
                    <w:tag w:val="_GBC_975ab552bb5c4dd188277069375c31e9"/>
                    <w:id w:val="275218898"/>
                    <w:lock w:val="sdtLocked"/>
                    <w:showingPlcHdr/>
                  </w:sdtPr>
                  <w:sdtEndPr/>
                  <w:sdtContent>
                    <w:r w:rsidR="00811364">
                      <w:rPr>
                        <w:sz w:val="16"/>
                        <w:szCs w:val="16"/>
                      </w:rPr>
                      <w:t xml:space="preserve">     </w:t>
                    </w:r>
                  </w:sdtContent>
                </w:sdt>
              </w:p>
            </w:tc>
            <w:tc>
              <w:tcPr>
                <w:tcW w:w="595"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C2A9B" w:rsidP="00D613C3">
                <w:pPr>
                  <w:jc w:val="right"/>
                  <w:rPr>
                    <w:sz w:val="16"/>
                    <w:szCs w:val="16"/>
                  </w:rPr>
                </w:pPr>
                <w:sdt>
                  <w:sdtPr>
                    <w:rPr>
                      <w:sz w:val="16"/>
                      <w:szCs w:val="16"/>
                    </w:rPr>
                    <w:alias w:val="按成本计量的可供出售金融资产减值准备合计"/>
                    <w:tag w:val="_GBC_bbd0459682614b9ca788185b2bda18a3"/>
                    <w:id w:val="-1032102991"/>
                    <w:lock w:val="sdtLocked"/>
                  </w:sdtPr>
                  <w:sdtEndPr/>
                  <w:sdtContent>
                    <w:r w:rsidR="00A27D33" w:rsidRPr="00A27D33">
                      <w:rPr>
                        <w:sz w:val="16"/>
                        <w:szCs w:val="16"/>
                      </w:rPr>
                      <w:t>30,254,524.30</w:t>
                    </w:r>
                  </w:sdtContent>
                </w:sdt>
              </w:p>
            </w:tc>
            <w:tc>
              <w:tcPr>
                <w:tcW w:w="330"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A27D33" w:rsidP="00D613C3">
                <w:pPr>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A27D33" w:rsidRPr="00A27D33" w:rsidRDefault="008C2A9B" w:rsidP="00D613C3">
                <w:pPr>
                  <w:jc w:val="right"/>
                  <w:rPr>
                    <w:sz w:val="16"/>
                    <w:szCs w:val="16"/>
                  </w:rPr>
                </w:pPr>
                <w:sdt>
                  <w:sdtPr>
                    <w:rPr>
                      <w:sz w:val="16"/>
                      <w:szCs w:val="16"/>
                    </w:rPr>
                    <w:alias w:val="按成本计量的可供出售金融资产本期红利合计"/>
                    <w:tag w:val="_GBC_dae2bf046b43485fbee6f27d238012e4"/>
                    <w:id w:val="-223763693"/>
                    <w:lock w:val="sdtLocked"/>
                    <w:showingPlcHdr/>
                  </w:sdtPr>
                  <w:sdtEndPr/>
                  <w:sdtContent>
                    <w:r w:rsidR="00811364">
                      <w:rPr>
                        <w:sz w:val="16"/>
                        <w:szCs w:val="16"/>
                      </w:rPr>
                      <w:t xml:space="preserve">     </w:t>
                    </w:r>
                  </w:sdtContent>
                </w:sdt>
              </w:p>
            </w:tc>
          </w:tr>
        </w:tbl>
        <w:p w:rsidR="00A27D33" w:rsidRDefault="00A27D33"/>
        <w:p w:rsidR="0025056E" w:rsidRDefault="008C2A9B">
          <w:pPr>
            <w:rPr>
              <w:szCs w:val="21"/>
            </w:rPr>
          </w:pPr>
        </w:p>
      </w:sdtContent>
    </w:sdt>
    <w:sdt>
      <w:sdtPr>
        <w:rPr>
          <w:rFonts w:ascii="宋体" w:hAnsi="宋体" w:cs="宋体" w:hint="eastAsia"/>
          <w:b w:val="0"/>
          <w:bCs w:val="0"/>
          <w:kern w:val="0"/>
          <w:szCs w:val="21"/>
        </w:rPr>
        <w:alias w:val="模块:报告期内可供出售金融资产减值的变动情况"/>
        <w:tag w:val="_GBC_571afc6f1136492bbe0a3ac029602917"/>
        <w:id w:val="-306629956"/>
        <w:lock w:val="sdtLocked"/>
        <w:placeholder>
          <w:docPart w:val="GBC22222222222222222222222222222"/>
        </w:placeholder>
      </w:sdtPr>
      <w:sdtEndPr>
        <w:rPr>
          <w:szCs w:val="24"/>
        </w:rPr>
      </w:sdtEndPr>
      <w:sdtContent>
        <w:p w:rsidR="0025056E" w:rsidRDefault="009B705E">
          <w:pPr>
            <w:pStyle w:val="4"/>
            <w:numPr>
              <w:ilvl w:val="0"/>
              <w:numId w:val="57"/>
            </w:numPr>
            <w:tabs>
              <w:tab w:val="left" w:pos="644"/>
            </w:tabs>
            <w:rPr>
              <w:rFonts w:ascii="宋体" w:hAnsi="宋体"/>
              <w:szCs w:val="21"/>
            </w:rPr>
          </w:pPr>
          <w:r>
            <w:rPr>
              <w:rFonts w:ascii="宋体" w:hAnsi="宋体" w:hint="eastAsia"/>
              <w:szCs w:val="21"/>
            </w:rPr>
            <w:t>报告期内可供出售金融资产减值的变动情况</w:t>
          </w:r>
        </w:p>
        <w:sdt>
          <w:sdtPr>
            <w:alias w:val="是否适用：报告期内可供出售金融资产减值的变动情况[双击切换]"/>
            <w:tag w:val="_GBC_a6d0c32b2b7d46b6a8e0e7ecc134cf63"/>
            <w:id w:val="-931743046"/>
            <w:lock w:val="sdtContentLocked"/>
            <w:placeholder>
              <w:docPart w:val="GBC22222222222222222222222222222"/>
            </w:placeholder>
          </w:sdtPr>
          <w:sdtEndPr/>
          <w:sdtContent>
            <w:p w:rsidR="0025056E" w:rsidRDefault="009B705E">
              <w:r>
                <w:fldChar w:fldCharType="begin"/>
              </w:r>
              <w:r w:rsidR="00A520CC">
                <w:instrText xml:space="preserve"> MACROBUTTON  SnrToggleCheckbox √适用 </w:instrText>
              </w:r>
              <w:r>
                <w:fldChar w:fldCharType="end"/>
              </w:r>
              <w:r>
                <w:fldChar w:fldCharType="begin"/>
              </w:r>
              <w:r w:rsidR="00A520CC">
                <w:instrText xml:space="preserve"> MACROBUTTON  SnrToggleCheckbox □不适用 </w:instrText>
              </w:r>
              <w:r>
                <w:fldChar w:fldCharType="end"/>
              </w:r>
            </w:p>
          </w:sdtContent>
        </w:sdt>
        <w:p w:rsidR="001D07CB" w:rsidRDefault="009B705E">
          <w:pPr>
            <w:jc w:val="right"/>
            <w:rPr>
              <w:szCs w:val="21"/>
            </w:rPr>
          </w:pPr>
          <w:r>
            <w:rPr>
              <w:rFonts w:hint="eastAsia"/>
              <w:szCs w:val="21"/>
            </w:rPr>
            <w:t>单位：</w:t>
          </w:r>
          <w:sdt>
            <w:sdtPr>
              <w:rPr>
                <w:rFonts w:hint="eastAsia"/>
                <w:szCs w:val="21"/>
              </w:rPr>
              <w:alias w:val="单位：财务附注：报告期内可供出售金融资产减值的变动情况"/>
              <w:tag w:val="_GBC_371ccce5242f4e3999b750aec1d8eb0d"/>
              <w:id w:val="-13289764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报告期内可供出售金融资产减值的变动情况"/>
              <w:tag w:val="_GBC_ab1bb1f09c0541e887653948e59066a9"/>
              <w:id w:val="54811518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2410"/>
            <w:gridCol w:w="1973"/>
            <w:gridCol w:w="1581"/>
          </w:tblGrid>
          <w:tr w:rsidR="001D07CB" w:rsidTr="00811364">
            <w:trPr>
              <w:jc w:val="center"/>
            </w:trPr>
            <w:tc>
              <w:tcPr>
                <w:tcW w:w="1705" w:type="pct"/>
                <w:tcBorders>
                  <w:top w:val="single" w:sz="4" w:space="0" w:color="auto"/>
                  <w:left w:val="single" w:sz="4" w:space="0" w:color="auto"/>
                  <w:bottom w:val="single" w:sz="4" w:space="0" w:color="auto"/>
                  <w:right w:val="single" w:sz="4" w:space="0" w:color="auto"/>
                </w:tcBorders>
                <w:vAlign w:val="center"/>
              </w:tcPr>
              <w:p w:rsidR="001D07CB" w:rsidRDefault="001D07CB" w:rsidP="00D613C3">
                <w:pPr>
                  <w:jc w:val="center"/>
                  <w:rPr>
                    <w:szCs w:val="21"/>
                  </w:rPr>
                </w:pPr>
                <w:r>
                  <w:rPr>
                    <w:rFonts w:hint="eastAsia"/>
                    <w:szCs w:val="21"/>
                  </w:rPr>
                  <w:t>可供出售金融资产分类</w:t>
                </w:r>
              </w:p>
            </w:tc>
            <w:tc>
              <w:tcPr>
                <w:tcW w:w="1332" w:type="pct"/>
                <w:tcBorders>
                  <w:top w:val="single" w:sz="4" w:space="0" w:color="auto"/>
                  <w:left w:val="single" w:sz="4" w:space="0" w:color="auto"/>
                  <w:bottom w:val="single" w:sz="4" w:space="0" w:color="auto"/>
                  <w:right w:val="single" w:sz="4" w:space="0" w:color="auto"/>
                </w:tcBorders>
                <w:vAlign w:val="center"/>
              </w:tcPr>
              <w:p w:rsidR="001D07CB" w:rsidRDefault="001D07CB" w:rsidP="00D613C3">
                <w:pPr>
                  <w:jc w:val="center"/>
                  <w:rPr>
                    <w:szCs w:val="21"/>
                  </w:rPr>
                </w:pPr>
                <w:r>
                  <w:rPr>
                    <w:rFonts w:hint="eastAsia"/>
                    <w:szCs w:val="21"/>
                  </w:rPr>
                  <w:t>可供出售权益</w:t>
                </w:r>
              </w:p>
              <w:p w:rsidR="001D07CB" w:rsidRDefault="001D07CB" w:rsidP="00D613C3">
                <w:pPr>
                  <w:jc w:val="center"/>
                  <w:rPr>
                    <w:szCs w:val="21"/>
                  </w:rPr>
                </w:pPr>
                <w:r>
                  <w:rPr>
                    <w:rFonts w:hint="eastAsia"/>
                    <w:szCs w:val="21"/>
                  </w:rPr>
                  <w:t>工具</w:t>
                </w:r>
              </w:p>
            </w:tc>
            <w:tc>
              <w:tcPr>
                <w:tcW w:w="1090" w:type="pct"/>
                <w:tcBorders>
                  <w:top w:val="single" w:sz="4" w:space="0" w:color="auto"/>
                  <w:left w:val="single" w:sz="4" w:space="0" w:color="auto"/>
                  <w:bottom w:val="single" w:sz="4" w:space="0" w:color="auto"/>
                  <w:right w:val="single" w:sz="4" w:space="0" w:color="auto"/>
                </w:tcBorders>
                <w:vAlign w:val="center"/>
              </w:tcPr>
              <w:p w:rsidR="001D07CB" w:rsidRDefault="001D07CB" w:rsidP="00D613C3">
                <w:pPr>
                  <w:jc w:val="center"/>
                  <w:rPr>
                    <w:szCs w:val="21"/>
                  </w:rPr>
                </w:pPr>
                <w:r>
                  <w:rPr>
                    <w:rFonts w:hint="eastAsia"/>
                    <w:szCs w:val="21"/>
                  </w:rPr>
                  <w:t>可供出售债务</w:t>
                </w:r>
              </w:p>
              <w:p w:rsidR="001D07CB" w:rsidRDefault="001D07CB" w:rsidP="00D613C3">
                <w:pPr>
                  <w:jc w:val="center"/>
                  <w:rPr>
                    <w:szCs w:val="21"/>
                  </w:rPr>
                </w:pPr>
                <w:r>
                  <w:rPr>
                    <w:rFonts w:hint="eastAsia"/>
                    <w:szCs w:val="21"/>
                  </w:rPr>
                  <w:t>工具</w:t>
                </w:r>
              </w:p>
            </w:tc>
            <w:tc>
              <w:tcPr>
                <w:tcW w:w="874" w:type="pct"/>
                <w:tcBorders>
                  <w:top w:val="single" w:sz="4" w:space="0" w:color="auto"/>
                  <w:left w:val="single" w:sz="4" w:space="0" w:color="auto"/>
                  <w:bottom w:val="single" w:sz="4" w:space="0" w:color="auto"/>
                  <w:right w:val="single" w:sz="4" w:space="0" w:color="auto"/>
                </w:tcBorders>
                <w:vAlign w:val="center"/>
              </w:tcPr>
              <w:p w:rsidR="001D07CB" w:rsidRDefault="001D07CB" w:rsidP="00D613C3">
                <w:pPr>
                  <w:jc w:val="center"/>
                  <w:rPr>
                    <w:szCs w:val="21"/>
                  </w:rPr>
                </w:pPr>
                <w:r>
                  <w:rPr>
                    <w:rFonts w:hint="eastAsia"/>
                    <w:szCs w:val="21"/>
                  </w:rPr>
                  <w:t>合计</w:t>
                </w:r>
              </w:p>
            </w:tc>
          </w:tr>
          <w:tr w:rsidR="001D07CB" w:rsidTr="00811364">
            <w:trPr>
              <w:jc w:val="center"/>
            </w:trPr>
            <w:tc>
              <w:tcPr>
                <w:tcW w:w="1705" w:type="pct"/>
                <w:tcBorders>
                  <w:top w:val="single" w:sz="4" w:space="0" w:color="auto"/>
                  <w:left w:val="single" w:sz="4" w:space="0" w:color="auto"/>
                  <w:bottom w:val="single" w:sz="4" w:space="0" w:color="auto"/>
                  <w:right w:val="single" w:sz="4" w:space="0" w:color="auto"/>
                </w:tcBorders>
              </w:tcPr>
              <w:p w:rsidR="001D07CB" w:rsidRDefault="001D07CB" w:rsidP="00D613C3">
                <w:pPr>
                  <w:rPr>
                    <w:szCs w:val="21"/>
                  </w:rPr>
                </w:pPr>
                <w:r>
                  <w:rPr>
                    <w:rFonts w:hint="eastAsia"/>
                    <w:szCs w:val="21"/>
                  </w:rPr>
                  <w:t>期初已计提减值余额</w:t>
                </w:r>
              </w:p>
            </w:tc>
            <w:sdt>
              <w:sdtPr>
                <w:rPr>
                  <w:szCs w:val="21"/>
                </w:rPr>
                <w:alias w:val="可供出售金融资产中权益工具已计提减值金额"/>
                <w:tag w:val="_GBC_0d3d1c5ffcc94a3c81c314d86271ad08"/>
                <w:id w:val="239596951"/>
                <w:lock w:val="sdtLocked"/>
              </w:sdtPr>
              <w:sdtEndPr/>
              <w:sdtContent>
                <w:tc>
                  <w:tcPr>
                    <w:tcW w:w="1332" w:type="pct"/>
                    <w:tcBorders>
                      <w:top w:val="single" w:sz="4" w:space="0" w:color="auto"/>
                      <w:left w:val="single" w:sz="4" w:space="0" w:color="auto"/>
                      <w:bottom w:val="single" w:sz="4" w:space="0" w:color="auto"/>
                      <w:right w:val="single" w:sz="4" w:space="0" w:color="auto"/>
                    </w:tcBorders>
                    <w:vAlign w:val="center"/>
                  </w:tcPr>
                  <w:p w:rsidR="001D07CB" w:rsidRDefault="001D07CB" w:rsidP="00D613C3">
                    <w:pPr>
                      <w:jc w:val="right"/>
                      <w:rPr>
                        <w:szCs w:val="21"/>
                      </w:rPr>
                    </w:pPr>
                    <w:r>
                      <w:rPr>
                        <w:szCs w:val="21"/>
                      </w:rPr>
                      <w:t>29,225,000.00</w:t>
                    </w:r>
                  </w:p>
                </w:tc>
              </w:sdtContent>
            </w:sdt>
            <w:sdt>
              <w:sdtPr>
                <w:rPr>
                  <w:szCs w:val="21"/>
                </w:rPr>
                <w:alias w:val="可供出售金融资产中债务工具已计提减值金额"/>
                <w:tag w:val="_GBC_f1df7dd88d4f425a99b821cd0160fffb"/>
                <w:id w:val="354856491"/>
                <w:lock w:val="sdtLocked"/>
                <w:showingPlcHdr/>
              </w:sdtPr>
              <w:sdtEndPr/>
              <w:sdtContent>
                <w:tc>
                  <w:tcPr>
                    <w:tcW w:w="1090" w:type="pct"/>
                    <w:tcBorders>
                      <w:top w:val="single" w:sz="4" w:space="0" w:color="auto"/>
                      <w:left w:val="single" w:sz="4" w:space="0" w:color="auto"/>
                      <w:bottom w:val="single" w:sz="4" w:space="0" w:color="auto"/>
                      <w:right w:val="single" w:sz="4" w:space="0" w:color="auto"/>
                    </w:tcBorders>
                    <w:vAlign w:val="center"/>
                  </w:tcPr>
                  <w:p w:rsidR="001D07CB" w:rsidRDefault="00811364" w:rsidP="00D613C3">
                    <w:pPr>
                      <w:jc w:val="right"/>
                      <w:rPr>
                        <w:szCs w:val="21"/>
                      </w:rPr>
                    </w:pPr>
                    <w:r>
                      <w:rPr>
                        <w:szCs w:val="21"/>
                      </w:rPr>
                      <w:t xml:space="preserve">     </w:t>
                    </w:r>
                  </w:p>
                </w:tc>
              </w:sdtContent>
            </w:sdt>
            <w:sdt>
              <w:sdtPr>
                <w:rPr>
                  <w:szCs w:val="21"/>
                </w:rPr>
                <w:alias w:val="可供出售金融资产已计提减值金额合计"/>
                <w:tag w:val="_GBC_b425aa53be9d475ba56eb662befebfb6"/>
                <w:id w:val="122431490"/>
                <w:lock w:val="sdtLocked"/>
              </w:sdtPr>
              <w:sdtEndPr/>
              <w:sdtContent>
                <w:tc>
                  <w:tcPr>
                    <w:tcW w:w="874" w:type="pct"/>
                    <w:tcBorders>
                      <w:top w:val="single" w:sz="4" w:space="0" w:color="auto"/>
                      <w:left w:val="single" w:sz="4" w:space="0" w:color="auto"/>
                      <w:bottom w:val="single" w:sz="4" w:space="0" w:color="auto"/>
                      <w:right w:val="single" w:sz="4" w:space="0" w:color="auto"/>
                    </w:tcBorders>
                    <w:vAlign w:val="center"/>
                  </w:tcPr>
                  <w:p w:rsidR="001D07CB" w:rsidRDefault="001D07CB" w:rsidP="00D613C3">
                    <w:pPr>
                      <w:jc w:val="right"/>
                      <w:rPr>
                        <w:szCs w:val="21"/>
                      </w:rPr>
                    </w:pPr>
                    <w:r>
                      <w:rPr>
                        <w:szCs w:val="21"/>
                      </w:rPr>
                      <w:t>29,225,000.00</w:t>
                    </w:r>
                  </w:p>
                </w:tc>
              </w:sdtContent>
            </w:sdt>
          </w:tr>
          <w:tr w:rsidR="001D07CB" w:rsidTr="00811364">
            <w:trPr>
              <w:jc w:val="center"/>
            </w:trPr>
            <w:tc>
              <w:tcPr>
                <w:tcW w:w="1705" w:type="pct"/>
                <w:tcBorders>
                  <w:top w:val="single" w:sz="4" w:space="0" w:color="auto"/>
                  <w:left w:val="single" w:sz="4" w:space="0" w:color="auto"/>
                  <w:bottom w:val="single" w:sz="4" w:space="0" w:color="auto"/>
                  <w:right w:val="single" w:sz="4" w:space="0" w:color="auto"/>
                </w:tcBorders>
              </w:tcPr>
              <w:p w:rsidR="001D07CB" w:rsidRDefault="001D07CB" w:rsidP="00D613C3">
                <w:pPr>
                  <w:rPr>
                    <w:szCs w:val="21"/>
                  </w:rPr>
                </w:pPr>
                <w:r>
                  <w:rPr>
                    <w:rFonts w:hint="eastAsia"/>
                    <w:szCs w:val="21"/>
                  </w:rPr>
                  <w:t>本期计提</w:t>
                </w:r>
              </w:p>
            </w:tc>
            <w:sdt>
              <w:sdtPr>
                <w:rPr>
                  <w:szCs w:val="21"/>
                </w:rPr>
                <w:alias w:val="可供出售金融资产中权益工具减值金额增加数"/>
                <w:tag w:val="_GBC_db2505f415e94208b2fa0e6bf367e03b"/>
                <w:id w:val="541565195"/>
                <w:lock w:val="sdtLocked"/>
              </w:sdtPr>
              <w:sdtEndPr/>
              <w:sdtContent>
                <w:tc>
                  <w:tcPr>
                    <w:tcW w:w="1332" w:type="pct"/>
                    <w:tcBorders>
                      <w:top w:val="single" w:sz="4" w:space="0" w:color="auto"/>
                      <w:left w:val="single" w:sz="4" w:space="0" w:color="auto"/>
                      <w:bottom w:val="single" w:sz="4" w:space="0" w:color="auto"/>
                      <w:right w:val="single" w:sz="4" w:space="0" w:color="auto"/>
                    </w:tcBorders>
                    <w:vAlign w:val="center"/>
                  </w:tcPr>
                  <w:p w:rsidR="001D07CB" w:rsidRDefault="001D07CB" w:rsidP="00D613C3">
                    <w:pPr>
                      <w:jc w:val="right"/>
                      <w:rPr>
                        <w:szCs w:val="21"/>
                      </w:rPr>
                    </w:pPr>
                    <w:r>
                      <w:rPr>
                        <w:szCs w:val="21"/>
                      </w:rPr>
                      <w:t>1,029,524.30</w:t>
                    </w:r>
                  </w:p>
                </w:tc>
              </w:sdtContent>
            </w:sdt>
            <w:sdt>
              <w:sdtPr>
                <w:rPr>
                  <w:szCs w:val="21"/>
                </w:rPr>
                <w:alias w:val="可供出售金融资产中债务工具减值金额增加数"/>
                <w:tag w:val="_GBC_c6b5cfafe10e494bb8afe2dc05878fb8"/>
                <w:id w:val="1992982142"/>
                <w:lock w:val="sdtLocked"/>
                <w:showingPlcHdr/>
              </w:sdtPr>
              <w:sdtEndPr/>
              <w:sdtContent>
                <w:tc>
                  <w:tcPr>
                    <w:tcW w:w="1090" w:type="pct"/>
                    <w:tcBorders>
                      <w:top w:val="single" w:sz="4" w:space="0" w:color="auto"/>
                      <w:left w:val="single" w:sz="4" w:space="0" w:color="auto"/>
                      <w:bottom w:val="single" w:sz="4" w:space="0" w:color="auto"/>
                      <w:right w:val="single" w:sz="4" w:space="0" w:color="auto"/>
                    </w:tcBorders>
                    <w:vAlign w:val="center"/>
                  </w:tcPr>
                  <w:p w:rsidR="001D07CB" w:rsidRDefault="00811364" w:rsidP="00D613C3">
                    <w:pPr>
                      <w:jc w:val="right"/>
                      <w:rPr>
                        <w:szCs w:val="21"/>
                      </w:rPr>
                    </w:pPr>
                    <w:r>
                      <w:rPr>
                        <w:szCs w:val="21"/>
                      </w:rPr>
                      <w:t xml:space="preserve">     </w:t>
                    </w:r>
                  </w:p>
                </w:tc>
              </w:sdtContent>
            </w:sdt>
            <w:sdt>
              <w:sdtPr>
                <w:rPr>
                  <w:szCs w:val="21"/>
                </w:rPr>
                <w:alias w:val="可供出售金融资产减值金额增加数合计"/>
                <w:tag w:val="_GBC_37364fb7c4544492af4449b07e32338a"/>
                <w:id w:val="-237712595"/>
                <w:lock w:val="sdtLocked"/>
              </w:sdtPr>
              <w:sdtEndPr/>
              <w:sdtContent>
                <w:tc>
                  <w:tcPr>
                    <w:tcW w:w="874" w:type="pct"/>
                    <w:tcBorders>
                      <w:top w:val="single" w:sz="4" w:space="0" w:color="auto"/>
                      <w:left w:val="single" w:sz="4" w:space="0" w:color="auto"/>
                      <w:bottom w:val="single" w:sz="4" w:space="0" w:color="auto"/>
                      <w:right w:val="single" w:sz="4" w:space="0" w:color="auto"/>
                    </w:tcBorders>
                    <w:vAlign w:val="center"/>
                  </w:tcPr>
                  <w:p w:rsidR="001D07CB" w:rsidRDefault="001D07CB" w:rsidP="00D613C3">
                    <w:pPr>
                      <w:jc w:val="right"/>
                      <w:rPr>
                        <w:szCs w:val="21"/>
                      </w:rPr>
                    </w:pPr>
                    <w:r>
                      <w:rPr>
                        <w:szCs w:val="21"/>
                      </w:rPr>
                      <w:t>1,029,524.30</w:t>
                    </w:r>
                  </w:p>
                </w:tc>
              </w:sdtContent>
            </w:sdt>
          </w:tr>
          <w:tr w:rsidR="001D07CB" w:rsidTr="00811364">
            <w:trPr>
              <w:trHeight w:val="283"/>
              <w:jc w:val="center"/>
            </w:trPr>
            <w:tc>
              <w:tcPr>
                <w:tcW w:w="1705" w:type="pct"/>
                <w:tcBorders>
                  <w:top w:val="single" w:sz="4" w:space="0" w:color="auto"/>
                  <w:left w:val="single" w:sz="4" w:space="0" w:color="auto"/>
                  <w:bottom w:val="single" w:sz="4" w:space="0" w:color="auto"/>
                  <w:right w:val="single" w:sz="4" w:space="0" w:color="auto"/>
                </w:tcBorders>
              </w:tcPr>
              <w:p w:rsidR="001D07CB" w:rsidRDefault="001D07CB" w:rsidP="00D613C3">
                <w:pPr>
                  <w:rPr>
                    <w:szCs w:val="21"/>
                  </w:rPr>
                </w:pPr>
                <w:r>
                  <w:rPr>
                    <w:rFonts w:hint="eastAsia"/>
                    <w:szCs w:val="21"/>
                  </w:rPr>
                  <w:t>其中：从其他综合收益转入</w:t>
                </w:r>
              </w:p>
            </w:tc>
            <w:sdt>
              <w:sdtPr>
                <w:rPr>
                  <w:szCs w:val="21"/>
                </w:rPr>
                <w:alias w:val="可供出售金融资产中权益工具减值金额从其他综合收益转入增加数"/>
                <w:tag w:val="_GBC_49b3f20b01674d3581500aa6dfd9df3e"/>
                <w:id w:val="-271017151"/>
                <w:lock w:val="sdtLocked"/>
                <w:showingPlcHdr/>
              </w:sdtPr>
              <w:sdtEndPr/>
              <w:sdtContent>
                <w:tc>
                  <w:tcPr>
                    <w:tcW w:w="1332" w:type="pct"/>
                    <w:tcBorders>
                      <w:top w:val="single" w:sz="4" w:space="0" w:color="auto"/>
                      <w:left w:val="single" w:sz="4" w:space="0" w:color="auto"/>
                      <w:bottom w:val="single" w:sz="4" w:space="0" w:color="auto"/>
                      <w:right w:val="single" w:sz="4" w:space="0" w:color="auto"/>
                    </w:tcBorders>
                  </w:tcPr>
                  <w:p w:rsidR="001D07CB" w:rsidRDefault="001D07CB" w:rsidP="00D613C3">
                    <w:pPr>
                      <w:jc w:val="right"/>
                      <w:rPr>
                        <w:szCs w:val="21"/>
                      </w:rPr>
                    </w:pPr>
                    <w:r>
                      <w:rPr>
                        <w:rFonts w:hint="eastAsia"/>
                        <w:color w:val="333399"/>
                        <w:szCs w:val="21"/>
                      </w:rPr>
                      <w:t xml:space="preserve">　</w:t>
                    </w:r>
                  </w:p>
                </w:tc>
              </w:sdtContent>
            </w:sdt>
            <w:sdt>
              <w:sdtPr>
                <w:rPr>
                  <w:szCs w:val="21"/>
                </w:rPr>
                <w:alias w:val="可供出售金融资产中债务工具减值金额从其他综合收益转入增加数"/>
                <w:tag w:val="_GBC_4f7fdea0c78546a5bf8619ea36b55341"/>
                <w:id w:val="1947421308"/>
                <w:lock w:val="sdtLocked"/>
                <w:showingPlcHdr/>
              </w:sdtPr>
              <w:sdtEndPr/>
              <w:sdtContent>
                <w:tc>
                  <w:tcPr>
                    <w:tcW w:w="1090" w:type="pct"/>
                    <w:tcBorders>
                      <w:top w:val="single" w:sz="4" w:space="0" w:color="auto"/>
                      <w:left w:val="single" w:sz="4" w:space="0" w:color="auto"/>
                      <w:bottom w:val="single" w:sz="4" w:space="0" w:color="auto"/>
                      <w:right w:val="single" w:sz="4" w:space="0" w:color="auto"/>
                    </w:tcBorders>
                  </w:tcPr>
                  <w:p w:rsidR="001D07CB" w:rsidRDefault="00811364" w:rsidP="00D613C3">
                    <w:pPr>
                      <w:jc w:val="right"/>
                      <w:rPr>
                        <w:szCs w:val="21"/>
                      </w:rPr>
                    </w:pPr>
                    <w:r>
                      <w:rPr>
                        <w:szCs w:val="21"/>
                      </w:rPr>
                      <w:t xml:space="preserve">     </w:t>
                    </w:r>
                  </w:p>
                </w:tc>
              </w:sdtContent>
            </w:sdt>
            <w:sdt>
              <w:sdtPr>
                <w:rPr>
                  <w:szCs w:val="21"/>
                </w:rPr>
                <w:alias w:val="可供出售金融资产减值金额从其他综合收益转入增加数合计"/>
                <w:tag w:val="_GBC_ebd81fae1dca48c1939a9a05c4618974"/>
                <w:id w:val="-1073115301"/>
                <w:lock w:val="sdtLocked"/>
                <w:showingPlcHdr/>
              </w:sdtPr>
              <w:sdtEndPr/>
              <w:sdtContent>
                <w:tc>
                  <w:tcPr>
                    <w:tcW w:w="874" w:type="pct"/>
                    <w:tcBorders>
                      <w:top w:val="single" w:sz="4" w:space="0" w:color="auto"/>
                      <w:left w:val="single" w:sz="4" w:space="0" w:color="auto"/>
                      <w:bottom w:val="single" w:sz="4" w:space="0" w:color="auto"/>
                      <w:right w:val="single" w:sz="4" w:space="0" w:color="auto"/>
                    </w:tcBorders>
                  </w:tcPr>
                  <w:p w:rsidR="001D07CB" w:rsidRDefault="001D07CB" w:rsidP="00D613C3">
                    <w:pPr>
                      <w:jc w:val="right"/>
                      <w:rPr>
                        <w:szCs w:val="21"/>
                      </w:rPr>
                    </w:pPr>
                    <w:r>
                      <w:rPr>
                        <w:rFonts w:hint="eastAsia"/>
                        <w:color w:val="333399"/>
                        <w:szCs w:val="21"/>
                      </w:rPr>
                      <w:t xml:space="preserve">　</w:t>
                    </w:r>
                  </w:p>
                </w:tc>
              </w:sdtContent>
            </w:sdt>
          </w:tr>
          <w:tr w:rsidR="001D07CB" w:rsidTr="00811364">
            <w:trPr>
              <w:jc w:val="center"/>
            </w:trPr>
            <w:tc>
              <w:tcPr>
                <w:tcW w:w="1705" w:type="pct"/>
                <w:tcBorders>
                  <w:top w:val="single" w:sz="4" w:space="0" w:color="auto"/>
                  <w:left w:val="single" w:sz="4" w:space="0" w:color="auto"/>
                  <w:bottom w:val="single" w:sz="4" w:space="0" w:color="auto"/>
                  <w:right w:val="single" w:sz="4" w:space="0" w:color="auto"/>
                </w:tcBorders>
              </w:tcPr>
              <w:p w:rsidR="001D07CB" w:rsidRDefault="001D07CB" w:rsidP="00D613C3">
                <w:pPr>
                  <w:rPr>
                    <w:szCs w:val="21"/>
                  </w:rPr>
                </w:pPr>
                <w:r>
                  <w:rPr>
                    <w:rFonts w:hint="eastAsia"/>
                    <w:szCs w:val="21"/>
                  </w:rPr>
                  <w:t>本期减少</w:t>
                </w:r>
              </w:p>
            </w:tc>
            <w:sdt>
              <w:sdtPr>
                <w:rPr>
                  <w:szCs w:val="21"/>
                </w:rPr>
                <w:alias w:val="可供出售金融资产中权益工具减值金额减少额"/>
                <w:tag w:val="_GBC_a98c38b391d84be5b0e85af9f77a8d86"/>
                <w:id w:val="-445235806"/>
                <w:lock w:val="sdtLocked"/>
                <w:showingPlcHdr/>
              </w:sdtPr>
              <w:sdtEndPr/>
              <w:sdtContent>
                <w:tc>
                  <w:tcPr>
                    <w:tcW w:w="1332" w:type="pct"/>
                    <w:tcBorders>
                      <w:top w:val="single" w:sz="4" w:space="0" w:color="auto"/>
                      <w:left w:val="single" w:sz="4" w:space="0" w:color="auto"/>
                      <w:bottom w:val="single" w:sz="4" w:space="0" w:color="auto"/>
                      <w:right w:val="single" w:sz="4" w:space="0" w:color="auto"/>
                    </w:tcBorders>
                    <w:vAlign w:val="center"/>
                  </w:tcPr>
                  <w:p w:rsidR="001D07CB" w:rsidRDefault="001D07CB" w:rsidP="00D613C3">
                    <w:pPr>
                      <w:jc w:val="right"/>
                      <w:rPr>
                        <w:szCs w:val="21"/>
                      </w:rPr>
                    </w:pPr>
                    <w:r>
                      <w:rPr>
                        <w:rFonts w:hint="eastAsia"/>
                        <w:color w:val="333399"/>
                        <w:szCs w:val="21"/>
                      </w:rPr>
                      <w:t xml:space="preserve">　</w:t>
                    </w:r>
                  </w:p>
                </w:tc>
              </w:sdtContent>
            </w:sdt>
            <w:sdt>
              <w:sdtPr>
                <w:rPr>
                  <w:szCs w:val="21"/>
                </w:rPr>
                <w:alias w:val="可供出售金融资产中债务工具减值金额减少额"/>
                <w:tag w:val="_GBC_e3138fed69b94ebb9e35651a5baea61c"/>
                <w:id w:val="-758135144"/>
                <w:lock w:val="sdtLocked"/>
                <w:showingPlcHdr/>
              </w:sdtPr>
              <w:sdtEndPr/>
              <w:sdtContent>
                <w:tc>
                  <w:tcPr>
                    <w:tcW w:w="1090" w:type="pct"/>
                    <w:tcBorders>
                      <w:top w:val="single" w:sz="4" w:space="0" w:color="auto"/>
                      <w:left w:val="single" w:sz="4" w:space="0" w:color="auto"/>
                      <w:bottom w:val="single" w:sz="4" w:space="0" w:color="auto"/>
                      <w:right w:val="single" w:sz="4" w:space="0" w:color="auto"/>
                    </w:tcBorders>
                    <w:vAlign w:val="center"/>
                  </w:tcPr>
                  <w:p w:rsidR="001D07CB" w:rsidRDefault="00811364" w:rsidP="00D613C3">
                    <w:pPr>
                      <w:jc w:val="right"/>
                      <w:rPr>
                        <w:szCs w:val="21"/>
                      </w:rPr>
                    </w:pPr>
                    <w:r>
                      <w:rPr>
                        <w:szCs w:val="21"/>
                      </w:rPr>
                      <w:t xml:space="preserve">     </w:t>
                    </w:r>
                  </w:p>
                </w:tc>
              </w:sdtContent>
            </w:sdt>
            <w:sdt>
              <w:sdtPr>
                <w:rPr>
                  <w:szCs w:val="21"/>
                </w:rPr>
                <w:alias w:val="可供出售金融资产减值金额减少额合计"/>
                <w:tag w:val="_GBC_7ef38e455440472b8d8ae81426a23cad"/>
                <w:id w:val="736744742"/>
                <w:lock w:val="sdtLocked"/>
                <w:showingPlcHdr/>
              </w:sdtPr>
              <w:sdtEndPr/>
              <w:sdtContent>
                <w:tc>
                  <w:tcPr>
                    <w:tcW w:w="874" w:type="pct"/>
                    <w:tcBorders>
                      <w:top w:val="single" w:sz="4" w:space="0" w:color="auto"/>
                      <w:left w:val="single" w:sz="4" w:space="0" w:color="auto"/>
                      <w:bottom w:val="single" w:sz="4" w:space="0" w:color="auto"/>
                      <w:right w:val="single" w:sz="4" w:space="0" w:color="auto"/>
                    </w:tcBorders>
                    <w:vAlign w:val="center"/>
                  </w:tcPr>
                  <w:p w:rsidR="001D07CB" w:rsidRDefault="001D07CB" w:rsidP="00D613C3">
                    <w:pPr>
                      <w:jc w:val="right"/>
                      <w:rPr>
                        <w:szCs w:val="21"/>
                      </w:rPr>
                    </w:pPr>
                    <w:r>
                      <w:rPr>
                        <w:rFonts w:hint="eastAsia"/>
                        <w:color w:val="333399"/>
                        <w:szCs w:val="21"/>
                      </w:rPr>
                      <w:t xml:space="preserve">　</w:t>
                    </w:r>
                  </w:p>
                </w:tc>
              </w:sdtContent>
            </w:sdt>
          </w:tr>
          <w:tr w:rsidR="001D07CB" w:rsidTr="00811364">
            <w:trPr>
              <w:trHeight w:val="210"/>
              <w:jc w:val="center"/>
            </w:trPr>
            <w:tc>
              <w:tcPr>
                <w:tcW w:w="1705" w:type="pct"/>
                <w:tcBorders>
                  <w:top w:val="single" w:sz="4" w:space="0" w:color="auto"/>
                  <w:left w:val="single" w:sz="4" w:space="0" w:color="auto"/>
                  <w:bottom w:val="single" w:sz="4" w:space="0" w:color="auto"/>
                  <w:right w:val="single" w:sz="4" w:space="0" w:color="auto"/>
                </w:tcBorders>
              </w:tcPr>
              <w:p w:rsidR="001D07CB" w:rsidRDefault="001D07CB" w:rsidP="00D613C3">
                <w:pPr>
                  <w:rPr>
                    <w:szCs w:val="21"/>
                  </w:rPr>
                </w:pPr>
                <w:r>
                  <w:rPr>
                    <w:rFonts w:hint="eastAsia"/>
                    <w:szCs w:val="21"/>
                  </w:rPr>
                  <w:t>其中：期后公允价值回升转回</w:t>
                </w:r>
              </w:p>
            </w:tc>
            <w:tc>
              <w:tcPr>
                <w:tcW w:w="1332" w:type="pct"/>
                <w:tcBorders>
                  <w:top w:val="single" w:sz="4" w:space="0" w:color="auto"/>
                  <w:left w:val="single" w:sz="4" w:space="0" w:color="auto"/>
                  <w:bottom w:val="single" w:sz="4" w:space="0" w:color="auto"/>
                  <w:right w:val="single" w:sz="4" w:space="0" w:color="auto"/>
                </w:tcBorders>
              </w:tcPr>
              <w:p w:rsidR="001D07CB" w:rsidRDefault="001D07CB" w:rsidP="00D613C3">
                <w:pPr>
                  <w:jc w:val="right"/>
                  <w:rPr>
                    <w:szCs w:val="21"/>
                  </w:rPr>
                </w:pPr>
                <w:r>
                  <w:rPr>
                    <w:rFonts w:hint="eastAsia"/>
                    <w:szCs w:val="21"/>
                  </w:rPr>
                  <w:t>/</w:t>
                </w:r>
              </w:p>
            </w:tc>
            <w:sdt>
              <w:sdtPr>
                <w:rPr>
                  <w:szCs w:val="21"/>
                </w:rPr>
                <w:alias w:val="可供出售金融资产中债务工具减值金额期后公允价值回升转回减少数"/>
                <w:tag w:val="_GBC_9695a57204e04edcb665f0f74bb6b403"/>
                <w:id w:val="2143606321"/>
                <w:lock w:val="sdtLocked"/>
                <w:showingPlcHdr/>
              </w:sdtPr>
              <w:sdtEndPr/>
              <w:sdtContent>
                <w:tc>
                  <w:tcPr>
                    <w:tcW w:w="1090" w:type="pct"/>
                    <w:tcBorders>
                      <w:top w:val="single" w:sz="4" w:space="0" w:color="auto"/>
                      <w:left w:val="single" w:sz="4" w:space="0" w:color="auto"/>
                      <w:bottom w:val="single" w:sz="4" w:space="0" w:color="auto"/>
                      <w:right w:val="single" w:sz="4" w:space="0" w:color="auto"/>
                    </w:tcBorders>
                  </w:tcPr>
                  <w:p w:rsidR="001D07CB" w:rsidRDefault="00811364" w:rsidP="00D613C3">
                    <w:pPr>
                      <w:jc w:val="right"/>
                      <w:rPr>
                        <w:szCs w:val="21"/>
                      </w:rPr>
                    </w:pPr>
                    <w:r>
                      <w:rPr>
                        <w:szCs w:val="21"/>
                      </w:rPr>
                      <w:t xml:space="preserve">     </w:t>
                    </w:r>
                  </w:p>
                </w:tc>
              </w:sdtContent>
            </w:sdt>
            <w:sdt>
              <w:sdtPr>
                <w:rPr>
                  <w:szCs w:val="21"/>
                </w:rPr>
                <w:alias w:val="可供出售金融资产减值金额期后公允价值回升转回减少数合计"/>
                <w:tag w:val="_GBC_a24849dbbd604903a1a8beed1595c3f3"/>
                <w:id w:val="1918821004"/>
                <w:lock w:val="sdtLocked"/>
                <w:showingPlcHdr/>
              </w:sdtPr>
              <w:sdtEndPr/>
              <w:sdtContent>
                <w:tc>
                  <w:tcPr>
                    <w:tcW w:w="874" w:type="pct"/>
                    <w:tcBorders>
                      <w:top w:val="single" w:sz="4" w:space="0" w:color="auto"/>
                      <w:left w:val="single" w:sz="4" w:space="0" w:color="auto"/>
                      <w:bottom w:val="single" w:sz="4" w:space="0" w:color="auto"/>
                      <w:right w:val="single" w:sz="4" w:space="0" w:color="auto"/>
                    </w:tcBorders>
                  </w:tcPr>
                  <w:p w:rsidR="001D07CB" w:rsidRDefault="001D07CB" w:rsidP="00D613C3">
                    <w:pPr>
                      <w:jc w:val="right"/>
                      <w:rPr>
                        <w:szCs w:val="21"/>
                      </w:rPr>
                    </w:pPr>
                    <w:r>
                      <w:rPr>
                        <w:rFonts w:hint="eastAsia"/>
                        <w:color w:val="333399"/>
                        <w:szCs w:val="21"/>
                      </w:rPr>
                      <w:t xml:space="preserve">　</w:t>
                    </w:r>
                  </w:p>
                </w:tc>
              </w:sdtContent>
            </w:sdt>
          </w:tr>
          <w:tr w:rsidR="001D07CB" w:rsidRPr="001D07CB" w:rsidTr="00811364">
            <w:trPr>
              <w:trHeight w:val="96"/>
              <w:jc w:val="center"/>
            </w:trPr>
            <w:tc>
              <w:tcPr>
                <w:tcW w:w="1705" w:type="pct"/>
                <w:tcBorders>
                  <w:top w:val="single" w:sz="4" w:space="0" w:color="auto"/>
                  <w:left w:val="single" w:sz="4" w:space="0" w:color="auto"/>
                  <w:bottom w:val="single" w:sz="4" w:space="0" w:color="auto"/>
                  <w:right w:val="single" w:sz="4" w:space="0" w:color="auto"/>
                </w:tcBorders>
              </w:tcPr>
              <w:p w:rsidR="001D07CB" w:rsidRDefault="001D07CB" w:rsidP="00D613C3">
                <w:pPr>
                  <w:rPr>
                    <w:szCs w:val="21"/>
                  </w:rPr>
                </w:pPr>
                <w:r>
                  <w:rPr>
                    <w:rFonts w:hint="eastAsia"/>
                    <w:szCs w:val="21"/>
                  </w:rPr>
                  <w:t>期末已计提减值金余额</w:t>
                </w:r>
              </w:p>
            </w:tc>
            <w:sdt>
              <w:sdtPr>
                <w:rPr>
                  <w:szCs w:val="21"/>
                </w:rPr>
                <w:alias w:val="可供出售金融资产中权益工具已计提减值金额"/>
                <w:tag w:val="_GBC_4fe4eee6202948ce99d8e5e5ad5fd8ce"/>
                <w:id w:val="-1842000516"/>
                <w:lock w:val="sdtLocked"/>
              </w:sdtPr>
              <w:sdtEndPr/>
              <w:sdtContent>
                <w:tc>
                  <w:tcPr>
                    <w:tcW w:w="1332" w:type="pct"/>
                    <w:tcBorders>
                      <w:top w:val="single" w:sz="4" w:space="0" w:color="auto"/>
                      <w:left w:val="single" w:sz="4" w:space="0" w:color="auto"/>
                      <w:bottom w:val="single" w:sz="4" w:space="0" w:color="auto"/>
                      <w:right w:val="single" w:sz="4" w:space="0" w:color="auto"/>
                    </w:tcBorders>
                    <w:vAlign w:val="center"/>
                  </w:tcPr>
                  <w:p w:rsidR="001D07CB" w:rsidRDefault="001D07CB" w:rsidP="00D613C3">
                    <w:pPr>
                      <w:jc w:val="right"/>
                      <w:rPr>
                        <w:szCs w:val="21"/>
                      </w:rPr>
                    </w:pPr>
                    <w:r>
                      <w:rPr>
                        <w:szCs w:val="21"/>
                      </w:rPr>
                      <w:t>30,254,524.30</w:t>
                    </w:r>
                  </w:p>
                </w:tc>
              </w:sdtContent>
            </w:sdt>
            <w:sdt>
              <w:sdtPr>
                <w:rPr>
                  <w:szCs w:val="21"/>
                </w:rPr>
                <w:alias w:val="可供出售金融资产中债务工具已计提减值金额"/>
                <w:tag w:val="_GBC_c5ad526198784d819304515720b0b3c2"/>
                <w:id w:val="-179432840"/>
                <w:lock w:val="sdtLocked"/>
                <w:showingPlcHdr/>
              </w:sdtPr>
              <w:sdtEndPr/>
              <w:sdtContent>
                <w:tc>
                  <w:tcPr>
                    <w:tcW w:w="1090" w:type="pct"/>
                    <w:tcBorders>
                      <w:top w:val="single" w:sz="4" w:space="0" w:color="auto"/>
                      <w:left w:val="single" w:sz="4" w:space="0" w:color="auto"/>
                      <w:bottom w:val="single" w:sz="4" w:space="0" w:color="auto"/>
                      <w:right w:val="single" w:sz="4" w:space="0" w:color="auto"/>
                    </w:tcBorders>
                    <w:vAlign w:val="center"/>
                  </w:tcPr>
                  <w:p w:rsidR="001D07CB" w:rsidRDefault="00811364" w:rsidP="00D613C3">
                    <w:pPr>
                      <w:jc w:val="right"/>
                      <w:rPr>
                        <w:szCs w:val="21"/>
                      </w:rPr>
                    </w:pPr>
                    <w:r>
                      <w:rPr>
                        <w:szCs w:val="21"/>
                      </w:rPr>
                      <w:t xml:space="preserve">     </w:t>
                    </w:r>
                  </w:p>
                </w:tc>
              </w:sdtContent>
            </w:sdt>
            <w:sdt>
              <w:sdtPr>
                <w:rPr>
                  <w:szCs w:val="21"/>
                </w:rPr>
                <w:alias w:val="可供出售金融资产已计提减值金额合计"/>
                <w:tag w:val="_GBC_f01ed2c1aaaf4636b87f02104f56947d"/>
                <w:id w:val="-750428567"/>
                <w:lock w:val="sdtLocked"/>
              </w:sdtPr>
              <w:sdtEndPr/>
              <w:sdtContent>
                <w:tc>
                  <w:tcPr>
                    <w:tcW w:w="874" w:type="pct"/>
                    <w:tcBorders>
                      <w:top w:val="single" w:sz="4" w:space="0" w:color="auto"/>
                      <w:left w:val="single" w:sz="4" w:space="0" w:color="auto"/>
                      <w:bottom w:val="single" w:sz="4" w:space="0" w:color="auto"/>
                      <w:right w:val="single" w:sz="4" w:space="0" w:color="auto"/>
                    </w:tcBorders>
                    <w:vAlign w:val="center"/>
                  </w:tcPr>
                  <w:p w:rsidR="001D07CB" w:rsidRDefault="001D07CB" w:rsidP="00D613C3">
                    <w:pPr>
                      <w:jc w:val="right"/>
                      <w:rPr>
                        <w:szCs w:val="21"/>
                      </w:rPr>
                    </w:pPr>
                    <w:r>
                      <w:rPr>
                        <w:szCs w:val="21"/>
                      </w:rPr>
                      <w:t>30,254,524.30</w:t>
                    </w:r>
                  </w:p>
                </w:tc>
              </w:sdtContent>
            </w:sdt>
          </w:tr>
        </w:tbl>
        <w:p w:rsidR="0025056E" w:rsidRPr="00515E2D" w:rsidRDefault="008C2A9B"/>
      </w:sdtContent>
    </w:sdt>
    <w:sdt>
      <w:sdtPr>
        <w:rPr>
          <w:rFonts w:ascii="宋体" w:hAnsi="宋体" w:cstheme="minorBidi" w:hint="eastAsia"/>
          <w:b w:val="0"/>
          <w:bCs w:val="0"/>
          <w:kern w:val="0"/>
          <w:szCs w:val="21"/>
        </w:rPr>
        <w:alias w:val="模块:可供出售权益工具期末公允价值大幅下跌或持续下跌相关说明"/>
        <w:tag w:val="_GBC_1f955512f79241d7b3b3b6ec3997bc5a"/>
        <w:id w:val="-756670914"/>
        <w:lock w:val="sdtLocked"/>
        <w:placeholder>
          <w:docPart w:val="GBC22222222222222222222222222222"/>
        </w:placeholder>
      </w:sdtPr>
      <w:sdtEndPr/>
      <w:sdtContent>
        <w:p w:rsidR="0025056E" w:rsidRDefault="009B705E">
          <w:pPr>
            <w:pStyle w:val="4"/>
            <w:numPr>
              <w:ilvl w:val="0"/>
              <w:numId w:val="57"/>
            </w:numPr>
            <w:tabs>
              <w:tab w:val="left" w:pos="644"/>
            </w:tabs>
            <w:rPr>
              <w:kern w:val="0"/>
            </w:rPr>
          </w:pPr>
          <w:r>
            <w:rPr>
              <w:rFonts w:hint="eastAsia"/>
              <w:kern w:val="0"/>
            </w:rPr>
            <w:t>可供出售权益工具期末公允价值严重下跌或非暂时性下跌但未计提减值准备的相关说明：</w:t>
          </w:r>
        </w:p>
        <w:sdt>
          <w:sdtPr>
            <w:alias w:val="是否适用：可供出售权益工具期末公允价值严重下跌或非暂时性下跌但未计提减值准备的相关说明[双击切换]"/>
            <w:tag w:val="_GBC_56da70e210bb4f918ffa0de00912562d"/>
            <w:id w:val="1099761876"/>
            <w:lock w:val="sdtContentLocked"/>
            <w:placeholder>
              <w:docPart w:val="GBC22222222222222222222222222222"/>
            </w:placeholder>
          </w:sdtPr>
          <w:sdtEndPr/>
          <w:sdtContent>
            <w:p w:rsidR="0025056E" w:rsidRDefault="009B705E" w:rsidP="001D07CB">
              <w:r>
                <w:fldChar w:fldCharType="begin"/>
              </w:r>
              <w:r w:rsidR="001D07CB">
                <w:instrText xml:space="preserve"> MACROBUTTON  SnrToggleCheckbox □适用 </w:instrText>
              </w:r>
              <w:r>
                <w:fldChar w:fldCharType="end"/>
              </w:r>
              <w:r>
                <w:fldChar w:fldCharType="begin"/>
              </w:r>
              <w:r w:rsidR="001D07CB">
                <w:instrText xml:space="preserve"> MACROBUTTON  SnrToggleCheckbox √不适用 </w:instrText>
              </w:r>
              <w:r>
                <w:fldChar w:fldCharType="end"/>
              </w:r>
            </w:p>
          </w:sdtContent>
        </w:sdt>
      </w:sdtContent>
    </w:sdt>
    <w:sdt>
      <w:sdtPr>
        <w:rPr>
          <w:rFonts w:hint="eastAsia"/>
          <w:b/>
          <w:bCs/>
        </w:rPr>
        <w:alias w:val="模块:其他可供出售金融资产情况"/>
        <w:tag w:val="_GBC_1e60012a34394d77ad69bb65870e6a54"/>
        <w:id w:val="1019271521"/>
        <w:lock w:val="sdtLocked"/>
        <w:placeholder>
          <w:docPart w:val="GBC22222222222222222222222222222"/>
        </w:placeholder>
      </w:sdtPr>
      <w:sdtEndPr>
        <w:rPr>
          <w:rFonts w:cstheme="minorBidi" w:hint="default"/>
          <w:b w:val="0"/>
          <w:bCs w:val="0"/>
          <w:kern w:val="2"/>
          <w:szCs w:val="21"/>
        </w:rPr>
      </w:sdtEndPr>
      <w:sdtContent>
        <w:p w:rsidR="0025056E" w:rsidRDefault="009B705E">
          <w:r>
            <w:rPr>
              <w:rFonts w:hint="eastAsia"/>
            </w:rPr>
            <w:t>其他说明</w:t>
          </w:r>
        </w:p>
        <w:sdt>
          <w:sdtPr>
            <w:alias w:val="是否适用：可供出售金融资产其他情况说明[双击切换]"/>
            <w:tag w:val="_GBC_d507c16d44b64c5ab5d15718e6a9e729"/>
            <w:id w:val="-1226065923"/>
            <w:lock w:val="sdtContentLocked"/>
            <w:placeholder>
              <w:docPart w:val="GBC22222222222222222222222222222"/>
            </w:placeholder>
          </w:sdtPr>
          <w:sdtEndPr/>
          <w:sdtContent>
            <w:p w:rsidR="0025056E" w:rsidRDefault="009B705E" w:rsidP="001D07CB">
              <w:pPr>
                <w:rPr>
                  <w:szCs w:val="21"/>
                </w:rPr>
              </w:pPr>
              <w:r>
                <w:fldChar w:fldCharType="begin"/>
              </w:r>
              <w:r w:rsidR="001D07CB">
                <w:instrText xml:space="preserve"> MACROBUTTON  SnrToggleCheckbox □适用 </w:instrText>
              </w:r>
              <w:r>
                <w:fldChar w:fldCharType="end"/>
              </w:r>
              <w:r>
                <w:fldChar w:fldCharType="begin"/>
              </w:r>
              <w:r w:rsidR="001D07CB">
                <w:instrText xml:space="preserve"> MACROBUTTON  SnrToggleCheckbox √不适用 </w:instrText>
              </w:r>
              <w:r>
                <w:fldChar w:fldCharType="end"/>
              </w:r>
            </w:p>
          </w:sdtContent>
        </w:sdt>
      </w:sdtContent>
    </w:sdt>
    <w:p w:rsidR="0025056E" w:rsidRDefault="0025056E">
      <w:pPr>
        <w:ind w:right="210"/>
      </w:pPr>
    </w:p>
    <w:p w:rsidR="0025056E" w:rsidRDefault="009B705E">
      <w:pPr>
        <w:pStyle w:val="3"/>
        <w:numPr>
          <w:ilvl w:val="0"/>
          <w:numId w:val="22"/>
        </w:numPr>
        <w:tabs>
          <w:tab w:val="left" w:pos="504"/>
        </w:tabs>
        <w:rPr>
          <w:rFonts w:ascii="宋体" w:hAnsi="宋体"/>
          <w:szCs w:val="21"/>
        </w:rPr>
      </w:pPr>
      <w:r>
        <w:rPr>
          <w:rFonts w:ascii="宋体" w:hAnsi="宋体" w:hint="eastAsia"/>
          <w:szCs w:val="21"/>
        </w:rPr>
        <w:t>持有至到期投资</w:t>
      </w:r>
    </w:p>
    <w:sdt>
      <w:sdtPr>
        <w:rPr>
          <w:rFonts w:ascii="宋体" w:hAnsi="宋体" w:cs="宋体" w:hint="eastAsia"/>
          <w:kern w:val="0"/>
          <w:szCs w:val="24"/>
        </w:rPr>
        <w:alias w:val="模块:持有至到期投资情况"/>
        <w:tag w:val="_GBC_ee8fc66aaad640a6915a0b750518709f"/>
        <w:id w:val="-915246443"/>
        <w:lock w:val="sdtLocked"/>
        <w:placeholder>
          <w:docPart w:val="GBC22222222222222222222222222222"/>
        </w:placeholder>
      </w:sdtPr>
      <w:sdtEndPr>
        <w:rPr>
          <w:rFonts w:hint="default"/>
          <w:szCs w:val="21"/>
        </w:rPr>
      </w:sdtEndPr>
      <w:sdtContent>
        <w:p w:rsidR="0025056E" w:rsidRDefault="009B705E">
          <w:pPr>
            <w:pStyle w:val="a9"/>
            <w:numPr>
              <w:ilvl w:val="0"/>
              <w:numId w:val="94"/>
            </w:numPr>
            <w:ind w:firstLineChars="0"/>
            <w:rPr>
              <w:b/>
              <w:bCs/>
            </w:rPr>
          </w:pPr>
          <w:r>
            <w:rPr>
              <w:rFonts w:hint="eastAsia"/>
              <w:b/>
              <w:bCs/>
            </w:rPr>
            <w:t>持有至到期投资情况：</w:t>
          </w:r>
        </w:p>
        <w:sdt>
          <w:sdtPr>
            <w:rPr>
              <w:b/>
              <w:bCs/>
            </w:rPr>
            <w:alias w:val="是否适用：持有至到期投资情况[双击切换]"/>
            <w:tag w:val="_GBC_2086057257474c57a1fc1b60a3cc651b"/>
            <w:id w:val="-1919548194"/>
            <w:lock w:val="sdtContentLocked"/>
            <w:placeholder>
              <w:docPart w:val="GBC22222222222222222222222222222"/>
            </w:placeholder>
          </w:sdtPr>
          <w:sdtEndPr>
            <w:rPr>
              <w:b w:val="0"/>
            </w:rPr>
          </w:sdtEndPr>
          <w:sdtContent>
            <w:p w:rsidR="0025056E" w:rsidRDefault="009B705E" w:rsidP="002900F8">
              <w:pPr>
                <w:rPr>
                  <w:szCs w:val="21"/>
                </w:rPr>
              </w:pPr>
              <w:r>
                <w:rPr>
                  <w:bCs/>
                </w:rPr>
                <w:fldChar w:fldCharType="begin"/>
              </w:r>
              <w:r w:rsidR="002900F8">
                <w:rPr>
                  <w:bCs/>
                </w:rPr>
                <w:instrText xml:space="preserve"> MACROBUTTON  SnrToggleCheckbox □适用 </w:instrText>
              </w:r>
              <w:r>
                <w:rPr>
                  <w:bCs/>
                </w:rPr>
                <w:fldChar w:fldCharType="end"/>
              </w:r>
              <w:r>
                <w:rPr>
                  <w:bCs/>
                </w:rPr>
                <w:fldChar w:fldCharType="begin"/>
              </w:r>
              <w:r w:rsidR="002900F8">
                <w:rPr>
                  <w:bCs/>
                </w:rPr>
                <w:instrText xml:space="preserve"> MACROBUTTON  SnrToggleCheckbox √不适用 </w:instrText>
              </w:r>
              <w:r>
                <w:rPr>
                  <w:bCs/>
                </w:rPr>
                <w:fldChar w:fldCharType="end"/>
              </w:r>
            </w:p>
          </w:sdtContent>
        </w:sdt>
      </w:sdtContent>
    </w:sdt>
    <w:sdt>
      <w:sdtPr>
        <w:rPr>
          <w:rFonts w:ascii="宋体" w:hAnsi="宋体" w:cs="宋体" w:hint="eastAsia"/>
          <w:kern w:val="0"/>
          <w:szCs w:val="21"/>
        </w:rPr>
        <w:alias w:val="模块:期末重要的持有至到期投资："/>
        <w:tag w:val="_GBC_dae859bc239040ccb3d77988f26306ca"/>
        <w:id w:val="1910657702"/>
        <w:lock w:val="sdtLocked"/>
        <w:placeholder>
          <w:docPart w:val="GBC22222222222222222222222222222"/>
        </w:placeholder>
      </w:sdtPr>
      <w:sdtEndPr/>
      <w:sdtContent>
        <w:p w:rsidR="0025056E" w:rsidRDefault="009B705E">
          <w:pPr>
            <w:pStyle w:val="a9"/>
            <w:numPr>
              <w:ilvl w:val="0"/>
              <w:numId w:val="94"/>
            </w:numPr>
            <w:ind w:firstLineChars="0"/>
            <w:rPr>
              <w:b/>
              <w:szCs w:val="21"/>
            </w:rPr>
          </w:pPr>
          <w:r>
            <w:rPr>
              <w:rFonts w:hint="eastAsia"/>
              <w:b/>
              <w:szCs w:val="21"/>
            </w:rPr>
            <w:t>期末</w:t>
          </w:r>
          <w:r>
            <w:rPr>
              <w:rFonts w:hint="eastAsia"/>
              <w:b/>
              <w:bCs/>
            </w:rPr>
            <w:t>重要</w:t>
          </w:r>
          <w:r>
            <w:rPr>
              <w:rFonts w:hint="eastAsia"/>
              <w:b/>
              <w:szCs w:val="21"/>
            </w:rPr>
            <w:t>的持有至到期投资：</w:t>
          </w:r>
        </w:p>
        <w:sdt>
          <w:sdtPr>
            <w:alias w:val="是否适用：期末重要的持有至到期投资[双击切换]"/>
            <w:tag w:val="_GBC_3d71036bc3424716aa3b1fc196f9a3f8"/>
            <w:id w:val="-2096924181"/>
            <w:lock w:val="sdtContentLocked"/>
            <w:placeholder>
              <w:docPart w:val="GBC22222222222222222222222222222"/>
            </w:placeholder>
          </w:sdtPr>
          <w:sdtEndPr/>
          <w:sdtContent>
            <w:p w:rsidR="0025056E" w:rsidRDefault="009B705E" w:rsidP="002900F8">
              <w:pPr>
                <w:rPr>
                  <w:szCs w:val="21"/>
                </w:rPr>
              </w:pPr>
              <w:r>
                <w:fldChar w:fldCharType="begin"/>
              </w:r>
              <w:r w:rsidR="002900F8">
                <w:instrText xml:space="preserve"> MACROBUTTON  SnrToggleCheckbox □适用 </w:instrText>
              </w:r>
              <w:r>
                <w:fldChar w:fldCharType="end"/>
              </w:r>
              <w:r>
                <w:fldChar w:fldCharType="begin"/>
              </w:r>
              <w:r w:rsidR="002900F8">
                <w:instrText xml:space="preserve"> MACROBUTTON  SnrToggleCheckbox √不适用 </w:instrText>
              </w:r>
              <w:r>
                <w:fldChar w:fldCharType="end"/>
              </w:r>
            </w:p>
          </w:sdtContent>
        </w:sdt>
      </w:sdtContent>
    </w:sdt>
    <w:sdt>
      <w:sdtPr>
        <w:rPr>
          <w:rFonts w:ascii="宋体" w:hAnsi="宋体" w:cs="宋体" w:hint="eastAsia"/>
          <w:kern w:val="0"/>
          <w:szCs w:val="24"/>
        </w:rPr>
        <w:alias w:val="模块:本期重分类的持有至到期投资"/>
        <w:tag w:val="_GBC_9054720155d148a7a6470c16f3a5d9f8"/>
        <w:id w:val="340284008"/>
        <w:lock w:val="sdtLocked"/>
        <w:placeholder>
          <w:docPart w:val="GBC22222222222222222222222222222"/>
        </w:placeholder>
      </w:sdtPr>
      <w:sdtEndPr/>
      <w:sdtContent>
        <w:p w:rsidR="0025056E" w:rsidRDefault="009B705E">
          <w:pPr>
            <w:pStyle w:val="a9"/>
            <w:numPr>
              <w:ilvl w:val="0"/>
              <w:numId w:val="94"/>
            </w:numPr>
            <w:ind w:firstLineChars="0"/>
            <w:rPr>
              <w:b/>
            </w:rPr>
          </w:pPr>
          <w:r>
            <w:rPr>
              <w:rFonts w:hint="eastAsia"/>
              <w:b/>
            </w:rPr>
            <w:t>本期重</w:t>
          </w:r>
          <w:r>
            <w:rPr>
              <w:rFonts w:hint="eastAsia"/>
              <w:b/>
              <w:bCs/>
            </w:rPr>
            <w:t>分类</w:t>
          </w:r>
          <w:r>
            <w:rPr>
              <w:rFonts w:hint="eastAsia"/>
              <w:b/>
            </w:rPr>
            <w:t>的持有至到期投资：</w:t>
          </w:r>
        </w:p>
        <w:sdt>
          <w:sdtPr>
            <w:rPr>
              <w:rFonts w:hint="eastAsia"/>
            </w:rPr>
            <w:alias w:val="是否适用：本期重分类的持有至到期投资[双击切换]"/>
            <w:tag w:val="_GBC_4e4c5178f8b04ef68465db847d736949"/>
            <w:id w:val="61375146"/>
            <w:lock w:val="sdtContentLocked"/>
            <w:placeholder>
              <w:docPart w:val="GBC22222222222222222222222222222"/>
            </w:placeholder>
          </w:sdtPr>
          <w:sdtEndPr/>
          <w:sdtContent>
            <w:p w:rsidR="0025056E" w:rsidRDefault="009B705E" w:rsidP="002900F8">
              <w:r>
                <w:fldChar w:fldCharType="begin"/>
              </w:r>
              <w:r w:rsidR="002900F8">
                <w:instrText xml:space="preserve"> MACROBUTTON  SnrToggleCheckbox □适用 </w:instrText>
              </w:r>
              <w:r>
                <w:fldChar w:fldCharType="end"/>
              </w:r>
              <w:r>
                <w:fldChar w:fldCharType="begin"/>
              </w:r>
              <w:r w:rsidR="002900F8">
                <w:instrText xml:space="preserve"> MACROBUTTON  SnrToggleCheckbox √不适用 </w:instrText>
              </w:r>
              <w:r>
                <w:fldChar w:fldCharType="end"/>
              </w:r>
            </w:p>
          </w:sdtContent>
        </w:sdt>
      </w:sdtContent>
    </w:sdt>
    <w:p w:rsidR="0025056E" w:rsidRDefault="0025056E">
      <w:pPr>
        <w:rPr>
          <w:szCs w:val="21"/>
        </w:rPr>
      </w:pPr>
    </w:p>
    <w:sdt>
      <w:sdtPr>
        <w:rPr>
          <w:szCs w:val="21"/>
        </w:rPr>
        <w:alias w:val="模块:持有至到期投资的说明"/>
        <w:tag w:val="_GBC_d8963e06103b4858b1889f0071e881f1"/>
        <w:id w:val="1745375141"/>
        <w:lock w:val="sdtLocked"/>
        <w:placeholder>
          <w:docPart w:val="GBC22222222222222222222222222222"/>
        </w:placeholder>
      </w:sdtPr>
      <w:sdtEndPr/>
      <w:sdtContent>
        <w:p w:rsidR="0025056E" w:rsidRDefault="009B705E">
          <w:pPr>
            <w:rPr>
              <w:szCs w:val="21"/>
            </w:rPr>
          </w:pPr>
          <w:r>
            <w:rPr>
              <w:rFonts w:hint="eastAsia"/>
              <w:szCs w:val="21"/>
            </w:rPr>
            <w:t>其他说明：</w:t>
          </w:r>
        </w:p>
        <w:sdt>
          <w:sdtPr>
            <w:rPr>
              <w:szCs w:val="21"/>
            </w:rPr>
            <w:alias w:val="是否适用：持有至到期投资的说明[双击切换]"/>
            <w:tag w:val="_GBC_f34c9cbc2cfc4b80979d3e49f8e662b4"/>
            <w:id w:val="-1051301651"/>
            <w:lock w:val="sdtContentLocked"/>
            <w:placeholder>
              <w:docPart w:val="GBC22222222222222222222222222222"/>
            </w:placeholder>
          </w:sdtPr>
          <w:sdtEndPr/>
          <w:sdtContent>
            <w:p w:rsidR="0025056E" w:rsidRDefault="009B705E" w:rsidP="002900F8">
              <w:pPr>
                <w:rPr>
                  <w:szCs w:val="21"/>
                </w:rPr>
              </w:pPr>
              <w:r>
                <w:rPr>
                  <w:szCs w:val="21"/>
                </w:rPr>
                <w:fldChar w:fldCharType="begin"/>
              </w:r>
              <w:r w:rsidR="002900F8">
                <w:rPr>
                  <w:szCs w:val="21"/>
                </w:rPr>
                <w:instrText xml:space="preserve"> MACROBUTTON  SnrToggleCheckbox □适用 </w:instrText>
              </w:r>
              <w:r>
                <w:rPr>
                  <w:szCs w:val="21"/>
                </w:rPr>
                <w:fldChar w:fldCharType="end"/>
              </w:r>
              <w:r>
                <w:rPr>
                  <w:szCs w:val="21"/>
                </w:rPr>
                <w:fldChar w:fldCharType="begin"/>
              </w:r>
              <w:r w:rsidR="002900F8">
                <w:rPr>
                  <w:szCs w:val="21"/>
                </w:rPr>
                <w:instrText xml:space="preserve"> MACROBUTTON  SnrToggleCheckbox √不适用 </w:instrText>
              </w:r>
              <w:r>
                <w:rPr>
                  <w:szCs w:val="21"/>
                </w:rPr>
                <w:fldChar w:fldCharType="end"/>
              </w:r>
            </w:p>
          </w:sdtContent>
        </w:sdt>
      </w:sdtContent>
    </w:sdt>
    <w:p w:rsidR="0025056E" w:rsidRDefault="009B705E">
      <w:pPr>
        <w:pStyle w:val="3"/>
        <w:numPr>
          <w:ilvl w:val="0"/>
          <w:numId w:val="22"/>
        </w:numPr>
        <w:tabs>
          <w:tab w:val="left" w:pos="504"/>
        </w:tabs>
        <w:rPr>
          <w:rFonts w:ascii="宋体" w:hAnsi="宋体"/>
          <w:szCs w:val="21"/>
        </w:rPr>
      </w:pPr>
      <w:r>
        <w:rPr>
          <w:rFonts w:ascii="宋体" w:hAnsi="宋体" w:hint="eastAsia"/>
          <w:szCs w:val="21"/>
        </w:rPr>
        <w:t>长期应收款</w:t>
      </w:r>
    </w:p>
    <w:sdt>
      <w:sdtPr>
        <w:rPr>
          <w:rFonts w:ascii="宋体" w:hAnsi="宋体" w:cs="宋体" w:hint="eastAsia"/>
          <w:b w:val="0"/>
          <w:bCs w:val="0"/>
          <w:kern w:val="0"/>
          <w:szCs w:val="24"/>
        </w:rPr>
        <w:alias w:val="模块:长期应收款"/>
        <w:tag w:val="_GBC_2642a454002a499399e1b643b91ef1ad"/>
        <w:id w:val="466400646"/>
        <w:lock w:val="sdtLocked"/>
        <w:placeholder>
          <w:docPart w:val="GBC22222222222222222222222222222"/>
        </w:placeholder>
      </w:sdtPr>
      <w:sdtEndPr>
        <w:rPr>
          <w:rFonts w:hint="default"/>
          <w:color w:val="FF0000"/>
          <w:szCs w:val="21"/>
        </w:rPr>
      </w:sdtEndPr>
      <w:sdtContent>
        <w:p w:rsidR="0025056E" w:rsidRDefault="009B705E">
          <w:pPr>
            <w:pStyle w:val="4"/>
            <w:numPr>
              <w:ilvl w:val="0"/>
              <w:numId w:val="93"/>
            </w:numPr>
          </w:pPr>
          <w:r>
            <w:rPr>
              <w:rFonts w:hint="eastAsia"/>
            </w:rPr>
            <w:t>长期应收款情况：</w:t>
          </w:r>
        </w:p>
        <w:sdt>
          <w:sdtPr>
            <w:alias w:val="是否适用：长期应收款情况[双击切换]"/>
            <w:tag w:val="_GBC_03ba5a75d6d541f4a60fba2b18c9d548"/>
            <w:id w:val="529917655"/>
            <w:lock w:val="sdtContentLocked"/>
            <w:placeholder>
              <w:docPart w:val="GBC22222222222222222222222222222"/>
            </w:placeholder>
          </w:sdtPr>
          <w:sdtEndPr/>
          <w:sdtContent>
            <w:p w:rsidR="0025056E" w:rsidRDefault="009B705E" w:rsidP="0011065A">
              <w:pPr>
                <w:rPr>
                  <w:color w:val="FF0000"/>
                  <w:szCs w:val="21"/>
                </w:rPr>
              </w:pPr>
              <w:r>
                <w:fldChar w:fldCharType="begin"/>
              </w:r>
              <w:r w:rsidR="0011065A">
                <w:instrText xml:space="preserve"> MACROBUTTON  SnrToggleCheckbox □适用 </w:instrText>
              </w:r>
              <w:r>
                <w:fldChar w:fldCharType="end"/>
              </w:r>
              <w:r>
                <w:fldChar w:fldCharType="begin"/>
              </w:r>
              <w:r w:rsidR="0011065A">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因金融资产转移而终止确认的长期应收款"/>
        <w:tag w:val="_GBC_928896eb74ab465199673a59201d4a8b"/>
        <w:id w:val="1513034725"/>
        <w:lock w:val="sdtLocked"/>
        <w:placeholder>
          <w:docPart w:val="GBC22222222222222222222222222222"/>
        </w:placeholder>
      </w:sdtPr>
      <w:sdtEndPr/>
      <w:sdtContent>
        <w:p w:rsidR="0025056E" w:rsidRDefault="009B705E">
          <w:pPr>
            <w:pStyle w:val="4"/>
            <w:numPr>
              <w:ilvl w:val="0"/>
              <w:numId w:val="93"/>
            </w:numPr>
            <w:rPr>
              <w:szCs w:val="21"/>
            </w:rPr>
          </w:pPr>
          <w:r>
            <w:rPr>
              <w:rFonts w:hint="eastAsia"/>
              <w:szCs w:val="21"/>
            </w:rPr>
            <w:t>因金融资产转移而</w:t>
          </w:r>
          <w:r>
            <w:rPr>
              <w:rFonts w:hint="eastAsia"/>
            </w:rPr>
            <w:t>终止</w:t>
          </w:r>
          <w:r>
            <w:rPr>
              <w:rFonts w:hint="eastAsia"/>
              <w:szCs w:val="21"/>
            </w:rPr>
            <w:t>确认的长期应收款</w:t>
          </w:r>
        </w:p>
        <w:sdt>
          <w:sdtPr>
            <w:rPr>
              <w:rFonts w:hint="eastAsia"/>
              <w:szCs w:val="21"/>
            </w:rPr>
            <w:alias w:val="是否适用：因金融资产转移而终止确认的长期应收款[双击切换]"/>
            <w:tag w:val="_GBC_f7aab2a321ef4781ad1595366bc02c5e"/>
            <w:id w:val="103166850"/>
            <w:lock w:val="sdtContentLocked"/>
            <w:placeholder>
              <w:docPart w:val="GBC22222222222222222222222222222"/>
            </w:placeholder>
          </w:sdtPr>
          <w:sdtEndPr/>
          <w:sdtContent>
            <w:p w:rsidR="0025056E" w:rsidRDefault="009B705E">
              <w:pPr>
                <w:rPr>
                  <w:szCs w:val="21"/>
                </w:rPr>
              </w:pPr>
              <w:r>
                <w:rPr>
                  <w:szCs w:val="21"/>
                </w:rPr>
                <w:fldChar w:fldCharType="begin"/>
              </w:r>
              <w:r w:rsidR="0011065A">
                <w:rPr>
                  <w:szCs w:val="21"/>
                </w:rPr>
                <w:instrText xml:space="preserve"> MACROBUTTON  SnrToggleCheckbox □适用 </w:instrText>
              </w:r>
              <w:r>
                <w:rPr>
                  <w:szCs w:val="21"/>
                </w:rPr>
                <w:fldChar w:fldCharType="end"/>
              </w:r>
              <w:r>
                <w:rPr>
                  <w:szCs w:val="21"/>
                </w:rPr>
                <w:fldChar w:fldCharType="begin"/>
              </w:r>
              <w:r w:rsidR="0011065A">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4"/>
        </w:rPr>
        <w:alias w:val="模块:转移长期应收款且继续涉入形成的资产、负债金额"/>
        <w:tag w:val="_GBC_711f6e05c2eb42e595d774bdf837f823"/>
        <w:id w:val="-2097929310"/>
        <w:lock w:val="sdtLocked"/>
        <w:placeholder>
          <w:docPart w:val="GBC22222222222222222222222222222"/>
        </w:placeholder>
      </w:sdtPr>
      <w:sdtEndPr/>
      <w:sdtContent>
        <w:p w:rsidR="0025056E" w:rsidRDefault="009B705E">
          <w:pPr>
            <w:pStyle w:val="4"/>
            <w:numPr>
              <w:ilvl w:val="0"/>
              <w:numId w:val="93"/>
            </w:numPr>
          </w:pPr>
          <w:r>
            <w:rPr>
              <w:rFonts w:hint="eastAsia"/>
            </w:rPr>
            <w:t>转移长期应收款且继续涉入形成的资产、负债金额</w:t>
          </w:r>
        </w:p>
        <w:sdt>
          <w:sdtPr>
            <w:rPr>
              <w:rFonts w:hint="eastAsia"/>
            </w:rPr>
            <w:alias w:val="是否适用：转移长期应收款且继续涉入形成的资产、负债金额[双击切换]"/>
            <w:tag w:val="_GBC_202f97bd4328472388c45157689d09e0"/>
            <w:id w:val="-467286221"/>
            <w:lock w:val="sdtContentLocked"/>
            <w:placeholder>
              <w:docPart w:val="GBC22222222222222222222222222222"/>
            </w:placeholder>
          </w:sdtPr>
          <w:sdtEndPr/>
          <w:sdtContent>
            <w:p w:rsidR="0025056E" w:rsidRDefault="009B705E" w:rsidP="0011065A">
              <w:r>
                <w:fldChar w:fldCharType="begin"/>
              </w:r>
              <w:r w:rsidR="0011065A">
                <w:instrText xml:space="preserve"> MACROBUTTON  SnrToggleCheckbox □适用 </w:instrText>
              </w:r>
              <w:r>
                <w:fldChar w:fldCharType="end"/>
              </w:r>
              <w:r>
                <w:fldChar w:fldCharType="begin"/>
              </w:r>
              <w:r w:rsidR="0011065A">
                <w:instrText xml:space="preserve"> MACROBUTTON  SnrToggleCheckbox √不适用 </w:instrText>
              </w:r>
              <w:r>
                <w:fldChar w:fldCharType="end"/>
              </w:r>
            </w:p>
          </w:sdtContent>
        </w:sdt>
      </w:sdtContent>
    </w:sdt>
    <w:p w:rsidR="0025056E" w:rsidRDefault="0025056E">
      <w:pPr>
        <w:rPr>
          <w:szCs w:val="21"/>
        </w:rPr>
      </w:pPr>
    </w:p>
    <w:sdt>
      <w:sdtPr>
        <w:rPr>
          <w:rFonts w:hint="eastAsia"/>
          <w:szCs w:val="21"/>
        </w:rPr>
        <w:alias w:val="模块:长期应收款的其他说明"/>
        <w:tag w:val="_GBC_2a6246644ca84dfdb1b5ecc95ea5c0c2"/>
        <w:id w:val="546418013"/>
        <w:lock w:val="sdtLocked"/>
        <w:placeholder>
          <w:docPart w:val="GBC22222222222222222222222222222"/>
        </w:placeholder>
      </w:sdtPr>
      <w:sdtEndPr/>
      <w:sdtContent>
        <w:p w:rsidR="0025056E" w:rsidRDefault="009B705E">
          <w:pPr>
            <w:rPr>
              <w:szCs w:val="21"/>
            </w:rPr>
          </w:pPr>
          <w:r>
            <w:rPr>
              <w:rFonts w:hint="eastAsia"/>
              <w:szCs w:val="21"/>
            </w:rPr>
            <w:t>其他说明</w:t>
          </w:r>
        </w:p>
        <w:sdt>
          <w:sdtPr>
            <w:rPr>
              <w:rFonts w:hint="eastAsia"/>
              <w:szCs w:val="21"/>
            </w:rPr>
            <w:alias w:val="是否适用：长期应收款的其他说明[双击切换]"/>
            <w:tag w:val="_GBC_a368edfbd60c44cdaed5299529b44fa0"/>
            <w:id w:val="482358838"/>
            <w:lock w:val="sdtContentLocked"/>
            <w:placeholder>
              <w:docPart w:val="GBC22222222222222222222222222222"/>
            </w:placeholder>
          </w:sdtPr>
          <w:sdtEndPr/>
          <w:sdtContent>
            <w:p w:rsidR="0025056E" w:rsidRDefault="009B705E" w:rsidP="0011065A">
              <w:pPr>
                <w:rPr>
                  <w:szCs w:val="21"/>
                </w:rPr>
              </w:pPr>
              <w:r>
                <w:rPr>
                  <w:szCs w:val="21"/>
                </w:rPr>
                <w:fldChar w:fldCharType="begin"/>
              </w:r>
              <w:r w:rsidR="0011065A">
                <w:rPr>
                  <w:szCs w:val="21"/>
                </w:rPr>
                <w:instrText xml:space="preserve"> MACROBUTTON  SnrToggleCheckbox □适用 </w:instrText>
              </w:r>
              <w:r>
                <w:rPr>
                  <w:szCs w:val="21"/>
                </w:rPr>
                <w:fldChar w:fldCharType="end"/>
              </w:r>
              <w:r>
                <w:rPr>
                  <w:szCs w:val="21"/>
                </w:rPr>
                <w:fldChar w:fldCharType="begin"/>
              </w:r>
              <w:r w:rsidR="0011065A">
                <w:rPr>
                  <w:szCs w:val="21"/>
                </w:rPr>
                <w:instrText xml:space="preserve"> MACROBUTTON  SnrToggleCheckbox √不适用 </w:instrText>
              </w:r>
              <w:r>
                <w:rPr>
                  <w:szCs w:val="21"/>
                </w:rPr>
                <w:fldChar w:fldCharType="end"/>
              </w:r>
            </w:p>
          </w:sdtContent>
        </w:sdt>
      </w:sdtContent>
    </w:sdt>
    <w:p w:rsidR="0025056E" w:rsidRDefault="0025056E">
      <w:pPr>
        <w:rPr>
          <w:szCs w:val="21"/>
        </w:rPr>
      </w:pPr>
    </w:p>
    <w:p w:rsidR="0025056E" w:rsidRDefault="009B705E">
      <w:pPr>
        <w:pStyle w:val="3"/>
        <w:numPr>
          <w:ilvl w:val="0"/>
          <w:numId w:val="22"/>
        </w:numPr>
        <w:tabs>
          <w:tab w:val="left" w:pos="504"/>
        </w:tabs>
        <w:rPr>
          <w:rFonts w:ascii="宋体" w:hAnsi="宋体"/>
          <w:szCs w:val="21"/>
        </w:rPr>
      </w:pPr>
      <w:r>
        <w:rPr>
          <w:rFonts w:ascii="宋体" w:hAnsi="宋体" w:hint="eastAsia"/>
          <w:szCs w:val="21"/>
        </w:rPr>
        <w:t>长期股权投资</w:t>
      </w:r>
    </w:p>
    <w:p w:rsidR="0025056E" w:rsidRDefault="008C2A9B">
      <w:sdt>
        <w:sdtPr>
          <w:rPr>
            <w:rFonts w:hint="eastAsia"/>
          </w:rPr>
          <w:alias w:val="是否适用：长期股权投资[双击切换]"/>
          <w:tag w:val="_GBC_bafa2cb2262c4c4ebc4eed8f4e4a81c6"/>
          <w:id w:val="1104765703"/>
          <w:lock w:val="sdtContentLocked"/>
          <w:placeholder>
            <w:docPart w:val="GBC22222222222222222222222222222"/>
          </w:placeholder>
        </w:sdtPr>
        <w:sdtEndPr/>
        <w:sdtContent>
          <w:r w:rsidR="009B705E">
            <w:fldChar w:fldCharType="begin"/>
          </w:r>
          <w:r w:rsidR="002900F8">
            <w:instrText xml:space="preserve"> MACROBUTTON  SnrToggleCheckbox √适用 </w:instrText>
          </w:r>
          <w:r w:rsidR="009B705E">
            <w:fldChar w:fldCharType="end"/>
          </w:r>
          <w:r w:rsidR="009B705E">
            <w:fldChar w:fldCharType="begin"/>
          </w:r>
          <w:r w:rsidR="002900F8">
            <w:instrText xml:space="preserve"> MACROBUTTON  SnrToggleCheckbox □不适用 </w:instrText>
          </w:r>
          <w:r w:rsidR="009B705E">
            <w:fldChar w:fldCharType="end"/>
          </w:r>
        </w:sdtContent>
      </w:sdt>
    </w:p>
    <w:sdt>
      <w:sdtPr>
        <w:rPr>
          <w:rFonts w:hint="eastAsia"/>
          <w:szCs w:val="21"/>
        </w:rPr>
        <w:alias w:val="模块:长期股权投资"/>
        <w:tag w:val="_GBC_e68906ccea2845f1856fe89f4de6c229"/>
        <w:id w:val="1732424999"/>
        <w:lock w:val="sdtLocked"/>
        <w:placeholder>
          <w:docPart w:val="GBC22222222222222222222222222222"/>
        </w:placeholder>
      </w:sdtPr>
      <w:sdtEndPr/>
      <w:sdtContent>
        <w:p w:rsidR="0025056E" w:rsidRDefault="009B705E">
          <w:pPr>
            <w:jc w:val="right"/>
            <w:rPr>
              <w:szCs w:val="21"/>
            </w:rPr>
          </w:pPr>
          <w:r>
            <w:rPr>
              <w:rFonts w:hint="eastAsia"/>
              <w:szCs w:val="21"/>
            </w:rPr>
            <w:t>单位：</w:t>
          </w:r>
          <w:sdt>
            <w:sdtPr>
              <w:rPr>
                <w:rFonts w:hint="eastAsia"/>
                <w:szCs w:val="21"/>
              </w:rPr>
              <w:alias w:val="单位：财务附注：长期股权投资"/>
              <w:tag w:val="_GBC_63e30834d38e49658bec9056bc38e4e2"/>
              <w:id w:val="10450376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长期股权投资"/>
              <w:tag w:val="_GBC_f72bca6b250e484887289a819bc62e7d"/>
              <w:id w:val="-784278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32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560"/>
            <w:gridCol w:w="416"/>
            <w:gridCol w:w="281"/>
            <w:gridCol w:w="1419"/>
            <w:gridCol w:w="426"/>
            <w:gridCol w:w="711"/>
            <w:gridCol w:w="708"/>
            <w:gridCol w:w="571"/>
            <w:gridCol w:w="582"/>
            <w:gridCol w:w="1560"/>
            <w:gridCol w:w="555"/>
          </w:tblGrid>
          <w:tr w:rsidR="002900F8" w:rsidTr="002900F8">
            <w:tc>
              <w:tcPr>
                <w:tcW w:w="441" w:type="pct"/>
                <w:vMerge w:val="restart"/>
                <w:tcBorders>
                  <w:top w:val="single" w:sz="4" w:space="0" w:color="auto"/>
                  <w:left w:val="single" w:sz="4" w:space="0" w:color="auto"/>
                  <w:right w:val="single" w:sz="4" w:space="0" w:color="auto"/>
                </w:tcBorders>
                <w:shd w:val="clear" w:color="auto" w:fill="auto"/>
                <w:vAlign w:val="center"/>
              </w:tcPr>
              <w:p w:rsidR="002900F8" w:rsidRPr="002900F8" w:rsidRDefault="002900F8" w:rsidP="00D613C3">
                <w:pPr>
                  <w:jc w:val="center"/>
                  <w:rPr>
                    <w:sz w:val="18"/>
                    <w:szCs w:val="18"/>
                  </w:rPr>
                </w:pPr>
                <w:r w:rsidRPr="002900F8">
                  <w:rPr>
                    <w:rFonts w:hint="eastAsia"/>
                    <w:sz w:val="18"/>
                    <w:szCs w:val="18"/>
                  </w:rPr>
                  <w:t>被投资单位</w:t>
                </w:r>
              </w:p>
            </w:tc>
            <w:tc>
              <w:tcPr>
                <w:tcW w:w="809" w:type="pct"/>
                <w:vMerge w:val="restart"/>
                <w:tcBorders>
                  <w:top w:val="single" w:sz="4" w:space="0" w:color="auto"/>
                  <w:left w:val="single" w:sz="4" w:space="0" w:color="auto"/>
                  <w:right w:val="single" w:sz="4" w:space="0" w:color="auto"/>
                </w:tcBorders>
                <w:shd w:val="clear" w:color="auto" w:fill="auto"/>
                <w:vAlign w:val="center"/>
              </w:tcPr>
              <w:p w:rsidR="002900F8" w:rsidRPr="002900F8" w:rsidRDefault="002900F8" w:rsidP="00D613C3">
                <w:pPr>
                  <w:jc w:val="center"/>
                  <w:rPr>
                    <w:sz w:val="18"/>
                    <w:szCs w:val="18"/>
                  </w:rPr>
                </w:pPr>
                <w:r w:rsidRPr="002900F8">
                  <w:rPr>
                    <w:rFonts w:hint="eastAsia"/>
                    <w:sz w:val="18"/>
                    <w:szCs w:val="18"/>
                  </w:rPr>
                  <w:t>期初</w:t>
                </w:r>
              </w:p>
              <w:p w:rsidR="002900F8" w:rsidRPr="002900F8" w:rsidRDefault="002900F8" w:rsidP="00D613C3">
                <w:pPr>
                  <w:jc w:val="center"/>
                  <w:rPr>
                    <w:sz w:val="18"/>
                    <w:szCs w:val="18"/>
                  </w:rPr>
                </w:pPr>
                <w:r w:rsidRPr="002900F8">
                  <w:rPr>
                    <w:rFonts w:hint="eastAsia"/>
                    <w:sz w:val="18"/>
                    <w:szCs w:val="18"/>
                  </w:rPr>
                  <w:t>余额</w:t>
                </w:r>
              </w:p>
            </w:tc>
            <w:tc>
              <w:tcPr>
                <w:tcW w:w="265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900F8" w:rsidRPr="002900F8" w:rsidRDefault="002900F8" w:rsidP="00D613C3">
                <w:pPr>
                  <w:jc w:val="center"/>
                  <w:rPr>
                    <w:sz w:val="18"/>
                    <w:szCs w:val="18"/>
                  </w:rPr>
                </w:pPr>
                <w:r w:rsidRPr="002900F8">
                  <w:rPr>
                    <w:rFonts w:hint="eastAsia"/>
                    <w:sz w:val="18"/>
                    <w:szCs w:val="18"/>
                  </w:rPr>
                  <w:t>本期增减变动</w:t>
                </w:r>
              </w:p>
            </w:tc>
            <w:tc>
              <w:tcPr>
                <w:tcW w:w="809" w:type="pct"/>
                <w:vMerge w:val="restart"/>
                <w:tcBorders>
                  <w:top w:val="single" w:sz="4" w:space="0" w:color="auto"/>
                  <w:left w:val="single" w:sz="4" w:space="0" w:color="auto"/>
                  <w:right w:val="single" w:sz="4" w:space="0" w:color="auto"/>
                </w:tcBorders>
                <w:shd w:val="clear" w:color="auto" w:fill="auto"/>
                <w:vAlign w:val="center"/>
              </w:tcPr>
              <w:p w:rsidR="002900F8" w:rsidRPr="002900F8" w:rsidRDefault="002900F8" w:rsidP="00D613C3">
                <w:pPr>
                  <w:jc w:val="center"/>
                  <w:rPr>
                    <w:sz w:val="18"/>
                    <w:szCs w:val="18"/>
                  </w:rPr>
                </w:pPr>
                <w:r w:rsidRPr="002900F8">
                  <w:rPr>
                    <w:rFonts w:hint="eastAsia"/>
                    <w:sz w:val="18"/>
                    <w:szCs w:val="18"/>
                  </w:rPr>
                  <w:t>期末</w:t>
                </w:r>
              </w:p>
              <w:p w:rsidR="002900F8" w:rsidRPr="002900F8" w:rsidRDefault="002900F8" w:rsidP="00D613C3">
                <w:pPr>
                  <w:jc w:val="center"/>
                  <w:rPr>
                    <w:sz w:val="18"/>
                    <w:szCs w:val="18"/>
                  </w:rPr>
                </w:pPr>
                <w:r w:rsidRPr="002900F8">
                  <w:rPr>
                    <w:rFonts w:hint="eastAsia"/>
                    <w:sz w:val="18"/>
                    <w:szCs w:val="18"/>
                  </w:rPr>
                  <w:t>余额</w:t>
                </w:r>
              </w:p>
            </w:tc>
            <w:tc>
              <w:tcPr>
                <w:tcW w:w="288" w:type="pct"/>
                <w:vMerge w:val="restart"/>
                <w:tcBorders>
                  <w:top w:val="single" w:sz="4" w:space="0" w:color="auto"/>
                  <w:left w:val="single" w:sz="4" w:space="0" w:color="auto"/>
                  <w:right w:val="single" w:sz="4" w:space="0" w:color="auto"/>
                </w:tcBorders>
                <w:shd w:val="clear" w:color="auto" w:fill="auto"/>
                <w:vAlign w:val="center"/>
              </w:tcPr>
              <w:p w:rsidR="002900F8" w:rsidRPr="002900F8" w:rsidRDefault="002900F8" w:rsidP="00D613C3">
                <w:pPr>
                  <w:jc w:val="center"/>
                  <w:rPr>
                    <w:sz w:val="18"/>
                    <w:szCs w:val="18"/>
                  </w:rPr>
                </w:pPr>
                <w:r w:rsidRPr="002900F8">
                  <w:rPr>
                    <w:rFonts w:hint="eastAsia"/>
                    <w:sz w:val="18"/>
                    <w:szCs w:val="18"/>
                  </w:rPr>
                  <w:t>减值准备期末余额</w:t>
                </w:r>
              </w:p>
            </w:tc>
          </w:tr>
          <w:tr w:rsidR="002900F8" w:rsidTr="002900F8">
            <w:tc>
              <w:tcPr>
                <w:tcW w:w="441" w:type="pct"/>
                <w:vMerge/>
                <w:tcBorders>
                  <w:left w:val="single" w:sz="4" w:space="0" w:color="auto"/>
                  <w:bottom w:val="single" w:sz="4" w:space="0" w:color="auto"/>
                  <w:right w:val="single" w:sz="4" w:space="0" w:color="auto"/>
                </w:tcBorders>
                <w:shd w:val="clear" w:color="auto" w:fill="auto"/>
              </w:tcPr>
              <w:p w:rsidR="002900F8" w:rsidRPr="002900F8" w:rsidRDefault="002900F8" w:rsidP="00D613C3">
                <w:pPr>
                  <w:jc w:val="center"/>
                  <w:rPr>
                    <w:sz w:val="18"/>
                    <w:szCs w:val="18"/>
                  </w:rPr>
                </w:pPr>
              </w:p>
            </w:tc>
            <w:tc>
              <w:tcPr>
                <w:tcW w:w="809" w:type="pct"/>
                <w:vMerge/>
                <w:tcBorders>
                  <w:left w:val="single" w:sz="4" w:space="0" w:color="auto"/>
                  <w:bottom w:val="single" w:sz="4" w:space="0" w:color="auto"/>
                  <w:right w:val="single" w:sz="4" w:space="0" w:color="auto"/>
                </w:tcBorders>
                <w:shd w:val="clear" w:color="auto" w:fill="auto"/>
              </w:tcPr>
              <w:p w:rsidR="002900F8" w:rsidRPr="002900F8" w:rsidRDefault="002900F8" w:rsidP="00D613C3">
                <w:pPr>
                  <w:jc w:val="center"/>
                  <w:rPr>
                    <w:sz w:val="18"/>
                    <w:szCs w:val="18"/>
                  </w:rPr>
                </w:pP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2900F8" w:rsidRPr="002900F8" w:rsidRDefault="002900F8" w:rsidP="00D613C3">
                <w:pPr>
                  <w:jc w:val="center"/>
                  <w:rPr>
                    <w:sz w:val="18"/>
                    <w:szCs w:val="18"/>
                  </w:rPr>
                </w:pPr>
                <w:r w:rsidRPr="002900F8">
                  <w:rPr>
                    <w:rFonts w:hint="eastAsia"/>
                    <w:sz w:val="18"/>
                    <w:szCs w:val="18"/>
                  </w:rPr>
                  <w:t>追加投资</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rsidR="002900F8" w:rsidRPr="002900F8" w:rsidRDefault="002900F8" w:rsidP="00D613C3">
                <w:pPr>
                  <w:jc w:val="center"/>
                  <w:rPr>
                    <w:sz w:val="18"/>
                    <w:szCs w:val="18"/>
                  </w:rPr>
                </w:pPr>
                <w:r w:rsidRPr="002900F8">
                  <w:rPr>
                    <w:rFonts w:hint="eastAsia"/>
                    <w:sz w:val="18"/>
                    <w:szCs w:val="18"/>
                  </w:rPr>
                  <w:t>减少投资</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2900F8" w:rsidRPr="002900F8" w:rsidRDefault="002900F8" w:rsidP="00D613C3">
                <w:pPr>
                  <w:jc w:val="center"/>
                  <w:rPr>
                    <w:sz w:val="18"/>
                    <w:szCs w:val="18"/>
                  </w:rPr>
                </w:pPr>
                <w:r w:rsidRPr="002900F8">
                  <w:rPr>
                    <w:rFonts w:hint="eastAsia"/>
                    <w:sz w:val="18"/>
                    <w:szCs w:val="18"/>
                  </w:rPr>
                  <w:t>权益法下确认的投资损益</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2900F8" w:rsidRPr="002900F8" w:rsidRDefault="002900F8" w:rsidP="00D613C3">
                <w:pPr>
                  <w:jc w:val="center"/>
                  <w:rPr>
                    <w:sz w:val="18"/>
                    <w:szCs w:val="18"/>
                  </w:rPr>
                </w:pPr>
                <w:r w:rsidRPr="002900F8">
                  <w:rPr>
                    <w:rFonts w:hint="eastAsia"/>
                    <w:sz w:val="18"/>
                    <w:szCs w:val="18"/>
                  </w:rPr>
                  <w:t>其他综合收益调整</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2900F8" w:rsidRPr="002900F8" w:rsidRDefault="002900F8" w:rsidP="00D613C3">
                <w:pPr>
                  <w:jc w:val="center"/>
                  <w:rPr>
                    <w:sz w:val="18"/>
                    <w:szCs w:val="18"/>
                  </w:rPr>
                </w:pPr>
                <w:r w:rsidRPr="002900F8">
                  <w:rPr>
                    <w:rFonts w:hint="eastAsia"/>
                    <w:sz w:val="18"/>
                    <w:szCs w:val="18"/>
                  </w:rPr>
                  <w:t>其他权益变动</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2900F8" w:rsidRPr="002900F8" w:rsidRDefault="002900F8" w:rsidP="00D613C3">
                <w:pPr>
                  <w:jc w:val="center"/>
                  <w:rPr>
                    <w:sz w:val="18"/>
                    <w:szCs w:val="18"/>
                  </w:rPr>
                </w:pPr>
                <w:r w:rsidRPr="002900F8">
                  <w:rPr>
                    <w:rFonts w:hint="eastAsia"/>
                    <w:sz w:val="18"/>
                    <w:szCs w:val="18"/>
                  </w:rPr>
                  <w:t>宣告发放现金股利或利润</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2900F8" w:rsidRPr="002900F8" w:rsidRDefault="002900F8" w:rsidP="00D613C3">
                <w:pPr>
                  <w:jc w:val="center"/>
                  <w:rPr>
                    <w:sz w:val="18"/>
                    <w:szCs w:val="18"/>
                  </w:rPr>
                </w:pPr>
                <w:r w:rsidRPr="002900F8">
                  <w:rPr>
                    <w:rFonts w:hint="eastAsia"/>
                    <w:sz w:val="18"/>
                    <w:szCs w:val="18"/>
                  </w:rPr>
                  <w:t>计提减值准备</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2900F8" w:rsidRPr="002900F8" w:rsidRDefault="002900F8" w:rsidP="00D613C3">
                <w:pPr>
                  <w:jc w:val="center"/>
                  <w:rPr>
                    <w:sz w:val="18"/>
                    <w:szCs w:val="18"/>
                  </w:rPr>
                </w:pPr>
                <w:r w:rsidRPr="002900F8">
                  <w:rPr>
                    <w:rFonts w:hint="eastAsia"/>
                    <w:sz w:val="18"/>
                    <w:szCs w:val="18"/>
                  </w:rPr>
                  <w:t>其他</w:t>
                </w:r>
              </w:p>
            </w:tc>
            <w:tc>
              <w:tcPr>
                <w:tcW w:w="809" w:type="pct"/>
                <w:vMerge/>
                <w:tcBorders>
                  <w:left w:val="single" w:sz="4" w:space="0" w:color="auto"/>
                  <w:bottom w:val="single" w:sz="4" w:space="0" w:color="auto"/>
                  <w:right w:val="single" w:sz="4" w:space="0" w:color="auto"/>
                </w:tcBorders>
                <w:shd w:val="clear" w:color="auto" w:fill="auto"/>
                <w:vAlign w:val="center"/>
              </w:tcPr>
              <w:p w:rsidR="002900F8" w:rsidRPr="002900F8" w:rsidRDefault="002900F8" w:rsidP="00D613C3">
                <w:pPr>
                  <w:jc w:val="center"/>
                  <w:rPr>
                    <w:sz w:val="18"/>
                    <w:szCs w:val="18"/>
                  </w:rPr>
                </w:pPr>
              </w:p>
            </w:tc>
            <w:tc>
              <w:tcPr>
                <w:tcW w:w="288" w:type="pct"/>
                <w:vMerge/>
                <w:tcBorders>
                  <w:left w:val="single" w:sz="4" w:space="0" w:color="auto"/>
                  <w:bottom w:val="single" w:sz="4" w:space="0" w:color="auto"/>
                  <w:right w:val="single" w:sz="4" w:space="0" w:color="auto"/>
                </w:tcBorders>
                <w:shd w:val="clear" w:color="auto" w:fill="auto"/>
                <w:vAlign w:val="center"/>
              </w:tcPr>
              <w:p w:rsidR="002900F8" w:rsidRPr="002900F8" w:rsidRDefault="002900F8" w:rsidP="00D613C3">
                <w:pPr>
                  <w:jc w:val="center"/>
                  <w:rPr>
                    <w:sz w:val="18"/>
                    <w:szCs w:val="18"/>
                  </w:rPr>
                </w:pPr>
              </w:p>
            </w:tc>
          </w:tr>
          <w:tr w:rsidR="002900F8" w:rsidTr="002900F8">
            <w:tc>
              <w:tcPr>
                <w:tcW w:w="44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rPr>
                    <w:sz w:val="18"/>
                    <w:szCs w:val="18"/>
                  </w:rPr>
                </w:pPr>
                <w:r w:rsidRPr="002900F8">
                  <w:rPr>
                    <w:rFonts w:hint="eastAsia"/>
                    <w:sz w:val="18"/>
                    <w:szCs w:val="18"/>
                  </w:rPr>
                  <w:t>一、合营企业</w:t>
                </w:r>
              </w:p>
            </w:tc>
            <w:tc>
              <w:tcPr>
                <w:tcW w:w="80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p>
            </w:tc>
            <w:tc>
              <w:tcPr>
                <w:tcW w:w="80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p>
            </w:tc>
          </w:tr>
          <w:sdt>
            <w:sdtPr>
              <w:rPr>
                <w:sz w:val="18"/>
                <w:szCs w:val="18"/>
              </w:rPr>
              <w:alias w:val="合营企业投资信息明细"/>
              <w:tag w:val="_GBC_69227c07b5a5404ba52ae2198dc394dc"/>
              <w:id w:val="675550916"/>
              <w:lock w:val="sdtLocked"/>
            </w:sdtPr>
            <w:sdtEndPr/>
            <w:sdtContent>
              <w:tr w:rsidR="002900F8" w:rsidTr="002900F8">
                <w:sdt>
                  <w:sdtPr>
                    <w:rPr>
                      <w:sz w:val="18"/>
                      <w:szCs w:val="18"/>
                    </w:rPr>
                    <w:alias w:val="合营企业投资信息明细－名称"/>
                    <w:tag w:val="_GBC_9f99fe149b9d4811917e3232a9b1281e"/>
                    <w:id w:val="-1737225245"/>
                    <w:lock w:val="sdtLocked"/>
                  </w:sdtPr>
                  <w:sdtEndPr/>
                  <w:sdtContent>
                    <w:tc>
                      <w:tcPr>
                        <w:tcW w:w="44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rPr>
                            <w:sz w:val="18"/>
                            <w:szCs w:val="18"/>
                          </w:rPr>
                        </w:pPr>
                        <w:r w:rsidRPr="002900F8">
                          <w:rPr>
                            <w:sz w:val="18"/>
                            <w:szCs w:val="18"/>
                          </w:rPr>
                          <w:t>北京歌华视讯文化有限公司</w:t>
                        </w:r>
                      </w:p>
                    </w:tc>
                  </w:sdtContent>
                </w:sdt>
                <w:sdt>
                  <w:sdtPr>
                    <w:rPr>
                      <w:sz w:val="18"/>
                      <w:szCs w:val="18"/>
                    </w:rPr>
                    <w:alias w:val="合营企业投资明细-余额"/>
                    <w:tag w:val="_GBC_c5f70676907745ffae60f922c68cb190"/>
                    <w:id w:val="1129435077"/>
                    <w:lock w:val="sdtLocked"/>
                  </w:sdtPr>
                  <w:sdtEndPr/>
                  <w:sdtContent>
                    <w:tc>
                      <w:tcPr>
                        <w:tcW w:w="80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sz w:val="18"/>
                            <w:szCs w:val="18"/>
                          </w:rPr>
                          <w:t>2,931,233.32</w:t>
                        </w:r>
                      </w:p>
                    </w:tc>
                  </w:sdtContent>
                </w:sdt>
                <w:sdt>
                  <w:sdtPr>
                    <w:rPr>
                      <w:sz w:val="18"/>
                      <w:szCs w:val="18"/>
                    </w:rPr>
                    <w:alias w:val="合营企业投资明细-追加投资"/>
                    <w:tag w:val="_GBC_70c8ddd3674340e388b4b52ed21ac749"/>
                    <w:id w:val="504552292"/>
                    <w:lock w:val="sdtLocked"/>
                    <w:showingPlcHdr/>
                  </w:sdtPr>
                  <w:sdtEndPr/>
                  <w:sdtContent>
                    <w:tc>
                      <w:tcPr>
                        <w:tcW w:w="21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合营企业投资明细-减少投资"/>
                    <w:tag w:val="_GBC_26a4d74cfed44ada8a8c53c3afafb057"/>
                    <w:id w:val="43571624"/>
                    <w:lock w:val="sdtLocked"/>
                    <w:showingPlcHdr/>
                  </w:sdtPr>
                  <w:sdtEndPr/>
                  <w:sdtContent>
                    <w:tc>
                      <w:tcPr>
                        <w:tcW w:w="14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合营企业投资明细-权益法下确认的投资损益"/>
                    <w:tag w:val="_GBC_dca6d36576034d0990f125bed4a1df75"/>
                    <w:id w:val="1667370455"/>
                    <w:lock w:val="sdtLocked"/>
                  </w:sdtPr>
                  <w:sdtEndPr/>
                  <w:sdtContent>
                    <w:tc>
                      <w:tcPr>
                        <w:tcW w:w="73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sz w:val="18"/>
                            <w:szCs w:val="18"/>
                          </w:rPr>
                          <w:t>865,741.48</w:t>
                        </w:r>
                      </w:p>
                    </w:tc>
                  </w:sdtContent>
                </w:sdt>
                <w:sdt>
                  <w:sdtPr>
                    <w:rPr>
                      <w:sz w:val="18"/>
                      <w:szCs w:val="18"/>
                    </w:rPr>
                    <w:alias w:val="合营企业投资明细-其他综合收益调整"/>
                    <w:tag w:val="_GBC_c9bbd35f30ff43c0b1557711afcd3f9c"/>
                    <w:id w:val="1066524829"/>
                    <w:lock w:val="sdtLocked"/>
                    <w:showingPlcHdr/>
                  </w:sdtPr>
                  <w:sdtEndPr/>
                  <w:sdtContent>
                    <w:tc>
                      <w:tcPr>
                        <w:tcW w:w="22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合营企业投资明细-其他权益变动"/>
                    <w:tag w:val="_GBC_371961b864584e45bd932cc7c4992d7c"/>
                    <w:id w:val="1191189704"/>
                    <w:lock w:val="sdtLocked"/>
                    <w:showingPlcHdr/>
                  </w:sdtPr>
                  <w:sdtEndPr/>
                  <w:sdtContent>
                    <w:tc>
                      <w:tcPr>
                        <w:tcW w:w="36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合营企业投资明细-宣告发放现金股利或利润"/>
                    <w:tag w:val="_GBC_d9936b9aedcc423b87d352fce8422d9d"/>
                    <w:id w:val="1998757480"/>
                    <w:lock w:val="sdtLocked"/>
                    <w:showingPlcHdr/>
                  </w:sdtPr>
                  <w:sdtEndPr/>
                  <w:sdtContent>
                    <w:tc>
                      <w:tcPr>
                        <w:tcW w:w="367"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合营企业投资明细-计提减值准备"/>
                    <w:tag w:val="_GBC_bb60a76d88fa4dec9dfc48827e68559d"/>
                    <w:id w:val="1418054664"/>
                    <w:lock w:val="sdtLocked"/>
                    <w:showingPlcHdr/>
                  </w:sdtPr>
                  <w:sdtEndPr/>
                  <w:sdtContent>
                    <w:tc>
                      <w:tcPr>
                        <w:tcW w:w="29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合营企业投资明细-其他增减变动"/>
                    <w:tag w:val="_GBC_f58b6d2bc7ee440e8425a0534a3be69e"/>
                    <w:id w:val="-1437358222"/>
                    <w:lock w:val="sdtLocked"/>
                    <w:showingPlcHdr/>
                  </w:sdtPr>
                  <w:sdtEndPr/>
                  <w:sdtContent>
                    <w:tc>
                      <w:tcPr>
                        <w:tcW w:w="30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合营企业投资明细-余额"/>
                    <w:tag w:val="_GBC_9032a15691d94361a9e7db48476ebb91"/>
                    <w:id w:val="612788118"/>
                    <w:lock w:val="sdtLocked"/>
                  </w:sdtPr>
                  <w:sdtEndPr/>
                  <w:sdtContent>
                    <w:tc>
                      <w:tcPr>
                        <w:tcW w:w="80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sz w:val="18"/>
                            <w:szCs w:val="18"/>
                          </w:rPr>
                          <w:t>3,796,974.80</w:t>
                        </w:r>
                      </w:p>
                    </w:tc>
                  </w:sdtContent>
                </w:sdt>
                <w:sdt>
                  <w:sdtPr>
                    <w:rPr>
                      <w:sz w:val="18"/>
                      <w:szCs w:val="18"/>
                    </w:rPr>
                    <w:alias w:val="合营企业投资明细-减值准备余额"/>
                    <w:tag w:val="_GBC_64b732c18665447dace799e27254546d"/>
                    <w:id w:val="982124317"/>
                    <w:lock w:val="sdtLocked"/>
                    <w:showingPlcHdr/>
                  </w:sdtPr>
                  <w:sdtEndPr/>
                  <w:sdtContent>
                    <w:tc>
                      <w:tcPr>
                        <w:tcW w:w="288"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rFonts w:hint="eastAsia"/>
                            <w:color w:val="333399"/>
                            <w:sz w:val="18"/>
                            <w:szCs w:val="18"/>
                          </w:rPr>
                          <w:t xml:space="preserve">　</w:t>
                        </w:r>
                      </w:p>
                    </w:tc>
                  </w:sdtContent>
                </w:sdt>
              </w:tr>
            </w:sdtContent>
          </w:sdt>
          <w:sdt>
            <w:sdtPr>
              <w:rPr>
                <w:sz w:val="18"/>
                <w:szCs w:val="18"/>
              </w:rPr>
              <w:alias w:val="合营企业投资信息明细"/>
              <w:tag w:val="_GBC_69227c07b5a5404ba52ae2198dc394dc"/>
              <w:id w:val="-1019549942"/>
              <w:lock w:val="sdtLocked"/>
            </w:sdtPr>
            <w:sdtEndPr/>
            <w:sdtContent>
              <w:tr w:rsidR="002900F8" w:rsidTr="002900F8">
                <w:sdt>
                  <w:sdtPr>
                    <w:rPr>
                      <w:sz w:val="18"/>
                      <w:szCs w:val="18"/>
                    </w:rPr>
                    <w:alias w:val="合营企业投资信息明细－名称"/>
                    <w:tag w:val="_GBC_9f99fe149b9d4811917e3232a9b1281e"/>
                    <w:id w:val="-1614203852"/>
                    <w:lock w:val="sdtLocked"/>
                    <w:showingPlcHdr/>
                  </w:sdtPr>
                  <w:sdtEndPr/>
                  <w:sdtContent>
                    <w:tc>
                      <w:tcPr>
                        <w:tcW w:w="44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rPr>
                            <w:sz w:val="18"/>
                            <w:szCs w:val="18"/>
                          </w:rPr>
                        </w:pPr>
                        <w:r w:rsidRPr="002900F8">
                          <w:rPr>
                            <w:rFonts w:hint="eastAsia"/>
                            <w:color w:val="333399"/>
                            <w:sz w:val="18"/>
                            <w:szCs w:val="18"/>
                          </w:rPr>
                          <w:t xml:space="preserve">　</w:t>
                        </w:r>
                      </w:p>
                    </w:tc>
                  </w:sdtContent>
                </w:sdt>
                <w:sdt>
                  <w:sdtPr>
                    <w:rPr>
                      <w:sz w:val="18"/>
                      <w:szCs w:val="18"/>
                    </w:rPr>
                    <w:alias w:val="合营企业投资明细-余额"/>
                    <w:tag w:val="_GBC_c5f70676907745ffae60f922c68cb190"/>
                    <w:id w:val="-30189885"/>
                    <w:lock w:val="sdtLocked"/>
                    <w:showingPlcHdr/>
                  </w:sdtPr>
                  <w:sdtEndPr/>
                  <w:sdtContent>
                    <w:tc>
                      <w:tcPr>
                        <w:tcW w:w="80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rFonts w:hint="eastAsia"/>
                            <w:color w:val="333399"/>
                            <w:sz w:val="18"/>
                            <w:szCs w:val="18"/>
                          </w:rPr>
                          <w:t xml:space="preserve">　</w:t>
                        </w:r>
                      </w:p>
                    </w:tc>
                  </w:sdtContent>
                </w:sdt>
                <w:sdt>
                  <w:sdtPr>
                    <w:rPr>
                      <w:sz w:val="18"/>
                      <w:szCs w:val="18"/>
                    </w:rPr>
                    <w:alias w:val="合营企业投资明细-追加投资"/>
                    <w:tag w:val="_GBC_70c8ddd3674340e388b4b52ed21ac749"/>
                    <w:id w:val="-947856082"/>
                    <w:lock w:val="sdtLocked"/>
                    <w:showingPlcHdr/>
                  </w:sdtPr>
                  <w:sdtEndPr/>
                  <w:sdtContent>
                    <w:tc>
                      <w:tcPr>
                        <w:tcW w:w="21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合营企业投资明细-减少投资"/>
                    <w:tag w:val="_GBC_26a4d74cfed44ada8a8c53c3afafb057"/>
                    <w:id w:val="-1891264651"/>
                    <w:lock w:val="sdtLocked"/>
                    <w:showingPlcHdr/>
                  </w:sdtPr>
                  <w:sdtEndPr/>
                  <w:sdtContent>
                    <w:tc>
                      <w:tcPr>
                        <w:tcW w:w="14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合营企业投资明细-权益法下确认的投资损益"/>
                    <w:tag w:val="_GBC_dca6d36576034d0990f125bed4a1df75"/>
                    <w:id w:val="-1086908837"/>
                    <w:lock w:val="sdtLocked"/>
                    <w:showingPlcHdr/>
                  </w:sdtPr>
                  <w:sdtEndPr/>
                  <w:sdtContent>
                    <w:tc>
                      <w:tcPr>
                        <w:tcW w:w="73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rFonts w:hint="eastAsia"/>
                            <w:color w:val="333399"/>
                            <w:sz w:val="18"/>
                            <w:szCs w:val="18"/>
                          </w:rPr>
                          <w:t xml:space="preserve">　</w:t>
                        </w:r>
                      </w:p>
                    </w:tc>
                  </w:sdtContent>
                </w:sdt>
                <w:sdt>
                  <w:sdtPr>
                    <w:rPr>
                      <w:sz w:val="18"/>
                      <w:szCs w:val="18"/>
                    </w:rPr>
                    <w:alias w:val="合营企业投资明细-其他综合收益调整"/>
                    <w:tag w:val="_GBC_c9bbd35f30ff43c0b1557711afcd3f9c"/>
                    <w:id w:val="-526799108"/>
                    <w:lock w:val="sdtLocked"/>
                    <w:showingPlcHdr/>
                  </w:sdtPr>
                  <w:sdtEndPr/>
                  <w:sdtContent>
                    <w:tc>
                      <w:tcPr>
                        <w:tcW w:w="22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合营企业投资明细-其他权益变动"/>
                    <w:tag w:val="_GBC_371961b864584e45bd932cc7c4992d7c"/>
                    <w:id w:val="1779445452"/>
                    <w:lock w:val="sdtLocked"/>
                    <w:showingPlcHdr/>
                  </w:sdtPr>
                  <w:sdtEndPr/>
                  <w:sdtContent>
                    <w:tc>
                      <w:tcPr>
                        <w:tcW w:w="36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合营企业投资明细-宣告发放现金股利或利润"/>
                    <w:tag w:val="_GBC_d9936b9aedcc423b87d352fce8422d9d"/>
                    <w:id w:val="-1899420717"/>
                    <w:lock w:val="sdtLocked"/>
                    <w:showingPlcHdr/>
                  </w:sdtPr>
                  <w:sdtEndPr/>
                  <w:sdtContent>
                    <w:tc>
                      <w:tcPr>
                        <w:tcW w:w="367"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合营企业投资明细-计提减值准备"/>
                    <w:tag w:val="_GBC_bb60a76d88fa4dec9dfc48827e68559d"/>
                    <w:id w:val="-1772384562"/>
                    <w:lock w:val="sdtLocked"/>
                    <w:showingPlcHdr/>
                  </w:sdtPr>
                  <w:sdtEndPr/>
                  <w:sdtContent>
                    <w:tc>
                      <w:tcPr>
                        <w:tcW w:w="29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合营企业投资明细-其他增减变动"/>
                    <w:tag w:val="_GBC_f58b6d2bc7ee440e8425a0534a3be69e"/>
                    <w:id w:val="-866673729"/>
                    <w:lock w:val="sdtLocked"/>
                    <w:showingPlcHdr/>
                  </w:sdtPr>
                  <w:sdtEndPr/>
                  <w:sdtContent>
                    <w:tc>
                      <w:tcPr>
                        <w:tcW w:w="30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合营企业投资明细-余额"/>
                    <w:tag w:val="_GBC_9032a15691d94361a9e7db48476ebb91"/>
                    <w:id w:val="1486440533"/>
                    <w:lock w:val="sdtLocked"/>
                    <w:showingPlcHdr/>
                  </w:sdtPr>
                  <w:sdtEndPr/>
                  <w:sdtContent>
                    <w:tc>
                      <w:tcPr>
                        <w:tcW w:w="80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rFonts w:hint="eastAsia"/>
                            <w:color w:val="333399"/>
                            <w:sz w:val="18"/>
                            <w:szCs w:val="18"/>
                          </w:rPr>
                          <w:t xml:space="preserve">　</w:t>
                        </w:r>
                      </w:p>
                    </w:tc>
                  </w:sdtContent>
                </w:sdt>
                <w:sdt>
                  <w:sdtPr>
                    <w:rPr>
                      <w:sz w:val="18"/>
                      <w:szCs w:val="18"/>
                    </w:rPr>
                    <w:alias w:val="合营企业投资明细-减值准备余额"/>
                    <w:tag w:val="_GBC_64b732c18665447dace799e27254546d"/>
                    <w:id w:val="1057209164"/>
                    <w:lock w:val="sdtLocked"/>
                    <w:showingPlcHdr/>
                  </w:sdtPr>
                  <w:sdtEndPr/>
                  <w:sdtContent>
                    <w:tc>
                      <w:tcPr>
                        <w:tcW w:w="288"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rFonts w:hint="eastAsia"/>
                            <w:color w:val="333399"/>
                            <w:sz w:val="18"/>
                            <w:szCs w:val="18"/>
                          </w:rPr>
                          <w:t xml:space="preserve">　</w:t>
                        </w:r>
                      </w:p>
                    </w:tc>
                  </w:sdtContent>
                </w:sdt>
              </w:tr>
            </w:sdtContent>
          </w:sdt>
          <w:tr w:rsidR="002900F8" w:rsidTr="002900F8">
            <w:tc>
              <w:tcPr>
                <w:tcW w:w="44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rPr>
                    <w:sz w:val="18"/>
                    <w:szCs w:val="18"/>
                  </w:rPr>
                </w:pPr>
                <w:r w:rsidRPr="002900F8">
                  <w:rPr>
                    <w:rFonts w:hint="eastAsia"/>
                    <w:sz w:val="18"/>
                    <w:szCs w:val="18"/>
                  </w:rPr>
                  <w:t>小计</w:t>
                </w:r>
              </w:p>
            </w:tc>
            <w:sdt>
              <w:sdtPr>
                <w:rPr>
                  <w:sz w:val="18"/>
                  <w:szCs w:val="18"/>
                </w:rPr>
                <w:alias w:val="合营企业-余额小计"/>
                <w:tag w:val="_GBC_0505740aa7704549a61577650a3babc5"/>
                <w:id w:val="-647670122"/>
                <w:lock w:val="sdtLocked"/>
              </w:sdtPr>
              <w:sdtEndPr/>
              <w:sdtContent>
                <w:tc>
                  <w:tcPr>
                    <w:tcW w:w="80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sz w:val="18"/>
                        <w:szCs w:val="18"/>
                      </w:rPr>
                      <w:t>2,931,233.32</w:t>
                    </w:r>
                  </w:p>
                </w:tc>
              </w:sdtContent>
            </w:sdt>
            <w:sdt>
              <w:sdtPr>
                <w:rPr>
                  <w:sz w:val="18"/>
                  <w:szCs w:val="18"/>
                </w:rPr>
                <w:alias w:val="合营企业-追加投资小计"/>
                <w:tag w:val="_GBC_9e6ee9a2c2e24db2afbc1da336850ac5"/>
                <w:id w:val="241455391"/>
                <w:lock w:val="sdtLocked"/>
                <w:showingPlcHdr/>
              </w:sdtPr>
              <w:sdtEndPr/>
              <w:sdtContent>
                <w:tc>
                  <w:tcPr>
                    <w:tcW w:w="21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合营企业-减少投资小计"/>
                <w:tag w:val="_GBC_7cf483a4089b4ee5bf261d966bc51b02"/>
                <w:id w:val="2007398425"/>
                <w:lock w:val="sdtLocked"/>
                <w:showingPlcHdr/>
              </w:sdtPr>
              <w:sdtEndPr/>
              <w:sdtContent>
                <w:tc>
                  <w:tcPr>
                    <w:tcW w:w="14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合营企业-权益法下确认的投资损益小计"/>
                <w:tag w:val="_GBC_36176be425c346e4ac6b6eabadf074a7"/>
                <w:id w:val="-1403982794"/>
                <w:lock w:val="sdtLocked"/>
              </w:sdtPr>
              <w:sdtEndPr/>
              <w:sdtContent>
                <w:tc>
                  <w:tcPr>
                    <w:tcW w:w="73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sz w:val="18"/>
                        <w:szCs w:val="18"/>
                      </w:rPr>
                      <w:t>865,741.48</w:t>
                    </w:r>
                  </w:p>
                </w:tc>
              </w:sdtContent>
            </w:sdt>
            <w:sdt>
              <w:sdtPr>
                <w:rPr>
                  <w:sz w:val="18"/>
                  <w:szCs w:val="18"/>
                </w:rPr>
                <w:alias w:val="合营企业-其他综合收益调整小计"/>
                <w:tag w:val="_GBC_81a07dbf9513431a92a57993ffdd88ad"/>
                <w:id w:val="821083683"/>
                <w:lock w:val="sdtLocked"/>
                <w:showingPlcHdr/>
              </w:sdtPr>
              <w:sdtEndPr/>
              <w:sdtContent>
                <w:tc>
                  <w:tcPr>
                    <w:tcW w:w="22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合营企业-其他权益变动小计"/>
                <w:tag w:val="_GBC_762ffa89a1424957a509edb7e8c91a83"/>
                <w:id w:val="-1426562548"/>
                <w:lock w:val="sdtLocked"/>
                <w:showingPlcHdr/>
              </w:sdtPr>
              <w:sdtEndPr/>
              <w:sdtContent>
                <w:tc>
                  <w:tcPr>
                    <w:tcW w:w="36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合营企业-宣告发放现金股利或利润小计"/>
                <w:tag w:val="_GBC_3f499f87ad2b4e3c8e241eb75895a0d3"/>
                <w:id w:val="-1181737476"/>
                <w:lock w:val="sdtLocked"/>
                <w:showingPlcHdr/>
              </w:sdtPr>
              <w:sdtEndPr/>
              <w:sdtContent>
                <w:tc>
                  <w:tcPr>
                    <w:tcW w:w="367"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合营企业-计提减值准备小计"/>
                <w:tag w:val="_GBC_b96aaeaa0c074c4cb505c84c2863eb2d"/>
                <w:id w:val="-1822959123"/>
                <w:lock w:val="sdtLocked"/>
                <w:showingPlcHdr/>
              </w:sdtPr>
              <w:sdtEndPr/>
              <w:sdtContent>
                <w:tc>
                  <w:tcPr>
                    <w:tcW w:w="29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合营企业-其他增减变动小计"/>
                <w:tag w:val="_GBC_c04baf0c68ec47a7ab10d39c402006fc"/>
                <w:id w:val="-931505139"/>
                <w:lock w:val="sdtLocked"/>
                <w:showingPlcHdr/>
              </w:sdtPr>
              <w:sdtEndPr/>
              <w:sdtContent>
                <w:tc>
                  <w:tcPr>
                    <w:tcW w:w="30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合营企业-余额小计"/>
                <w:tag w:val="_GBC_85da3080e2a64d7aa34f4a297e669415"/>
                <w:id w:val="-1286722230"/>
                <w:lock w:val="sdtLocked"/>
              </w:sdtPr>
              <w:sdtEndPr/>
              <w:sdtContent>
                <w:tc>
                  <w:tcPr>
                    <w:tcW w:w="80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sz w:val="18"/>
                        <w:szCs w:val="18"/>
                      </w:rPr>
                      <w:t>3,796,974.80</w:t>
                    </w:r>
                  </w:p>
                </w:tc>
              </w:sdtContent>
            </w:sdt>
            <w:sdt>
              <w:sdtPr>
                <w:rPr>
                  <w:sz w:val="18"/>
                  <w:szCs w:val="18"/>
                </w:rPr>
                <w:alias w:val="合营企业-减值准备小计"/>
                <w:tag w:val="_GBC_7a2dd706e873499db5fe89f81cdc2dcd"/>
                <w:id w:val="-1084525480"/>
                <w:lock w:val="sdtLocked"/>
                <w:showingPlcHdr/>
              </w:sdtPr>
              <w:sdtEndPr/>
              <w:sdtContent>
                <w:tc>
                  <w:tcPr>
                    <w:tcW w:w="288"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sz w:val="18"/>
                        <w:szCs w:val="18"/>
                      </w:rPr>
                      <w:t xml:space="preserve">     </w:t>
                    </w:r>
                  </w:p>
                </w:tc>
              </w:sdtContent>
            </w:sdt>
          </w:tr>
          <w:tr w:rsidR="002900F8" w:rsidTr="002900F8">
            <w:tc>
              <w:tcPr>
                <w:tcW w:w="44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rPr>
                    <w:sz w:val="18"/>
                    <w:szCs w:val="18"/>
                  </w:rPr>
                </w:pPr>
                <w:r w:rsidRPr="002900F8">
                  <w:rPr>
                    <w:rFonts w:hint="eastAsia"/>
                    <w:sz w:val="18"/>
                    <w:szCs w:val="18"/>
                  </w:rPr>
                  <w:t>二、联营企业</w:t>
                </w:r>
              </w:p>
            </w:tc>
            <w:tc>
              <w:tcPr>
                <w:tcW w:w="80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p>
            </w:tc>
            <w:tc>
              <w:tcPr>
                <w:tcW w:w="30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p>
            </w:tc>
            <w:tc>
              <w:tcPr>
                <w:tcW w:w="80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p>
            </w:tc>
          </w:tr>
          <w:sdt>
            <w:sdtPr>
              <w:rPr>
                <w:rFonts w:hint="eastAsia"/>
                <w:sz w:val="18"/>
                <w:szCs w:val="18"/>
              </w:rPr>
              <w:alias w:val="联营企业投资信息明细"/>
              <w:tag w:val="_GBC_49d1b98c49c34c26a2c4d55f0c1fdb21"/>
              <w:id w:val="22218840"/>
              <w:lock w:val="sdtLocked"/>
            </w:sdtPr>
            <w:sdtEndPr>
              <w:rPr>
                <w:rFonts w:hint="default"/>
              </w:rPr>
            </w:sdtEndPr>
            <w:sdtContent>
              <w:tr w:rsidR="002900F8" w:rsidTr="002900F8">
                <w:sdt>
                  <w:sdtPr>
                    <w:rPr>
                      <w:rFonts w:hint="eastAsia"/>
                      <w:sz w:val="18"/>
                      <w:szCs w:val="18"/>
                    </w:rPr>
                    <w:alias w:val="联营企业投资信息明细－名称"/>
                    <w:tag w:val="_GBC_a4eb18bbc01043718dad4f3e4bfbaa56"/>
                    <w:id w:val="-1265295115"/>
                    <w:lock w:val="sdtLocked"/>
                  </w:sdtPr>
                  <w:sdtEndPr/>
                  <w:sdtContent>
                    <w:tc>
                      <w:tcPr>
                        <w:tcW w:w="44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rPr>
                            <w:sz w:val="18"/>
                            <w:szCs w:val="18"/>
                          </w:rPr>
                        </w:pPr>
                        <w:r w:rsidRPr="002900F8">
                          <w:rPr>
                            <w:rFonts w:hint="eastAsia"/>
                            <w:sz w:val="18"/>
                            <w:szCs w:val="18"/>
                          </w:rPr>
                          <w:t>北京北广传媒数字电视有限公司</w:t>
                        </w:r>
                      </w:p>
                    </w:tc>
                  </w:sdtContent>
                </w:sdt>
                <w:sdt>
                  <w:sdtPr>
                    <w:rPr>
                      <w:sz w:val="18"/>
                      <w:szCs w:val="18"/>
                    </w:rPr>
                    <w:alias w:val="联营企业投资明细-余额"/>
                    <w:tag w:val="_GBC_0f83deb7f2814d0585a2f953a5acd4a5"/>
                    <w:id w:val="-1807550927"/>
                    <w:lock w:val="sdtLocked"/>
                  </w:sdtPr>
                  <w:sdtEndPr/>
                  <w:sdtContent>
                    <w:tc>
                      <w:tcPr>
                        <w:tcW w:w="80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sz w:val="18"/>
                            <w:szCs w:val="18"/>
                          </w:rPr>
                          <w:t>14,910,453.87</w:t>
                        </w:r>
                      </w:p>
                    </w:tc>
                  </w:sdtContent>
                </w:sdt>
                <w:sdt>
                  <w:sdtPr>
                    <w:rPr>
                      <w:sz w:val="18"/>
                      <w:szCs w:val="18"/>
                    </w:rPr>
                    <w:alias w:val="联营企业投资明细-追加投资"/>
                    <w:tag w:val="_GBC_8aa6af8bb94a4a34af053a167eb8afda"/>
                    <w:id w:val="688258483"/>
                    <w:lock w:val="sdtLocked"/>
                    <w:showingPlcHdr/>
                  </w:sdtPr>
                  <w:sdtEndPr/>
                  <w:sdtContent>
                    <w:tc>
                      <w:tcPr>
                        <w:tcW w:w="21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投资明细-减少投资"/>
                    <w:tag w:val="_GBC_006cd52e170f40a9ae6ad85b8f3e193f"/>
                    <w:id w:val="1047491269"/>
                    <w:lock w:val="sdtLocked"/>
                    <w:showingPlcHdr/>
                  </w:sdtPr>
                  <w:sdtEndPr/>
                  <w:sdtContent>
                    <w:tc>
                      <w:tcPr>
                        <w:tcW w:w="14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投资明细-权益法下确认的投资损益"/>
                    <w:tag w:val="_GBC_3093c751ad654c5a8e60e9539355e4c8"/>
                    <w:id w:val="1255630351"/>
                    <w:lock w:val="sdtLocked"/>
                  </w:sdtPr>
                  <w:sdtEndPr/>
                  <w:sdtContent>
                    <w:tc>
                      <w:tcPr>
                        <w:tcW w:w="73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sz w:val="18"/>
                            <w:szCs w:val="18"/>
                          </w:rPr>
                          <w:t>-439,076.49</w:t>
                        </w:r>
                      </w:p>
                    </w:tc>
                  </w:sdtContent>
                </w:sdt>
                <w:sdt>
                  <w:sdtPr>
                    <w:rPr>
                      <w:sz w:val="18"/>
                      <w:szCs w:val="18"/>
                    </w:rPr>
                    <w:alias w:val="联营企业投资明细-其他综合收益调整"/>
                    <w:tag w:val="_GBC_2ed807b17874411886b14643c85732fc"/>
                    <w:id w:val="-1495104147"/>
                    <w:lock w:val="sdtLocked"/>
                    <w:showingPlcHdr/>
                  </w:sdtPr>
                  <w:sdtEndPr/>
                  <w:sdtContent>
                    <w:tc>
                      <w:tcPr>
                        <w:tcW w:w="22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投资明细-其他权益变动"/>
                    <w:tag w:val="_GBC_5a4a8da2e0274b33a078931ed39fb3bb"/>
                    <w:id w:val="-101032032"/>
                    <w:lock w:val="sdtLocked"/>
                    <w:showingPlcHdr/>
                  </w:sdtPr>
                  <w:sdtEndPr/>
                  <w:sdtContent>
                    <w:tc>
                      <w:tcPr>
                        <w:tcW w:w="36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投资明细-宣告发放现金股利或利润"/>
                    <w:tag w:val="_GBC_19a6ad6bff2d486fa4d99ccfbbb92857"/>
                    <w:id w:val="-409846383"/>
                    <w:lock w:val="sdtLocked"/>
                    <w:showingPlcHdr/>
                  </w:sdtPr>
                  <w:sdtEndPr/>
                  <w:sdtContent>
                    <w:tc>
                      <w:tcPr>
                        <w:tcW w:w="367"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投资明细-计提减值准备"/>
                    <w:tag w:val="_GBC_12ae6c8c8fe640f7b24cea0b6725d225"/>
                    <w:id w:val="892478042"/>
                    <w:lock w:val="sdtLocked"/>
                    <w:showingPlcHdr/>
                  </w:sdtPr>
                  <w:sdtEndPr/>
                  <w:sdtContent>
                    <w:tc>
                      <w:tcPr>
                        <w:tcW w:w="29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投资明细-其他增减变动"/>
                    <w:tag w:val="_GBC_b148926756484adc9061d220c26559d5"/>
                    <w:id w:val="495387924"/>
                    <w:lock w:val="sdtLocked"/>
                    <w:showingPlcHdr/>
                  </w:sdtPr>
                  <w:sdtEndPr/>
                  <w:sdtContent>
                    <w:tc>
                      <w:tcPr>
                        <w:tcW w:w="30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投资明细-余额"/>
                    <w:tag w:val="_GBC_9d7aa5fead0045fcafd480e493c68f0a"/>
                    <w:id w:val="619032590"/>
                    <w:lock w:val="sdtLocked"/>
                  </w:sdtPr>
                  <w:sdtEndPr/>
                  <w:sdtContent>
                    <w:tc>
                      <w:tcPr>
                        <w:tcW w:w="80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sz w:val="18"/>
                            <w:szCs w:val="18"/>
                          </w:rPr>
                          <w:t>14,471,377.38</w:t>
                        </w:r>
                      </w:p>
                    </w:tc>
                  </w:sdtContent>
                </w:sdt>
                <w:sdt>
                  <w:sdtPr>
                    <w:rPr>
                      <w:sz w:val="18"/>
                      <w:szCs w:val="18"/>
                    </w:rPr>
                    <w:alias w:val="联营企业投资明细-减值准备余额"/>
                    <w:tag w:val="_GBC_d789e489f11e46cea544577b2c08d57e"/>
                    <w:id w:val="2114326247"/>
                    <w:lock w:val="sdtLocked"/>
                    <w:showingPlcHdr/>
                  </w:sdtPr>
                  <w:sdtEndPr/>
                  <w:sdtContent>
                    <w:tc>
                      <w:tcPr>
                        <w:tcW w:w="288"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tr>
            </w:sdtContent>
          </w:sdt>
          <w:sdt>
            <w:sdtPr>
              <w:rPr>
                <w:rFonts w:hint="eastAsia"/>
                <w:sz w:val="18"/>
                <w:szCs w:val="18"/>
              </w:rPr>
              <w:alias w:val="联营企业投资信息明细"/>
              <w:tag w:val="_GBC_49d1b98c49c34c26a2c4d55f0c1fdb21"/>
              <w:id w:val="-716665342"/>
              <w:lock w:val="sdtLocked"/>
            </w:sdtPr>
            <w:sdtEndPr>
              <w:rPr>
                <w:rFonts w:hint="default"/>
              </w:rPr>
            </w:sdtEndPr>
            <w:sdtContent>
              <w:tr w:rsidR="002900F8" w:rsidTr="002900F8">
                <w:sdt>
                  <w:sdtPr>
                    <w:rPr>
                      <w:rFonts w:hint="eastAsia"/>
                      <w:sz w:val="18"/>
                      <w:szCs w:val="18"/>
                    </w:rPr>
                    <w:alias w:val="联营企业投资信息明细－名称"/>
                    <w:tag w:val="_GBC_a4eb18bbc01043718dad4f3e4bfbaa56"/>
                    <w:id w:val="1926693474"/>
                    <w:lock w:val="sdtLocked"/>
                  </w:sdtPr>
                  <w:sdtEndPr/>
                  <w:sdtContent>
                    <w:tc>
                      <w:tcPr>
                        <w:tcW w:w="44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rPr>
                            <w:sz w:val="18"/>
                            <w:szCs w:val="18"/>
                          </w:rPr>
                        </w:pPr>
                        <w:r w:rsidRPr="002900F8">
                          <w:rPr>
                            <w:rFonts w:hint="eastAsia"/>
                            <w:sz w:val="18"/>
                            <w:szCs w:val="18"/>
                          </w:rPr>
                          <w:t>北京北广传媒移动电视有限公司</w:t>
                        </w:r>
                      </w:p>
                    </w:tc>
                  </w:sdtContent>
                </w:sdt>
                <w:sdt>
                  <w:sdtPr>
                    <w:rPr>
                      <w:sz w:val="18"/>
                      <w:szCs w:val="18"/>
                    </w:rPr>
                    <w:alias w:val="联营企业投资明细-余额"/>
                    <w:tag w:val="_GBC_0f83deb7f2814d0585a2f953a5acd4a5"/>
                    <w:id w:val="-1374842954"/>
                    <w:lock w:val="sdtLocked"/>
                  </w:sdtPr>
                  <w:sdtEndPr/>
                  <w:sdtContent>
                    <w:tc>
                      <w:tcPr>
                        <w:tcW w:w="80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sz w:val="18"/>
                            <w:szCs w:val="18"/>
                          </w:rPr>
                          <w:t>145,112,156.01</w:t>
                        </w:r>
                      </w:p>
                    </w:tc>
                  </w:sdtContent>
                </w:sdt>
                <w:sdt>
                  <w:sdtPr>
                    <w:rPr>
                      <w:sz w:val="18"/>
                      <w:szCs w:val="18"/>
                    </w:rPr>
                    <w:alias w:val="联营企业投资明细-追加投资"/>
                    <w:tag w:val="_GBC_8aa6af8bb94a4a34af053a167eb8afda"/>
                    <w:id w:val="-1659754459"/>
                    <w:lock w:val="sdtLocked"/>
                    <w:showingPlcHdr/>
                  </w:sdtPr>
                  <w:sdtEndPr/>
                  <w:sdtContent>
                    <w:tc>
                      <w:tcPr>
                        <w:tcW w:w="21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投资明细-减少投资"/>
                    <w:tag w:val="_GBC_006cd52e170f40a9ae6ad85b8f3e193f"/>
                    <w:id w:val="1903478403"/>
                    <w:lock w:val="sdtLocked"/>
                    <w:showingPlcHdr/>
                  </w:sdtPr>
                  <w:sdtEndPr/>
                  <w:sdtContent>
                    <w:tc>
                      <w:tcPr>
                        <w:tcW w:w="14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投资明细-权益法下确认的投资损益"/>
                    <w:tag w:val="_GBC_3093c751ad654c5a8e60e9539355e4c8"/>
                    <w:id w:val="138088350"/>
                    <w:lock w:val="sdtLocked"/>
                  </w:sdtPr>
                  <w:sdtEndPr/>
                  <w:sdtContent>
                    <w:tc>
                      <w:tcPr>
                        <w:tcW w:w="73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sz w:val="18"/>
                            <w:szCs w:val="18"/>
                          </w:rPr>
                          <w:t>-1,587,510.20</w:t>
                        </w:r>
                      </w:p>
                    </w:tc>
                  </w:sdtContent>
                </w:sdt>
                <w:sdt>
                  <w:sdtPr>
                    <w:rPr>
                      <w:sz w:val="18"/>
                      <w:szCs w:val="18"/>
                    </w:rPr>
                    <w:alias w:val="联营企业投资明细-其他综合收益调整"/>
                    <w:tag w:val="_GBC_2ed807b17874411886b14643c85732fc"/>
                    <w:id w:val="1739524589"/>
                    <w:lock w:val="sdtLocked"/>
                    <w:showingPlcHdr/>
                  </w:sdtPr>
                  <w:sdtEndPr/>
                  <w:sdtContent>
                    <w:tc>
                      <w:tcPr>
                        <w:tcW w:w="22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投资明细-其他权益变动"/>
                    <w:tag w:val="_GBC_5a4a8da2e0274b33a078931ed39fb3bb"/>
                    <w:id w:val="595680494"/>
                    <w:lock w:val="sdtLocked"/>
                    <w:showingPlcHdr/>
                  </w:sdtPr>
                  <w:sdtEndPr/>
                  <w:sdtContent>
                    <w:tc>
                      <w:tcPr>
                        <w:tcW w:w="36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投资明细-宣告发放现金股利或利润"/>
                    <w:tag w:val="_GBC_19a6ad6bff2d486fa4d99ccfbbb92857"/>
                    <w:id w:val="1678388032"/>
                    <w:lock w:val="sdtLocked"/>
                    <w:showingPlcHdr/>
                  </w:sdtPr>
                  <w:sdtEndPr/>
                  <w:sdtContent>
                    <w:tc>
                      <w:tcPr>
                        <w:tcW w:w="367"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投资明细-计提减值准备"/>
                    <w:tag w:val="_GBC_12ae6c8c8fe640f7b24cea0b6725d225"/>
                    <w:id w:val="-1842618094"/>
                    <w:lock w:val="sdtLocked"/>
                    <w:showingPlcHdr/>
                  </w:sdtPr>
                  <w:sdtEndPr/>
                  <w:sdtContent>
                    <w:tc>
                      <w:tcPr>
                        <w:tcW w:w="29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投资明细-其他增减变动"/>
                    <w:tag w:val="_GBC_b148926756484adc9061d220c26559d5"/>
                    <w:id w:val="-399596610"/>
                    <w:lock w:val="sdtLocked"/>
                    <w:showingPlcHdr/>
                  </w:sdtPr>
                  <w:sdtEndPr/>
                  <w:sdtContent>
                    <w:tc>
                      <w:tcPr>
                        <w:tcW w:w="30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投资明细-余额"/>
                    <w:tag w:val="_GBC_9d7aa5fead0045fcafd480e493c68f0a"/>
                    <w:id w:val="338735530"/>
                    <w:lock w:val="sdtLocked"/>
                  </w:sdtPr>
                  <w:sdtEndPr/>
                  <w:sdtContent>
                    <w:tc>
                      <w:tcPr>
                        <w:tcW w:w="80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sz w:val="18"/>
                            <w:szCs w:val="18"/>
                          </w:rPr>
                          <w:t>143,524,645.81</w:t>
                        </w:r>
                      </w:p>
                    </w:tc>
                  </w:sdtContent>
                </w:sdt>
                <w:sdt>
                  <w:sdtPr>
                    <w:rPr>
                      <w:sz w:val="18"/>
                      <w:szCs w:val="18"/>
                    </w:rPr>
                    <w:alias w:val="联营企业投资明细-减值准备余额"/>
                    <w:tag w:val="_GBC_d789e489f11e46cea544577b2c08d57e"/>
                    <w:id w:val="921222879"/>
                    <w:lock w:val="sdtLocked"/>
                    <w:showingPlcHdr/>
                  </w:sdtPr>
                  <w:sdtEndPr/>
                  <w:sdtContent>
                    <w:tc>
                      <w:tcPr>
                        <w:tcW w:w="288"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tr>
            </w:sdtContent>
          </w:sdt>
          <w:sdt>
            <w:sdtPr>
              <w:rPr>
                <w:rFonts w:hint="eastAsia"/>
                <w:sz w:val="18"/>
                <w:szCs w:val="18"/>
              </w:rPr>
              <w:alias w:val="联营企业投资信息明细"/>
              <w:tag w:val="_GBC_49d1b98c49c34c26a2c4d55f0c1fdb21"/>
              <w:id w:val="1333728563"/>
              <w:lock w:val="sdtLocked"/>
            </w:sdtPr>
            <w:sdtEndPr>
              <w:rPr>
                <w:rFonts w:hint="default"/>
              </w:rPr>
            </w:sdtEndPr>
            <w:sdtContent>
              <w:tr w:rsidR="002900F8" w:rsidTr="002900F8">
                <w:sdt>
                  <w:sdtPr>
                    <w:rPr>
                      <w:rFonts w:hint="eastAsia"/>
                      <w:sz w:val="18"/>
                      <w:szCs w:val="18"/>
                    </w:rPr>
                    <w:alias w:val="联营企业投资信息明细－名称"/>
                    <w:tag w:val="_GBC_a4eb18bbc01043718dad4f3e4bfbaa56"/>
                    <w:id w:val="1171910730"/>
                    <w:lock w:val="sdtLocked"/>
                  </w:sdtPr>
                  <w:sdtEndPr/>
                  <w:sdtContent>
                    <w:tc>
                      <w:tcPr>
                        <w:tcW w:w="44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rPr>
                            <w:sz w:val="18"/>
                            <w:szCs w:val="18"/>
                          </w:rPr>
                        </w:pPr>
                        <w:r w:rsidRPr="002900F8">
                          <w:rPr>
                            <w:rFonts w:hint="eastAsia"/>
                            <w:sz w:val="18"/>
                            <w:szCs w:val="18"/>
                          </w:rPr>
                          <w:t>北京北广传媒影视有限公司</w:t>
                        </w:r>
                      </w:p>
                    </w:tc>
                  </w:sdtContent>
                </w:sdt>
                <w:sdt>
                  <w:sdtPr>
                    <w:rPr>
                      <w:sz w:val="18"/>
                      <w:szCs w:val="18"/>
                    </w:rPr>
                    <w:alias w:val="联营企业投资明细-余额"/>
                    <w:tag w:val="_GBC_0f83deb7f2814d0585a2f953a5acd4a5"/>
                    <w:id w:val="-1236626533"/>
                    <w:lock w:val="sdtLocked"/>
                  </w:sdtPr>
                  <w:sdtEndPr/>
                  <w:sdtContent>
                    <w:tc>
                      <w:tcPr>
                        <w:tcW w:w="80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sz w:val="18"/>
                            <w:szCs w:val="18"/>
                          </w:rPr>
                          <w:t>26,592,235.90</w:t>
                        </w:r>
                      </w:p>
                    </w:tc>
                  </w:sdtContent>
                </w:sdt>
                <w:sdt>
                  <w:sdtPr>
                    <w:rPr>
                      <w:sz w:val="18"/>
                      <w:szCs w:val="18"/>
                    </w:rPr>
                    <w:alias w:val="联营企业投资明细-追加投资"/>
                    <w:tag w:val="_GBC_8aa6af8bb94a4a34af053a167eb8afda"/>
                    <w:id w:val="-184828712"/>
                    <w:lock w:val="sdtLocked"/>
                    <w:showingPlcHdr/>
                  </w:sdtPr>
                  <w:sdtEndPr/>
                  <w:sdtContent>
                    <w:tc>
                      <w:tcPr>
                        <w:tcW w:w="21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投资明细-减少投资"/>
                    <w:tag w:val="_GBC_006cd52e170f40a9ae6ad85b8f3e193f"/>
                    <w:id w:val="113341709"/>
                    <w:lock w:val="sdtLocked"/>
                    <w:showingPlcHdr/>
                  </w:sdtPr>
                  <w:sdtEndPr/>
                  <w:sdtContent>
                    <w:tc>
                      <w:tcPr>
                        <w:tcW w:w="14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投资明细-权益法下确认的投资损益"/>
                    <w:tag w:val="_GBC_3093c751ad654c5a8e60e9539355e4c8"/>
                    <w:id w:val="-825349318"/>
                    <w:lock w:val="sdtLocked"/>
                  </w:sdtPr>
                  <w:sdtEndPr/>
                  <w:sdtContent>
                    <w:tc>
                      <w:tcPr>
                        <w:tcW w:w="73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sz w:val="18"/>
                            <w:szCs w:val="18"/>
                          </w:rPr>
                          <w:t>-108,612.48</w:t>
                        </w:r>
                      </w:p>
                    </w:tc>
                  </w:sdtContent>
                </w:sdt>
                <w:sdt>
                  <w:sdtPr>
                    <w:rPr>
                      <w:sz w:val="18"/>
                      <w:szCs w:val="18"/>
                    </w:rPr>
                    <w:alias w:val="联营企业投资明细-其他综合收益调整"/>
                    <w:tag w:val="_GBC_2ed807b17874411886b14643c85732fc"/>
                    <w:id w:val="-1506199268"/>
                    <w:lock w:val="sdtLocked"/>
                    <w:showingPlcHdr/>
                  </w:sdtPr>
                  <w:sdtEndPr/>
                  <w:sdtContent>
                    <w:tc>
                      <w:tcPr>
                        <w:tcW w:w="22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投资明细-其他权益变动"/>
                    <w:tag w:val="_GBC_5a4a8da2e0274b33a078931ed39fb3bb"/>
                    <w:id w:val="832877486"/>
                    <w:lock w:val="sdtLocked"/>
                    <w:showingPlcHdr/>
                  </w:sdtPr>
                  <w:sdtEndPr/>
                  <w:sdtContent>
                    <w:tc>
                      <w:tcPr>
                        <w:tcW w:w="36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投资明细-宣告发放现金股利或利润"/>
                    <w:tag w:val="_GBC_19a6ad6bff2d486fa4d99ccfbbb92857"/>
                    <w:id w:val="2043323169"/>
                    <w:lock w:val="sdtLocked"/>
                    <w:showingPlcHdr/>
                  </w:sdtPr>
                  <w:sdtEndPr/>
                  <w:sdtContent>
                    <w:tc>
                      <w:tcPr>
                        <w:tcW w:w="367"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投资明细-计提减值准备"/>
                    <w:tag w:val="_GBC_12ae6c8c8fe640f7b24cea0b6725d225"/>
                    <w:id w:val="-1844396297"/>
                    <w:lock w:val="sdtLocked"/>
                    <w:showingPlcHdr/>
                  </w:sdtPr>
                  <w:sdtEndPr/>
                  <w:sdtContent>
                    <w:tc>
                      <w:tcPr>
                        <w:tcW w:w="29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投资明细-其他增减变动"/>
                    <w:tag w:val="_GBC_b148926756484adc9061d220c26559d5"/>
                    <w:id w:val="1769657615"/>
                    <w:lock w:val="sdtLocked"/>
                    <w:showingPlcHdr/>
                  </w:sdtPr>
                  <w:sdtEndPr/>
                  <w:sdtContent>
                    <w:tc>
                      <w:tcPr>
                        <w:tcW w:w="30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投资明细-余额"/>
                    <w:tag w:val="_GBC_9d7aa5fead0045fcafd480e493c68f0a"/>
                    <w:id w:val="48882846"/>
                    <w:lock w:val="sdtLocked"/>
                  </w:sdtPr>
                  <w:sdtEndPr/>
                  <w:sdtContent>
                    <w:tc>
                      <w:tcPr>
                        <w:tcW w:w="80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sz w:val="18"/>
                            <w:szCs w:val="18"/>
                          </w:rPr>
                          <w:t>26,483,623.42</w:t>
                        </w:r>
                      </w:p>
                    </w:tc>
                  </w:sdtContent>
                </w:sdt>
                <w:sdt>
                  <w:sdtPr>
                    <w:rPr>
                      <w:sz w:val="18"/>
                      <w:szCs w:val="18"/>
                    </w:rPr>
                    <w:alias w:val="联营企业投资明细-减值准备余额"/>
                    <w:tag w:val="_GBC_d789e489f11e46cea544577b2c08d57e"/>
                    <w:id w:val="-7300795"/>
                    <w:lock w:val="sdtLocked"/>
                    <w:showingPlcHdr/>
                  </w:sdtPr>
                  <w:sdtEndPr/>
                  <w:sdtContent>
                    <w:tc>
                      <w:tcPr>
                        <w:tcW w:w="288"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tr>
            </w:sdtContent>
          </w:sdt>
          <w:sdt>
            <w:sdtPr>
              <w:rPr>
                <w:rFonts w:hint="eastAsia"/>
                <w:sz w:val="18"/>
                <w:szCs w:val="18"/>
              </w:rPr>
              <w:alias w:val="联营企业投资信息明细"/>
              <w:tag w:val="_GBC_49d1b98c49c34c26a2c4d55f0c1fdb21"/>
              <w:id w:val="-2042966552"/>
              <w:lock w:val="sdtLocked"/>
            </w:sdtPr>
            <w:sdtEndPr>
              <w:rPr>
                <w:rFonts w:hint="default"/>
              </w:rPr>
            </w:sdtEndPr>
            <w:sdtContent>
              <w:tr w:rsidR="002900F8" w:rsidTr="002900F8">
                <w:sdt>
                  <w:sdtPr>
                    <w:rPr>
                      <w:rFonts w:hint="eastAsia"/>
                      <w:sz w:val="18"/>
                      <w:szCs w:val="18"/>
                    </w:rPr>
                    <w:alias w:val="联营企业投资信息明细－名称"/>
                    <w:tag w:val="_GBC_a4eb18bbc01043718dad4f3e4bfbaa56"/>
                    <w:id w:val="-1797285884"/>
                    <w:lock w:val="sdtLocked"/>
                  </w:sdtPr>
                  <w:sdtEndPr/>
                  <w:sdtContent>
                    <w:tc>
                      <w:tcPr>
                        <w:tcW w:w="44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rPr>
                            <w:sz w:val="18"/>
                            <w:szCs w:val="18"/>
                          </w:rPr>
                        </w:pPr>
                        <w:r w:rsidRPr="002900F8">
                          <w:rPr>
                            <w:rFonts w:hint="eastAsia"/>
                            <w:sz w:val="18"/>
                            <w:szCs w:val="18"/>
                          </w:rPr>
                          <w:t>嘉影电视院线控股有限公司</w:t>
                        </w:r>
                      </w:p>
                    </w:tc>
                  </w:sdtContent>
                </w:sdt>
                <w:sdt>
                  <w:sdtPr>
                    <w:rPr>
                      <w:sz w:val="18"/>
                      <w:szCs w:val="18"/>
                    </w:rPr>
                    <w:alias w:val="联营企业投资明细-余额"/>
                    <w:tag w:val="_GBC_0f83deb7f2814d0585a2f953a5acd4a5"/>
                    <w:id w:val="1126734087"/>
                    <w:lock w:val="sdtLocked"/>
                  </w:sdtPr>
                  <w:sdtEndPr/>
                  <w:sdtContent>
                    <w:tc>
                      <w:tcPr>
                        <w:tcW w:w="80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sz w:val="18"/>
                            <w:szCs w:val="18"/>
                          </w:rPr>
                          <w:t>180,059,961.82</w:t>
                        </w:r>
                      </w:p>
                    </w:tc>
                  </w:sdtContent>
                </w:sdt>
                <w:sdt>
                  <w:sdtPr>
                    <w:rPr>
                      <w:sz w:val="18"/>
                      <w:szCs w:val="18"/>
                    </w:rPr>
                    <w:alias w:val="联营企业投资明细-追加投资"/>
                    <w:tag w:val="_GBC_8aa6af8bb94a4a34af053a167eb8afda"/>
                    <w:id w:val="-106515951"/>
                    <w:lock w:val="sdtLocked"/>
                    <w:showingPlcHdr/>
                  </w:sdtPr>
                  <w:sdtEndPr/>
                  <w:sdtContent>
                    <w:tc>
                      <w:tcPr>
                        <w:tcW w:w="21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投资明细-减少投资"/>
                    <w:tag w:val="_GBC_006cd52e170f40a9ae6ad85b8f3e193f"/>
                    <w:id w:val="-2029779794"/>
                    <w:lock w:val="sdtLocked"/>
                    <w:showingPlcHdr/>
                  </w:sdtPr>
                  <w:sdtEndPr/>
                  <w:sdtContent>
                    <w:tc>
                      <w:tcPr>
                        <w:tcW w:w="14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投资明细-权益法下确认的投资损益"/>
                    <w:tag w:val="_GBC_3093c751ad654c5a8e60e9539355e4c8"/>
                    <w:id w:val="-544517447"/>
                    <w:lock w:val="sdtLocked"/>
                  </w:sdtPr>
                  <w:sdtEndPr/>
                  <w:sdtContent>
                    <w:tc>
                      <w:tcPr>
                        <w:tcW w:w="73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sz w:val="18"/>
                            <w:szCs w:val="18"/>
                          </w:rPr>
                          <w:t>260,045.33</w:t>
                        </w:r>
                      </w:p>
                    </w:tc>
                  </w:sdtContent>
                </w:sdt>
                <w:sdt>
                  <w:sdtPr>
                    <w:rPr>
                      <w:sz w:val="18"/>
                      <w:szCs w:val="18"/>
                    </w:rPr>
                    <w:alias w:val="联营企业投资明细-其他综合收益调整"/>
                    <w:tag w:val="_GBC_2ed807b17874411886b14643c85732fc"/>
                    <w:id w:val="-723514167"/>
                    <w:lock w:val="sdtLocked"/>
                    <w:showingPlcHdr/>
                  </w:sdtPr>
                  <w:sdtEndPr/>
                  <w:sdtContent>
                    <w:tc>
                      <w:tcPr>
                        <w:tcW w:w="22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投资明细-其他权益变动"/>
                    <w:tag w:val="_GBC_5a4a8da2e0274b33a078931ed39fb3bb"/>
                    <w:id w:val="-719439341"/>
                    <w:lock w:val="sdtLocked"/>
                    <w:showingPlcHdr/>
                  </w:sdtPr>
                  <w:sdtEndPr/>
                  <w:sdtContent>
                    <w:tc>
                      <w:tcPr>
                        <w:tcW w:w="36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投资明细-宣告发放现金股利或利润"/>
                    <w:tag w:val="_GBC_19a6ad6bff2d486fa4d99ccfbbb92857"/>
                    <w:id w:val="1233200761"/>
                    <w:lock w:val="sdtLocked"/>
                    <w:showingPlcHdr/>
                  </w:sdtPr>
                  <w:sdtEndPr/>
                  <w:sdtContent>
                    <w:tc>
                      <w:tcPr>
                        <w:tcW w:w="367"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投资明细-计提减值准备"/>
                    <w:tag w:val="_GBC_12ae6c8c8fe640f7b24cea0b6725d225"/>
                    <w:id w:val="1342349900"/>
                    <w:lock w:val="sdtLocked"/>
                    <w:showingPlcHdr/>
                  </w:sdtPr>
                  <w:sdtEndPr/>
                  <w:sdtContent>
                    <w:tc>
                      <w:tcPr>
                        <w:tcW w:w="29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投资明细-其他增减变动"/>
                    <w:tag w:val="_GBC_b148926756484adc9061d220c26559d5"/>
                    <w:id w:val="-1345859974"/>
                    <w:lock w:val="sdtLocked"/>
                    <w:showingPlcHdr/>
                  </w:sdtPr>
                  <w:sdtEndPr/>
                  <w:sdtContent>
                    <w:tc>
                      <w:tcPr>
                        <w:tcW w:w="30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投资明细-余额"/>
                    <w:tag w:val="_GBC_9d7aa5fead0045fcafd480e493c68f0a"/>
                    <w:id w:val="-2043655403"/>
                    <w:lock w:val="sdtLocked"/>
                  </w:sdtPr>
                  <w:sdtEndPr/>
                  <w:sdtContent>
                    <w:tc>
                      <w:tcPr>
                        <w:tcW w:w="80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sz w:val="18"/>
                            <w:szCs w:val="18"/>
                          </w:rPr>
                          <w:t>180,320,007.15</w:t>
                        </w:r>
                      </w:p>
                    </w:tc>
                  </w:sdtContent>
                </w:sdt>
                <w:sdt>
                  <w:sdtPr>
                    <w:rPr>
                      <w:sz w:val="18"/>
                      <w:szCs w:val="18"/>
                    </w:rPr>
                    <w:alias w:val="联营企业投资明细-减值准备余额"/>
                    <w:tag w:val="_GBC_d789e489f11e46cea544577b2c08d57e"/>
                    <w:id w:val="-967668621"/>
                    <w:lock w:val="sdtLocked"/>
                    <w:showingPlcHdr/>
                  </w:sdtPr>
                  <w:sdtEndPr/>
                  <w:sdtContent>
                    <w:tc>
                      <w:tcPr>
                        <w:tcW w:w="288"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tr>
            </w:sdtContent>
          </w:sdt>
          <w:tr w:rsidR="002900F8" w:rsidTr="002900F8">
            <w:tc>
              <w:tcPr>
                <w:tcW w:w="44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rPr>
                    <w:sz w:val="18"/>
                    <w:szCs w:val="18"/>
                  </w:rPr>
                </w:pPr>
                <w:r w:rsidRPr="002900F8">
                  <w:rPr>
                    <w:rFonts w:hint="eastAsia"/>
                    <w:sz w:val="18"/>
                    <w:szCs w:val="18"/>
                  </w:rPr>
                  <w:t>小计</w:t>
                </w:r>
              </w:p>
            </w:tc>
            <w:sdt>
              <w:sdtPr>
                <w:rPr>
                  <w:sz w:val="18"/>
                  <w:szCs w:val="18"/>
                </w:rPr>
                <w:alias w:val="联营企业-余额小计"/>
                <w:tag w:val="_GBC_1eccfcb85f74482ea6ff8956334fcad5"/>
                <w:id w:val="-1271156013"/>
                <w:lock w:val="sdtLocked"/>
              </w:sdtPr>
              <w:sdtEndPr/>
              <w:sdtContent>
                <w:tc>
                  <w:tcPr>
                    <w:tcW w:w="80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sz w:val="18"/>
                        <w:szCs w:val="18"/>
                      </w:rPr>
                      <w:t>366,674,807.60</w:t>
                    </w:r>
                  </w:p>
                </w:tc>
              </w:sdtContent>
            </w:sdt>
            <w:sdt>
              <w:sdtPr>
                <w:rPr>
                  <w:sz w:val="18"/>
                  <w:szCs w:val="18"/>
                </w:rPr>
                <w:alias w:val="联营企业-追加投资小计"/>
                <w:tag w:val="_GBC_3bd9b14cad504d36bd88f76049a7d69e"/>
                <w:id w:val="-1499106416"/>
                <w:lock w:val="sdtLocked"/>
                <w:showingPlcHdr/>
              </w:sdtPr>
              <w:sdtEndPr/>
              <w:sdtContent>
                <w:tc>
                  <w:tcPr>
                    <w:tcW w:w="21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减少投资小计"/>
                <w:tag w:val="_GBC_fc42c6e4b0cc4b17afa5502c6fdc3a61"/>
                <w:id w:val="-1563398472"/>
                <w:lock w:val="sdtLocked"/>
                <w:showingPlcHdr/>
              </w:sdtPr>
              <w:sdtEndPr/>
              <w:sdtContent>
                <w:tc>
                  <w:tcPr>
                    <w:tcW w:w="14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权益法下确认的投资损益小计"/>
                <w:tag w:val="_GBC_bed56f50c8f847c7895297635314004f"/>
                <w:id w:val="-225534671"/>
                <w:lock w:val="sdtLocked"/>
              </w:sdtPr>
              <w:sdtEndPr/>
              <w:sdtContent>
                <w:tc>
                  <w:tcPr>
                    <w:tcW w:w="73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sz w:val="18"/>
                        <w:szCs w:val="18"/>
                      </w:rPr>
                      <w:t>-1,875,153.84</w:t>
                    </w:r>
                  </w:p>
                </w:tc>
              </w:sdtContent>
            </w:sdt>
            <w:sdt>
              <w:sdtPr>
                <w:rPr>
                  <w:sz w:val="18"/>
                  <w:szCs w:val="18"/>
                </w:rPr>
                <w:alias w:val="联营企业-其他综合收益调整小计"/>
                <w:tag w:val="_GBC_58eb6755b22f48fcba306d32bd40c261"/>
                <w:id w:val="-818336581"/>
                <w:lock w:val="sdtLocked"/>
                <w:showingPlcHdr/>
              </w:sdtPr>
              <w:sdtEndPr/>
              <w:sdtContent>
                <w:tc>
                  <w:tcPr>
                    <w:tcW w:w="22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其他权益变动小计"/>
                <w:tag w:val="_GBC_d116865a33044700a499062f559a69bc"/>
                <w:id w:val="1110239073"/>
                <w:lock w:val="sdtLocked"/>
                <w:showingPlcHdr/>
              </w:sdtPr>
              <w:sdtEndPr/>
              <w:sdtContent>
                <w:tc>
                  <w:tcPr>
                    <w:tcW w:w="36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宣告发放现金股利或利润小计"/>
                <w:tag w:val="_GBC_0349262d721f42339347cc932aa2dd14"/>
                <w:id w:val="-562017521"/>
                <w:lock w:val="sdtLocked"/>
                <w:showingPlcHdr/>
              </w:sdtPr>
              <w:sdtEndPr/>
              <w:sdtContent>
                <w:tc>
                  <w:tcPr>
                    <w:tcW w:w="367"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计提减值准备小计"/>
                <w:tag w:val="_GBC_fc00139c16784ea68fde0eaca6ecb174"/>
                <w:id w:val="-550996139"/>
                <w:lock w:val="sdtLocked"/>
                <w:showingPlcHdr/>
              </w:sdtPr>
              <w:sdtEndPr/>
              <w:sdtContent>
                <w:tc>
                  <w:tcPr>
                    <w:tcW w:w="29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其他增减变动小计"/>
                <w:tag w:val="_GBC_8cf36d100ec44503beda9c4dc0eb7212"/>
                <w:id w:val="1369189568"/>
                <w:lock w:val="sdtLocked"/>
                <w:showingPlcHdr/>
              </w:sdtPr>
              <w:sdtEndPr/>
              <w:sdtContent>
                <w:tc>
                  <w:tcPr>
                    <w:tcW w:w="30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联营企业-余额小计"/>
                <w:tag w:val="_GBC_9e2652aa7f83482aa3387a8a5338cce1"/>
                <w:id w:val="235832149"/>
                <w:lock w:val="sdtLocked"/>
              </w:sdtPr>
              <w:sdtEndPr/>
              <w:sdtContent>
                <w:tc>
                  <w:tcPr>
                    <w:tcW w:w="80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sz w:val="18"/>
                        <w:szCs w:val="18"/>
                      </w:rPr>
                      <w:t>364,799,653.76</w:t>
                    </w:r>
                  </w:p>
                </w:tc>
              </w:sdtContent>
            </w:sdt>
            <w:sdt>
              <w:sdtPr>
                <w:rPr>
                  <w:sz w:val="18"/>
                  <w:szCs w:val="18"/>
                </w:rPr>
                <w:alias w:val="联营企业-减值准备小计"/>
                <w:tag w:val="_GBC_75f6baa20f094c439497ec4091770753"/>
                <w:id w:val="-1457408494"/>
                <w:lock w:val="sdtLocked"/>
                <w:showingPlcHdr/>
              </w:sdtPr>
              <w:sdtEndPr/>
              <w:sdtContent>
                <w:tc>
                  <w:tcPr>
                    <w:tcW w:w="288"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rFonts w:hint="eastAsia"/>
                        <w:color w:val="333399"/>
                        <w:sz w:val="18"/>
                        <w:szCs w:val="18"/>
                      </w:rPr>
                      <w:t xml:space="preserve">　</w:t>
                    </w:r>
                  </w:p>
                </w:tc>
              </w:sdtContent>
            </w:sdt>
          </w:tr>
          <w:tr w:rsidR="002900F8" w:rsidTr="002900F8">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2900F8" w:rsidRPr="002900F8" w:rsidRDefault="002900F8" w:rsidP="00D613C3">
                <w:pPr>
                  <w:jc w:val="center"/>
                  <w:rPr>
                    <w:sz w:val="18"/>
                    <w:szCs w:val="18"/>
                  </w:rPr>
                </w:pPr>
                <w:r w:rsidRPr="002900F8">
                  <w:rPr>
                    <w:rFonts w:hint="eastAsia"/>
                    <w:sz w:val="18"/>
                    <w:szCs w:val="18"/>
                  </w:rPr>
                  <w:t>合计</w:t>
                </w:r>
              </w:p>
            </w:tc>
            <w:sdt>
              <w:sdtPr>
                <w:rPr>
                  <w:sz w:val="18"/>
                  <w:szCs w:val="18"/>
                </w:rPr>
                <w:alias w:val="长期股权投资合计"/>
                <w:tag w:val="_GBC_116ff8dbdb1a4ddd917c94fb7cde37da"/>
                <w:id w:val="944971224"/>
                <w:lock w:val="sdtLocked"/>
              </w:sdtPr>
              <w:sdtEndPr/>
              <w:sdtContent>
                <w:tc>
                  <w:tcPr>
                    <w:tcW w:w="80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sz w:val="18"/>
                        <w:szCs w:val="18"/>
                      </w:rPr>
                      <w:t>369,606,040.92</w:t>
                    </w:r>
                  </w:p>
                </w:tc>
              </w:sdtContent>
            </w:sdt>
            <w:tc>
              <w:tcPr>
                <w:tcW w:w="21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8C2A9B" w:rsidP="00D613C3">
                <w:pPr>
                  <w:jc w:val="right"/>
                  <w:rPr>
                    <w:sz w:val="18"/>
                    <w:szCs w:val="18"/>
                  </w:rPr>
                </w:pPr>
                <w:sdt>
                  <w:sdtPr>
                    <w:rPr>
                      <w:sz w:val="18"/>
                      <w:szCs w:val="18"/>
                    </w:rPr>
                    <w:alias w:val="长期股权投资本期增加-追加投资合计"/>
                    <w:tag w:val="_GBC_4d7d5701344c424abb2d8218a3713bb7"/>
                    <w:id w:val="734280825"/>
                    <w:lock w:val="sdtLocked"/>
                    <w:showingPlcHdr/>
                  </w:sdtPr>
                  <w:sdtEndPr/>
                  <w:sdtContent>
                    <w:r w:rsidR="001975B0">
                      <w:rPr>
                        <w:sz w:val="18"/>
                        <w:szCs w:val="18"/>
                      </w:rPr>
                      <w:t xml:space="preserve">     </w:t>
                    </w:r>
                  </w:sdtContent>
                </w:sdt>
              </w:p>
            </w:tc>
            <w:sdt>
              <w:sdtPr>
                <w:rPr>
                  <w:sz w:val="18"/>
                  <w:szCs w:val="18"/>
                </w:rPr>
                <w:alias w:val="长期股权投资本期减少-减少投资合计"/>
                <w:tag w:val="_GBC_dd576bd203f64d968a23ec1662363877"/>
                <w:id w:val="985508370"/>
                <w:lock w:val="sdtLocked"/>
                <w:showingPlcHdr/>
              </w:sdtPr>
              <w:sdtEndPr/>
              <w:sdtContent>
                <w:tc>
                  <w:tcPr>
                    <w:tcW w:w="14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tc>
              <w:tcPr>
                <w:tcW w:w="73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8C2A9B" w:rsidP="00D613C3">
                <w:pPr>
                  <w:jc w:val="right"/>
                  <w:rPr>
                    <w:sz w:val="18"/>
                    <w:szCs w:val="18"/>
                  </w:rPr>
                </w:pPr>
                <w:sdt>
                  <w:sdtPr>
                    <w:rPr>
                      <w:sz w:val="18"/>
                      <w:szCs w:val="18"/>
                    </w:rPr>
                    <w:alias w:val="长期股权投资本期增加-权益法下确认的投资收益合计"/>
                    <w:tag w:val="_GBC_df9c3ed5681646bd94f5894b79dd4935"/>
                    <w:id w:val="-847708070"/>
                    <w:lock w:val="sdtLocked"/>
                  </w:sdtPr>
                  <w:sdtEndPr/>
                  <w:sdtContent>
                    <w:r w:rsidR="002900F8" w:rsidRPr="002900F8">
                      <w:rPr>
                        <w:sz w:val="18"/>
                        <w:szCs w:val="18"/>
                      </w:rPr>
                      <w:t>-1,009,412.36</w:t>
                    </w:r>
                  </w:sdtContent>
                </w:sdt>
              </w:p>
            </w:tc>
            <w:tc>
              <w:tcPr>
                <w:tcW w:w="22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8C2A9B" w:rsidP="00D613C3">
                <w:pPr>
                  <w:jc w:val="right"/>
                  <w:rPr>
                    <w:sz w:val="18"/>
                    <w:szCs w:val="18"/>
                  </w:rPr>
                </w:pPr>
                <w:sdt>
                  <w:sdtPr>
                    <w:rPr>
                      <w:sz w:val="18"/>
                      <w:szCs w:val="18"/>
                    </w:rPr>
                    <w:alias w:val="长期股权投资本期增加-其他综合收益调整合计"/>
                    <w:tag w:val="_GBC_23af98dc8b2c41e4822a877562b1df7a"/>
                    <w:id w:val="-1039282311"/>
                    <w:lock w:val="sdtLocked"/>
                    <w:showingPlcHdr/>
                  </w:sdtPr>
                  <w:sdtEndPr/>
                  <w:sdtContent>
                    <w:r w:rsidR="001975B0">
                      <w:rPr>
                        <w:sz w:val="18"/>
                        <w:szCs w:val="18"/>
                      </w:rPr>
                      <w:t xml:space="preserve">     </w:t>
                    </w:r>
                  </w:sdtContent>
                </w:sdt>
              </w:p>
            </w:tc>
            <w:tc>
              <w:tcPr>
                <w:tcW w:w="36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8C2A9B" w:rsidP="00D613C3">
                <w:pPr>
                  <w:jc w:val="right"/>
                  <w:rPr>
                    <w:sz w:val="18"/>
                    <w:szCs w:val="18"/>
                  </w:rPr>
                </w:pPr>
                <w:sdt>
                  <w:sdtPr>
                    <w:rPr>
                      <w:sz w:val="18"/>
                      <w:szCs w:val="18"/>
                    </w:rPr>
                    <w:alias w:val="长期股权投资本期增加-其他权益变动合计"/>
                    <w:tag w:val="_GBC_f1421a511340443da16b9ec231cef47e"/>
                    <w:id w:val="-864596373"/>
                    <w:lock w:val="sdtLocked"/>
                    <w:showingPlcHdr/>
                  </w:sdtPr>
                  <w:sdtEndPr/>
                  <w:sdtContent>
                    <w:r w:rsidR="001975B0">
                      <w:rPr>
                        <w:sz w:val="18"/>
                        <w:szCs w:val="18"/>
                      </w:rPr>
                      <w:t xml:space="preserve">     </w:t>
                    </w:r>
                  </w:sdtContent>
                </w:sdt>
              </w:p>
            </w:tc>
            <w:sdt>
              <w:sdtPr>
                <w:rPr>
                  <w:sz w:val="18"/>
                  <w:szCs w:val="18"/>
                </w:rPr>
                <w:alias w:val="长期股权投资宣告发放现金股利或利润合计"/>
                <w:tag w:val="_GBC_36f7988ba9154e29aff48c5d98c95191"/>
                <w:id w:val="-1537186432"/>
                <w:lock w:val="sdtLocked"/>
                <w:showingPlcHdr/>
              </w:sdtPr>
              <w:sdtEndPr/>
              <w:sdtContent>
                <w:tc>
                  <w:tcPr>
                    <w:tcW w:w="367"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sdt>
              <w:sdtPr>
                <w:rPr>
                  <w:sz w:val="18"/>
                  <w:szCs w:val="18"/>
                </w:rPr>
                <w:alias w:val="长期股权投资减值准备_本期增加数"/>
                <w:tag w:val="_GBC_adf7bceeb1054f2fb29666b07b2a1401"/>
                <w:id w:val="737681034"/>
                <w:lock w:val="sdtLocked"/>
                <w:showingPlcHdr/>
              </w:sdtPr>
              <w:sdtEndPr/>
              <w:sdtContent>
                <w:tc>
                  <w:tcPr>
                    <w:tcW w:w="296"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1975B0" w:rsidP="00D613C3">
                    <w:pPr>
                      <w:jc w:val="right"/>
                      <w:rPr>
                        <w:sz w:val="18"/>
                        <w:szCs w:val="18"/>
                      </w:rPr>
                    </w:pPr>
                    <w:r>
                      <w:rPr>
                        <w:sz w:val="18"/>
                        <w:szCs w:val="18"/>
                      </w:rPr>
                      <w:t xml:space="preserve">     </w:t>
                    </w:r>
                  </w:p>
                </w:tc>
              </w:sdtContent>
            </w:sdt>
            <w:tc>
              <w:tcPr>
                <w:tcW w:w="301"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8C2A9B" w:rsidP="00D613C3">
                <w:pPr>
                  <w:jc w:val="right"/>
                  <w:rPr>
                    <w:sz w:val="18"/>
                    <w:szCs w:val="18"/>
                  </w:rPr>
                </w:pPr>
                <w:sdt>
                  <w:sdtPr>
                    <w:rPr>
                      <w:sz w:val="18"/>
                      <w:szCs w:val="18"/>
                    </w:rPr>
                    <w:alias w:val="长期股权投资本期其他增减变动合计"/>
                    <w:tag w:val="_GBC_181b4e2f80d84c85af5cfc6cd46b1c5d"/>
                    <w:id w:val="-408920320"/>
                    <w:lock w:val="sdtLocked"/>
                    <w:showingPlcHdr/>
                  </w:sdtPr>
                  <w:sdtEndPr/>
                  <w:sdtContent>
                    <w:r w:rsidR="001975B0">
                      <w:rPr>
                        <w:sz w:val="18"/>
                        <w:szCs w:val="18"/>
                      </w:rPr>
                      <w:t xml:space="preserve">     </w:t>
                    </w:r>
                  </w:sdtContent>
                </w:sdt>
              </w:p>
            </w:tc>
            <w:sdt>
              <w:sdtPr>
                <w:rPr>
                  <w:sz w:val="18"/>
                  <w:szCs w:val="18"/>
                </w:rPr>
                <w:alias w:val="长期股权投资合计"/>
                <w:tag w:val="_GBC_b8d6a3b536204a5b9bbcaef085ac45b4"/>
                <w:id w:val="-360817557"/>
                <w:lock w:val="sdtLocked"/>
              </w:sdtPr>
              <w:sdtEndPr/>
              <w:sdtContent>
                <w:tc>
                  <w:tcPr>
                    <w:tcW w:w="809"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sz w:val="18"/>
                        <w:szCs w:val="18"/>
                      </w:rPr>
                      <w:t>368,596,628.56</w:t>
                    </w:r>
                  </w:p>
                </w:tc>
              </w:sdtContent>
            </w:sdt>
            <w:sdt>
              <w:sdtPr>
                <w:rPr>
                  <w:sz w:val="18"/>
                  <w:szCs w:val="18"/>
                </w:rPr>
                <w:alias w:val="长期股权投资减值准备余额"/>
                <w:tag w:val="_GBC_23d57936f736453a80e85522c6e1c933"/>
                <w:id w:val="-945700230"/>
                <w:lock w:val="sdtLocked"/>
                <w:showingPlcHdr/>
              </w:sdtPr>
              <w:sdtEndPr/>
              <w:sdtContent>
                <w:tc>
                  <w:tcPr>
                    <w:tcW w:w="288" w:type="pct"/>
                    <w:tcBorders>
                      <w:top w:val="single" w:sz="4" w:space="0" w:color="auto"/>
                      <w:left w:val="single" w:sz="4" w:space="0" w:color="auto"/>
                      <w:bottom w:val="single" w:sz="4" w:space="0" w:color="auto"/>
                      <w:right w:val="single" w:sz="4" w:space="0" w:color="auto"/>
                    </w:tcBorders>
                    <w:shd w:val="clear" w:color="auto" w:fill="auto"/>
                  </w:tcPr>
                  <w:p w:rsidR="002900F8" w:rsidRPr="002900F8" w:rsidRDefault="002900F8" w:rsidP="00D613C3">
                    <w:pPr>
                      <w:jc w:val="right"/>
                      <w:rPr>
                        <w:sz w:val="18"/>
                        <w:szCs w:val="18"/>
                      </w:rPr>
                    </w:pPr>
                    <w:r w:rsidRPr="002900F8">
                      <w:rPr>
                        <w:rFonts w:hint="eastAsia"/>
                        <w:color w:val="333399"/>
                        <w:sz w:val="18"/>
                        <w:szCs w:val="18"/>
                      </w:rPr>
                      <w:t xml:space="preserve">　</w:t>
                    </w:r>
                  </w:p>
                </w:tc>
              </w:sdtContent>
            </w:sdt>
          </w:tr>
        </w:tbl>
        <w:p w:rsidR="0025056E" w:rsidRPr="00515E2D" w:rsidRDefault="008C2A9B"/>
      </w:sdtContent>
    </w:sdt>
    <w:p w:rsidR="0025056E" w:rsidRDefault="009B705E">
      <w:pPr>
        <w:pStyle w:val="3"/>
        <w:numPr>
          <w:ilvl w:val="0"/>
          <w:numId w:val="22"/>
        </w:numPr>
        <w:tabs>
          <w:tab w:val="left" w:pos="504"/>
        </w:tabs>
        <w:rPr>
          <w:rFonts w:ascii="宋体" w:hAnsi="宋体"/>
          <w:szCs w:val="21"/>
        </w:rPr>
      </w:pPr>
      <w:r>
        <w:rPr>
          <w:rFonts w:ascii="宋体" w:hAnsi="宋体" w:hint="eastAsia"/>
          <w:szCs w:val="21"/>
        </w:rPr>
        <w:t>投资性房地产</w:t>
      </w:r>
    </w:p>
    <w:p w:rsidR="0025056E" w:rsidRDefault="009B705E">
      <w:r>
        <w:t>投资性房地产</w:t>
      </w:r>
      <w:r>
        <w:rPr>
          <w:rFonts w:hint="eastAsia"/>
        </w:rPr>
        <w:t>计量模式</w:t>
      </w:r>
    </w:p>
    <w:sdt>
      <w:sdtPr>
        <w:rPr>
          <w:rFonts w:ascii="宋体" w:hAnsi="宋体" w:cs="宋体" w:hint="eastAsia"/>
          <w:b w:val="0"/>
          <w:bCs w:val="0"/>
          <w:kern w:val="0"/>
          <w:szCs w:val="21"/>
        </w:rPr>
        <w:alias w:val="选项模块:成本计量模式"/>
        <w:tag w:val="_GBC_f6dac261d9a74df7a48db85ed7768fd1"/>
        <w:id w:val="1767804344"/>
        <w:lock w:val="sdtLocked"/>
        <w:placeholder>
          <w:docPart w:val="GBC22222222222222222222222222222"/>
        </w:placeholder>
      </w:sdtPr>
      <w:sdtEndPr>
        <w:rPr>
          <w:rFonts w:cstheme="minorBidi"/>
          <w:kern w:val="2"/>
        </w:rPr>
      </w:sdtEndPr>
      <w:sdtContent>
        <w:p w:rsidR="0025056E" w:rsidRDefault="009B705E">
          <w:pPr>
            <w:pStyle w:val="4"/>
            <w:numPr>
              <w:ilvl w:val="0"/>
              <w:numId w:val="58"/>
            </w:numPr>
            <w:tabs>
              <w:tab w:val="left" w:pos="616"/>
            </w:tabs>
            <w:rPr>
              <w:rFonts w:ascii="宋体" w:hAnsi="宋体"/>
              <w:szCs w:val="21"/>
            </w:rPr>
          </w:pPr>
          <w:r>
            <w:rPr>
              <w:rFonts w:ascii="宋体" w:hAnsi="宋体" w:hint="eastAsia"/>
              <w:szCs w:val="21"/>
            </w:rPr>
            <w:t>采用成本计量模式的投资性房地产</w:t>
          </w:r>
        </w:p>
        <w:p w:rsidR="0025056E" w:rsidRDefault="009B705E">
          <w:pPr>
            <w:jc w:val="right"/>
            <w:rPr>
              <w:szCs w:val="21"/>
            </w:rPr>
          </w:pPr>
          <w:r>
            <w:rPr>
              <w:rFonts w:hint="eastAsia"/>
              <w:szCs w:val="21"/>
            </w:rPr>
            <w:t>单位：</w:t>
          </w:r>
          <w:sdt>
            <w:sdtPr>
              <w:rPr>
                <w:rFonts w:hint="eastAsia"/>
                <w:szCs w:val="21"/>
              </w:rPr>
              <w:alias w:val="单位：财务附注：投资性房地产"/>
              <w:tag w:val="_GBC_3315dd1b9cb743c786e01b4b9e91b10d"/>
              <w:id w:val="-3550378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投资性房地产"/>
              <w:tag w:val="_GBC_424f36c4f1bf48ce8d47b51437412ff8"/>
              <w:id w:val="-3215807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2"/>
            <w:gridCol w:w="1581"/>
            <w:gridCol w:w="1555"/>
            <w:gridCol w:w="1540"/>
            <w:gridCol w:w="1581"/>
          </w:tblGrid>
          <w:tr w:rsidR="00377F33" w:rsidTr="001975B0">
            <w:trPr>
              <w:trHeight w:val="272"/>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tcPr>
              <w:p w:rsidR="00377F33" w:rsidRDefault="00377F33" w:rsidP="00D613C3">
                <w:pPr>
                  <w:jc w:val="center"/>
                  <w:rPr>
                    <w:szCs w:val="21"/>
                  </w:rPr>
                </w:pPr>
                <w:r>
                  <w:rPr>
                    <w:rFonts w:hint="eastAsia"/>
                    <w:szCs w:val="21"/>
                  </w:rPr>
                  <w:t>项目</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377F33" w:rsidRDefault="00377F33" w:rsidP="00D613C3">
                <w:pPr>
                  <w:jc w:val="center"/>
                  <w:rPr>
                    <w:szCs w:val="21"/>
                  </w:rPr>
                </w:pPr>
                <w:r>
                  <w:rPr>
                    <w:rFonts w:hint="eastAsia"/>
                    <w:szCs w:val="21"/>
                  </w:rPr>
                  <w:t>房屋、建筑物</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377F33" w:rsidRDefault="00377F33" w:rsidP="00D613C3">
                <w:pPr>
                  <w:jc w:val="center"/>
                  <w:rPr>
                    <w:szCs w:val="21"/>
                  </w:rPr>
                </w:pPr>
                <w:r>
                  <w:rPr>
                    <w:rFonts w:hint="eastAsia"/>
                    <w:szCs w:val="21"/>
                  </w:rPr>
                  <w:t>土地使用权</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377F33" w:rsidRDefault="00377F33" w:rsidP="00D613C3">
                <w:pPr>
                  <w:jc w:val="center"/>
                  <w:rPr>
                    <w:szCs w:val="21"/>
                  </w:rPr>
                </w:pPr>
                <w:r>
                  <w:rPr>
                    <w:rFonts w:hint="eastAsia"/>
                    <w:szCs w:val="21"/>
                  </w:rPr>
                  <w:t>在建工程</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377F33" w:rsidRDefault="00377F33" w:rsidP="00D613C3">
                <w:pPr>
                  <w:jc w:val="center"/>
                  <w:rPr>
                    <w:szCs w:val="21"/>
                  </w:rPr>
                </w:pPr>
                <w:r>
                  <w:rPr>
                    <w:rFonts w:hint="eastAsia"/>
                    <w:szCs w:val="21"/>
                  </w:rPr>
                  <w:t>合计</w:t>
                </w:r>
              </w:p>
            </w:tc>
          </w:tr>
          <w:tr w:rsidR="00377F33" w:rsidTr="001975B0">
            <w:trPr>
              <w:trHeight w:val="272"/>
            </w:trPr>
            <w:tc>
              <w:tcPr>
                <w:tcW w:w="1543"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rPr>
                    <w:szCs w:val="21"/>
                  </w:rPr>
                </w:pPr>
                <w:r>
                  <w:rPr>
                    <w:rFonts w:hint="eastAsia"/>
                    <w:szCs w:val="21"/>
                  </w:rPr>
                  <w:t>一、账面原值</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rPr>
                    <w:szCs w:val="21"/>
                  </w:rPr>
                </w:pPr>
              </w:p>
            </w:tc>
            <w:tc>
              <w:tcPr>
                <w:tcW w:w="859"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rPr>
                    <w:szCs w:val="21"/>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rPr>
                    <w:szCs w:val="21"/>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rPr>
                    <w:szCs w:val="21"/>
                  </w:rPr>
                </w:pPr>
              </w:p>
            </w:tc>
          </w:tr>
          <w:tr w:rsidR="00377F33" w:rsidTr="001975B0">
            <w:trPr>
              <w:trHeight w:val="273"/>
            </w:trPr>
            <w:tc>
              <w:tcPr>
                <w:tcW w:w="1543"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ind w:firstLineChars="150" w:firstLine="315"/>
                  <w:rPr>
                    <w:szCs w:val="21"/>
                  </w:rPr>
                </w:pPr>
                <w:r>
                  <w:rPr>
                    <w:szCs w:val="21"/>
                  </w:rPr>
                  <w:t>1.</w:t>
                </w:r>
                <w:r>
                  <w:rPr>
                    <w:rFonts w:hint="eastAsia"/>
                    <w:szCs w:val="21"/>
                  </w:rPr>
                  <w:t>期初余额</w:t>
                </w:r>
              </w:p>
            </w:tc>
            <w:sdt>
              <w:sdtPr>
                <w:rPr>
                  <w:szCs w:val="21"/>
                </w:rPr>
                <w:alias w:val="房屋及建筑物原价账面余额"/>
                <w:tag w:val="_GBC_dfa2db7b6cf94c58bc03c164897c1c5b"/>
                <w:id w:val="1168899659"/>
                <w:lock w:val="sdtLocked"/>
              </w:sdtPr>
              <w:sdtEndPr/>
              <w:sdtContent>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szCs w:val="21"/>
                      </w:rPr>
                      <w:t>57,730,754.36</w:t>
                    </w:r>
                  </w:p>
                </w:tc>
              </w:sdtContent>
            </w:sdt>
            <w:sdt>
              <w:sdtPr>
                <w:rPr>
                  <w:szCs w:val="21"/>
                </w:rPr>
                <w:alias w:val="土地使用权原价账面余额"/>
                <w:tag w:val="_GBC_dc92747194a8462db007fe57f2c0e4aa"/>
                <w:id w:val="-29572428"/>
                <w:lock w:val="sdtLocked"/>
              </w:sdtPr>
              <w:sdtEndPr/>
              <w:sdtContent>
                <w:tc>
                  <w:tcPr>
                    <w:tcW w:w="859"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szCs w:val="21"/>
                      </w:rPr>
                      <w:t>2,592,077.40</w:t>
                    </w:r>
                  </w:p>
                </w:tc>
              </w:sdtContent>
            </w:sdt>
            <w:tc>
              <w:tcPr>
                <w:tcW w:w="851"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采用成本计量模式的投资性房地产-在建工程账面原值"/>
                    <w:tag w:val="_GBC_a430adeddc4745a1b9413b04b68fe238"/>
                    <w:id w:val="-954026027"/>
                    <w:lock w:val="sdtLocked"/>
                    <w:showingPlcHdr/>
                  </w:sdtPr>
                  <w:sdtEndPr/>
                  <w:sdtContent>
                    <w:r w:rsidR="00377F33">
                      <w:rPr>
                        <w:rFonts w:hint="eastAsia"/>
                        <w:color w:val="333399"/>
                      </w:rPr>
                      <w:t xml:space="preserve">　</w:t>
                    </w:r>
                  </w:sdtContent>
                </w:sdt>
              </w:p>
            </w:tc>
            <w:sdt>
              <w:sdtPr>
                <w:rPr>
                  <w:szCs w:val="21"/>
                </w:rPr>
                <w:alias w:val="投资性房地产原价合计账面余额"/>
                <w:tag w:val="_GBC_ab0738ca386a4afc9dc82aa54065bc81"/>
                <w:id w:val="-1022004501"/>
                <w:lock w:val="sdtLocked"/>
              </w:sdtPr>
              <w:sdtEndPr>
                <w:rPr>
                  <w:rFonts w:asciiTheme="minorEastAsia" w:eastAsiaTheme="minorEastAsia" w:hAnsiTheme="minorEastAsia"/>
                </w:rPr>
              </w:sdtEndPr>
              <w:sdtContent>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sidRPr="00377F33">
                      <w:rPr>
                        <w:rFonts w:asciiTheme="minorEastAsia" w:eastAsiaTheme="minorEastAsia" w:hAnsiTheme="minorEastAsia"/>
                        <w:bCs/>
                        <w:color w:val="000000" w:themeColor="text1"/>
                        <w:szCs w:val="21"/>
                      </w:rPr>
                      <w:t>60,322,831.76</w:t>
                    </w:r>
                  </w:p>
                </w:tc>
              </w:sdtContent>
            </w:sdt>
          </w:tr>
          <w:tr w:rsidR="00377F33" w:rsidTr="001975B0">
            <w:trPr>
              <w:trHeight w:val="272"/>
            </w:trPr>
            <w:tc>
              <w:tcPr>
                <w:tcW w:w="1543"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ind w:firstLineChars="150" w:firstLine="315"/>
                  <w:rPr>
                    <w:szCs w:val="21"/>
                  </w:rPr>
                </w:pPr>
                <w:r>
                  <w:rPr>
                    <w:szCs w:val="21"/>
                  </w:rPr>
                  <w:t>2.</w:t>
                </w:r>
                <w:r>
                  <w:rPr>
                    <w:rFonts w:hint="eastAsia"/>
                    <w:szCs w:val="21"/>
                  </w:rPr>
                  <w:t>本期增加金额</w:t>
                </w:r>
              </w:p>
            </w:tc>
            <w:sdt>
              <w:sdtPr>
                <w:rPr>
                  <w:szCs w:val="21"/>
                </w:rPr>
                <w:alias w:val="房屋及建筑物原价增加额"/>
                <w:tag w:val="_GBC_94f3e4c65b174f6981ae0672eb7cd845"/>
                <w:id w:val="-324662601"/>
                <w:lock w:val="sdtLocked"/>
                <w:showingPlcHdr/>
              </w:sdtPr>
              <w:sdtEndPr/>
              <w:sdtContent>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1975B0" w:rsidP="00D613C3">
                    <w:pPr>
                      <w:jc w:val="right"/>
                      <w:rPr>
                        <w:szCs w:val="21"/>
                      </w:rPr>
                    </w:pPr>
                    <w:r>
                      <w:rPr>
                        <w:szCs w:val="21"/>
                      </w:rPr>
                      <w:t xml:space="preserve">     </w:t>
                    </w:r>
                  </w:p>
                </w:tc>
              </w:sdtContent>
            </w:sdt>
            <w:sdt>
              <w:sdtPr>
                <w:rPr>
                  <w:szCs w:val="21"/>
                </w:rPr>
                <w:alias w:val="土地使用权原价增加额"/>
                <w:tag w:val="_GBC_a66199c3be284b6ab31f6ccbcf12ede1"/>
                <w:id w:val="1196812633"/>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shd w:val="clear" w:color="auto" w:fill="auto"/>
                  </w:tcPr>
                  <w:p w:rsidR="00377F33" w:rsidRDefault="001975B0" w:rsidP="00D613C3">
                    <w:pPr>
                      <w:jc w:val="right"/>
                      <w:rPr>
                        <w:szCs w:val="21"/>
                      </w:rPr>
                    </w:pPr>
                    <w:r>
                      <w:rPr>
                        <w:szCs w:val="21"/>
                      </w:rPr>
                      <w:t xml:space="preserve">     </w:t>
                    </w:r>
                  </w:p>
                </w:tc>
              </w:sdtContent>
            </w:sdt>
            <w:tc>
              <w:tcPr>
                <w:tcW w:w="851"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采用成本计量模式的投资性房地产-在建工程账面原值本期增加额"/>
                    <w:tag w:val="_GBC_e9ab279dda2b4cf2851941e85290e347"/>
                    <w:id w:val="1584798778"/>
                    <w:lock w:val="sdtLocked"/>
                    <w:showingPlcHdr/>
                  </w:sdtPr>
                  <w:sdtEndPr/>
                  <w:sdtContent>
                    <w:r w:rsidR="00377F33">
                      <w:rPr>
                        <w:rFonts w:hint="eastAsia"/>
                        <w:color w:val="333399"/>
                      </w:rPr>
                      <w:t xml:space="preserve">　</w:t>
                    </w:r>
                  </w:sdtContent>
                </w:sdt>
              </w:p>
            </w:tc>
            <w:sdt>
              <w:sdtPr>
                <w:rPr>
                  <w:szCs w:val="21"/>
                </w:rPr>
                <w:alias w:val="投资性房地产原价合计增加额"/>
                <w:tag w:val="_GBC_f9cee7ba5a03416696a53725117145eb"/>
                <w:id w:val="580264200"/>
                <w:lock w:val="sdtLocked"/>
                <w:showingPlcHdr/>
              </w:sdtPr>
              <w:sdtEndPr/>
              <w:sdtContent>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rFonts w:hint="eastAsia"/>
                        <w:color w:val="333399"/>
                      </w:rPr>
                      <w:t xml:space="preserve">　</w:t>
                    </w:r>
                  </w:p>
                </w:tc>
              </w:sdtContent>
            </w:sdt>
          </w:tr>
          <w:tr w:rsidR="00377F33" w:rsidTr="001975B0">
            <w:trPr>
              <w:trHeight w:val="272"/>
            </w:trPr>
            <w:tc>
              <w:tcPr>
                <w:tcW w:w="1543"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ind w:firstLineChars="150" w:firstLine="315"/>
                  <w:rPr>
                    <w:szCs w:val="21"/>
                  </w:rPr>
                </w:pPr>
                <w:r>
                  <w:rPr>
                    <w:rFonts w:hint="eastAsia"/>
                    <w:szCs w:val="21"/>
                  </w:rPr>
                  <w:t>（1）外购</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外购导致的房屋、建筑物增加额"/>
                    <w:tag w:val="_GBC_c5cd64a3327046e2a22a4e41365cdd00"/>
                    <w:id w:val="1832869381"/>
                    <w:lock w:val="sdtLocked"/>
                    <w:showingPlcHdr/>
                  </w:sdtPr>
                  <w:sdtEndPr/>
                  <w:sdtContent>
                    <w:r w:rsidR="001975B0">
                      <w:rPr>
                        <w:szCs w:val="21"/>
                      </w:rPr>
                      <w:t xml:space="preserve">     </w:t>
                    </w:r>
                  </w:sdtContent>
                </w:sdt>
              </w:p>
            </w:tc>
            <w:tc>
              <w:tcPr>
                <w:tcW w:w="859"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外购导致的土地使用权增加额"/>
                    <w:tag w:val="_GBC_77330fd4afa741a58b5bb32cca5ae186"/>
                    <w:id w:val="1018812904"/>
                    <w:lock w:val="sdtLocked"/>
                    <w:showingPlcHdr/>
                  </w:sdtPr>
                  <w:sdtEndPr/>
                  <w:sdtContent>
                    <w:r w:rsidR="001975B0">
                      <w:rPr>
                        <w:szCs w:val="21"/>
                      </w:rPr>
                      <w:t xml:space="preserve">     </w:t>
                    </w:r>
                  </w:sdtContent>
                </w:sdt>
              </w:p>
            </w:tc>
            <w:tc>
              <w:tcPr>
                <w:tcW w:w="851"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采用成本计量模式的投资性房地产-在建工程账面原值外购"/>
                    <w:tag w:val="_GBC_75c1d4f317b2435cbaf5d69368522c62"/>
                    <w:id w:val="-1266606261"/>
                    <w:lock w:val="sdtLocked"/>
                    <w:showingPlcHdr/>
                  </w:sdtPr>
                  <w:sdtEndPr/>
                  <w:sdtContent>
                    <w:r w:rsidR="00377F33">
                      <w:rPr>
                        <w:rFonts w:hint="eastAsia"/>
                        <w:color w:val="333399"/>
                      </w:rPr>
                      <w:t xml:space="preserve">　</w:t>
                    </w:r>
                  </w:sdtContent>
                </w:sdt>
              </w:p>
            </w:tc>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外购导致的采用成本计量模式的投资性房地产增加额合计"/>
                    <w:tag w:val="_GBC_eff9d8947ad242128c86a51086cb18db"/>
                    <w:id w:val="-979538981"/>
                    <w:lock w:val="sdtLocked"/>
                    <w:showingPlcHdr/>
                  </w:sdtPr>
                  <w:sdtEndPr/>
                  <w:sdtContent>
                    <w:r w:rsidR="00377F33">
                      <w:rPr>
                        <w:rFonts w:hint="eastAsia"/>
                        <w:color w:val="333399"/>
                      </w:rPr>
                      <w:t xml:space="preserve">　</w:t>
                    </w:r>
                  </w:sdtContent>
                </w:sdt>
              </w:p>
            </w:tc>
          </w:tr>
          <w:tr w:rsidR="00377F33" w:rsidTr="001975B0">
            <w:trPr>
              <w:trHeight w:val="273"/>
            </w:trPr>
            <w:tc>
              <w:tcPr>
                <w:tcW w:w="1543"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ind w:firstLineChars="150" w:firstLine="315"/>
                  <w:rPr>
                    <w:szCs w:val="21"/>
                  </w:rPr>
                </w:pPr>
                <w:r>
                  <w:rPr>
                    <w:rFonts w:hint="eastAsia"/>
                    <w:szCs w:val="21"/>
                  </w:rPr>
                  <w:t>（2）存货\固定资产\在建工程转入</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存货或固定资产或在建工程转入导致的房屋、建筑物增加额"/>
                    <w:tag w:val="_GBC_3145734df2d84a549afc8922fc86aff9"/>
                    <w:id w:val="346451686"/>
                    <w:lock w:val="sdtLocked"/>
                    <w:showingPlcHdr/>
                  </w:sdtPr>
                  <w:sdtEndPr/>
                  <w:sdtContent>
                    <w:r w:rsidR="00377F33">
                      <w:rPr>
                        <w:szCs w:val="21"/>
                      </w:rPr>
                      <w:t xml:space="preserve">     </w:t>
                    </w:r>
                  </w:sdtContent>
                </w:sdt>
              </w:p>
            </w:tc>
            <w:tc>
              <w:tcPr>
                <w:tcW w:w="859"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存货或固定资产或在建工程转入导致的土地使用权增加额"/>
                    <w:tag w:val="_GBC_6dbe70cf8cb3476ea6b292d1b75ed811"/>
                    <w:id w:val="-802163781"/>
                    <w:lock w:val="sdtLocked"/>
                    <w:showingPlcHdr/>
                  </w:sdtPr>
                  <w:sdtEndPr/>
                  <w:sdtContent>
                    <w:r w:rsidR="00377F33">
                      <w:rPr>
                        <w:szCs w:val="21"/>
                      </w:rPr>
                      <w:t xml:space="preserve">     </w:t>
                    </w:r>
                  </w:sdtContent>
                </w:sdt>
              </w:p>
            </w:tc>
            <w:tc>
              <w:tcPr>
                <w:tcW w:w="851"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采用成本计量模式的投资性房地产-在建工程账面原值存货或固定资产转入"/>
                    <w:tag w:val="_GBC_68103409f5df482a9cb3d0810438b5d0"/>
                    <w:id w:val="-1098793753"/>
                    <w:lock w:val="sdtLocked"/>
                    <w:showingPlcHdr/>
                  </w:sdtPr>
                  <w:sdtEndPr/>
                  <w:sdtContent>
                    <w:r w:rsidR="00377F33">
                      <w:rPr>
                        <w:rFonts w:hint="eastAsia"/>
                        <w:color w:val="333399"/>
                      </w:rPr>
                      <w:t xml:space="preserve">　</w:t>
                    </w:r>
                  </w:sdtContent>
                </w:sdt>
              </w:p>
            </w:tc>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存货或固定资产或在建工程转入导致的采用成本计量模式的投资性房地产增加额合计"/>
                    <w:tag w:val="_GBC_e98fbc68024643f693557acaa260bced"/>
                    <w:id w:val="1629129343"/>
                    <w:lock w:val="sdtLocked"/>
                    <w:showingPlcHdr/>
                  </w:sdtPr>
                  <w:sdtEndPr/>
                  <w:sdtContent>
                    <w:r w:rsidR="00377F33">
                      <w:rPr>
                        <w:rFonts w:hint="eastAsia"/>
                        <w:color w:val="333399"/>
                      </w:rPr>
                      <w:t xml:space="preserve">　</w:t>
                    </w:r>
                  </w:sdtContent>
                </w:sdt>
              </w:p>
            </w:tc>
          </w:tr>
          <w:tr w:rsidR="00377F33" w:rsidTr="001975B0">
            <w:trPr>
              <w:trHeight w:val="254"/>
            </w:trPr>
            <w:tc>
              <w:tcPr>
                <w:tcW w:w="1543"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ind w:firstLineChars="150" w:firstLine="315"/>
                  <w:rPr>
                    <w:szCs w:val="21"/>
                  </w:rPr>
                </w:pPr>
                <w:r>
                  <w:rPr>
                    <w:rFonts w:hint="eastAsia"/>
                    <w:szCs w:val="21"/>
                  </w:rPr>
                  <w:t>（3）企业合并增加</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企业合并导致的房屋、建筑物增加额"/>
                    <w:tag w:val="_GBC_50f2a8c6786f45688c6bfc12459e5afe"/>
                    <w:id w:val="-1766223206"/>
                    <w:lock w:val="sdtLocked"/>
                  </w:sdtPr>
                  <w:sdtEndPr/>
                  <w:sdtContent/>
                </w:sdt>
              </w:p>
            </w:tc>
            <w:tc>
              <w:tcPr>
                <w:tcW w:w="859"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企业合并导致的土地使用权增加额"/>
                    <w:tag w:val="_GBC_9aff30cdd9d14f0a9ff8a8f974ab6fff"/>
                    <w:id w:val="2127733591"/>
                    <w:lock w:val="sdtLocked"/>
                  </w:sdtPr>
                  <w:sdtEndPr/>
                  <w:sdtContent/>
                </w:sdt>
              </w:p>
            </w:tc>
            <w:tc>
              <w:tcPr>
                <w:tcW w:w="851"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采用成本计量模式的投资性房地产-在建工程账面原值企业合并增加额"/>
                    <w:tag w:val="_GBC_fe5490cd778743cd819149e193e686e9"/>
                    <w:id w:val="-1843461553"/>
                    <w:lock w:val="sdtLocked"/>
                    <w:showingPlcHdr/>
                  </w:sdtPr>
                  <w:sdtEndPr/>
                  <w:sdtContent>
                    <w:r w:rsidR="00377F33">
                      <w:rPr>
                        <w:rFonts w:hint="eastAsia"/>
                        <w:color w:val="333399"/>
                      </w:rPr>
                      <w:t xml:space="preserve">　</w:t>
                    </w:r>
                  </w:sdtContent>
                </w:sdt>
              </w:p>
            </w:tc>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企业合并导致的采用成本计量模式的投资性房地产增加额合计"/>
                    <w:tag w:val="_GBC_f6b5bc4b1ec24db5b290b68f9efb86b3"/>
                    <w:id w:val="-548913983"/>
                    <w:lock w:val="sdtLocked"/>
                    <w:showingPlcHdr/>
                  </w:sdtPr>
                  <w:sdtEndPr/>
                  <w:sdtContent>
                    <w:r w:rsidR="00377F33">
                      <w:rPr>
                        <w:rFonts w:hint="eastAsia"/>
                        <w:color w:val="333399"/>
                      </w:rPr>
                      <w:t xml:space="preserve">　</w:t>
                    </w:r>
                  </w:sdtContent>
                </w:sdt>
              </w:p>
            </w:tc>
          </w:tr>
          <w:tr w:rsidR="00377F33" w:rsidTr="001975B0">
            <w:trPr>
              <w:trHeight w:val="272"/>
            </w:trPr>
            <w:tc>
              <w:tcPr>
                <w:tcW w:w="1543"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ind w:firstLineChars="150" w:firstLine="315"/>
                  <w:rPr>
                    <w:szCs w:val="21"/>
                  </w:rPr>
                </w:pPr>
                <w:r>
                  <w:rPr>
                    <w:rFonts w:hint="eastAsia"/>
                    <w:szCs w:val="21"/>
                  </w:rPr>
                  <w:t>3.本期减少金额</w:t>
                </w:r>
              </w:p>
            </w:tc>
            <w:sdt>
              <w:sdtPr>
                <w:rPr>
                  <w:szCs w:val="21"/>
                </w:rPr>
                <w:alias w:val="房屋及建筑物原价减少额"/>
                <w:tag w:val="_GBC_0685b0a440d74d37aea52df23f854e19"/>
                <w:id w:val="-473142925"/>
                <w:lock w:val="sdtLocked"/>
                <w:showingPlcHdr/>
              </w:sdtPr>
              <w:sdtEndPr/>
              <w:sdtContent>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szCs w:val="21"/>
                      </w:rPr>
                      <w:t xml:space="preserve">     </w:t>
                    </w:r>
                  </w:p>
                </w:tc>
              </w:sdtContent>
            </w:sdt>
            <w:sdt>
              <w:sdtPr>
                <w:rPr>
                  <w:szCs w:val="21"/>
                </w:rPr>
                <w:alias w:val="土地使用权原价减少额"/>
                <w:tag w:val="_GBC_40b4419197d942c1b741cbfeba2e7686"/>
                <w:id w:val="-906990724"/>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szCs w:val="21"/>
                      </w:rPr>
                      <w:t xml:space="preserve">     </w:t>
                    </w:r>
                  </w:p>
                </w:tc>
              </w:sdtContent>
            </w:sdt>
            <w:tc>
              <w:tcPr>
                <w:tcW w:w="851"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采用成本计量模式的投资性房地产-在建工程账面原值本期减少额"/>
                    <w:tag w:val="_GBC_c03bacbb07334ed3810ae441e110a1e1"/>
                    <w:id w:val="-688915442"/>
                    <w:lock w:val="sdtLocked"/>
                    <w:showingPlcHdr/>
                  </w:sdtPr>
                  <w:sdtEndPr/>
                  <w:sdtContent>
                    <w:r w:rsidR="00377F33">
                      <w:rPr>
                        <w:rFonts w:hint="eastAsia"/>
                        <w:color w:val="333399"/>
                      </w:rPr>
                      <w:t xml:space="preserve">　</w:t>
                    </w:r>
                  </w:sdtContent>
                </w:sdt>
              </w:p>
            </w:tc>
            <w:sdt>
              <w:sdtPr>
                <w:rPr>
                  <w:szCs w:val="21"/>
                </w:rPr>
                <w:alias w:val="投资性房地产原价合计减少额"/>
                <w:tag w:val="_GBC_5feb4ea2e0284906b99e2883c2eb287f"/>
                <w:id w:val="482214802"/>
                <w:lock w:val="sdtLocked"/>
                <w:showingPlcHdr/>
              </w:sdtPr>
              <w:sdtEndPr/>
              <w:sdtContent>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rFonts w:hint="eastAsia"/>
                        <w:color w:val="333399"/>
                      </w:rPr>
                      <w:t xml:space="preserve">　</w:t>
                    </w:r>
                  </w:p>
                </w:tc>
              </w:sdtContent>
            </w:sdt>
          </w:tr>
          <w:tr w:rsidR="00377F33" w:rsidTr="001975B0">
            <w:trPr>
              <w:trHeight w:val="273"/>
            </w:trPr>
            <w:tc>
              <w:tcPr>
                <w:tcW w:w="1543"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ind w:firstLineChars="150" w:firstLine="315"/>
                  <w:rPr>
                    <w:szCs w:val="21"/>
                  </w:rPr>
                </w:pPr>
                <w:r>
                  <w:rPr>
                    <w:rFonts w:hint="eastAsia"/>
                    <w:szCs w:val="21"/>
                  </w:rPr>
                  <w:t>（1）处置</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处置导致的房屋、建筑物减少额"/>
                    <w:tag w:val="_GBC_8f4441062792480a956c3504b6269b92"/>
                    <w:id w:val="1258868026"/>
                    <w:lock w:val="sdtLocked"/>
                    <w:showingPlcHdr/>
                  </w:sdtPr>
                  <w:sdtEndPr/>
                  <w:sdtContent>
                    <w:r w:rsidR="00377F33">
                      <w:rPr>
                        <w:szCs w:val="21"/>
                      </w:rPr>
                      <w:t xml:space="preserve">     </w:t>
                    </w:r>
                  </w:sdtContent>
                </w:sdt>
              </w:p>
            </w:tc>
            <w:tc>
              <w:tcPr>
                <w:tcW w:w="859"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处置导致的土地使用权减少额"/>
                    <w:tag w:val="_GBC_56bbfea6f3154ffbb9d90db96f01aeec"/>
                    <w:id w:val="-1819253847"/>
                    <w:lock w:val="sdtLocked"/>
                    <w:showingPlcHdr/>
                  </w:sdtPr>
                  <w:sdtEndPr/>
                  <w:sdtContent>
                    <w:r w:rsidR="00377F33">
                      <w:rPr>
                        <w:szCs w:val="21"/>
                      </w:rPr>
                      <w:t xml:space="preserve">     </w:t>
                    </w:r>
                  </w:sdtContent>
                </w:sdt>
              </w:p>
            </w:tc>
            <w:tc>
              <w:tcPr>
                <w:tcW w:w="851"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采用成本计量模式的投资性房地产-在建工程账面原值处置"/>
                    <w:tag w:val="_GBC_97ab34727410435a87b62def8a59b7bf"/>
                    <w:id w:val="-1643121365"/>
                    <w:lock w:val="sdtLocked"/>
                    <w:showingPlcHdr/>
                  </w:sdtPr>
                  <w:sdtEndPr/>
                  <w:sdtContent>
                    <w:r w:rsidR="00377F33">
                      <w:rPr>
                        <w:rFonts w:hint="eastAsia"/>
                        <w:color w:val="333399"/>
                      </w:rPr>
                      <w:t xml:space="preserve">　</w:t>
                    </w:r>
                  </w:sdtContent>
                </w:sdt>
              </w:p>
            </w:tc>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处置导致的采用成本计量模式的投资性房地产减少额合计"/>
                    <w:tag w:val="_GBC_bcda2d7d668b42918f224e44614e2e2f"/>
                    <w:id w:val="-665935397"/>
                    <w:lock w:val="sdtLocked"/>
                    <w:showingPlcHdr/>
                  </w:sdtPr>
                  <w:sdtEndPr/>
                  <w:sdtContent>
                    <w:r w:rsidR="00377F33">
                      <w:rPr>
                        <w:rFonts w:hint="eastAsia"/>
                        <w:color w:val="333399"/>
                      </w:rPr>
                      <w:t xml:space="preserve">　</w:t>
                    </w:r>
                  </w:sdtContent>
                </w:sdt>
              </w:p>
            </w:tc>
          </w:tr>
          <w:tr w:rsidR="00377F33" w:rsidTr="001975B0">
            <w:trPr>
              <w:trHeight w:val="272"/>
            </w:trPr>
            <w:tc>
              <w:tcPr>
                <w:tcW w:w="1543"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ind w:firstLineChars="150" w:firstLine="315"/>
                  <w:rPr>
                    <w:szCs w:val="21"/>
                  </w:rPr>
                </w:pPr>
                <w:r>
                  <w:rPr>
                    <w:rFonts w:hint="eastAsia"/>
                    <w:szCs w:val="21"/>
                  </w:rPr>
                  <w:t>（2）其他转出</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其他转出导致的房屋、建筑物减少额"/>
                    <w:tag w:val="_GBC_de94f4746f1743b696d8fdf36f27ae43"/>
                    <w:id w:val="-1526020596"/>
                    <w:lock w:val="sdtLocked"/>
                    <w:showingPlcHdr/>
                  </w:sdtPr>
                  <w:sdtEndPr/>
                  <w:sdtContent>
                    <w:r w:rsidR="00377F33">
                      <w:rPr>
                        <w:szCs w:val="21"/>
                      </w:rPr>
                      <w:t xml:space="preserve">     </w:t>
                    </w:r>
                  </w:sdtContent>
                </w:sdt>
              </w:p>
            </w:tc>
            <w:tc>
              <w:tcPr>
                <w:tcW w:w="859"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其他转出导致的土地使用权减少额"/>
                    <w:tag w:val="_GBC_6fb9fe87662e4491b8c5b536cc785501"/>
                    <w:id w:val="409739558"/>
                    <w:lock w:val="sdtLocked"/>
                    <w:showingPlcHdr/>
                  </w:sdtPr>
                  <w:sdtEndPr/>
                  <w:sdtContent>
                    <w:r w:rsidR="00377F33">
                      <w:rPr>
                        <w:szCs w:val="21"/>
                      </w:rPr>
                      <w:t xml:space="preserve">     </w:t>
                    </w:r>
                  </w:sdtContent>
                </w:sdt>
              </w:p>
            </w:tc>
            <w:tc>
              <w:tcPr>
                <w:tcW w:w="851"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采用成本计量模式的投资性房地产-在建工程账面原值其他转出"/>
                    <w:tag w:val="_GBC_ef918e76adb44cf28fed0ea332ba9d3f"/>
                    <w:id w:val="-54242214"/>
                    <w:lock w:val="sdtLocked"/>
                    <w:showingPlcHdr/>
                  </w:sdtPr>
                  <w:sdtEndPr/>
                  <w:sdtContent>
                    <w:r w:rsidR="00377F33">
                      <w:rPr>
                        <w:rFonts w:hint="eastAsia"/>
                        <w:color w:val="333399"/>
                      </w:rPr>
                      <w:t xml:space="preserve">　</w:t>
                    </w:r>
                  </w:sdtContent>
                </w:sdt>
              </w:p>
            </w:tc>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其他转出导致的采用成本计量模式的投资性房地产减少额合计"/>
                    <w:tag w:val="_GBC_3bb4dc62fec14c049efd7254467570cb"/>
                    <w:id w:val="1273060274"/>
                    <w:lock w:val="sdtLocked"/>
                    <w:showingPlcHdr/>
                  </w:sdtPr>
                  <w:sdtEndPr/>
                  <w:sdtContent>
                    <w:r w:rsidR="00377F33">
                      <w:rPr>
                        <w:rFonts w:hint="eastAsia"/>
                        <w:color w:val="333399"/>
                      </w:rPr>
                      <w:t xml:space="preserve">　</w:t>
                    </w:r>
                  </w:sdtContent>
                </w:sdt>
              </w:p>
            </w:tc>
          </w:tr>
          <w:tr w:rsidR="00377F33" w:rsidTr="001975B0">
            <w:trPr>
              <w:trHeight w:val="272"/>
            </w:trPr>
            <w:tc>
              <w:tcPr>
                <w:tcW w:w="1543"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ind w:firstLineChars="200" w:firstLine="420"/>
                  <w:rPr>
                    <w:szCs w:val="21"/>
                  </w:rPr>
                </w:pPr>
                <w:r>
                  <w:rPr>
                    <w:rFonts w:hint="eastAsia"/>
                    <w:szCs w:val="21"/>
                  </w:rPr>
                  <w:t>4.期末余额</w:t>
                </w:r>
              </w:p>
            </w:tc>
            <w:sdt>
              <w:sdtPr>
                <w:rPr>
                  <w:szCs w:val="21"/>
                </w:rPr>
                <w:alias w:val="房屋及建筑物原价账面余额"/>
                <w:tag w:val="_GBC_2aaf08af0a00425fa8e08ea82f1813d0"/>
                <w:id w:val="248015063"/>
                <w:lock w:val="sdtLocked"/>
              </w:sdtPr>
              <w:sdtEndPr/>
              <w:sdtContent>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szCs w:val="21"/>
                      </w:rPr>
                      <w:t>57,730,754.36</w:t>
                    </w:r>
                  </w:p>
                </w:tc>
              </w:sdtContent>
            </w:sdt>
            <w:sdt>
              <w:sdtPr>
                <w:rPr>
                  <w:szCs w:val="21"/>
                </w:rPr>
                <w:alias w:val="土地使用权原价账面余额"/>
                <w:tag w:val="_GBC_1ec65fd6a3894742ac9b2cf1e493e153"/>
                <w:id w:val="1401863450"/>
                <w:lock w:val="sdtLocked"/>
              </w:sdtPr>
              <w:sdtEndPr/>
              <w:sdtContent>
                <w:tc>
                  <w:tcPr>
                    <w:tcW w:w="859"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szCs w:val="21"/>
                      </w:rPr>
                      <w:t>2,592,077.40</w:t>
                    </w:r>
                  </w:p>
                </w:tc>
              </w:sdtContent>
            </w:sdt>
            <w:tc>
              <w:tcPr>
                <w:tcW w:w="851"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采用成本计量模式的投资性房地产-在建工程账面原值"/>
                    <w:tag w:val="_GBC_bb42b5fbff624abfaa22c3059d1afbdb"/>
                    <w:id w:val="112333280"/>
                    <w:lock w:val="sdtLocked"/>
                    <w:showingPlcHdr/>
                  </w:sdtPr>
                  <w:sdtEndPr/>
                  <w:sdtContent>
                    <w:r w:rsidR="00377F33">
                      <w:rPr>
                        <w:rFonts w:hint="eastAsia"/>
                        <w:color w:val="333399"/>
                      </w:rPr>
                      <w:t xml:space="preserve">　</w:t>
                    </w:r>
                  </w:sdtContent>
                </w:sdt>
              </w:p>
            </w:tc>
            <w:sdt>
              <w:sdtPr>
                <w:rPr>
                  <w:szCs w:val="21"/>
                </w:rPr>
                <w:alias w:val="投资性房地产原价合计账面余额"/>
                <w:tag w:val="_GBC_83c98b0ffbf04e04bdb9bc2124854157"/>
                <w:id w:val="238602444"/>
                <w:lock w:val="sdtLocked"/>
              </w:sdtPr>
              <w:sdtEndPr>
                <w:rPr>
                  <w:rFonts w:asciiTheme="minorEastAsia" w:eastAsiaTheme="minorEastAsia" w:hAnsiTheme="minorEastAsia"/>
                </w:rPr>
              </w:sdtEndPr>
              <w:sdtContent>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sidRPr="00377F33">
                      <w:rPr>
                        <w:rFonts w:asciiTheme="minorEastAsia" w:eastAsiaTheme="minorEastAsia" w:hAnsiTheme="minorEastAsia"/>
                        <w:bCs/>
                        <w:color w:val="000000" w:themeColor="text1"/>
                        <w:szCs w:val="21"/>
                      </w:rPr>
                      <w:t>60,322,831.76</w:t>
                    </w:r>
                  </w:p>
                </w:tc>
              </w:sdtContent>
            </w:sdt>
          </w:tr>
          <w:tr w:rsidR="00377F33" w:rsidTr="001975B0">
            <w:trPr>
              <w:trHeight w:val="273"/>
            </w:trPr>
            <w:tc>
              <w:tcPr>
                <w:tcW w:w="1543"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rPr>
                    <w:szCs w:val="21"/>
                  </w:rPr>
                </w:pPr>
                <w:r>
                  <w:rPr>
                    <w:rFonts w:hint="eastAsia"/>
                    <w:szCs w:val="21"/>
                  </w:rPr>
                  <w:t>二、累计折旧和累计摊销</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rPr>
                    <w:szCs w:val="21"/>
                  </w:rPr>
                </w:pPr>
                <w:r>
                  <w:t>-</w:t>
                </w:r>
              </w:p>
            </w:tc>
            <w:tc>
              <w:tcPr>
                <w:tcW w:w="859"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rPr>
                    <w:szCs w:val="21"/>
                  </w:rPr>
                </w:pPr>
                <w:r>
                  <w:t>-</w:t>
                </w:r>
              </w:p>
            </w:tc>
            <w:tc>
              <w:tcPr>
                <w:tcW w:w="851"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rPr>
                    <w:szCs w:val="21"/>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rPr>
                    <w:szCs w:val="21"/>
                  </w:rPr>
                </w:pPr>
              </w:p>
            </w:tc>
          </w:tr>
          <w:tr w:rsidR="00377F33" w:rsidTr="001975B0">
            <w:trPr>
              <w:trHeight w:val="272"/>
            </w:trPr>
            <w:tc>
              <w:tcPr>
                <w:tcW w:w="1543"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ind w:firstLineChars="200" w:firstLine="420"/>
                  <w:rPr>
                    <w:szCs w:val="21"/>
                  </w:rPr>
                </w:pPr>
                <w:r>
                  <w:rPr>
                    <w:szCs w:val="21"/>
                  </w:rPr>
                  <w:t>1.</w:t>
                </w:r>
                <w:r>
                  <w:rPr>
                    <w:rFonts w:hint="eastAsia"/>
                    <w:szCs w:val="21"/>
                  </w:rPr>
                  <w:t>期初余额</w:t>
                </w:r>
              </w:p>
            </w:tc>
            <w:sdt>
              <w:sdtPr>
                <w:rPr>
                  <w:szCs w:val="21"/>
                </w:rPr>
                <w:alias w:val="房屋及建筑物累计折旧和累计摊销账面余额"/>
                <w:tag w:val="_GBC_68ffef02317b4598a82ce5003a38e9e9"/>
                <w:id w:val="-1884083630"/>
                <w:lock w:val="sdtLocked"/>
              </w:sdtPr>
              <w:sdtEndPr>
                <w:rPr>
                  <w:highlight w:val="yellow"/>
                </w:rPr>
              </w:sdtEndPr>
              <w:sdtContent>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szCs w:val="21"/>
                      </w:rPr>
                      <w:t>11,826,074.33</w:t>
                    </w:r>
                  </w:p>
                </w:tc>
              </w:sdtContent>
            </w:sdt>
            <w:sdt>
              <w:sdtPr>
                <w:rPr>
                  <w:szCs w:val="21"/>
                </w:rPr>
                <w:alias w:val="土地使用权累计折旧和累计摊销账面余额"/>
                <w:tag w:val="_GBC_fa95e99ddf65476eb5c8c8a9d7883528"/>
                <w:id w:val="-785112220"/>
                <w:lock w:val="sdtLocked"/>
              </w:sdtPr>
              <w:sdtEndPr/>
              <w:sdtContent>
                <w:tc>
                  <w:tcPr>
                    <w:tcW w:w="859"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szCs w:val="21"/>
                      </w:rPr>
                      <w:t>634,928.04</w:t>
                    </w:r>
                  </w:p>
                </w:tc>
              </w:sdtContent>
            </w:sdt>
            <w:tc>
              <w:tcPr>
                <w:tcW w:w="851"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采用成本计量模式的投资性房地产-在建工程累计折旧和累计摊销"/>
                    <w:tag w:val="_GBC_c1cc4c8d04184132a96b244f8db0b41e"/>
                    <w:id w:val="214474510"/>
                    <w:lock w:val="sdtLocked"/>
                    <w:showingPlcHdr/>
                  </w:sdtPr>
                  <w:sdtEndPr/>
                  <w:sdtContent>
                    <w:r w:rsidR="00377F33">
                      <w:rPr>
                        <w:rFonts w:hint="eastAsia"/>
                        <w:color w:val="333399"/>
                      </w:rPr>
                      <w:t xml:space="preserve">　</w:t>
                    </w:r>
                  </w:sdtContent>
                </w:sdt>
              </w:p>
            </w:tc>
            <w:sdt>
              <w:sdtPr>
                <w:rPr>
                  <w:szCs w:val="21"/>
                </w:rPr>
                <w:alias w:val="投资性房地产累计折旧和累计摊销合计账面余额"/>
                <w:tag w:val="_GBC_22c4852a674e4da2807bec6ddf2034cb"/>
                <w:id w:val="1305746245"/>
                <w:lock w:val="sdtLocked"/>
              </w:sdtPr>
              <w:sdtEndPr/>
              <w:sdtContent>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szCs w:val="21"/>
                      </w:rPr>
                      <w:t>12,461,002.37</w:t>
                    </w:r>
                  </w:p>
                </w:tc>
              </w:sdtContent>
            </w:sdt>
          </w:tr>
          <w:tr w:rsidR="00377F33" w:rsidTr="001975B0">
            <w:trPr>
              <w:trHeight w:val="272"/>
            </w:trPr>
            <w:tc>
              <w:tcPr>
                <w:tcW w:w="1543"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ind w:firstLineChars="200" w:firstLine="420"/>
                  <w:rPr>
                    <w:szCs w:val="21"/>
                  </w:rPr>
                </w:pPr>
                <w:r>
                  <w:rPr>
                    <w:szCs w:val="21"/>
                  </w:rPr>
                  <w:t>2.</w:t>
                </w:r>
                <w:r>
                  <w:rPr>
                    <w:rFonts w:hint="eastAsia"/>
                    <w:szCs w:val="21"/>
                  </w:rPr>
                  <w:t>本期增加金额</w:t>
                </w:r>
              </w:p>
            </w:tc>
            <w:sdt>
              <w:sdtPr>
                <w:rPr>
                  <w:szCs w:val="21"/>
                </w:rPr>
                <w:alias w:val="房屋及建筑物累计折旧和累计摊销增加额"/>
                <w:tag w:val="_GBC_c8cc05c0e2b14d448fc9e5e3a44ff91a"/>
                <w:id w:val="-2125910038"/>
                <w:lock w:val="sdtLocked"/>
              </w:sdtPr>
              <w:sdtEndPr/>
              <w:sdtContent>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szCs w:val="21"/>
                      </w:rPr>
                      <w:t>743,211.72</w:t>
                    </w:r>
                  </w:p>
                </w:tc>
              </w:sdtContent>
            </w:sdt>
            <w:sdt>
              <w:sdtPr>
                <w:rPr>
                  <w:szCs w:val="21"/>
                </w:rPr>
                <w:alias w:val="土地使用权累计折旧和累计摊销增加额"/>
                <w:tag w:val="_GBC_45ea376043994f50827b05f22d9bfe25"/>
                <w:id w:val="1721178334"/>
                <w:lock w:val="sdtLocked"/>
              </w:sdtPr>
              <w:sdtEndPr/>
              <w:sdtContent>
                <w:tc>
                  <w:tcPr>
                    <w:tcW w:w="859"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szCs w:val="21"/>
                      </w:rPr>
                      <w:t>39,273.90</w:t>
                    </w:r>
                  </w:p>
                </w:tc>
              </w:sdtContent>
            </w:sdt>
            <w:tc>
              <w:tcPr>
                <w:tcW w:w="851"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采用成本计量模式的投资性房地产-在建工程累计折旧和累计摊销本期增加额"/>
                    <w:tag w:val="_GBC_1516ecac18a94d65a5b2e4236d31532c"/>
                    <w:id w:val="1067155290"/>
                    <w:lock w:val="sdtLocked"/>
                    <w:showingPlcHdr/>
                  </w:sdtPr>
                  <w:sdtEndPr/>
                  <w:sdtContent>
                    <w:r w:rsidR="00377F33">
                      <w:rPr>
                        <w:rFonts w:hint="eastAsia"/>
                        <w:color w:val="333399"/>
                      </w:rPr>
                      <w:t xml:space="preserve">　</w:t>
                    </w:r>
                  </w:sdtContent>
                </w:sdt>
              </w:p>
            </w:tc>
            <w:sdt>
              <w:sdtPr>
                <w:rPr>
                  <w:szCs w:val="21"/>
                </w:rPr>
                <w:alias w:val="投资性房地产累计折旧和累计摊销合计增加额"/>
                <w:tag w:val="_GBC_791965f16dc04133b5269a07f4c06896"/>
                <w:id w:val="-387493499"/>
                <w:lock w:val="sdtLocked"/>
              </w:sdtPr>
              <w:sdtEndPr/>
              <w:sdtContent>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szCs w:val="21"/>
                      </w:rPr>
                      <w:t>782,485.62</w:t>
                    </w:r>
                  </w:p>
                </w:tc>
              </w:sdtContent>
            </w:sdt>
          </w:tr>
          <w:tr w:rsidR="00377F33" w:rsidTr="001975B0">
            <w:trPr>
              <w:trHeight w:val="273"/>
            </w:trPr>
            <w:tc>
              <w:tcPr>
                <w:tcW w:w="1543"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ind w:firstLineChars="150" w:firstLine="315"/>
                  <w:rPr>
                    <w:szCs w:val="21"/>
                  </w:rPr>
                </w:pPr>
                <w:r>
                  <w:rPr>
                    <w:rFonts w:hint="eastAsia"/>
                    <w:szCs w:val="21"/>
                  </w:rPr>
                  <w:t>（1）计提或摊销</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计提或摊销导致的房屋、建筑物累计折旧和累计摊销增加额"/>
                    <w:tag w:val="_GBC_a0d54ed5c83d4529b197286ba94cf150"/>
                    <w:id w:val="-1227447875"/>
                    <w:lock w:val="sdtLocked"/>
                  </w:sdtPr>
                  <w:sdtEndPr/>
                  <w:sdtContent>
                    <w:r w:rsidR="00377F33">
                      <w:rPr>
                        <w:szCs w:val="21"/>
                      </w:rPr>
                      <w:t>743,211.72</w:t>
                    </w:r>
                  </w:sdtContent>
                </w:sdt>
              </w:p>
            </w:tc>
            <w:tc>
              <w:tcPr>
                <w:tcW w:w="859"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计提或摊销导致的土地使用权累计折旧和累计摊销增加额"/>
                    <w:tag w:val="_GBC_6f86cc7a78fc469e842190e518b7ae3a"/>
                    <w:id w:val="882988213"/>
                    <w:lock w:val="sdtLocked"/>
                  </w:sdtPr>
                  <w:sdtEndPr/>
                  <w:sdtContent>
                    <w:r w:rsidR="00377F33">
                      <w:rPr>
                        <w:szCs w:val="21"/>
                      </w:rPr>
                      <w:t>39,273.90</w:t>
                    </w:r>
                  </w:sdtContent>
                </w:sdt>
              </w:p>
            </w:tc>
            <w:tc>
              <w:tcPr>
                <w:tcW w:w="851"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采用成本计量模式的投资性房地产-在建工程计提或摊销"/>
                    <w:tag w:val="_GBC_33fb74f1e4874d70813de3b329acb7f4"/>
                    <w:id w:val="41490321"/>
                    <w:lock w:val="sdtLocked"/>
                    <w:showingPlcHdr/>
                  </w:sdtPr>
                  <w:sdtEndPr/>
                  <w:sdtContent>
                    <w:r w:rsidR="00377F33">
                      <w:rPr>
                        <w:rFonts w:hint="eastAsia"/>
                        <w:color w:val="333399"/>
                      </w:rPr>
                      <w:t xml:space="preserve">　</w:t>
                    </w:r>
                  </w:sdtContent>
                </w:sdt>
              </w:p>
            </w:tc>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计提或摊销导致的采用成本计量模式的投资性房地产累计折旧和累计摊销增加额"/>
                    <w:tag w:val="_GBC_952ada378a014581aaff319549e976f7"/>
                    <w:id w:val="1965460932"/>
                    <w:lock w:val="sdtLocked"/>
                  </w:sdtPr>
                  <w:sdtEndPr/>
                  <w:sdtContent>
                    <w:r w:rsidR="00377F33">
                      <w:rPr>
                        <w:szCs w:val="21"/>
                      </w:rPr>
                      <w:t>782,485.62</w:t>
                    </w:r>
                  </w:sdtContent>
                </w:sdt>
              </w:p>
            </w:tc>
          </w:tr>
          <w:tr w:rsidR="00377F33" w:rsidTr="001975B0">
            <w:trPr>
              <w:trHeight w:val="273"/>
            </w:trPr>
            <w:tc>
              <w:tcPr>
                <w:tcW w:w="1543"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ind w:firstLineChars="200" w:firstLine="420"/>
                  <w:rPr>
                    <w:szCs w:val="21"/>
                  </w:rPr>
                </w:pPr>
                <w:r>
                  <w:rPr>
                    <w:rFonts w:hint="eastAsia"/>
                    <w:szCs w:val="21"/>
                  </w:rPr>
                  <w:t>3.本期减少金额</w:t>
                </w:r>
              </w:p>
            </w:tc>
            <w:sdt>
              <w:sdtPr>
                <w:rPr>
                  <w:szCs w:val="21"/>
                </w:rPr>
                <w:alias w:val="房屋及建筑物累计折旧和累计摊销减少额"/>
                <w:tag w:val="_GBC_83c31b40109a4b7393f7fc8d85606ca9"/>
                <w:id w:val="524525148"/>
                <w:lock w:val="sdtLocked"/>
                <w:showingPlcHdr/>
              </w:sdtPr>
              <w:sdtEndPr/>
              <w:sdtContent>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rFonts w:hint="eastAsia"/>
                        <w:color w:val="333399"/>
                      </w:rPr>
                      <w:t xml:space="preserve">　</w:t>
                    </w:r>
                  </w:p>
                </w:tc>
              </w:sdtContent>
            </w:sdt>
            <w:sdt>
              <w:sdtPr>
                <w:rPr>
                  <w:szCs w:val="21"/>
                </w:rPr>
                <w:alias w:val="土地使用权累计折旧和累计摊销减少额"/>
                <w:tag w:val="_GBC_51ce2b2481da49bea10b683127a2fab6"/>
                <w:id w:val="-2036718515"/>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rFonts w:hint="eastAsia"/>
                        <w:color w:val="333399"/>
                      </w:rPr>
                      <w:t xml:space="preserve">　</w:t>
                    </w:r>
                  </w:p>
                </w:tc>
              </w:sdtContent>
            </w:sdt>
            <w:tc>
              <w:tcPr>
                <w:tcW w:w="851"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采用成本计量模式的投资性房地产-在建工程累计折旧和累计摊销本期减少额"/>
                    <w:tag w:val="_GBC_73161a3a35354c03925971ff305cea8a"/>
                    <w:id w:val="-89389631"/>
                    <w:lock w:val="sdtLocked"/>
                    <w:showingPlcHdr/>
                  </w:sdtPr>
                  <w:sdtEndPr/>
                  <w:sdtContent>
                    <w:r w:rsidR="00377F33">
                      <w:rPr>
                        <w:rFonts w:hint="eastAsia"/>
                        <w:color w:val="333399"/>
                      </w:rPr>
                      <w:t xml:space="preserve">　</w:t>
                    </w:r>
                  </w:sdtContent>
                </w:sdt>
              </w:p>
            </w:tc>
            <w:sdt>
              <w:sdtPr>
                <w:rPr>
                  <w:szCs w:val="21"/>
                </w:rPr>
                <w:alias w:val="投资性房地产累计折旧和累计摊销合计减少额"/>
                <w:tag w:val="_GBC_ba2bdbe45578448eb7360a8cae707c40"/>
                <w:id w:val="-96173377"/>
                <w:lock w:val="sdtLocked"/>
                <w:showingPlcHdr/>
              </w:sdtPr>
              <w:sdtEndPr/>
              <w:sdtContent>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rFonts w:hint="eastAsia"/>
                        <w:color w:val="333399"/>
                      </w:rPr>
                      <w:t xml:space="preserve">　</w:t>
                    </w:r>
                  </w:p>
                </w:tc>
              </w:sdtContent>
            </w:sdt>
          </w:tr>
          <w:tr w:rsidR="00377F33" w:rsidTr="001975B0">
            <w:trPr>
              <w:trHeight w:val="272"/>
            </w:trPr>
            <w:tc>
              <w:tcPr>
                <w:tcW w:w="1543"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ind w:firstLineChars="150" w:firstLine="315"/>
                  <w:rPr>
                    <w:szCs w:val="21"/>
                  </w:rPr>
                </w:pPr>
                <w:r>
                  <w:rPr>
                    <w:rFonts w:hint="eastAsia"/>
                    <w:szCs w:val="21"/>
                  </w:rPr>
                  <w:t>（1）处置</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处置导致的房屋、建筑物累计折旧和累计摊销减少额"/>
                    <w:tag w:val="_GBC_2219e0a742424e4eac517daf47cc3552"/>
                    <w:id w:val="1210687339"/>
                    <w:lock w:val="sdtLocked"/>
                    <w:showingPlcHdr/>
                  </w:sdtPr>
                  <w:sdtEndPr/>
                  <w:sdtContent>
                    <w:r w:rsidR="00377F33">
                      <w:rPr>
                        <w:rFonts w:hint="eastAsia"/>
                        <w:color w:val="333399"/>
                      </w:rPr>
                      <w:t xml:space="preserve">　</w:t>
                    </w:r>
                  </w:sdtContent>
                </w:sdt>
              </w:p>
            </w:tc>
            <w:tc>
              <w:tcPr>
                <w:tcW w:w="859"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处置导致的土地使用权累计折旧和累计摊销减少额"/>
                    <w:tag w:val="_GBC_616996c134044ea69ae5a3cfa3b85c4f"/>
                    <w:id w:val="488063316"/>
                    <w:lock w:val="sdtLocked"/>
                    <w:showingPlcHdr/>
                  </w:sdtPr>
                  <w:sdtEndPr/>
                  <w:sdtContent>
                    <w:r w:rsidR="00377F33">
                      <w:rPr>
                        <w:rFonts w:hint="eastAsia"/>
                        <w:color w:val="333399"/>
                      </w:rPr>
                      <w:t xml:space="preserve">　</w:t>
                    </w:r>
                  </w:sdtContent>
                </w:sdt>
              </w:p>
            </w:tc>
            <w:tc>
              <w:tcPr>
                <w:tcW w:w="851"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采用成本计量模式的投资性房地产-在建工程累计折旧和累计摊销处置"/>
                    <w:tag w:val="_GBC_d7ce1ab8ad054251bf5544753bb80527"/>
                    <w:id w:val="-2103259350"/>
                    <w:lock w:val="sdtLocked"/>
                    <w:showingPlcHdr/>
                  </w:sdtPr>
                  <w:sdtEndPr/>
                  <w:sdtContent>
                    <w:r w:rsidR="00377F33">
                      <w:rPr>
                        <w:rFonts w:hint="eastAsia"/>
                        <w:color w:val="333399"/>
                      </w:rPr>
                      <w:t xml:space="preserve">　</w:t>
                    </w:r>
                  </w:sdtContent>
                </w:sdt>
              </w:p>
            </w:tc>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处置导致的采用成本计量模式的投资性房地产累计折旧和累计摊销减少额"/>
                    <w:tag w:val="_GBC_bdd0a4fa09dd49149952430771a74002"/>
                    <w:id w:val="-392344004"/>
                    <w:lock w:val="sdtLocked"/>
                    <w:showingPlcHdr/>
                  </w:sdtPr>
                  <w:sdtEndPr/>
                  <w:sdtContent>
                    <w:r w:rsidR="00377F33">
                      <w:rPr>
                        <w:rFonts w:hint="eastAsia"/>
                        <w:color w:val="333399"/>
                      </w:rPr>
                      <w:t xml:space="preserve">　</w:t>
                    </w:r>
                  </w:sdtContent>
                </w:sdt>
              </w:p>
            </w:tc>
          </w:tr>
          <w:tr w:rsidR="00377F33" w:rsidTr="001975B0">
            <w:trPr>
              <w:trHeight w:val="272"/>
            </w:trPr>
            <w:tc>
              <w:tcPr>
                <w:tcW w:w="1543"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ind w:firstLineChars="150" w:firstLine="315"/>
                  <w:rPr>
                    <w:szCs w:val="21"/>
                  </w:rPr>
                </w:pPr>
                <w:r>
                  <w:rPr>
                    <w:rFonts w:hint="eastAsia"/>
                    <w:szCs w:val="21"/>
                  </w:rPr>
                  <w:t>（2）其他转出</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其他转出导致的房屋、建筑物累计折旧和累计摊销减少额"/>
                    <w:tag w:val="_GBC_4b275942183b4801a3c11d54bbd9f17c"/>
                    <w:id w:val="-1146419726"/>
                    <w:lock w:val="sdtLocked"/>
                    <w:showingPlcHdr/>
                  </w:sdtPr>
                  <w:sdtEndPr/>
                  <w:sdtContent>
                    <w:r w:rsidR="00377F33">
                      <w:rPr>
                        <w:rFonts w:hint="eastAsia"/>
                        <w:color w:val="333399"/>
                      </w:rPr>
                      <w:t xml:space="preserve">　</w:t>
                    </w:r>
                  </w:sdtContent>
                </w:sdt>
              </w:p>
            </w:tc>
            <w:tc>
              <w:tcPr>
                <w:tcW w:w="859"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其他转出导致的土地使用权累计折旧和累计摊销减少额"/>
                    <w:tag w:val="_GBC_e79355fd8020416b80867d857d825a2a"/>
                    <w:id w:val="1520811787"/>
                    <w:lock w:val="sdtLocked"/>
                    <w:showingPlcHdr/>
                  </w:sdtPr>
                  <w:sdtEndPr/>
                  <w:sdtContent>
                    <w:r w:rsidR="00377F33">
                      <w:rPr>
                        <w:rFonts w:hint="eastAsia"/>
                        <w:color w:val="333399"/>
                      </w:rPr>
                      <w:t xml:space="preserve">　</w:t>
                    </w:r>
                  </w:sdtContent>
                </w:sdt>
              </w:p>
            </w:tc>
            <w:tc>
              <w:tcPr>
                <w:tcW w:w="851"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采用成本计量模式的投资性房地产-在建工程累计折旧和累计摊销其他转出"/>
                    <w:tag w:val="_GBC_880a01b6e2144bb494d0a8504eafb374"/>
                    <w:id w:val="-2133544663"/>
                    <w:lock w:val="sdtLocked"/>
                    <w:showingPlcHdr/>
                  </w:sdtPr>
                  <w:sdtEndPr/>
                  <w:sdtContent>
                    <w:r w:rsidR="00377F33">
                      <w:rPr>
                        <w:rFonts w:hint="eastAsia"/>
                        <w:color w:val="333399"/>
                      </w:rPr>
                      <w:t xml:space="preserve">　</w:t>
                    </w:r>
                  </w:sdtContent>
                </w:sdt>
              </w:p>
            </w:tc>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其他转出导致的采用成本计量模式的投资性房地产累计折旧和累计摊销减少额"/>
                    <w:tag w:val="_GBC_74923a61253b4b1490dc35006d93030d"/>
                    <w:id w:val="-1012447482"/>
                    <w:lock w:val="sdtLocked"/>
                    <w:showingPlcHdr/>
                  </w:sdtPr>
                  <w:sdtEndPr/>
                  <w:sdtContent>
                    <w:r w:rsidR="00377F33">
                      <w:rPr>
                        <w:rFonts w:hint="eastAsia"/>
                        <w:color w:val="333399"/>
                      </w:rPr>
                      <w:t xml:space="preserve">　</w:t>
                    </w:r>
                  </w:sdtContent>
                </w:sdt>
              </w:p>
            </w:tc>
          </w:tr>
          <w:tr w:rsidR="00377F33" w:rsidTr="001975B0">
            <w:trPr>
              <w:trHeight w:val="273"/>
            </w:trPr>
            <w:tc>
              <w:tcPr>
                <w:tcW w:w="1543"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ind w:firstLineChars="200" w:firstLine="420"/>
                  <w:rPr>
                    <w:szCs w:val="21"/>
                  </w:rPr>
                </w:pPr>
                <w:r>
                  <w:rPr>
                    <w:rFonts w:hint="eastAsia"/>
                    <w:szCs w:val="21"/>
                  </w:rPr>
                  <w:t>4.期末余额</w:t>
                </w:r>
              </w:p>
            </w:tc>
            <w:sdt>
              <w:sdtPr>
                <w:rPr>
                  <w:szCs w:val="21"/>
                </w:rPr>
                <w:alias w:val="房屋及建筑物累计折旧和累计摊销账面余额"/>
                <w:tag w:val="_GBC_c64b8f8fe46c4321ba09023e1734453d"/>
                <w:id w:val="1456910672"/>
                <w:lock w:val="sdtLocked"/>
              </w:sdtPr>
              <w:sdtEndPr/>
              <w:sdtContent>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szCs w:val="21"/>
                      </w:rPr>
                      <w:t>12,569,286.05</w:t>
                    </w:r>
                  </w:p>
                </w:tc>
              </w:sdtContent>
            </w:sdt>
            <w:sdt>
              <w:sdtPr>
                <w:rPr>
                  <w:szCs w:val="21"/>
                </w:rPr>
                <w:alias w:val="土地使用权累计折旧和累计摊销账面余额"/>
                <w:tag w:val="_GBC_0f22cd671a4e4b839cf5222882105d88"/>
                <w:id w:val="-1616820477"/>
                <w:lock w:val="sdtLocked"/>
              </w:sdtPr>
              <w:sdtEndPr/>
              <w:sdtContent>
                <w:tc>
                  <w:tcPr>
                    <w:tcW w:w="859"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szCs w:val="21"/>
                      </w:rPr>
                      <w:t>674,201.94</w:t>
                    </w:r>
                  </w:p>
                </w:tc>
              </w:sdtContent>
            </w:sdt>
            <w:tc>
              <w:tcPr>
                <w:tcW w:w="851"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采用成本计量模式的投资性房地产-在建工程累计折旧和累计摊销"/>
                    <w:tag w:val="_GBC_a91d4be8de604affaaf0cfa35fcbc394"/>
                    <w:id w:val="-1455400374"/>
                    <w:lock w:val="sdtLocked"/>
                    <w:showingPlcHdr/>
                  </w:sdtPr>
                  <w:sdtEndPr/>
                  <w:sdtContent>
                    <w:r w:rsidR="00377F33">
                      <w:rPr>
                        <w:rFonts w:hint="eastAsia"/>
                        <w:color w:val="333399"/>
                      </w:rPr>
                      <w:t xml:space="preserve">　</w:t>
                    </w:r>
                  </w:sdtContent>
                </w:sdt>
              </w:p>
            </w:tc>
            <w:sdt>
              <w:sdtPr>
                <w:rPr>
                  <w:rFonts w:asciiTheme="minorEastAsia" w:eastAsiaTheme="minorEastAsia" w:hAnsiTheme="minorEastAsia"/>
                  <w:szCs w:val="21"/>
                </w:rPr>
                <w:alias w:val="投资性房地产累计折旧和累计摊销合计账面余额"/>
                <w:tag w:val="_GBC_6c38076e17ec41cea0510adeebfa3c8b"/>
                <w:id w:val="596918617"/>
                <w:lock w:val="sdtLocked"/>
              </w:sdtPr>
              <w:sdtEndPr/>
              <w:sdtContent>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Pr="00377F33" w:rsidRDefault="00377F33" w:rsidP="00D613C3">
                    <w:pPr>
                      <w:jc w:val="right"/>
                      <w:rPr>
                        <w:rFonts w:asciiTheme="minorEastAsia" w:eastAsiaTheme="minorEastAsia" w:hAnsiTheme="minorEastAsia"/>
                        <w:szCs w:val="21"/>
                      </w:rPr>
                    </w:pPr>
                    <w:r w:rsidRPr="00377F33">
                      <w:rPr>
                        <w:rFonts w:asciiTheme="minorEastAsia" w:eastAsiaTheme="minorEastAsia" w:hAnsiTheme="minorEastAsia"/>
                        <w:bCs/>
                        <w:color w:val="000000" w:themeColor="text1"/>
                        <w:szCs w:val="21"/>
                      </w:rPr>
                      <w:t>13,243,487.99</w:t>
                    </w:r>
                  </w:p>
                </w:tc>
              </w:sdtContent>
            </w:sdt>
          </w:tr>
          <w:tr w:rsidR="00377F33" w:rsidTr="001975B0">
            <w:trPr>
              <w:trHeight w:val="237"/>
            </w:trPr>
            <w:tc>
              <w:tcPr>
                <w:tcW w:w="1543"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rPr>
                    <w:szCs w:val="21"/>
                  </w:rPr>
                </w:pPr>
                <w:r>
                  <w:rPr>
                    <w:rFonts w:hint="eastAsia"/>
                    <w:szCs w:val="21"/>
                  </w:rPr>
                  <w:t>三、减值准备</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rPr>
                    <w:szCs w:val="21"/>
                  </w:rPr>
                </w:pPr>
              </w:p>
            </w:tc>
            <w:tc>
              <w:tcPr>
                <w:tcW w:w="859"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rPr>
                    <w:szCs w:val="21"/>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rPr>
                    <w:szCs w:val="21"/>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rPr>
                    <w:szCs w:val="21"/>
                  </w:rPr>
                </w:pPr>
              </w:p>
            </w:tc>
          </w:tr>
          <w:tr w:rsidR="00377F33" w:rsidTr="001975B0">
            <w:trPr>
              <w:trHeight w:val="272"/>
            </w:trPr>
            <w:tc>
              <w:tcPr>
                <w:tcW w:w="1543"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ind w:firstLineChars="200" w:firstLine="420"/>
                  <w:rPr>
                    <w:szCs w:val="21"/>
                  </w:rPr>
                </w:pPr>
                <w:r>
                  <w:rPr>
                    <w:szCs w:val="21"/>
                  </w:rPr>
                  <w:t>1.</w:t>
                </w:r>
                <w:r>
                  <w:rPr>
                    <w:rFonts w:hint="eastAsia"/>
                    <w:szCs w:val="21"/>
                  </w:rPr>
                  <w:t>期初余额</w:t>
                </w:r>
              </w:p>
            </w:tc>
            <w:sdt>
              <w:sdtPr>
                <w:rPr>
                  <w:szCs w:val="21"/>
                </w:rPr>
                <w:alias w:val="房屋及建筑物减值准备累计金额账面余额"/>
                <w:tag w:val="_GBC_86f88a92b1e444bf806d43154932fd60"/>
                <w:id w:val="1094362559"/>
                <w:lock w:val="sdtLocked"/>
                <w:showingPlcHdr/>
              </w:sdtPr>
              <w:sdtEndPr/>
              <w:sdtContent>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rFonts w:hint="eastAsia"/>
                        <w:color w:val="333399"/>
                      </w:rPr>
                      <w:t xml:space="preserve">　</w:t>
                    </w:r>
                  </w:p>
                </w:tc>
              </w:sdtContent>
            </w:sdt>
            <w:sdt>
              <w:sdtPr>
                <w:rPr>
                  <w:szCs w:val="21"/>
                </w:rPr>
                <w:alias w:val="土地使用权减值准备累计金额账面余额"/>
                <w:tag w:val="_GBC_e6f7c44fc50049f59a9abe0b762660fb"/>
                <w:id w:val="-46148027"/>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rFonts w:hint="eastAsia"/>
                        <w:color w:val="333399"/>
                      </w:rPr>
                      <w:t xml:space="preserve">　</w:t>
                    </w:r>
                  </w:p>
                </w:tc>
              </w:sdtContent>
            </w:sdt>
            <w:tc>
              <w:tcPr>
                <w:tcW w:w="851"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采用成本计量模式的投资性房地产-在建工程减值准备"/>
                    <w:tag w:val="_GBC_828c8042425f47459c8014ae9ffad3c6"/>
                    <w:id w:val="2104993876"/>
                    <w:lock w:val="sdtLocked"/>
                    <w:showingPlcHdr/>
                  </w:sdtPr>
                  <w:sdtEndPr/>
                  <w:sdtContent>
                    <w:r w:rsidR="00377F33">
                      <w:rPr>
                        <w:rFonts w:hint="eastAsia"/>
                        <w:color w:val="333399"/>
                      </w:rPr>
                      <w:t xml:space="preserve">　</w:t>
                    </w:r>
                  </w:sdtContent>
                </w:sdt>
              </w:p>
            </w:tc>
            <w:sdt>
              <w:sdtPr>
                <w:rPr>
                  <w:szCs w:val="21"/>
                </w:rPr>
                <w:alias w:val="投资性房地产减值准备余额合计"/>
                <w:tag w:val="_GBC_a59a291e4ae042cc87667e1c152c7359"/>
                <w:id w:val="219018133"/>
                <w:lock w:val="sdtLocked"/>
                <w:showingPlcHdr/>
              </w:sdtPr>
              <w:sdtEndPr/>
              <w:sdtContent>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rFonts w:hint="eastAsia"/>
                        <w:color w:val="333399"/>
                      </w:rPr>
                      <w:t xml:space="preserve">　</w:t>
                    </w:r>
                  </w:p>
                </w:tc>
              </w:sdtContent>
            </w:sdt>
          </w:tr>
          <w:tr w:rsidR="00377F33" w:rsidTr="001975B0">
            <w:trPr>
              <w:trHeight w:val="273"/>
            </w:trPr>
            <w:tc>
              <w:tcPr>
                <w:tcW w:w="1543"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ind w:firstLineChars="200" w:firstLine="420"/>
                  <w:rPr>
                    <w:szCs w:val="21"/>
                  </w:rPr>
                </w:pPr>
                <w:r>
                  <w:rPr>
                    <w:szCs w:val="21"/>
                  </w:rPr>
                  <w:t>2.</w:t>
                </w:r>
                <w:r>
                  <w:rPr>
                    <w:rFonts w:hint="eastAsia"/>
                    <w:szCs w:val="21"/>
                  </w:rPr>
                  <w:t>本期增加金额</w:t>
                </w:r>
              </w:p>
            </w:tc>
            <w:sdt>
              <w:sdtPr>
                <w:rPr>
                  <w:szCs w:val="21"/>
                </w:rPr>
                <w:alias w:val="房屋及建筑物减值准备累计金额增加额"/>
                <w:tag w:val="_GBC_90c3cbfef9654c93afe59c659a56e3a7"/>
                <w:id w:val="323789417"/>
                <w:lock w:val="sdtLocked"/>
                <w:showingPlcHdr/>
              </w:sdtPr>
              <w:sdtEndPr/>
              <w:sdtContent>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rFonts w:hint="eastAsia"/>
                        <w:color w:val="333399"/>
                      </w:rPr>
                      <w:t xml:space="preserve">　</w:t>
                    </w:r>
                  </w:p>
                </w:tc>
              </w:sdtContent>
            </w:sdt>
            <w:sdt>
              <w:sdtPr>
                <w:rPr>
                  <w:szCs w:val="21"/>
                </w:rPr>
                <w:alias w:val="土地使用权减值准备累计金额增加额"/>
                <w:tag w:val="_GBC_85db04a365764bc3a3737b1995f39ccb"/>
                <w:id w:val="-94796696"/>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rFonts w:hint="eastAsia"/>
                        <w:color w:val="333399"/>
                      </w:rPr>
                      <w:t xml:space="preserve">　</w:t>
                    </w:r>
                  </w:p>
                </w:tc>
              </w:sdtContent>
            </w:sdt>
            <w:tc>
              <w:tcPr>
                <w:tcW w:w="851"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采用成本计量模式的投资性房地产-在建工程减值准备本期增加额"/>
                    <w:tag w:val="_GBC_cfd8a690550245c4bc17eeda1d1b9ad2"/>
                    <w:id w:val="-708564543"/>
                    <w:lock w:val="sdtLocked"/>
                    <w:showingPlcHdr/>
                  </w:sdtPr>
                  <w:sdtEndPr/>
                  <w:sdtContent>
                    <w:r w:rsidR="00377F33">
                      <w:rPr>
                        <w:rFonts w:hint="eastAsia"/>
                        <w:color w:val="333399"/>
                      </w:rPr>
                      <w:t xml:space="preserve">　</w:t>
                    </w:r>
                  </w:sdtContent>
                </w:sdt>
              </w:p>
            </w:tc>
            <w:sdt>
              <w:sdtPr>
                <w:rPr>
                  <w:szCs w:val="21"/>
                </w:rPr>
                <w:alias w:val="投资性房地产减值准备增加数"/>
                <w:tag w:val="_GBC_fbe6e6f2cc8d4230afcd1cc3a081fac0"/>
                <w:id w:val="369029136"/>
                <w:lock w:val="sdtLocked"/>
                <w:showingPlcHdr/>
              </w:sdtPr>
              <w:sdtEndPr/>
              <w:sdtContent>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rFonts w:hint="eastAsia"/>
                        <w:color w:val="333399"/>
                      </w:rPr>
                      <w:t xml:space="preserve">　</w:t>
                    </w:r>
                  </w:p>
                </w:tc>
              </w:sdtContent>
            </w:sdt>
          </w:tr>
          <w:tr w:rsidR="00377F33" w:rsidTr="001975B0">
            <w:trPr>
              <w:trHeight w:val="272"/>
            </w:trPr>
            <w:tc>
              <w:tcPr>
                <w:tcW w:w="1543"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ind w:firstLineChars="150" w:firstLine="315"/>
                  <w:rPr>
                    <w:szCs w:val="21"/>
                  </w:rPr>
                </w:pPr>
                <w:r>
                  <w:rPr>
                    <w:rFonts w:hint="eastAsia"/>
                    <w:szCs w:val="21"/>
                  </w:rPr>
                  <w:t>（1）计提</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计提导致的房屋、建筑物减值准备增加"/>
                    <w:tag w:val="_GBC_c89447c5bb0449e5bce8987977e6c96e"/>
                    <w:id w:val="23607898"/>
                    <w:lock w:val="sdtLocked"/>
                    <w:showingPlcHdr/>
                  </w:sdtPr>
                  <w:sdtEndPr/>
                  <w:sdtContent>
                    <w:r w:rsidR="00377F33">
                      <w:rPr>
                        <w:rFonts w:hint="eastAsia"/>
                        <w:color w:val="333399"/>
                      </w:rPr>
                      <w:t xml:space="preserve">　</w:t>
                    </w:r>
                  </w:sdtContent>
                </w:sdt>
              </w:p>
            </w:tc>
            <w:tc>
              <w:tcPr>
                <w:tcW w:w="859"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计提导致的土地使用权减值准备增加"/>
                    <w:tag w:val="_GBC_7a1c082df0014ce4b71e4f0c03d98543"/>
                    <w:id w:val="-246430997"/>
                    <w:lock w:val="sdtLocked"/>
                    <w:showingPlcHdr/>
                  </w:sdtPr>
                  <w:sdtEndPr/>
                  <w:sdtContent>
                    <w:r w:rsidR="00377F33">
                      <w:rPr>
                        <w:rFonts w:hint="eastAsia"/>
                        <w:color w:val="333399"/>
                      </w:rPr>
                      <w:t xml:space="preserve">　</w:t>
                    </w:r>
                  </w:sdtContent>
                </w:sdt>
              </w:p>
            </w:tc>
            <w:tc>
              <w:tcPr>
                <w:tcW w:w="851"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采用成本计量模式的投资性房地产-在建工程减值准备计提"/>
                    <w:tag w:val="_GBC_6ca74a2e15754fae890ba45ff57115c2"/>
                    <w:id w:val="553203547"/>
                    <w:lock w:val="sdtLocked"/>
                    <w:showingPlcHdr/>
                  </w:sdtPr>
                  <w:sdtEndPr/>
                  <w:sdtContent>
                    <w:r w:rsidR="00377F33">
                      <w:rPr>
                        <w:rFonts w:hint="eastAsia"/>
                        <w:color w:val="333399"/>
                      </w:rPr>
                      <w:t xml:space="preserve">　</w:t>
                    </w:r>
                  </w:sdtContent>
                </w:sdt>
              </w:p>
            </w:tc>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计提导致的采用成本计量模式的投资性房地产减值准备增加"/>
                    <w:tag w:val="_GBC_c228702a9ccd4331856f6a56929ac3e6"/>
                    <w:id w:val="-208498857"/>
                    <w:lock w:val="sdtLocked"/>
                    <w:showingPlcHdr/>
                  </w:sdtPr>
                  <w:sdtEndPr/>
                  <w:sdtContent>
                    <w:r w:rsidR="00377F33">
                      <w:rPr>
                        <w:rFonts w:hint="eastAsia"/>
                        <w:color w:val="333399"/>
                      </w:rPr>
                      <w:t xml:space="preserve">　</w:t>
                    </w:r>
                  </w:sdtContent>
                </w:sdt>
              </w:p>
            </w:tc>
          </w:tr>
          <w:tr w:rsidR="00377F33" w:rsidTr="001975B0">
            <w:trPr>
              <w:trHeight w:val="273"/>
            </w:trPr>
            <w:tc>
              <w:tcPr>
                <w:tcW w:w="1543"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ind w:firstLineChars="200" w:firstLine="420"/>
                  <w:rPr>
                    <w:szCs w:val="21"/>
                  </w:rPr>
                </w:pPr>
                <w:r>
                  <w:rPr>
                    <w:rFonts w:hint="eastAsia"/>
                    <w:szCs w:val="21"/>
                  </w:rPr>
                  <w:t>3、本期减少金额</w:t>
                </w:r>
              </w:p>
            </w:tc>
            <w:sdt>
              <w:sdtPr>
                <w:rPr>
                  <w:szCs w:val="21"/>
                </w:rPr>
                <w:alias w:val="房屋及建筑物减值准备累计金额减少额"/>
                <w:tag w:val="_GBC_fb0e05d4f3ca4d14b840cf847f320d79"/>
                <w:id w:val="-1235168345"/>
                <w:lock w:val="sdtLocked"/>
                <w:showingPlcHdr/>
              </w:sdtPr>
              <w:sdtEndPr/>
              <w:sdtContent>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rFonts w:hint="eastAsia"/>
                        <w:color w:val="333399"/>
                      </w:rPr>
                      <w:t xml:space="preserve">　</w:t>
                    </w:r>
                  </w:p>
                </w:tc>
              </w:sdtContent>
            </w:sdt>
            <w:sdt>
              <w:sdtPr>
                <w:rPr>
                  <w:szCs w:val="21"/>
                </w:rPr>
                <w:alias w:val="土地使用权减值准备累计金额减少额"/>
                <w:tag w:val="_GBC_6b3a32601a09456e9baf35d1f955cb2c"/>
                <w:id w:val="208698354"/>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rFonts w:hint="eastAsia"/>
                        <w:color w:val="333399"/>
                      </w:rPr>
                      <w:t xml:space="preserve">　</w:t>
                    </w:r>
                  </w:p>
                </w:tc>
              </w:sdtContent>
            </w:sdt>
            <w:tc>
              <w:tcPr>
                <w:tcW w:w="851"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采用成本计量模式的投资性房地产-在建工程减值准备本期减少额"/>
                    <w:tag w:val="_GBC_dbfbc654db9b4ca19359bbd7c1886d70"/>
                    <w:id w:val="1104379805"/>
                    <w:lock w:val="sdtLocked"/>
                    <w:showingPlcHdr/>
                  </w:sdtPr>
                  <w:sdtEndPr/>
                  <w:sdtContent>
                    <w:r w:rsidR="00377F33">
                      <w:rPr>
                        <w:rFonts w:hint="eastAsia"/>
                        <w:color w:val="333399"/>
                      </w:rPr>
                      <w:t xml:space="preserve">　</w:t>
                    </w:r>
                  </w:sdtContent>
                </w:sdt>
              </w:p>
            </w:tc>
            <w:sdt>
              <w:sdtPr>
                <w:rPr>
                  <w:szCs w:val="21"/>
                </w:rPr>
                <w:alias w:val="投资性房地产减值准备减少额合计"/>
                <w:tag w:val="_GBC_1ed7b2bdbd87420ea147bc2f6c775dae"/>
                <w:id w:val="-176818522"/>
                <w:lock w:val="sdtLocked"/>
                <w:showingPlcHdr/>
              </w:sdtPr>
              <w:sdtEndPr/>
              <w:sdtContent>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rFonts w:hint="eastAsia"/>
                        <w:color w:val="333399"/>
                      </w:rPr>
                      <w:t xml:space="preserve">　</w:t>
                    </w:r>
                  </w:p>
                </w:tc>
              </w:sdtContent>
            </w:sdt>
          </w:tr>
          <w:tr w:rsidR="00377F33" w:rsidTr="001975B0">
            <w:trPr>
              <w:trHeight w:val="273"/>
            </w:trPr>
            <w:tc>
              <w:tcPr>
                <w:tcW w:w="1543"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ind w:firstLineChars="200" w:firstLine="420"/>
                  <w:rPr>
                    <w:szCs w:val="21"/>
                  </w:rPr>
                </w:pPr>
                <w:r>
                  <w:rPr>
                    <w:rFonts w:hint="eastAsia"/>
                    <w:szCs w:val="21"/>
                  </w:rPr>
                  <w:t>（1）处置</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处置导致的房屋、建筑物减值准备减少额"/>
                    <w:tag w:val="_GBC_0b768e803b8f4423ab621fa4391f7f68"/>
                    <w:id w:val="-1365896929"/>
                    <w:lock w:val="sdtLocked"/>
                    <w:showingPlcHdr/>
                  </w:sdtPr>
                  <w:sdtEndPr/>
                  <w:sdtContent>
                    <w:r w:rsidR="00377F33">
                      <w:rPr>
                        <w:rFonts w:hint="eastAsia"/>
                        <w:color w:val="333399"/>
                      </w:rPr>
                      <w:t xml:space="preserve">　</w:t>
                    </w:r>
                  </w:sdtContent>
                </w:sdt>
              </w:p>
            </w:tc>
            <w:tc>
              <w:tcPr>
                <w:tcW w:w="859"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处置导致的土地使用权减值准备减少额"/>
                    <w:tag w:val="_GBC_75eef6bfa1af409484fe634c9d204ea9"/>
                    <w:id w:val="680088565"/>
                    <w:lock w:val="sdtLocked"/>
                    <w:showingPlcHdr/>
                  </w:sdtPr>
                  <w:sdtEndPr/>
                  <w:sdtContent>
                    <w:r w:rsidR="00377F33">
                      <w:rPr>
                        <w:rFonts w:hint="eastAsia"/>
                        <w:color w:val="333399"/>
                      </w:rPr>
                      <w:t xml:space="preserve">　</w:t>
                    </w:r>
                  </w:sdtContent>
                </w:sdt>
              </w:p>
            </w:tc>
            <w:tc>
              <w:tcPr>
                <w:tcW w:w="851"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采用成本计量模式的投资性房地产-在建工程减值准备处置"/>
                    <w:tag w:val="_GBC_133bf10e26fd44ffbb7fa8eaa1a17d85"/>
                    <w:id w:val="1009560742"/>
                    <w:lock w:val="sdtLocked"/>
                    <w:showingPlcHdr/>
                  </w:sdtPr>
                  <w:sdtEndPr/>
                  <w:sdtContent>
                    <w:r w:rsidR="00377F33">
                      <w:rPr>
                        <w:rFonts w:hint="eastAsia"/>
                        <w:color w:val="333399"/>
                      </w:rPr>
                      <w:t xml:space="preserve">　</w:t>
                    </w:r>
                  </w:sdtContent>
                </w:sdt>
              </w:p>
            </w:tc>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处置导致的采用成本计量模式的投资性房地产减值准备减少额"/>
                    <w:tag w:val="_GBC_37ae7aed990448edb8b0f7ba3d76561f"/>
                    <w:id w:val="-1126543541"/>
                    <w:lock w:val="sdtLocked"/>
                    <w:showingPlcHdr/>
                  </w:sdtPr>
                  <w:sdtEndPr/>
                  <w:sdtContent>
                    <w:r w:rsidR="00377F33">
                      <w:rPr>
                        <w:rFonts w:hint="eastAsia"/>
                        <w:color w:val="333399"/>
                      </w:rPr>
                      <w:t xml:space="preserve">　</w:t>
                    </w:r>
                  </w:sdtContent>
                </w:sdt>
              </w:p>
            </w:tc>
          </w:tr>
          <w:tr w:rsidR="00377F33" w:rsidTr="001975B0">
            <w:trPr>
              <w:trHeight w:val="273"/>
            </w:trPr>
            <w:tc>
              <w:tcPr>
                <w:tcW w:w="1543"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ind w:firstLineChars="200" w:firstLine="420"/>
                  <w:rPr>
                    <w:szCs w:val="21"/>
                  </w:rPr>
                </w:pPr>
                <w:r>
                  <w:rPr>
                    <w:rFonts w:hint="eastAsia"/>
                    <w:szCs w:val="21"/>
                  </w:rPr>
                  <w:t>（2）其他转出</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其他转出导致的房屋、建筑物减值准备减少额"/>
                    <w:tag w:val="_GBC_01bc6f9a95ad4dcc9ab297f98f50fd69"/>
                    <w:id w:val="1146082696"/>
                    <w:lock w:val="sdtLocked"/>
                    <w:showingPlcHdr/>
                  </w:sdtPr>
                  <w:sdtEndPr/>
                  <w:sdtContent>
                    <w:r w:rsidR="00377F33">
                      <w:rPr>
                        <w:rFonts w:hint="eastAsia"/>
                        <w:color w:val="333399"/>
                      </w:rPr>
                      <w:t xml:space="preserve">　</w:t>
                    </w:r>
                  </w:sdtContent>
                </w:sdt>
              </w:p>
            </w:tc>
            <w:tc>
              <w:tcPr>
                <w:tcW w:w="859"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其他转出导致的土地使用权减值准备减少额"/>
                    <w:tag w:val="_GBC_625ed56d001c40e99af62653d95816f7"/>
                    <w:id w:val="620120265"/>
                    <w:lock w:val="sdtLocked"/>
                    <w:showingPlcHdr/>
                  </w:sdtPr>
                  <w:sdtEndPr/>
                  <w:sdtContent>
                    <w:r w:rsidR="00377F33">
                      <w:rPr>
                        <w:rFonts w:hint="eastAsia"/>
                        <w:color w:val="333399"/>
                      </w:rPr>
                      <w:t xml:space="preserve">　</w:t>
                    </w:r>
                  </w:sdtContent>
                </w:sdt>
              </w:p>
            </w:tc>
            <w:tc>
              <w:tcPr>
                <w:tcW w:w="851"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采用成本计量模式的投资性房地产-在建工程减值准备其他转出"/>
                    <w:tag w:val="_GBC_286c981c41164b11bb43bcd2399f6505"/>
                    <w:id w:val="-1777404163"/>
                    <w:lock w:val="sdtLocked"/>
                    <w:showingPlcHdr/>
                  </w:sdtPr>
                  <w:sdtEndPr/>
                  <w:sdtContent>
                    <w:r w:rsidR="00377F33">
                      <w:rPr>
                        <w:rFonts w:hint="eastAsia"/>
                        <w:color w:val="333399"/>
                      </w:rPr>
                      <w:t xml:space="preserve">　</w:t>
                    </w:r>
                  </w:sdtContent>
                </w:sdt>
              </w:p>
            </w:tc>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其他转出导致的采用成本计量模式的投资性房地产减值准备减少额"/>
                    <w:tag w:val="_GBC_63ed8491a59c4948a64af776dadefee3"/>
                    <w:id w:val="-1172484970"/>
                    <w:lock w:val="sdtLocked"/>
                    <w:showingPlcHdr/>
                  </w:sdtPr>
                  <w:sdtEndPr/>
                  <w:sdtContent>
                    <w:r w:rsidR="00377F33">
                      <w:rPr>
                        <w:rFonts w:hint="eastAsia"/>
                        <w:color w:val="333399"/>
                      </w:rPr>
                      <w:t xml:space="preserve">　</w:t>
                    </w:r>
                  </w:sdtContent>
                </w:sdt>
              </w:p>
            </w:tc>
          </w:tr>
          <w:tr w:rsidR="00377F33" w:rsidTr="001975B0">
            <w:trPr>
              <w:trHeight w:val="272"/>
            </w:trPr>
            <w:tc>
              <w:tcPr>
                <w:tcW w:w="1543"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ind w:firstLineChars="200" w:firstLine="420"/>
                  <w:rPr>
                    <w:szCs w:val="21"/>
                  </w:rPr>
                </w:pPr>
                <w:r>
                  <w:rPr>
                    <w:rFonts w:hint="eastAsia"/>
                    <w:szCs w:val="21"/>
                  </w:rPr>
                  <w:t>4.期末余额</w:t>
                </w:r>
              </w:p>
            </w:tc>
            <w:sdt>
              <w:sdtPr>
                <w:rPr>
                  <w:szCs w:val="21"/>
                </w:rPr>
                <w:alias w:val="房屋及建筑物减值准备累计金额账面余额"/>
                <w:tag w:val="_GBC_73e7bf93bfdb4d8dbfab8e16a17c0cd4"/>
                <w:id w:val="1587500031"/>
                <w:lock w:val="sdtLocked"/>
                <w:showingPlcHdr/>
              </w:sdtPr>
              <w:sdtEndPr/>
              <w:sdtContent>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rFonts w:hint="eastAsia"/>
                        <w:color w:val="333399"/>
                      </w:rPr>
                      <w:t xml:space="preserve">　</w:t>
                    </w:r>
                  </w:p>
                </w:tc>
              </w:sdtContent>
            </w:sdt>
            <w:sdt>
              <w:sdtPr>
                <w:rPr>
                  <w:szCs w:val="21"/>
                </w:rPr>
                <w:alias w:val="土地使用权减值准备累计金额账面余额"/>
                <w:tag w:val="_GBC_021b033c9ba24f85956188a1593b9418"/>
                <w:id w:val="-1309942420"/>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rFonts w:hint="eastAsia"/>
                        <w:color w:val="333399"/>
                      </w:rPr>
                      <w:t xml:space="preserve">　</w:t>
                    </w:r>
                  </w:p>
                </w:tc>
              </w:sdtContent>
            </w:sdt>
            <w:tc>
              <w:tcPr>
                <w:tcW w:w="851"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采用成本计量模式的投资性房地产-在建工程减值准备"/>
                    <w:tag w:val="_GBC_74bc9ec7bd644074a0a56145216b8a96"/>
                    <w:id w:val="-492647329"/>
                    <w:lock w:val="sdtLocked"/>
                    <w:showingPlcHdr/>
                  </w:sdtPr>
                  <w:sdtEndPr/>
                  <w:sdtContent>
                    <w:r w:rsidR="00377F33">
                      <w:rPr>
                        <w:rFonts w:hint="eastAsia"/>
                        <w:color w:val="333399"/>
                      </w:rPr>
                      <w:t xml:space="preserve">　</w:t>
                    </w:r>
                  </w:sdtContent>
                </w:sdt>
              </w:p>
            </w:tc>
            <w:sdt>
              <w:sdtPr>
                <w:rPr>
                  <w:szCs w:val="21"/>
                </w:rPr>
                <w:alias w:val="投资性房地产减值准备余额合计"/>
                <w:tag w:val="_GBC_977b36d994fa4feea2532b140b4c918c"/>
                <w:id w:val="-970355767"/>
                <w:lock w:val="sdtLocked"/>
                <w:showingPlcHdr/>
              </w:sdtPr>
              <w:sdtEndPr/>
              <w:sdtContent>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rFonts w:hint="eastAsia"/>
                        <w:color w:val="333399"/>
                      </w:rPr>
                      <w:t xml:space="preserve">　</w:t>
                    </w:r>
                  </w:p>
                </w:tc>
              </w:sdtContent>
            </w:sdt>
          </w:tr>
          <w:tr w:rsidR="00377F33" w:rsidTr="001975B0">
            <w:trPr>
              <w:trHeight w:val="273"/>
            </w:trPr>
            <w:tc>
              <w:tcPr>
                <w:tcW w:w="1543"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rPr>
                    <w:szCs w:val="21"/>
                  </w:rPr>
                </w:pPr>
                <w:r>
                  <w:rPr>
                    <w:rFonts w:hint="eastAsia"/>
                    <w:szCs w:val="21"/>
                  </w:rPr>
                  <w:t>四、账面价值</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rPr>
                    <w:szCs w:val="21"/>
                  </w:rPr>
                </w:pPr>
              </w:p>
            </w:tc>
            <w:tc>
              <w:tcPr>
                <w:tcW w:w="859"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rPr>
                    <w:szCs w:val="21"/>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rPr>
                    <w:szCs w:val="21"/>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rPr>
                    <w:szCs w:val="21"/>
                  </w:rPr>
                </w:pPr>
              </w:p>
            </w:tc>
          </w:tr>
          <w:tr w:rsidR="00377F33" w:rsidTr="001975B0">
            <w:trPr>
              <w:trHeight w:val="272"/>
            </w:trPr>
            <w:tc>
              <w:tcPr>
                <w:tcW w:w="1543"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ind w:firstLineChars="150" w:firstLine="315"/>
                  <w:rPr>
                    <w:szCs w:val="21"/>
                  </w:rPr>
                </w:pPr>
                <w:r>
                  <w:rPr>
                    <w:szCs w:val="21"/>
                  </w:rPr>
                  <w:t>1.</w:t>
                </w:r>
                <w:r>
                  <w:rPr>
                    <w:rFonts w:hint="eastAsia"/>
                    <w:szCs w:val="21"/>
                  </w:rPr>
                  <w:t>期末账面价值</w:t>
                </w:r>
              </w:p>
            </w:tc>
            <w:sdt>
              <w:sdtPr>
                <w:rPr>
                  <w:szCs w:val="21"/>
                </w:rPr>
                <w:alias w:val="房屋及建筑物账面价值账面余额"/>
                <w:tag w:val="_GBC_063a96f07c814173bbb4434ed582402b"/>
                <w:id w:val="-371003392"/>
                <w:lock w:val="sdtLocked"/>
              </w:sdtPr>
              <w:sdtEndPr/>
              <w:sdtContent>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szCs w:val="21"/>
                      </w:rPr>
                      <w:t>45,161,468.31</w:t>
                    </w:r>
                  </w:p>
                </w:tc>
              </w:sdtContent>
            </w:sdt>
            <w:sdt>
              <w:sdtPr>
                <w:rPr>
                  <w:szCs w:val="21"/>
                </w:rPr>
                <w:alias w:val="土地使用权账面价值账面余额"/>
                <w:tag w:val="_GBC_3575f2f6a7c149ae91dd254a61f453dd"/>
                <w:id w:val="-1461956287"/>
                <w:lock w:val="sdtLocked"/>
              </w:sdtPr>
              <w:sdtEndPr/>
              <w:sdtContent>
                <w:tc>
                  <w:tcPr>
                    <w:tcW w:w="859"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szCs w:val="21"/>
                      </w:rPr>
                      <w:t>1,917,875.46</w:t>
                    </w:r>
                  </w:p>
                </w:tc>
              </w:sdtContent>
            </w:sdt>
            <w:tc>
              <w:tcPr>
                <w:tcW w:w="851"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采用成本计量模式的投资性房地产-在建工程账面价值"/>
                    <w:tag w:val="_GBC_513fd0ab96c54458a4eb75027d2fbbb8"/>
                    <w:id w:val="2099597869"/>
                    <w:lock w:val="sdtLocked"/>
                    <w:showingPlcHdr/>
                  </w:sdtPr>
                  <w:sdtEndPr/>
                  <w:sdtContent>
                    <w:r w:rsidR="00377F33">
                      <w:rPr>
                        <w:rFonts w:hint="eastAsia"/>
                        <w:color w:val="333399"/>
                      </w:rPr>
                      <w:t xml:space="preserve">　</w:t>
                    </w:r>
                  </w:sdtContent>
                </w:sdt>
              </w:p>
            </w:tc>
            <w:sdt>
              <w:sdtPr>
                <w:rPr>
                  <w:szCs w:val="21"/>
                </w:rPr>
                <w:alias w:val="投资性房地产"/>
                <w:tag w:val="_GBC_203ef76d7d9c42bdb85d92597ae14e57"/>
                <w:id w:val="-521405309"/>
                <w:lock w:val="sdtLocked"/>
              </w:sdtPr>
              <w:sdtEndPr/>
              <w:sdtContent>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szCs w:val="21"/>
                      </w:rPr>
                      <w:t>47,079,343.77</w:t>
                    </w:r>
                  </w:p>
                </w:tc>
              </w:sdtContent>
            </w:sdt>
          </w:tr>
          <w:tr w:rsidR="00377F33" w:rsidTr="001975B0">
            <w:trPr>
              <w:trHeight w:val="290"/>
            </w:trPr>
            <w:tc>
              <w:tcPr>
                <w:tcW w:w="1543"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ind w:firstLineChars="150" w:firstLine="315"/>
                  <w:rPr>
                    <w:szCs w:val="21"/>
                  </w:rPr>
                </w:pPr>
                <w:r>
                  <w:rPr>
                    <w:szCs w:val="21"/>
                  </w:rPr>
                  <w:t>2.</w:t>
                </w:r>
                <w:r>
                  <w:rPr>
                    <w:rFonts w:hint="eastAsia"/>
                    <w:szCs w:val="21"/>
                  </w:rPr>
                  <w:t>期初账面价值</w:t>
                </w:r>
              </w:p>
            </w:tc>
            <w:sdt>
              <w:sdtPr>
                <w:rPr>
                  <w:szCs w:val="21"/>
                </w:rPr>
                <w:alias w:val="房屋及建筑物账面价值账面余额"/>
                <w:tag w:val="_GBC_c1bd39c2133744adafeb95eb567f0cf8"/>
                <w:id w:val="-1543433503"/>
                <w:lock w:val="sdtLocked"/>
              </w:sdtPr>
              <w:sdtEndPr/>
              <w:sdtContent>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szCs w:val="21"/>
                      </w:rPr>
                      <w:t>45,904,680.03</w:t>
                    </w:r>
                  </w:p>
                </w:tc>
              </w:sdtContent>
            </w:sdt>
            <w:sdt>
              <w:sdtPr>
                <w:rPr>
                  <w:szCs w:val="21"/>
                </w:rPr>
                <w:alias w:val="土地使用权账面价值账面余额"/>
                <w:tag w:val="_GBC_529ba98878684aaba7b0d2b48f551feb"/>
                <w:id w:val="-1710947946"/>
                <w:lock w:val="sdtLocked"/>
              </w:sdtPr>
              <w:sdtEndPr/>
              <w:sdtContent>
                <w:tc>
                  <w:tcPr>
                    <w:tcW w:w="859"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szCs w:val="21"/>
                      </w:rPr>
                      <w:t>1,957,149.36</w:t>
                    </w:r>
                  </w:p>
                </w:tc>
              </w:sdtContent>
            </w:sdt>
            <w:tc>
              <w:tcPr>
                <w:tcW w:w="851" w:type="pct"/>
                <w:tcBorders>
                  <w:top w:val="single" w:sz="4" w:space="0" w:color="auto"/>
                  <w:left w:val="single" w:sz="4" w:space="0" w:color="auto"/>
                  <w:bottom w:val="single" w:sz="4" w:space="0" w:color="auto"/>
                  <w:right w:val="single" w:sz="4" w:space="0" w:color="auto"/>
                </w:tcBorders>
                <w:shd w:val="clear" w:color="auto" w:fill="auto"/>
              </w:tcPr>
              <w:p w:rsidR="00377F33" w:rsidRDefault="008C2A9B" w:rsidP="00D613C3">
                <w:pPr>
                  <w:jc w:val="right"/>
                  <w:rPr>
                    <w:szCs w:val="21"/>
                  </w:rPr>
                </w:pPr>
                <w:sdt>
                  <w:sdtPr>
                    <w:rPr>
                      <w:szCs w:val="21"/>
                    </w:rPr>
                    <w:alias w:val="采用成本计量模式的投资性房地产-在建工程账面价值"/>
                    <w:tag w:val="_GBC_30cf79e374d74f74a5ba1f9979964d7d"/>
                    <w:id w:val="782700162"/>
                    <w:lock w:val="sdtLocked"/>
                    <w:showingPlcHdr/>
                  </w:sdtPr>
                  <w:sdtEndPr/>
                  <w:sdtContent>
                    <w:r w:rsidR="00377F33">
                      <w:rPr>
                        <w:rFonts w:hint="eastAsia"/>
                        <w:color w:val="333399"/>
                      </w:rPr>
                      <w:t xml:space="preserve">　</w:t>
                    </w:r>
                  </w:sdtContent>
                </w:sdt>
              </w:p>
            </w:tc>
            <w:sdt>
              <w:sdtPr>
                <w:rPr>
                  <w:szCs w:val="21"/>
                </w:rPr>
                <w:alias w:val="投资性房地产"/>
                <w:tag w:val="_GBC_5ce70054d83d4d30b79671984ff26e62"/>
                <w:id w:val="-545761120"/>
                <w:lock w:val="sdtLocked"/>
              </w:sdtPr>
              <w:sdtEndPr/>
              <w:sdtContent>
                <w:tc>
                  <w:tcPr>
                    <w:tcW w:w="874" w:type="pct"/>
                    <w:tcBorders>
                      <w:top w:val="single" w:sz="4" w:space="0" w:color="auto"/>
                      <w:left w:val="single" w:sz="4" w:space="0" w:color="auto"/>
                      <w:bottom w:val="single" w:sz="4" w:space="0" w:color="auto"/>
                      <w:right w:val="single" w:sz="4" w:space="0" w:color="auto"/>
                    </w:tcBorders>
                    <w:shd w:val="clear" w:color="auto" w:fill="auto"/>
                  </w:tcPr>
                  <w:p w:rsidR="00377F33" w:rsidRDefault="00377F33" w:rsidP="00D613C3">
                    <w:pPr>
                      <w:jc w:val="right"/>
                      <w:rPr>
                        <w:szCs w:val="21"/>
                      </w:rPr>
                    </w:pPr>
                    <w:r>
                      <w:rPr>
                        <w:szCs w:val="21"/>
                      </w:rPr>
                      <w:t>47,861,829.39</w:t>
                    </w:r>
                  </w:p>
                </w:tc>
              </w:sdtContent>
            </w:sdt>
          </w:tr>
        </w:tbl>
        <w:p w:rsidR="0025056E" w:rsidRDefault="009B705E">
          <w:pPr>
            <w:pStyle w:val="4"/>
            <w:numPr>
              <w:ilvl w:val="0"/>
              <w:numId w:val="58"/>
            </w:numPr>
            <w:tabs>
              <w:tab w:val="left" w:pos="616"/>
            </w:tabs>
            <w:rPr>
              <w:rFonts w:ascii="宋体" w:hAnsi="宋体"/>
              <w:szCs w:val="21"/>
            </w:rPr>
          </w:pPr>
          <w:r>
            <w:rPr>
              <w:rFonts w:ascii="宋体" w:hAnsi="宋体" w:hint="eastAsia"/>
              <w:szCs w:val="21"/>
            </w:rPr>
            <w:t>未办妥产权证书的投资性房地产情况：</w:t>
          </w:r>
        </w:p>
        <w:p w:rsidR="0025056E" w:rsidRDefault="008C2A9B" w:rsidP="00377F33">
          <w:pPr>
            <w:rPr>
              <w:szCs w:val="21"/>
            </w:rPr>
          </w:pPr>
          <w:sdt>
            <w:sdtPr>
              <w:alias w:val="是否适用：未办妥产权证书的投资性房地产情况[双击切换]"/>
              <w:tag w:val="_GBC_6ea8ec03c59f4a3585f376319ae453c5"/>
              <w:id w:val="1151328078"/>
              <w:lock w:val="sdtContentLocked"/>
              <w:placeholder>
                <w:docPart w:val="GBC22222222222222222222222222222"/>
              </w:placeholder>
            </w:sdtPr>
            <w:sdtEndPr/>
            <w:sdtContent>
              <w:r w:rsidR="009B705E">
                <w:fldChar w:fldCharType="begin"/>
              </w:r>
              <w:r w:rsidR="00377F33">
                <w:instrText xml:space="preserve"> MACROBUTTON  SnrToggleCheckbox □适用 </w:instrText>
              </w:r>
              <w:r w:rsidR="009B705E">
                <w:fldChar w:fldCharType="end"/>
              </w:r>
              <w:r w:rsidR="009B705E">
                <w:fldChar w:fldCharType="begin"/>
              </w:r>
              <w:r w:rsidR="00377F33">
                <w:instrText xml:space="preserve"> MACROBUTTON  SnrToggleCheckbox √不适用 </w:instrText>
              </w:r>
              <w:r w:rsidR="009B705E">
                <w:fldChar w:fldCharType="end"/>
              </w:r>
            </w:sdtContent>
          </w:sdt>
        </w:p>
        <w:p w:rsidR="0025056E" w:rsidRDefault="009B705E">
          <w:pPr>
            <w:ind w:leftChars="-21" w:left="-2" w:hangingChars="20" w:hanging="42"/>
            <w:rPr>
              <w:szCs w:val="21"/>
            </w:rPr>
          </w:pPr>
          <w:r>
            <w:rPr>
              <w:rFonts w:hint="eastAsia"/>
              <w:szCs w:val="21"/>
            </w:rPr>
            <w:t>其他说明</w:t>
          </w:r>
        </w:p>
        <w:sdt>
          <w:sdtPr>
            <w:rPr>
              <w:szCs w:val="21"/>
            </w:rPr>
            <w:alias w:val="是否适用：投资性房地产的说明[双击切换]"/>
            <w:tag w:val="_GBC_7c82892b5f364028897e5707cfcc5e86"/>
            <w:id w:val="662125902"/>
            <w:lock w:val="sdtContentLocked"/>
            <w:placeholder>
              <w:docPart w:val="GBC22222222222222222222222222222"/>
            </w:placeholder>
          </w:sdtPr>
          <w:sdtEndPr/>
          <w:sdtContent>
            <w:p w:rsidR="0025056E" w:rsidRDefault="009B705E" w:rsidP="00377F33">
              <w:pPr>
                <w:ind w:leftChars="-21" w:left="-2" w:hangingChars="20" w:hanging="42"/>
                <w:rPr>
                  <w:rFonts w:cstheme="minorBidi"/>
                  <w:kern w:val="2"/>
                  <w:szCs w:val="21"/>
                </w:rPr>
              </w:pPr>
              <w:r>
                <w:rPr>
                  <w:szCs w:val="21"/>
                </w:rPr>
                <w:fldChar w:fldCharType="begin"/>
              </w:r>
              <w:r w:rsidR="00377F33">
                <w:rPr>
                  <w:szCs w:val="21"/>
                </w:rPr>
                <w:instrText xml:space="preserve"> MACROBUTTON  SnrToggleCheckbox □适用 </w:instrText>
              </w:r>
              <w:r>
                <w:rPr>
                  <w:szCs w:val="21"/>
                </w:rPr>
                <w:fldChar w:fldCharType="end"/>
              </w:r>
              <w:r>
                <w:rPr>
                  <w:szCs w:val="21"/>
                </w:rPr>
                <w:fldChar w:fldCharType="begin"/>
              </w:r>
              <w:r w:rsidR="00377F33">
                <w:rPr>
                  <w:szCs w:val="21"/>
                </w:rPr>
                <w:instrText xml:space="preserve"> MACROBUTTON  SnrToggleCheckbox √不适用 </w:instrText>
              </w:r>
              <w:r>
                <w:rPr>
                  <w:szCs w:val="21"/>
                </w:rPr>
                <w:fldChar w:fldCharType="end"/>
              </w:r>
            </w:p>
          </w:sdtContent>
        </w:sdt>
        <w:p w:rsidR="0025056E" w:rsidRDefault="008C2A9B">
          <w:pPr>
            <w:rPr>
              <w:szCs w:val="21"/>
            </w:rPr>
          </w:pPr>
        </w:p>
      </w:sdtContent>
    </w:sdt>
    <w:p w:rsidR="0025056E" w:rsidRDefault="009B705E">
      <w:pPr>
        <w:pStyle w:val="3"/>
        <w:numPr>
          <w:ilvl w:val="0"/>
          <w:numId w:val="22"/>
        </w:numPr>
        <w:tabs>
          <w:tab w:val="left" w:pos="504"/>
        </w:tabs>
        <w:rPr>
          <w:rFonts w:ascii="宋体" w:hAnsi="宋体"/>
          <w:szCs w:val="21"/>
        </w:rPr>
      </w:pPr>
      <w:r>
        <w:rPr>
          <w:rFonts w:ascii="宋体" w:hAnsi="宋体" w:hint="eastAsia"/>
          <w:szCs w:val="21"/>
        </w:rPr>
        <w:t>固定资产</w:t>
      </w:r>
    </w:p>
    <w:sdt>
      <w:sdtPr>
        <w:rPr>
          <w:rFonts w:ascii="宋体" w:hAnsi="宋体" w:cs="宋体" w:hint="eastAsia"/>
          <w:b w:val="0"/>
          <w:bCs w:val="0"/>
          <w:kern w:val="0"/>
          <w:szCs w:val="21"/>
        </w:rPr>
        <w:alias w:val="模块:固定资产情况"/>
        <w:tag w:val="_GBC_6b764c2f9af049ba98fb55c66fe083a9"/>
        <w:id w:val="-1268379422"/>
        <w:lock w:val="sdtLocked"/>
        <w:placeholder>
          <w:docPart w:val="GBC22222222222222222222222222222"/>
        </w:placeholder>
      </w:sdtPr>
      <w:sdtEndPr>
        <w:rPr>
          <w:rFonts w:asciiTheme="minorEastAsia" w:eastAsiaTheme="minorEastAsia" w:hAnsiTheme="minorEastAsia" w:cstheme="minorBidi"/>
          <w:kern w:val="2"/>
        </w:rPr>
      </w:sdtEndPr>
      <w:sdtContent>
        <w:p w:rsidR="0025056E" w:rsidRDefault="009B705E">
          <w:pPr>
            <w:pStyle w:val="4"/>
            <w:numPr>
              <w:ilvl w:val="0"/>
              <w:numId w:val="59"/>
            </w:numPr>
            <w:tabs>
              <w:tab w:val="left" w:pos="588"/>
            </w:tabs>
            <w:rPr>
              <w:rFonts w:ascii="宋体" w:hAnsi="宋体"/>
              <w:szCs w:val="21"/>
            </w:rPr>
          </w:pPr>
          <w:r>
            <w:rPr>
              <w:rFonts w:ascii="宋体" w:hAnsi="宋体" w:hint="eastAsia"/>
              <w:szCs w:val="21"/>
            </w:rPr>
            <w:t>固定资产情况</w:t>
          </w:r>
        </w:p>
        <w:sdt>
          <w:sdtPr>
            <w:alias w:val="是否适用：固定资产情况[双击切换]"/>
            <w:tag w:val="_GBC_dea1f620aab74d63b1372d831b5b450f"/>
            <w:id w:val="-1592007489"/>
            <w:lock w:val="sdtContentLocked"/>
            <w:placeholder>
              <w:docPart w:val="GBC22222222222222222222222222222"/>
            </w:placeholder>
          </w:sdtPr>
          <w:sdtEndPr/>
          <w:sdtContent>
            <w:p w:rsidR="0025056E" w:rsidRDefault="009B705E">
              <w:r>
                <w:fldChar w:fldCharType="begin"/>
              </w:r>
              <w:r w:rsidR="00377F33">
                <w:instrText xml:space="preserve"> MACROBUTTON  SnrToggleCheckbox √适用 </w:instrText>
              </w:r>
              <w:r>
                <w:fldChar w:fldCharType="end"/>
              </w:r>
              <w:r>
                <w:fldChar w:fldCharType="begin"/>
              </w:r>
              <w:r w:rsidR="00377F33">
                <w:instrText xml:space="preserve"> MACROBUTTON  SnrToggleCheckbox □不适用 </w:instrText>
              </w:r>
              <w:r>
                <w:fldChar w:fldCharType="end"/>
              </w:r>
            </w:p>
          </w:sdtContent>
        </w:sdt>
        <w:p w:rsidR="0025056E" w:rsidRDefault="009B705E">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563afa3e91c048118558af0713b1a1af"/>
              <w:id w:val="-2923698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固定资产情况"/>
              <w:tag w:val="_GBC_c5ecae448dd948eca54add973afbe77b"/>
              <w:id w:val="11074674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272"/>
            <w:gridCol w:w="1500"/>
            <w:gridCol w:w="240"/>
            <w:gridCol w:w="240"/>
            <w:gridCol w:w="1320"/>
            <w:gridCol w:w="1500"/>
            <w:gridCol w:w="1231"/>
            <w:gridCol w:w="1590"/>
          </w:tblGrid>
          <w:tr w:rsidR="007064E4" w:rsidTr="00B7523B">
            <w:tc>
              <w:tcPr>
                <w:tcW w:w="716"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center"/>
                  <w:rPr>
                    <w:sz w:val="18"/>
                    <w:szCs w:val="18"/>
                  </w:rPr>
                </w:pPr>
                <w:r w:rsidRPr="00203508">
                  <w:rPr>
                    <w:rFonts w:hint="eastAsia"/>
                    <w:sz w:val="18"/>
                    <w:szCs w:val="18"/>
                  </w:rPr>
                  <w:t>项目</w:t>
                </w:r>
              </w:p>
            </w:tc>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8C2A9B" w:rsidP="00D613C3">
                <w:pPr>
                  <w:jc w:val="center"/>
                  <w:rPr>
                    <w:sz w:val="18"/>
                    <w:szCs w:val="18"/>
                  </w:rPr>
                </w:pPr>
                <w:sdt>
                  <w:sdtPr>
                    <w:rPr>
                      <w:rFonts w:hint="eastAsia"/>
                      <w:sz w:val="18"/>
                      <w:szCs w:val="18"/>
                    </w:rPr>
                    <w:alias w:val="固定资产情况明细-项目名称"/>
                    <w:tag w:val="_GBC_936a8499167f477aab1a2942b2fdbdaf"/>
                    <w:id w:val="242990734"/>
                    <w:lock w:val="sdtLocked"/>
                    <w:text/>
                  </w:sdtPr>
                  <w:sdtEndPr/>
                  <w:sdtContent>
                    <w:r w:rsidR="007064E4" w:rsidRPr="00203508">
                      <w:rPr>
                        <w:rFonts w:hint="eastAsia"/>
                        <w:sz w:val="18"/>
                        <w:szCs w:val="18"/>
                      </w:rPr>
                      <w:t>房屋及建筑物</w:t>
                    </w:r>
                  </w:sdtContent>
                </w:sdt>
              </w:p>
            </w:tc>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8C2A9B" w:rsidP="00D613C3">
                <w:pPr>
                  <w:jc w:val="center"/>
                  <w:rPr>
                    <w:sz w:val="18"/>
                    <w:szCs w:val="18"/>
                  </w:rPr>
                </w:pPr>
                <w:sdt>
                  <w:sdtPr>
                    <w:rPr>
                      <w:rFonts w:hint="eastAsia"/>
                      <w:sz w:val="18"/>
                      <w:szCs w:val="18"/>
                    </w:rPr>
                    <w:alias w:val="固定资产情况明细-项目名称"/>
                    <w:tag w:val="_GBC_936a8499167f477aab1a2942b2fdbdaf"/>
                    <w:id w:val="-975751823"/>
                    <w:lock w:val="sdtLocked"/>
                    <w:text/>
                  </w:sdtPr>
                  <w:sdtEndPr/>
                  <w:sdtContent>
                    <w:r w:rsidR="007064E4" w:rsidRPr="00203508">
                      <w:rPr>
                        <w:rFonts w:hint="eastAsia"/>
                        <w:sz w:val="18"/>
                        <w:szCs w:val="18"/>
                      </w:rPr>
                      <w:t>机器设备</w:t>
                    </w:r>
                  </w:sdtContent>
                </w:sdt>
              </w:p>
            </w:tc>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8C2A9B" w:rsidP="00D613C3">
                <w:pPr>
                  <w:jc w:val="center"/>
                  <w:rPr>
                    <w:sz w:val="18"/>
                    <w:szCs w:val="18"/>
                  </w:rPr>
                </w:pPr>
                <w:sdt>
                  <w:sdtPr>
                    <w:rPr>
                      <w:rFonts w:hint="eastAsia"/>
                      <w:sz w:val="18"/>
                      <w:szCs w:val="18"/>
                    </w:rPr>
                    <w:alias w:val="固定资产情况明细-项目名称"/>
                    <w:tag w:val="_GBC_936a8499167f477aab1a2942b2fdbdaf"/>
                    <w:id w:val="-1902207640"/>
                    <w:lock w:val="sdtLocked"/>
                    <w:text/>
                  </w:sdtPr>
                  <w:sdtEndPr/>
                  <w:sdtContent>
                    <w:r w:rsidR="007064E4" w:rsidRPr="00203508">
                      <w:rPr>
                        <w:rFonts w:hint="eastAsia"/>
                        <w:sz w:val="18"/>
                        <w:szCs w:val="18"/>
                      </w:rPr>
                      <w:t>运输工具</w:t>
                    </w:r>
                  </w:sdtContent>
                </w:sdt>
              </w:p>
            </w:tc>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8C2A9B" w:rsidP="00D613C3">
                <w:pPr>
                  <w:jc w:val="center"/>
                  <w:rPr>
                    <w:sz w:val="18"/>
                    <w:szCs w:val="18"/>
                  </w:rPr>
                </w:pPr>
                <w:sdt>
                  <w:sdtPr>
                    <w:rPr>
                      <w:rFonts w:hint="eastAsia"/>
                      <w:sz w:val="18"/>
                      <w:szCs w:val="18"/>
                    </w:rPr>
                    <w:alias w:val="固定资产情况明细-项目名称"/>
                    <w:tag w:val="_GBC_936a8499167f477aab1a2942b2fdbdaf"/>
                    <w:id w:val="257877359"/>
                    <w:lock w:val="sdtLocked"/>
                    <w:text/>
                  </w:sdtPr>
                  <w:sdtEndPr/>
                  <w:sdtContent>
                    <w:r w:rsidR="007064E4" w:rsidRPr="00203508">
                      <w:rPr>
                        <w:rFonts w:hint="eastAsia"/>
                        <w:sz w:val="18"/>
                        <w:szCs w:val="18"/>
                      </w:rPr>
                      <w:t>通用设备</w:t>
                    </w:r>
                  </w:sdtContent>
                </w:sdt>
              </w:p>
            </w:tc>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8C2A9B" w:rsidP="00D613C3">
                <w:pPr>
                  <w:jc w:val="center"/>
                  <w:rPr>
                    <w:sz w:val="18"/>
                    <w:szCs w:val="18"/>
                  </w:rPr>
                </w:pPr>
                <w:sdt>
                  <w:sdtPr>
                    <w:rPr>
                      <w:rFonts w:hint="eastAsia"/>
                      <w:sz w:val="18"/>
                      <w:szCs w:val="18"/>
                    </w:rPr>
                    <w:alias w:val="固定资产情况明细-项目名称"/>
                    <w:tag w:val="_GBC_936a8499167f477aab1a2942b2fdbdaf"/>
                    <w:id w:val="741211203"/>
                    <w:lock w:val="sdtLocked"/>
                    <w:text/>
                  </w:sdtPr>
                  <w:sdtEndPr/>
                  <w:sdtContent>
                    <w:r w:rsidR="007064E4" w:rsidRPr="00203508">
                      <w:rPr>
                        <w:rFonts w:hint="eastAsia"/>
                        <w:sz w:val="18"/>
                        <w:szCs w:val="18"/>
                      </w:rPr>
                      <w:t>专用设备</w:t>
                    </w:r>
                  </w:sdtContent>
                </w:sdt>
              </w:p>
            </w:tc>
            <w:tc>
              <w:tcPr>
                <w:tcW w:w="69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8C2A9B" w:rsidP="00D613C3">
                <w:pPr>
                  <w:jc w:val="center"/>
                  <w:rPr>
                    <w:sz w:val="18"/>
                    <w:szCs w:val="18"/>
                  </w:rPr>
                </w:pPr>
                <w:sdt>
                  <w:sdtPr>
                    <w:rPr>
                      <w:rFonts w:hint="eastAsia"/>
                      <w:sz w:val="18"/>
                      <w:szCs w:val="18"/>
                    </w:rPr>
                    <w:alias w:val="固定资产情况明细-项目名称"/>
                    <w:tag w:val="_GBC_936a8499167f477aab1a2942b2fdbdaf"/>
                    <w:id w:val="255098871"/>
                    <w:lock w:val="sdtLocked"/>
                    <w:text/>
                  </w:sdtPr>
                  <w:sdtEndPr/>
                  <w:sdtContent>
                    <w:r w:rsidR="007064E4" w:rsidRPr="00203508">
                      <w:rPr>
                        <w:rFonts w:hint="eastAsia"/>
                        <w:sz w:val="18"/>
                        <w:szCs w:val="18"/>
                      </w:rPr>
                      <w:t>运输设备</w:t>
                    </w:r>
                  </w:sdtContent>
                </w:sdt>
              </w:p>
            </w:tc>
            <w:tc>
              <w:tcPr>
                <w:tcW w:w="894"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center"/>
                  <w:rPr>
                    <w:sz w:val="18"/>
                    <w:szCs w:val="18"/>
                  </w:rPr>
                </w:pPr>
                <w:r w:rsidRPr="00203508">
                  <w:rPr>
                    <w:rFonts w:hint="eastAsia"/>
                    <w:sz w:val="18"/>
                    <w:szCs w:val="18"/>
                  </w:rPr>
                  <w:t>合计</w:t>
                </w:r>
              </w:p>
            </w:tc>
          </w:tr>
          <w:tr w:rsidR="007064E4" w:rsidTr="00B7523B">
            <w:tc>
              <w:tcPr>
                <w:tcW w:w="716" w:type="pct"/>
                <w:tcBorders>
                  <w:top w:val="single" w:sz="6" w:space="0" w:color="auto"/>
                  <w:left w:val="single" w:sz="6" w:space="0" w:color="auto"/>
                  <w:bottom w:val="single" w:sz="6" w:space="0" w:color="auto"/>
                  <w:right w:val="single" w:sz="6" w:space="0" w:color="auto"/>
                </w:tcBorders>
                <w:shd w:val="clear" w:color="auto" w:fill="auto"/>
              </w:tcPr>
              <w:p w:rsidR="007064E4" w:rsidRPr="00203508" w:rsidRDefault="007064E4" w:rsidP="00D613C3">
                <w:pPr>
                  <w:rPr>
                    <w:sz w:val="18"/>
                    <w:szCs w:val="18"/>
                  </w:rPr>
                </w:pPr>
                <w:r w:rsidRPr="00203508">
                  <w:rPr>
                    <w:rFonts w:hint="eastAsia"/>
                    <w:sz w:val="18"/>
                    <w:szCs w:val="18"/>
                  </w:rPr>
                  <w:t>一、账面原值：</w:t>
                </w:r>
              </w:p>
            </w:tc>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center"/>
                  <w:rPr>
                    <w:sz w:val="18"/>
                    <w:szCs w:val="18"/>
                  </w:rPr>
                </w:pPr>
              </w:p>
            </w:tc>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center"/>
                  <w:rPr>
                    <w:sz w:val="18"/>
                    <w:szCs w:val="18"/>
                  </w:rPr>
                </w:pPr>
              </w:p>
            </w:tc>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center"/>
                  <w:rPr>
                    <w:sz w:val="18"/>
                    <w:szCs w:val="18"/>
                  </w:rPr>
                </w:pPr>
              </w:p>
            </w:tc>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center"/>
                  <w:rPr>
                    <w:sz w:val="18"/>
                    <w:szCs w:val="18"/>
                  </w:rPr>
                </w:pPr>
              </w:p>
            </w:tc>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center"/>
                  <w:rPr>
                    <w:sz w:val="18"/>
                    <w:szCs w:val="18"/>
                  </w:rPr>
                </w:pPr>
              </w:p>
            </w:tc>
            <w:tc>
              <w:tcPr>
                <w:tcW w:w="69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center"/>
                  <w:rPr>
                    <w:sz w:val="18"/>
                    <w:szCs w:val="18"/>
                  </w:rPr>
                </w:pPr>
              </w:p>
            </w:tc>
            <w:tc>
              <w:tcPr>
                <w:tcW w:w="894"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center"/>
                  <w:rPr>
                    <w:sz w:val="18"/>
                    <w:szCs w:val="18"/>
                  </w:rPr>
                </w:pPr>
              </w:p>
            </w:tc>
          </w:tr>
          <w:tr w:rsidR="007064E4" w:rsidTr="00B7523B">
            <w:tc>
              <w:tcPr>
                <w:tcW w:w="716" w:type="pct"/>
                <w:tcBorders>
                  <w:top w:val="single" w:sz="6" w:space="0" w:color="auto"/>
                  <w:left w:val="single" w:sz="6" w:space="0" w:color="auto"/>
                  <w:bottom w:val="single" w:sz="6" w:space="0" w:color="auto"/>
                  <w:right w:val="single" w:sz="6" w:space="0" w:color="auto"/>
                </w:tcBorders>
                <w:shd w:val="clear" w:color="auto" w:fill="auto"/>
              </w:tcPr>
              <w:p w:rsidR="007064E4" w:rsidRPr="00203508" w:rsidRDefault="007064E4" w:rsidP="00B7523B">
                <w:pPr>
                  <w:rPr>
                    <w:sz w:val="18"/>
                    <w:szCs w:val="18"/>
                  </w:rPr>
                </w:pPr>
                <w:r w:rsidRPr="00203508">
                  <w:rPr>
                    <w:sz w:val="18"/>
                    <w:szCs w:val="18"/>
                  </w:rPr>
                  <w:t>1.</w:t>
                </w:r>
                <w:r w:rsidRPr="00203508">
                  <w:rPr>
                    <w:rFonts w:hint="eastAsia"/>
                    <w:sz w:val="18"/>
                    <w:szCs w:val="18"/>
                  </w:rPr>
                  <w:t>期初余额</w:t>
                </w:r>
              </w:p>
            </w:tc>
            <w:sdt>
              <w:sdtPr>
                <w:rPr>
                  <w:sz w:val="18"/>
                  <w:szCs w:val="18"/>
                </w:rPr>
                <w:alias w:val="固定资产情况明细-账面原值"/>
                <w:tag w:val="_GBC_fdb12b9524f749d5bc2a8298f5467522"/>
                <w:id w:val="-1803685681"/>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2,034,635,406.00</w:t>
                    </w:r>
                  </w:p>
                </w:tc>
              </w:sdtContent>
            </w:sdt>
            <w:sdt>
              <w:sdtPr>
                <w:rPr>
                  <w:sz w:val="18"/>
                  <w:szCs w:val="18"/>
                </w:rPr>
                <w:alias w:val="固定资产情况明细-账面原值"/>
                <w:tag w:val="_GBC_fdb12b9524f749d5bc2a8298f5467522"/>
                <w:id w:val="-1319266333"/>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账面原值"/>
                <w:tag w:val="_GBC_fdb12b9524f749d5bc2a8298f5467522"/>
                <w:id w:val="914671321"/>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账面原值"/>
                <w:tag w:val="_GBC_fdb12b9524f749d5bc2a8298f5467522"/>
                <w:id w:val="-958803157"/>
                <w:lock w:val="sdtLocked"/>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105,684,853.45</w:t>
                    </w:r>
                  </w:p>
                </w:tc>
              </w:sdtContent>
            </w:sdt>
            <w:sdt>
              <w:sdtPr>
                <w:rPr>
                  <w:sz w:val="18"/>
                  <w:szCs w:val="18"/>
                </w:rPr>
                <w:alias w:val="固定资产情况明细-账面原值"/>
                <w:tag w:val="_GBC_fdb12b9524f749d5bc2a8298f5467522"/>
                <w:id w:val="-2071101742"/>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9,742,681,859.33</w:t>
                    </w:r>
                  </w:p>
                </w:tc>
              </w:sdtContent>
            </w:sdt>
            <w:sdt>
              <w:sdtPr>
                <w:rPr>
                  <w:sz w:val="18"/>
                  <w:szCs w:val="18"/>
                </w:rPr>
                <w:alias w:val="固定资产情况明细-账面原值"/>
                <w:tag w:val="_GBC_fdb12b9524f749d5bc2a8298f5467522"/>
                <w:id w:val="-1735153811"/>
                <w:lock w:val="sdtLocked"/>
              </w:sdtPr>
              <w:sdtEndPr/>
              <w:sdtContent>
                <w:tc>
                  <w:tcPr>
                    <w:tcW w:w="69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97,005,423.09</w:t>
                    </w:r>
                  </w:p>
                </w:tc>
              </w:sdtContent>
            </w:sdt>
            <w:sdt>
              <w:sdtPr>
                <w:rPr>
                  <w:sz w:val="18"/>
                  <w:szCs w:val="18"/>
                </w:rPr>
                <w:alias w:val="固定资产原价"/>
                <w:tag w:val="_GBC_8cc80c706a2f4873b00ef96d83cfc608"/>
                <w:id w:val="1455132591"/>
                <w:lock w:val="sdtLocked"/>
              </w:sdtPr>
              <w:sdtEndPr/>
              <w:sdtContent>
                <w:tc>
                  <w:tcPr>
                    <w:tcW w:w="894"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11,980,007,541.87</w:t>
                    </w:r>
                  </w:p>
                </w:tc>
              </w:sdtContent>
            </w:sdt>
          </w:tr>
          <w:tr w:rsidR="007064E4" w:rsidTr="00B7523B">
            <w:tc>
              <w:tcPr>
                <w:tcW w:w="716" w:type="pct"/>
                <w:tcBorders>
                  <w:top w:val="single" w:sz="6" w:space="0" w:color="auto"/>
                  <w:left w:val="single" w:sz="6" w:space="0" w:color="auto"/>
                  <w:bottom w:val="single" w:sz="6" w:space="0" w:color="auto"/>
                  <w:right w:val="single" w:sz="6" w:space="0" w:color="auto"/>
                </w:tcBorders>
                <w:shd w:val="clear" w:color="auto" w:fill="auto"/>
              </w:tcPr>
              <w:p w:rsidR="007064E4" w:rsidRPr="00203508" w:rsidRDefault="007064E4" w:rsidP="00B7523B">
                <w:pPr>
                  <w:rPr>
                    <w:sz w:val="18"/>
                    <w:szCs w:val="18"/>
                  </w:rPr>
                </w:pPr>
                <w:r w:rsidRPr="00203508">
                  <w:rPr>
                    <w:sz w:val="18"/>
                    <w:szCs w:val="18"/>
                  </w:rPr>
                  <w:t>2.</w:t>
                </w:r>
                <w:r w:rsidRPr="00203508">
                  <w:rPr>
                    <w:rFonts w:hint="eastAsia"/>
                    <w:sz w:val="18"/>
                    <w:szCs w:val="18"/>
                  </w:rPr>
                  <w:t>本期增加金</w:t>
                </w:r>
                <w:r w:rsidRPr="00203508">
                  <w:rPr>
                    <w:rFonts w:hint="eastAsia"/>
                    <w:sz w:val="18"/>
                    <w:szCs w:val="18"/>
                  </w:rPr>
                  <w:lastRenderedPageBreak/>
                  <w:t>额</w:t>
                </w:r>
              </w:p>
            </w:tc>
            <w:sdt>
              <w:sdtPr>
                <w:rPr>
                  <w:sz w:val="18"/>
                  <w:szCs w:val="18"/>
                </w:rPr>
                <w:alias w:val="固定资产情况明细-原值本期增加"/>
                <w:tag w:val="_GBC_1a237c31cdbf44199ea75b7e72cca64a"/>
                <w:id w:val="-1777018959"/>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27,035,059.79</w:t>
                    </w:r>
                  </w:p>
                </w:tc>
              </w:sdtContent>
            </w:sdt>
            <w:sdt>
              <w:sdtPr>
                <w:rPr>
                  <w:sz w:val="18"/>
                  <w:szCs w:val="18"/>
                </w:rPr>
                <w:alias w:val="固定资产情况明细-原值本期增加"/>
                <w:tag w:val="_GBC_1a237c31cdbf44199ea75b7e72cca64a"/>
                <w:id w:val="-57483889"/>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原值本期增加"/>
                <w:tag w:val="_GBC_1a237c31cdbf44199ea75b7e72cca64a"/>
                <w:id w:val="327714694"/>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原值本期增加"/>
                <w:tag w:val="_GBC_1a237c31cdbf44199ea75b7e72cca64a"/>
                <w:id w:val="2108995691"/>
                <w:lock w:val="sdtLocked"/>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1,118,998.85</w:t>
                    </w:r>
                  </w:p>
                </w:tc>
              </w:sdtContent>
            </w:sdt>
            <w:sdt>
              <w:sdtPr>
                <w:rPr>
                  <w:sz w:val="18"/>
                  <w:szCs w:val="18"/>
                </w:rPr>
                <w:alias w:val="固定资产情况明细-原值本期增加"/>
                <w:tag w:val="_GBC_1a237c31cdbf44199ea75b7e72cca64a"/>
                <w:id w:val="1265268364"/>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126,622,298.87</w:t>
                    </w:r>
                  </w:p>
                </w:tc>
              </w:sdtContent>
            </w:sdt>
            <w:sdt>
              <w:sdtPr>
                <w:rPr>
                  <w:sz w:val="18"/>
                  <w:szCs w:val="18"/>
                </w:rPr>
                <w:alias w:val="固定资产情况明细-原值本期增加"/>
                <w:tag w:val="_GBC_1a237c31cdbf44199ea75b7e72cca64a"/>
                <w:id w:val="956762346"/>
                <w:lock w:val="sdtLocked"/>
              </w:sdtPr>
              <w:sdtEndPr/>
              <w:sdtContent>
                <w:tc>
                  <w:tcPr>
                    <w:tcW w:w="69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218,706.10</w:t>
                    </w:r>
                  </w:p>
                </w:tc>
              </w:sdtContent>
            </w:sdt>
            <w:sdt>
              <w:sdtPr>
                <w:rPr>
                  <w:sz w:val="18"/>
                  <w:szCs w:val="18"/>
                </w:rPr>
                <w:alias w:val="固定资产原价合计增加数"/>
                <w:tag w:val="_GBC_654b01ad3c1a4e9285c6e05765d1bc38"/>
                <w:id w:val="1083335479"/>
                <w:lock w:val="sdtLocked"/>
              </w:sdtPr>
              <w:sdtEndPr/>
              <w:sdtContent>
                <w:tc>
                  <w:tcPr>
                    <w:tcW w:w="894"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154,995,063.61</w:t>
                    </w:r>
                  </w:p>
                </w:tc>
              </w:sdtContent>
            </w:sdt>
          </w:tr>
          <w:tr w:rsidR="007064E4" w:rsidTr="00A1485B">
            <w:tc>
              <w:tcPr>
                <w:tcW w:w="716" w:type="pct"/>
                <w:tcBorders>
                  <w:top w:val="single" w:sz="6" w:space="0" w:color="auto"/>
                  <w:left w:val="single" w:sz="6" w:space="0" w:color="auto"/>
                  <w:bottom w:val="single" w:sz="6" w:space="0" w:color="auto"/>
                  <w:right w:val="single" w:sz="6" w:space="0" w:color="auto"/>
                </w:tcBorders>
                <w:shd w:val="clear" w:color="auto" w:fill="auto"/>
              </w:tcPr>
              <w:p w:rsidR="007064E4" w:rsidRPr="00203508" w:rsidRDefault="007064E4" w:rsidP="00B7523B">
                <w:pPr>
                  <w:rPr>
                    <w:sz w:val="18"/>
                    <w:szCs w:val="18"/>
                  </w:rPr>
                </w:pPr>
                <w:r w:rsidRPr="00203508">
                  <w:rPr>
                    <w:rFonts w:hint="eastAsia"/>
                    <w:sz w:val="18"/>
                    <w:szCs w:val="18"/>
                  </w:rPr>
                  <w:lastRenderedPageBreak/>
                  <w:t>（1）购置</w:t>
                </w:r>
              </w:p>
            </w:tc>
            <w:sdt>
              <w:sdtPr>
                <w:rPr>
                  <w:sz w:val="18"/>
                  <w:szCs w:val="18"/>
                </w:rPr>
                <w:alias w:val="固定资产情况明细-购置"/>
                <w:tag w:val="_GBC_ede2785556d64a79bbd34040351834a2"/>
                <w:id w:val="-1704702838"/>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19,356,087.85</w:t>
                    </w:r>
                  </w:p>
                </w:tc>
              </w:sdtContent>
            </w:sdt>
            <w:sdt>
              <w:sdtPr>
                <w:rPr>
                  <w:sz w:val="18"/>
                  <w:szCs w:val="18"/>
                </w:rPr>
                <w:alias w:val="固定资产情况明细-购置"/>
                <w:tag w:val="_GBC_ede2785556d64a79bbd34040351834a2"/>
                <w:id w:val="-1408756636"/>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购置"/>
                <w:tag w:val="_GBC_ede2785556d64a79bbd34040351834a2"/>
                <w:id w:val="-1674559050"/>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购置"/>
                <w:tag w:val="_GBC_ede2785556d64a79bbd34040351834a2"/>
                <w:id w:val="1020124049"/>
                <w:lock w:val="sdtLocked"/>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1,118,998.85</w:t>
                    </w:r>
                  </w:p>
                </w:tc>
              </w:sdtContent>
            </w:sdt>
            <w:sdt>
              <w:sdtPr>
                <w:rPr>
                  <w:sz w:val="18"/>
                  <w:szCs w:val="18"/>
                </w:rPr>
                <w:alias w:val="固定资产情况明细-购置"/>
                <w:tag w:val="_GBC_ede2785556d64a79bbd34040351834a2"/>
                <w:id w:val="-1250269230"/>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66,385,038.39</w:t>
                    </w:r>
                  </w:p>
                </w:tc>
              </w:sdtContent>
            </w:sdt>
            <w:sdt>
              <w:sdtPr>
                <w:rPr>
                  <w:sz w:val="18"/>
                  <w:szCs w:val="18"/>
                </w:rPr>
                <w:alias w:val="固定资产情况明细-购置"/>
                <w:tag w:val="_GBC_ede2785556d64a79bbd34040351834a2"/>
                <w:id w:val="1328086331"/>
                <w:lock w:val="sdtLocked"/>
              </w:sdtPr>
              <w:sdtEndPr/>
              <w:sdtContent>
                <w:tc>
                  <w:tcPr>
                    <w:tcW w:w="69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218,706.10</w:t>
                    </w:r>
                  </w:p>
                </w:tc>
              </w:sdtContent>
            </w:sdt>
            <w:sdt>
              <w:sdtPr>
                <w:rPr>
                  <w:sz w:val="18"/>
                  <w:szCs w:val="18"/>
                </w:rPr>
                <w:alias w:val="购置导致的固定资产原值本期增加合计"/>
                <w:tag w:val="_GBC_13c07a1d1f9f45e5920009a6afe410c6"/>
                <w:id w:val="1066836827"/>
                <w:lock w:val="sdtLocked"/>
              </w:sdtPr>
              <w:sdtEndPr/>
              <w:sdtContent>
                <w:tc>
                  <w:tcPr>
                    <w:tcW w:w="894"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87,078,831.19</w:t>
                    </w:r>
                  </w:p>
                </w:tc>
              </w:sdtContent>
            </w:sdt>
          </w:tr>
          <w:tr w:rsidR="007064E4" w:rsidTr="001975B0">
            <w:tc>
              <w:tcPr>
                <w:tcW w:w="716" w:type="pct"/>
                <w:tcBorders>
                  <w:top w:val="single" w:sz="6" w:space="0" w:color="auto"/>
                  <w:left w:val="single" w:sz="6" w:space="0" w:color="auto"/>
                  <w:bottom w:val="single" w:sz="6" w:space="0" w:color="auto"/>
                  <w:right w:val="single" w:sz="6" w:space="0" w:color="auto"/>
                </w:tcBorders>
                <w:shd w:val="clear" w:color="auto" w:fill="auto"/>
              </w:tcPr>
              <w:p w:rsidR="007064E4" w:rsidRPr="00203508" w:rsidRDefault="007064E4" w:rsidP="00B7523B">
                <w:pPr>
                  <w:rPr>
                    <w:sz w:val="18"/>
                    <w:szCs w:val="18"/>
                  </w:rPr>
                </w:pPr>
                <w:r w:rsidRPr="00203508">
                  <w:rPr>
                    <w:rFonts w:hint="eastAsia"/>
                    <w:sz w:val="18"/>
                    <w:szCs w:val="18"/>
                  </w:rPr>
                  <w:t>（2）在建工程转入</w:t>
                </w:r>
              </w:p>
            </w:tc>
            <w:sdt>
              <w:sdtPr>
                <w:rPr>
                  <w:sz w:val="18"/>
                  <w:szCs w:val="18"/>
                </w:rPr>
                <w:alias w:val="固定资产情况明细-在建工程转入"/>
                <w:tag w:val="_GBC_ea84dadfe66446b183bcd5e129e67533"/>
                <w:id w:val="1190252503"/>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7,678,971.94</w:t>
                    </w:r>
                  </w:p>
                </w:tc>
              </w:sdtContent>
            </w:sdt>
            <w:sdt>
              <w:sdtPr>
                <w:rPr>
                  <w:sz w:val="18"/>
                  <w:szCs w:val="18"/>
                </w:rPr>
                <w:alias w:val="固定资产情况明细-在建工程转入"/>
                <w:tag w:val="_GBC_ea84dadfe66446b183bcd5e129e67533"/>
                <w:id w:val="-638568860"/>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在建工程转入"/>
                <w:tag w:val="_GBC_ea84dadfe66446b183bcd5e129e67533"/>
                <w:id w:val="-153532954"/>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在建工程转入"/>
                <w:tag w:val="_GBC_ea84dadfe66446b183bcd5e129e67533"/>
                <w:id w:val="-427880588"/>
                <w:lock w:val="sdtLocked"/>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w:t>
                    </w:r>
                  </w:p>
                </w:tc>
              </w:sdtContent>
            </w:sdt>
            <w:sdt>
              <w:sdtPr>
                <w:rPr>
                  <w:sz w:val="18"/>
                  <w:szCs w:val="18"/>
                </w:rPr>
                <w:alias w:val="固定资产情况明细-在建工程转入"/>
                <w:tag w:val="_GBC_ea84dadfe66446b183bcd5e129e67533"/>
                <w:id w:val="687646106"/>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60,237,260.48</w:t>
                    </w:r>
                  </w:p>
                </w:tc>
              </w:sdtContent>
            </w:sdt>
            <w:sdt>
              <w:sdtPr>
                <w:rPr>
                  <w:sz w:val="18"/>
                  <w:szCs w:val="18"/>
                </w:rPr>
                <w:alias w:val="固定资产情况明细-在建工程转入"/>
                <w:tag w:val="_GBC_ea84dadfe66446b183bcd5e129e67533"/>
                <w:id w:val="1556820029"/>
                <w:lock w:val="sdtLocked"/>
              </w:sdtPr>
              <w:sdtEndPr/>
              <w:sdtContent>
                <w:tc>
                  <w:tcPr>
                    <w:tcW w:w="69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w:t>
                    </w:r>
                  </w:p>
                </w:tc>
              </w:sdtContent>
            </w:sdt>
            <w:sdt>
              <w:sdtPr>
                <w:rPr>
                  <w:sz w:val="18"/>
                  <w:szCs w:val="18"/>
                </w:rPr>
                <w:alias w:val="在建工程转入导致的固定资产原值本期增加合计"/>
                <w:tag w:val="_GBC_6da9f3b8ff3f4caea581c2cf1ee24ba8"/>
                <w:id w:val="-705401784"/>
                <w:lock w:val="sdtLocked"/>
              </w:sdtPr>
              <w:sdtEndPr/>
              <w:sdtContent>
                <w:tc>
                  <w:tcPr>
                    <w:tcW w:w="894"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67,916,232.42</w:t>
                    </w:r>
                  </w:p>
                </w:tc>
              </w:sdtContent>
            </w:sdt>
          </w:tr>
          <w:tr w:rsidR="007064E4" w:rsidTr="001975B0">
            <w:tc>
              <w:tcPr>
                <w:tcW w:w="716" w:type="pct"/>
                <w:tcBorders>
                  <w:top w:val="single" w:sz="6" w:space="0" w:color="auto"/>
                  <w:left w:val="single" w:sz="6" w:space="0" w:color="auto"/>
                  <w:bottom w:val="single" w:sz="6" w:space="0" w:color="auto"/>
                  <w:right w:val="single" w:sz="6" w:space="0" w:color="auto"/>
                </w:tcBorders>
                <w:shd w:val="clear" w:color="auto" w:fill="auto"/>
              </w:tcPr>
              <w:p w:rsidR="007064E4" w:rsidRPr="00203508" w:rsidRDefault="007064E4" w:rsidP="00B7523B">
                <w:pPr>
                  <w:rPr>
                    <w:sz w:val="18"/>
                    <w:szCs w:val="18"/>
                  </w:rPr>
                </w:pPr>
                <w:r w:rsidRPr="00203508">
                  <w:rPr>
                    <w:rFonts w:hint="eastAsia"/>
                    <w:sz w:val="18"/>
                    <w:szCs w:val="18"/>
                  </w:rPr>
                  <w:t>（3）企业合并增加</w:t>
                </w:r>
              </w:p>
            </w:tc>
            <w:sdt>
              <w:sdtPr>
                <w:rPr>
                  <w:sz w:val="18"/>
                  <w:szCs w:val="18"/>
                </w:rPr>
                <w:alias w:val="固定资产情况明细-企业合并增加"/>
                <w:tag w:val="_GBC_4e16228c05ca4231becef71afcd9de59"/>
                <w:id w:val="1807735772"/>
                <w:lock w:val="sdtLocked"/>
                <w:showingPlcHdr/>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color w:val="333399"/>
                        <w:sz w:val="18"/>
                        <w:szCs w:val="18"/>
                      </w:rPr>
                      <w:t xml:space="preserve">　</w:t>
                    </w:r>
                  </w:p>
                </w:tc>
              </w:sdtContent>
            </w:sdt>
            <w:sdt>
              <w:sdtPr>
                <w:rPr>
                  <w:sz w:val="18"/>
                  <w:szCs w:val="18"/>
                </w:rPr>
                <w:alias w:val="固定资产情况明细-企业合并增加"/>
                <w:tag w:val="_GBC_4e16228c05ca4231becef71afcd9de59"/>
                <w:id w:val="-139575553"/>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企业合并增加"/>
                <w:tag w:val="_GBC_4e16228c05ca4231becef71afcd9de59"/>
                <w:id w:val="125354767"/>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企业合并增加"/>
                <w:tag w:val="_GBC_4e16228c05ca4231becef71afcd9de59"/>
                <w:id w:val="-1992401768"/>
                <w:lock w:val="sdtLocked"/>
                <w:showingPlcHdr/>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企业合并增加"/>
                <w:tag w:val="_GBC_4e16228c05ca4231becef71afcd9de59"/>
                <w:id w:val="2026433110"/>
                <w:lock w:val="sdtLocked"/>
                <w:showingPlcHdr/>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企业合并增加"/>
                <w:tag w:val="_GBC_4e16228c05ca4231becef71afcd9de59"/>
                <w:id w:val="1511261591"/>
                <w:lock w:val="sdtLocked"/>
                <w:showingPlcHdr/>
              </w:sdtPr>
              <w:sdtEndPr/>
              <w:sdtContent>
                <w:tc>
                  <w:tcPr>
                    <w:tcW w:w="69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企业合并增加导致的固定资产原值本期增加合计"/>
                <w:tag w:val="_GBC_363399ea6c25434d938bc8e25fc85706"/>
                <w:id w:val="-1231455027"/>
                <w:lock w:val="sdtLocked"/>
                <w:showingPlcHdr/>
              </w:sdtPr>
              <w:sdtEndPr/>
              <w:sdtContent>
                <w:tc>
                  <w:tcPr>
                    <w:tcW w:w="894"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color w:val="333399"/>
                        <w:sz w:val="18"/>
                        <w:szCs w:val="18"/>
                      </w:rPr>
                      <w:t xml:space="preserve">　</w:t>
                    </w:r>
                  </w:p>
                </w:tc>
              </w:sdtContent>
            </w:sdt>
          </w:tr>
          <w:tr w:rsidR="007064E4" w:rsidTr="001975B0">
            <w:tc>
              <w:tcPr>
                <w:tcW w:w="716" w:type="pct"/>
                <w:tcBorders>
                  <w:top w:val="single" w:sz="6" w:space="0" w:color="auto"/>
                  <w:left w:val="single" w:sz="6" w:space="0" w:color="auto"/>
                  <w:bottom w:val="single" w:sz="6" w:space="0" w:color="auto"/>
                  <w:right w:val="single" w:sz="6" w:space="0" w:color="auto"/>
                </w:tcBorders>
                <w:shd w:val="clear" w:color="auto" w:fill="auto"/>
              </w:tcPr>
              <w:p w:rsidR="007064E4" w:rsidRPr="00203508" w:rsidRDefault="007064E4" w:rsidP="00B7523B">
                <w:pPr>
                  <w:rPr>
                    <w:sz w:val="18"/>
                    <w:szCs w:val="18"/>
                  </w:rPr>
                </w:pPr>
                <w:r w:rsidRPr="00203508">
                  <w:rPr>
                    <w:rFonts w:hint="eastAsia"/>
                    <w:sz w:val="18"/>
                    <w:szCs w:val="18"/>
                  </w:rPr>
                  <w:t>3.本期减少金额</w:t>
                </w:r>
              </w:p>
            </w:tc>
            <w:sdt>
              <w:sdtPr>
                <w:rPr>
                  <w:sz w:val="18"/>
                  <w:szCs w:val="18"/>
                </w:rPr>
                <w:alias w:val="固定资产情况明细-原值本期减少"/>
                <w:tag w:val="_GBC_bba2eb02b7c845aeac2541e0d892e8a1"/>
                <w:id w:val="-39367246"/>
                <w:lock w:val="sdtLocked"/>
                <w:showingPlcHdr/>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color w:val="333399"/>
                        <w:sz w:val="18"/>
                        <w:szCs w:val="18"/>
                      </w:rPr>
                      <w:t xml:space="preserve">　</w:t>
                    </w:r>
                  </w:p>
                </w:tc>
              </w:sdtContent>
            </w:sdt>
            <w:sdt>
              <w:sdtPr>
                <w:rPr>
                  <w:sz w:val="18"/>
                  <w:szCs w:val="18"/>
                </w:rPr>
                <w:alias w:val="固定资产情况明细-原值本期减少"/>
                <w:tag w:val="_GBC_bba2eb02b7c845aeac2541e0d892e8a1"/>
                <w:id w:val="-17390092"/>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原值本期减少"/>
                <w:tag w:val="_GBC_bba2eb02b7c845aeac2541e0d892e8a1"/>
                <w:id w:val="-204025010"/>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原值本期减少"/>
                <w:tag w:val="_GBC_bba2eb02b7c845aeac2541e0d892e8a1"/>
                <w:id w:val="-999428590"/>
                <w:lock w:val="sdtLocked"/>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B7523B" w:rsidP="00D613C3">
                    <w:pPr>
                      <w:jc w:val="right"/>
                      <w:rPr>
                        <w:sz w:val="18"/>
                        <w:szCs w:val="18"/>
                      </w:rPr>
                    </w:pPr>
                    <w:r>
                      <w:rPr>
                        <w:sz w:val="18"/>
                        <w:szCs w:val="18"/>
                      </w:rPr>
                      <w:t>628,160.00</w:t>
                    </w:r>
                  </w:p>
                </w:tc>
              </w:sdtContent>
            </w:sdt>
            <w:sdt>
              <w:sdtPr>
                <w:rPr>
                  <w:sz w:val="18"/>
                  <w:szCs w:val="18"/>
                </w:rPr>
                <w:alias w:val="固定资产情况明细-原值本期减少"/>
                <w:tag w:val="_GBC_bba2eb02b7c845aeac2541e0d892e8a1"/>
                <w:id w:val="-1868369701"/>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B7523B" w:rsidP="00D613C3">
                    <w:pPr>
                      <w:jc w:val="right"/>
                      <w:rPr>
                        <w:sz w:val="18"/>
                        <w:szCs w:val="18"/>
                      </w:rPr>
                    </w:pPr>
                    <w:r>
                      <w:rPr>
                        <w:sz w:val="18"/>
                        <w:szCs w:val="18"/>
                      </w:rPr>
                      <w:t>11,796,086.37</w:t>
                    </w:r>
                  </w:p>
                </w:tc>
              </w:sdtContent>
            </w:sdt>
            <w:sdt>
              <w:sdtPr>
                <w:rPr>
                  <w:sz w:val="18"/>
                  <w:szCs w:val="18"/>
                </w:rPr>
                <w:alias w:val="固定资产情况明细-原值本期减少"/>
                <w:tag w:val="_GBC_bba2eb02b7c845aeac2541e0d892e8a1"/>
                <w:id w:val="2106922991"/>
                <w:lock w:val="sdtLocked"/>
              </w:sdtPr>
              <w:sdtEndPr/>
              <w:sdtContent>
                <w:tc>
                  <w:tcPr>
                    <w:tcW w:w="69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B7523B" w:rsidP="00D613C3">
                    <w:pPr>
                      <w:jc w:val="right"/>
                      <w:rPr>
                        <w:sz w:val="18"/>
                        <w:szCs w:val="18"/>
                      </w:rPr>
                    </w:pPr>
                    <w:r>
                      <w:rPr>
                        <w:sz w:val="18"/>
                        <w:szCs w:val="18"/>
                      </w:rPr>
                      <w:t>1,221,155.00</w:t>
                    </w:r>
                  </w:p>
                </w:tc>
              </w:sdtContent>
            </w:sdt>
            <w:sdt>
              <w:sdtPr>
                <w:rPr>
                  <w:sz w:val="18"/>
                  <w:szCs w:val="18"/>
                </w:rPr>
                <w:alias w:val="固定资产原价合计减少数"/>
                <w:tag w:val="_GBC_218a61684e4b423d8b56b054b3fd5ee4"/>
                <w:id w:val="-2003193002"/>
                <w:lock w:val="sdtLocked"/>
              </w:sdtPr>
              <w:sdtEndPr/>
              <w:sdtContent>
                <w:tc>
                  <w:tcPr>
                    <w:tcW w:w="894"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B7523B" w:rsidP="00B7523B">
                    <w:pPr>
                      <w:jc w:val="right"/>
                      <w:rPr>
                        <w:sz w:val="18"/>
                        <w:szCs w:val="18"/>
                      </w:rPr>
                    </w:pPr>
                    <w:r>
                      <w:rPr>
                        <w:sz w:val="18"/>
                        <w:szCs w:val="18"/>
                      </w:rPr>
                      <w:t>13,645,401.37</w:t>
                    </w:r>
                  </w:p>
                </w:tc>
              </w:sdtContent>
            </w:sdt>
          </w:tr>
          <w:tr w:rsidR="007064E4" w:rsidTr="00B7523B">
            <w:tc>
              <w:tcPr>
                <w:tcW w:w="716" w:type="pct"/>
                <w:tcBorders>
                  <w:top w:val="single" w:sz="6" w:space="0" w:color="auto"/>
                  <w:left w:val="single" w:sz="6" w:space="0" w:color="auto"/>
                  <w:bottom w:val="single" w:sz="6" w:space="0" w:color="auto"/>
                  <w:right w:val="single" w:sz="6" w:space="0" w:color="auto"/>
                </w:tcBorders>
                <w:shd w:val="clear" w:color="auto" w:fill="auto"/>
              </w:tcPr>
              <w:p w:rsidR="007064E4" w:rsidRPr="00203508" w:rsidRDefault="007064E4" w:rsidP="00B7523B">
                <w:pPr>
                  <w:rPr>
                    <w:sz w:val="18"/>
                    <w:szCs w:val="18"/>
                  </w:rPr>
                </w:pPr>
                <w:r w:rsidRPr="00203508">
                  <w:rPr>
                    <w:rFonts w:hint="eastAsia"/>
                    <w:sz w:val="18"/>
                    <w:szCs w:val="18"/>
                  </w:rPr>
                  <w:t>（1）处置或报废</w:t>
                </w:r>
              </w:p>
            </w:tc>
            <w:sdt>
              <w:sdtPr>
                <w:rPr>
                  <w:sz w:val="18"/>
                  <w:szCs w:val="18"/>
                </w:rPr>
                <w:alias w:val="固定资产情况明细-原值处置或报废"/>
                <w:tag w:val="_GBC_0e5821b8e0bb4582be47d7948aa2f358"/>
                <w:id w:val="1403723103"/>
                <w:lock w:val="sdtLocked"/>
                <w:showingPlcHdr/>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color w:val="333399"/>
                        <w:sz w:val="18"/>
                        <w:szCs w:val="18"/>
                      </w:rPr>
                      <w:t xml:space="preserve">　</w:t>
                    </w:r>
                  </w:p>
                </w:tc>
              </w:sdtContent>
            </w:sdt>
            <w:sdt>
              <w:sdtPr>
                <w:rPr>
                  <w:sz w:val="18"/>
                  <w:szCs w:val="18"/>
                </w:rPr>
                <w:alias w:val="固定资产情况明细-原值处置或报废"/>
                <w:tag w:val="_GBC_0e5821b8e0bb4582be47d7948aa2f358"/>
                <w:id w:val="362023250"/>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原值处置或报废"/>
                <w:tag w:val="_GBC_0e5821b8e0bb4582be47d7948aa2f358"/>
                <w:id w:val="-615529135"/>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原值处置或报废"/>
                <w:tag w:val="_GBC_0e5821b8e0bb4582be47d7948aa2f358"/>
                <w:id w:val="682786791"/>
                <w:lock w:val="sdtLocked"/>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B7523B" w:rsidP="00D613C3">
                    <w:pPr>
                      <w:jc w:val="right"/>
                      <w:rPr>
                        <w:sz w:val="18"/>
                        <w:szCs w:val="18"/>
                      </w:rPr>
                    </w:pPr>
                    <w:r>
                      <w:rPr>
                        <w:sz w:val="18"/>
                        <w:szCs w:val="18"/>
                      </w:rPr>
                      <w:t>628,160.00</w:t>
                    </w:r>
                  </w:p>
                </w:tc>
              </w:sdtContent>
            </w:sdt>
            <w:sdt>
              <w:sdtPr>
                <w:rPr>
                  <w:sz w:val="18"/>
                  <w:szCs w:val="18"/>
                </w:rPr>
                <w:alias w:val="固定资产情况明细-原值处置或报废"/>
                <w:tag w:val="_GBC_0e5821b8e0bb4582be47d7948aa2f358"/>
                <w:id w:val="531073734"/>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B7523B" w:rsidP="00D613C3">
                    <w:pPr>
                      <w:jc w:val="right"/>
                      <w:rPr>
                        <w:sz w:val="18"/>
                        <w:szCs w:val="18"/>
                      </w:rPr>
                    </w:pPr>
                    <w:r>
                      <w:rPr>
                        <w:sz w:val="18"/>
                        <w:szCs w:val="18"/>
                      </w:rPr>
                      <w:t>11,796,086.37</w:t>
                    </w:r>
                  </w:p>
                </w:tc>
              </w:sdtContent>
            </w:sdt>
            <w:sdt>
              <w:sdtPr>
                <w:rPr>
                  <w:sz w:val="18"/>
                  <w:szCs w:val="18"/>
                </w:rPr>
                <w:alias w:val="固定资产情况明细-原值处置或报废"/>
                <w:tag w:val="_GBC_0e5821b8e0bb4582be47d7948aa2f358"/>
                <w:id w:val="986206073"/>
                <w:lock w:val="sdtLocked"/>
              </w:sdtPr>
              <w:sdtEndPr/>
              <w:sdtContent>
                <w:tc>
                  <w:tcPr>
                    <w:tcW w:w="69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B7523B" w:rsidP="00D613C3">
                    <w:pPr>
                      <w:jc w:val="right"/>
                      <w:rPr>
                        <w:sz w:val="18"/>
                        <w:szCs w:val="18"/>
                      </w:rPr>
                    </w:pPr>
                    <w:r>
                      <w:rPr>
                        <w:sz w:val="18"/>
                        <w:szCs w:val="18"/>
                      </w:rPr>
                      <w:t>1,221,155.00</w:t>
                    </w:r>
                  </w:p>
                </w:tc>
              </w:sdtContent>
            </w:sdt>
            <w:sdt>
              <w:sdtPr>
                <w:rPr>
                  <w:sz w:val="18"/>
                  <w:szCs w:val="18"/>
                </w:rPr>
                <w:alias w:val="处置或报废导致的固定资产原值本期减少合计"/>
                <w:tag w:val="_GBC_17b5ddaa5138418297825f6b267e3995"/>
                <w:id w:val="837659090"/>
                <w:lock w:val="sdtLocked"/>
              </w:sdtPr>
              <w:sdtEndPr/>
              <w:sdtContent>
                <w:tc>
                  <w:tcPr>
                    <w:tcW w:w="894"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B7523B" w:rsidP="00B7523B">
                    <w:pPr>
                      <w:jc w:val="right"/>
                      <w:rPr>
                        <w:sz w:val="18"/>
                        <w:szCs w:val="18"/>
                      </w:rPr>
                    </w:pPr>
                    <w:r>
                      <w:rPr>
                        <w:sz w:val="18"/>
                        <w:szCs w:val="18"/>
                      </w:rPr>
                      <w:t>13,645,401.37</w:t>
                    </w:r>
                  </w:p>
                </w:tc>
              </w:sdtContent>
            </w:sdt>
          </w:tr>
          <w:tr w:rsidR="007064E4" w:rsidTr="00B7523B">
            <w:tc>
              <w:tcPr>
                <w:tcW w:w="716" w:type="pct"/>
                <w:tcBorders>
                  <w:top w:val="single" w:sz="6" w:space="0" w:color="auto"/>
                  <w:left w:val="single" w:sz="6" w:space="0" w:color="auto"/>
                  <w:bottom w:val="single" w:sz="6" w:space="0" w:color="auto"/>
                  <w:right w:val="single" w:sz="6" w:space="0" w:color="auto"/>
                </w:tcBorders>
                <w:shd w:val="clear" w:color="auto" w:fill="auto"/>
              </w:tcPr>
              <w:p w:rsidR="007064E4" w:rsidRPr="00203508" w:rsidRDefault="007064E4" w:rsidP="00B7523B">
                <w:pPr>
                  <w:rPr>
                    <w:sz w:val="18"/>
                    <w:szCs w:val="18"/>
                  </w:rPr>
                </w:pPr>
                <w:r w:rsidRPr="00203508">
                  <w:rPr>
                    <w:rFonts w:hint="eastAsia"/>
                    <w:sz w:val="18"/>
                    <w:szCs w:val="18"/>
                  </w:rPr>
                  <w:t>4.期末余额</w:t>
                </w:r>
              </w:p>
            </w:tc>
            <w:sdt>
              <w:sdtPr>
                <w:rPr>
                  <w:rFonts w:asciiTheme="minorEastAsia" w:eastAsiaTheme="minorEastAsia" w:hAnsiTheme="minorEastAsia"/>
                  <w:sz w:val="18"/>
                  <w:szCs w:val="18"/>
                </w:rPr>
                <w:alias w:val="固定资产情况明细-账面原值"/>
                <w:tag w:val="_GBC_ae4301c555384883ad2cdc7cd57b6f8e"/>
                <w:id w:val="1791546111"/>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7064E4" w:rsidRDefault="007064E4" w:rsidP="00D613C3">
                    <w:pPr>
                      <w:jc w:val="right"/>
                      <w:rPr>
                        <w:rFonts w:asciiTheme="minorEastAsia" w:eastAsiaTheme="minorEastAsia" w:hAnsiTheme="minorEastAsia"/>
                        <w:sz w:val="18"/>
                        <w:szCs w:val="18"/>
                      </w:rPr>
                    </w:pPr>
                    <w:r w:rsidRPr="007064E4">
                      <w:rPr>
                        <w:rFonts w:asciiTheme="minorEastAsia" w:eastAsiaTheme="minorEastAsia" w:hAnsiTheme="minorEastAsia"/>
                        <w:color w:val="000000" w:themeColor="text1"/>
                        <w:sz w:val="18"/>
                        <w:szCs w:val="18"/>
                      </w:rPr>
                      <w:t>2,061,670,465.79</w:t>
                    </w:r>
                  </w:p>
                </w:tc>
              </w:sdtContent>
            </w:sdt>
            <w:sdt>
              <w:sdtPr>
                <w:rPr>
                  <w:rFonts w:asciiTheme="minorEastAsia" w:eastAsiaTheme="minorEastAsia" w:hAnsiTheme="minorEastAsia"/>
                  <w:sz w:val="18"/>
                  <w:szCs w:val="18"/>
                </w:rPr>
                <w:alias w:val="固定资产情况明细-账面原值"/>
                <w:tag w:val="_GBC_ae4301c555384883ad2cdc7cd57b6f8e"/>
                <w:id w:val="-589230092"/>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7064E4" w:rsidRDefault="007064E4" w:rsidP="00D613C3">
                    <w:pPr>
                      <w:jc w:val="right"/>
                      <w:rPr>
                        <w:rFonts w:asciiTheme="minorEastAsia" w:eastAsiaTheme="minorEastAsia" w:hAnsiTheme="minorEastAsia"/>
                        <w:sz w:val="18"/>
                        <w:szCs w:val="18"/>
                      </w:rPr>
                    </w:pPr>
                    <w:r w:rsidRPr="007064E4">
                      <w:rPr>
                        <w:rFonts w:asciiTheme="minorEastAsia" w:eastAsiaTheme="minorEastAsia" w:hAnsiTheme="minorEastAsia" w:hint="eastAsia"/>
                        <w:sz w:val="18"/>
                        <w:szCs w:val="18"/>
                      </w:rPr>
                      <w:t xml:space="preserve">　</w:t>
                    </w:r>
                  </w:p>
                </w:tc>
              </w:sdtContent>
            </w:sdt>
            <w:sdt>
              <w:sdtPr>
                <w:rPr>
                  <w:sz w:val="18"/>
                  <w:szCs w:val="18"/>
                </w:rPr>
                <w:alias w:val="固定资产情况明细-账面原值"/>
                <w:tag w:val="_GBC_ae4301c555384883ad2cdc7cd57b6f8e"/>
                <w:id w:val="1401787748"/>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账面原值"/>
                <w:tag w:val="_GBC_ae4301c555384883ad2cdc7cd57b6f8e"/>
                <w:id w:val="-1906215722"/>
                <w:lock w:val="sdtLocked"/>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106,175,692.30</w:t>
                    </w:r>
                  </w:p>
                </w:tc>
              </w:sdtContent>
            </w:sdt>
            <w:sdt>
              <w:sdtPr>
                <w:rPr>
                  <w:sz w:val="18"/>
                  <w:szCs w:val="18"/>
                </w:rPr>
                <w:alias w:val="固定资产情况明细-账面原值"/>
                <w:tag w:val="_GBC_ae4301c555384883ad2cdc7cd57b6f8e"/>
                <w:id w:val="-1640487130"/>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9,857,508,071.83</w:t>
                    </w:r>
                  </w:p>
                </w:tc>
              </w:sdtContent>
            </w:sdt>
            <w:sdt>
              <w:sdtPr>
                <w:rPr>
                  <w:sz w:val="18"/>
                  <w:szCs w:val="18"/>
                </w:rPr>
                <w:alias w:val="固定资产情况明细-账面原值"/>
                <w:tag w:val="_GBC_ae4301c555384883ad2cdc7cd57b6f8e"/>
                <w:id w:val="992212774"/>
                <w:lock w:val="sdtLocked"/>
              </w:sdtPr>
              <w:sdtEndPr/>
              <w:sdtContent>
                <w:tc>
                  <w:tcPr>
                    <w:tcW w:w="69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96,002,974.19</w:t>
                    </w:r>
                  </w:p>
                </w:tc>
              </w:sdtContent>
            </w:sdt>
            <w:sdt>
              <w:sdtPr>
                <w:rPr>
                  <w:sz w:val="18"/>
                  <w:szCs w:val="18"/>
                </w:rPr>
                <w:alias w:val="固定资产原价"/>
                <w:tag w:val="_GBC_6df68d53bb1c42b0b8288c726103aa56"/>
                <w:id w:val="-384169946"/>
                <w:lock w:val="sdtLocked"/>
              </w:sdtPr>
              <w:sdtEndPr/>
              <w:sdtContent>
                <w:tc>
                  <w:tcPr>
                    <w:tcW w:w="894"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12,121,357,204.11</w:t>
                    </w:r>
                  </w:p>
                </w:tc>
              </w:sdtContent>
            </w:sdt>
          </w:tr>
          <w:tr w:rsidR="007064E4" w:rsidTr="00B7523B">
            <w:tc>
              <w:tcPr>
                <w:tcW w:w="716" w:type="pct"/>
                <w:tcBorders>
                  <w:top w:val="single" w:sz="6" w:space="0" w:color="auto"/>
                  <w:left w:val="single" w:sz="6" w:space="0" w:color="auto"/>
                  <w:bottom w:val="single" w:sz="6" w:space="0" w:color="auto"/>
                  <w:right w:val="single" w:sz="6" w:space="0" w:color="auto"/>
                </w:tcBorders>
                <w:shd w:val="clear" w:color="auto" w:fill="auto"/>
              </w:tcPr>
              <w:p w:rsidR="007064E4" w:rsidRPr="00203508" w:rsidRDefault="007064E4" w:rsidP="00D613C3">
                <w:pPr>
                  <w:rPr>
                    <w:sz w:val="18"/>
                    <w:szCs w:val="18"/>
                  </w:rPr>
                </w:pPr>
                <w:r w:rsidRPr="00203508">
                  <w:rPr>
                    <w:rFonts w:hint="eastAsia"/>
                    <w:sz w:val="18"/>
                    <w:szCs w:val="18"/>
                  </w:rPr>
                  <w:t>二、累计折旧</w:t>
                </w:r>
              </w:p>
            </w:tc>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center"/>
                  <w:rPr>
                    <w:sz w:val="18"/>
                    <w:szCs w:val="18"/>
                  </w:rPr>
                </w:pPr>
              </w:p>
            </w:tc>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center"/>
                  <w:rPr>
                    <w:sz w:val="18"/>
                    <w:szCs w:val="18"/>
                  </w:rPr>
                </w:pPr>
              </w:p>
            </w:tc>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center"/>
                  <w:rPr>
                    <w:sz w:val="18"/>
                    <w:szCs w:val="18"/>
                  </w:rPr>
                </w:pPr>
              </w:p>
            </w:tc>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center"/>
                  <w:rPr>
                    <w:sz w:val="18"/>
                    <w:szCs w:val="18"/>
                  </w:rPr>
                </w:pPr>
              </w:p>
            </w:tc>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center"/>
                  <w:rPr>
                    <w:sz w:val="18"/>
                    <w:szCs w:val="18"/>
                  </w:rPr>
                </w:pPr>
              </w:p>
            </w:tc>
            <w:tc>
              <w:tcPr>
                <w:tcW w:w="69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center"/>
                  <w:rPr>
                    <w:sz w:val="18"/>
                    <w:szCs w:val="18"/>
                  </w:rPr>
                </w:pPr>
              </w:p>
            </w:tc>
            <w:tc>
              <w:tcPr>
                <w:tcW w:w="894"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center"/>
                  <w:rPr>
                    <w:sz w:val="18"/>
                    <w:szCs w:val="18"/>
                  </w:rPr>
                </w:pPr>
              </w:p>
            </w:tc>
          </w:tr>
          <w:tr w:rsidR="007064E4" w:rsidTr="00B7523B">
            <w:tc>
              <w:tcPr>
                <w:tcW w:w="716" w:type="pct"/>
                <w:tcBorders>
                  <w:top w:val="single" w:sz="6" w:space="0" w:color="auto"/>
                  <w:left w:val="single" w:sz="6" w:space="0" w:color="auto"/>
                  <w:bottom w:val="single" w:sz="6" w:space="0" w:color="auto"/>
                  <w:right w:val="single" w:sz="6" w:space="0" w:color="auto"/>
                </w:tcBorders>
                <w:shd w:val="clear" w:color="auto" w:fill="auto"/>
              </w:tcPr>
              <w:p w:rsidR="007064E4" w:rsidRPr="00203508" w:rsidRDefault="007064E4" w:rsidP="00B7523B">
                <w:pPr>
                  <w:rPr>
                    <w:sz w:val="18"/>
                    <w:szCs w:val="18"/>
                  </w:rPr>
                </w:pPr>
                <w:r w:rsidRPr="00203508">
                  <w:rPr>
                    <w:sz w:val="18"/>
                    <w:szCs w:val="18"/>
                  </w:rPr>
                  <w:t>1.</w:t>
                </w:r>
                <w:r w:rsidRPr="00203508">
                  <w:rPr>
                    <w:rFonts w:hint="eastAsia"/>
                    <w:sz w:val="18"/>
                    <w:szCs w:val="18"/>
                  </w:rPr>
                  <w:t>期初余额</w:t>
                </w:r>
              </w:p>
            </w:tc>
            <w:sdt>
              <w:sdtPr>
                <w:rPr>
                  <w:sz w:val="18"/>
                  <w:szCs w:val="18"/>
                </w:rPr>
                <w:alias w:val="固定资产情况明细-累计折旧"/>
                <w:tag w:val="_GBC_ad39a009e8014af3978c2943b2c9ca11"/>
                <w:id w:val="-247654774"/>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457,134,937.54</w:t>
                    </w:r>
                  </w:p>
                </w:tc>
              </w:sdtContent>
            </w:sdt>
            <w:sdt>
              <w:sdtPr>
                <w:rPr>
                  <w:sz w:val="18"/>
                  <w:szCs w:val="18"/>
                </w:rPr>
                <w:alias w:val="固定资产情况明细-累计折旧"/>
                <w:tag w:val="_GBC_ad39a009e8014af3978c2943b2c9ca11"/>
                <w:id w:val="-383174814"/>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累计折旧"/>
                <w:tag w:val="_GBC_ad39a009e8014af3978c2943b2c9ca11"/>
                <w:id w:val="-174958734"/>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累计折旧"/>
                <w:tag w:val="_GBC_ad39a009e8014af3978c2943b2c9ca11"/>
                <w:id w:val="287237394"/>
                <w:lock w:val="sdtLocked"/>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83,276,612.54</w:t>
                    </w:r>
                  </w:p>
                </w:tc>
              </w:sdtContent>
            </w:sdt>
            <w:sdt>
              <w:sdtPr>
                <w:rPr>
                  <w:sz w:val="18"/>
                  <w:szCs w:val="18"/>
                </w:rPr>
                <w:alias w:val="固定资产情况明细-累计折旧"/>
                <w:tag w:val="_GBC_ad39a009e8014af3978c2943b2c9ca11"/>
                <w:id w:val="1319996029"/>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7,420,347,355.81</w:t>
                    </w:r>
                  </w:p>
                </w:tc>
              </w:sdtContent>
            </w:sdt>
            <w:sdt>
              <w:sdtPr>
                <w:rPr>
                  <w:sz w:val="18"/>
                  <w:szCs w:val="18"/>
                </w:rPr>
                <w:alias w:val="固定资产情况明细-累计折旧"/>
                <w:tag w:val="_GBC_ad39a009e8014af3978c2943b2c9ca11"/>
                <w:id w:val="1034467003"/>
                <w:lock w:val="sdtLocked"/>
              </w:sdtPr>
              <w:sdtEndPr/>
              <w:sdtContent>
                <w:tc>
                  <w:tcPr>
                    <w:tcW w:w="69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81,567,257.20</w:t>
                    </w:r>
                  </w:p>
                </w:tc>
              </w:sdtContent>
            </w:sdt>
            <w:sdt>
              <w:sdtPr>
                <w:rPr>
                  <w:sz w:val="18"/>
                  <w:szCs w:val="18"/>
                </w:rPr>
                <w:alias w:val="累计折旧"/>
                <w:tag w:val="_GBC_7b3686383a1f4fc3ace0f36e24be6558"/>
                <w:id w:val="-1950611413"/>
                <w:lock w:val="sdtLocked"/>
              </w:sdtPr>
              <w:sdtEndPr/>
              <w:sdtContent>
                <w:tc>
                  <w:tcPr>
                    <w:tcW w:w="894"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8,042,326,163.09</w:t>
                    </w:r>
                  </w:p>
                </w:tc>
              </w:sdtContent>
            </w:sdt>
          </w:tr>
          <w:tr w:rsidR="007064E4" w:rsidTr="00B7523B">
            <w:tc>
              <w:tcPr>
                <w:tcW w:w="716" w:type="pct"/>
                <w:tcBorders>
                  <w:top w:val="single" w:sz="6" w:space="0" w:color="auto"/>
                  <w:left w:val="single" w:sz="6" w:space="0" w:color="auto"/>
                  <w:bottom w:val="single" w:sz="6" w:space="0" w:color="auto"/>
                  <w:right w:val="single" w:sz="6" w:space="0" w:color="auto"/>
                </w:tcBorders>
                <w:shd w:val="clear" w:color="auto" w:fill="auto"/>
              </w:tcPr>
              <w:p w:rsidR="007064E4" w:rsidRPr="00203508" w:rsidRDefault="007064E4" w:rsidP="00B7523B">
                <w:pPr>
                  <w:rPr>
                    <w:sz w:val="18"/>
                    <w:szCs w:val="18"/>
                  </w:rPr>
                </w:pPr>
                <w:r w:rsidRPr="00203508">
                  <w:rPr>
                    <w:sz w:val="18"/>
                    <w:szCs w:val="18"/>
                  </w:rPr>
                  <w:t>2.</w:t>
                </w:r>
                <w:r w:rsidRPr="00203508">
                  <w:rPr>
                    <w:rFonts w:hint="eastAsia"/>
                    <w:sz w:val="18"/>
                    <w:szCs w:val="18"/>
                  </w:rPr>
                  <w:t>本期增加金额</w:t>
                </w:r>
              </w:p>
            </w:tc>
            <w:sdt>
              <w:sdtPr>
                <w:rPr>
                  <w:sz w:val="18"/>
                  <w:szCs w:val="18"/>
                </w:rPr>
                <w:alias w:val="固定资产情况明细-累计折旧本期增加"/>
                <w:tag w:val="_GBC_ee69c5ac0bca40419ac231cd08138a9c"/>
                <w:id w:val="-1309076468"/>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27,005,940.20</w:t>
                    </w:r>
                  </w:p>
                </w:tc>
              </w:sdtContent>
            </w:sdt>
            <w:sdt>
              <w:sdtPr>
                <w:rPr>
                  <w:sz w:val="18"/>
                  <w:szCs w:val="18"/>
                </w:rPr>
                <w:alias w:val="固定资产情况明细-累计折旧本期增加"/>
                <w:tag w:val="_GBC_ee69c5ac0bca40419ac231cd08138a9c"/>
                <w:id w:val="1534455097"/>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累计折旧本期增加"/>
                <w:tag w:val="_GBC_ee69c5ac0bca40419ac231cd08138a9c"/>
                <w:id w:val="535930016"/>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累计折旧本期增加"/>
                <w:tag w:val="_GBC_ee69c5ac0bca40419ac231cd08138a9c"/>
                <w:id w:val="-470523709"/>
                <w:lock w:val="sdtLocked"/>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3,571,432.35</w:t>
                    </w:r>
                  </w:p>
                </w:tc>
              </w:sdtContent>
            </w:sdt>
            <w:sdt>
              <w:sdtPr>
                <w:rPr>
                  <w:sz w:val="18"/>
                  <w:szCs w:val="18"/>
                </w:rPr>
                <w:alias w:val="固定资产情况明细-累计折旧本期增加"/>
                <w:tag w:val="_GBC_ee69c5ac0bca40419ac231cd08138a9c"/>
                <w:id w:val="-2091377524"/>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260,523,191.61</w:t>
                    </w:r>
                  </w:p>
                </w:tc>
              </w:sdtContent>
            </w:sdt>
            <w:sdt>
              <w:sdtPr>
                <w:rPr>
                  <w:sz w:val="18"/>
                  <w:szCs w:val="18"/>
                </w:rPr>
                <w:alias w:val="固定资产情况明细-累计折旧本期增加"/>
                <w:tag w:val="_GBC_ee69c5ac0bca40419ac231cd08138a9c"/>
                <w:id w:val="-2038803399"/>
                <w:lock w:val="sdtLocked"/>
              </w:sdtPr>
              <w:sdtEndPr/>
              <w:sdtContent>
                <w:tc>
                  <w:tcPr>
                    <w:tcW w:w="69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1,670,642.99</w:t>
                    </w:r>
                  </w:p>
                </w:tc>
              </w:sdtContent>
            </w:sdt>
            <w:sdt>
              <w:sdtPr>
                <w:rPr>
                  <w:sz w:val="18"/>
                  <w:szCs w:val="18"/>
                </w:rPr>
                <w:alias w:val="固定资产累计折旧增加数"/>
                <w:tag w:val="_GBC_40a3bbb5a0ed47a086f18b27e8d533f4"/>
                <w:id w:val="1512728342"/>
                <w:lock w:val="sdtLocked"/>
              </w:sdtPr>
              <w:sdtEndPr/>
              <w:sdtContent>
                <w:tc>
                  <w:tcPr>
                    <w:tcW w:w="894"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292,771,207.15</w:t>
                    </w:r>
                  </w:p>
                </w:tc>
              </w:sdtContent>
            </w:sdt>
          </w:tr>
          <w:tr w:rsidR="007064E4" w:rsidTr="00B7523B">
            <w:tc>
              <w:tcPr>
                <w:tcW w:w="716" w:type="pct"/>
                <w:tcBorders>
                  <w:top w:val="single" w:sz="6" w:space="0" w:color="auto"/>
                  <w:left w:val="single" w:sz="6" w:space="0" w:color="auto"/>
                  <w:bottom w:val="single" w:sz="6" w:space="0" w:color="auto"/>
                  <w:right w:val="single" w:sz="6" w:space="0" w:color="auto"/>
                </w:tcBorders>
                <w:shd w:val="clear" w:color="auto" w:fill="auto"/>
              </w:tcPr>
              <w:p w:rsidR="007064E4" w:rsidRPr="00203508" w:rsidRDefault="007064E4" w:rsidP="00B7523B">
                <w:pPr>
                  <w:rPr>
                    <w:sz w:val="18"/>
                    <w:szCs w:val="18"/>
                  </w:rPr>
                </w:pPr>
                <w:r w:rsidRPr="00203508">
                  <w:rPr>
                    <w:rFonts w:hint="eastAsia"/>
                    <w:sz w:val="18"/>
                    <w:szCs w:val="18"/>
                  </w:rPr>
                  <w:t>（1）计提</w:t>
                </w:r>
              </w:p>
            </w:tc>
            <w:sdt>
              <w:sdtPr>
                <w:rPr>
                  <w:sz w:val="18"/>
                  <w:szCs w:val="18"/>
                </w:rPr>
                <w:alias w:val="固定资产情况明细-累计折旧计提"/>
                <w:tag w:val="_GBC_0418a1f1004541aeb387886cb94ff2fa"/>
                <w:id w:val="572244162"/>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27,005,940.20</w:t>
                    </w:r>
                  </w:p>
                </w:tc>
              </w:sdtContent>
            </w:sdt>
            <w:sdt>
              <w:sdtPr>
                <w:rPr>
                  <w:sz w:val="18"/>
                  <w:szCs w:val="18"/>
                </w:rPr>
                <w:alias w:val="固定资产情况明细-累计折旧计提"/>
                <w:tag w:val="_GBC_0418a1f1004541aeb387886cb94ff2fa"/>
                <w:id w:val="842508583"/>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累计折旧计提"/>
                <w:tag w:val="_GBC_0418a1f1004541aeb387886cb94ff2fa"/>
                <w:id w:val="-1818181767"/>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累计折旧计提"/>
                <w:tag w:val="_GBC_0418a1f1004541aeb387886cb94ff2fa"/>
                <w:id w:val="-515846028"/>
                <w:lock w:val="sdtLocked"/>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3,571,432.35</w:t>
                    </w:r>
                  </w:p>
                </w:tc>
              </w:sdtContent>
            </w:sdt>
            <w:sdt>
              <w:sdtPr>
                <w:rPr>
                  <w:sz w:val="18"/>
                  <w:szCs w:val="18"/>
                </w:rPr>
                <w:alias w:val="固定资产情况明细-累计折旧计提"/>
                <w:tag w:val="_GBC_0418a1f1004541aeb387886cb94ff2fa"/>
                <w:id w:val="1650478040"/>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260,523,191.61</w:t>
                    </w:r>
                  </w:p>
                </w:tc>
              </w:sdtContent>
            </w:sdt>
            <w:sdt>
              <w:sdtPr>
                <w:rPr>
                  <w:sz w:val="18"/>
                  <w:szCs w:val="18"/>
                </w:rPr>
                <w:alias w:val="固定资产情况明细-累计折旧计提"/>
                <w:tag w:val="_GBC_0418a1f1004541aeb387886cb94ff2fa"/>
                <w:id w:val="-201870355"/>
                <w:lock w:val="sdtLocked"/>
              </w:sdtPr>
              <w:sdtEndPr/>
              <w:sdtContent>
                <w:tc>
                  <w:tcPr>
                    <w:tcW w:w="69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1,670,642.99</w:t>
                    </w:r>
                  </w:p>
                </w:tc>
              </w:sdtContent>
            </w:sdt>
            <w:sdt>
              <w:sdtPr>
                <w:rPr>
                  <w:sz w:val="18"/>
                  <w:szCs w:val="18"/>
                </w:rPr>
                <w:alias w:val="固定资产累计折旧计提数"/>
                <w:tag w:val="_GBC_4bbe73d7ed664dddbcb899d48d203871"/>
                <w:id w:val="-572426556"/>
                <w:lock w:val="sdtLocked"/>
              </w:sdtPr>
              <w:sdtEndPr/>
              <w:sdtContent>
                <w:tc>
                  <w:tcPr>
                    <w:tcW w:w="894"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292,771,207.15</w:t>
                    </w:r>
                  </w:p>
                </w:tc>
              </w:sdtContent>
            </w:sdt>
          </w:tr>
          <w:tr w:rsidR="007064E4" w:rsidTr="00B7523B">
            <w:tc>
              <w:tcPr>
                <w:tcW w:w="716" w:type="pct"/>
                <w:tcBorders>
                  <w:top w:val="single" w:sz="6" w:space="0" w:color="auto"/>
                  <w:left w:val="single" w:sz="6" w:space="0" w:color="auto"/>
                  <w:bottom w:val="single" w:sz="6" w:space="0" w:color="auto"/>
                  <w:right w:val="single" w:sz="6" w:space="0" w:color="auto"/>
                </w:tcBorders>
                <w:shd w:val="clear" w:color="auto" w:fill="auto"/>
              </w:tcPr>
              <w:p w:rsidR="007064E4" w:rsidRPr="00203508" w:rsidRDefault="007064E4" w:rsidP="00B7523B">
                <w:pPr>
                  <w:rPr>
                    <w:sz w:val="18"/>
                    <w:szCs w:val="18"/>
                  </w:rPr>
                </w:pPr>
                <w:r w:rsidRPr="00203508">
                  <w:rPr>
                    <w:rFonts w:hint="eastAsia"/>
                    <w:sz w:val="18"/>
                    <w:szCs w:val="18"/>
                  </w:rPr>
                  <w:t>3.本期减少金额</w:t>
                </w:r>
              </w:p>
            </w:tc>
            <w:sdt>
              <w:sdtPr>
                <w:rPr>
                  <w:rFonts w:asciiTheme="minorEastAsia" w:eastAsiaTheme="minorEastAsia" w:hAnsiTheme="minorEastAsia"/>
                  <w:sz w:val="18"/>
                  <w:szCs w:val="18"/>
                </w:rPr>
                <w:alias w:val="固定资产情况明细-累计折旧本期减少"/>
                <w:tag w:val="_GBC_436c919be5634a12910f34cb543417d1"/>
                <w:id w:val="1163203716"/>
                <w:lock w:val="sdtLocked"/>
                <w:showingPlcHdr/>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7064E4" w:rsidRDefault="007064E4" w:rsidP="00D613C3">
                    <w:pPr>
                      <w:jc w:val="right"/>
                      <w:rPr>
                        <w:rFonts w:asciiTheme="minorEastAsia" w:eastAsiaTheme="minorEastAsia" w:hAnsiTheme="minorEastAsia"/>
                        <w:sz w:val="18"/>
                        <w:szCs w:val="18"/>
                      </w:rPr>
                    </w:pPr>
                    <w:r w:rsidRPr="007064E4">
                      <w:rPr>
                        <w:rFonts w:asciiTheme="minorEastAsia" w:eastAsiaTheme="minorEastAsia" w:hAnsiTheme="minorEastAsia" w:hint="eastAsia"/>
                        <w:color w:val="333399"/>
                        <w:sz w:val="18"/>
                        <w:szCs w:val="18"/>
                      </w:rPr>
                      <w:t xml:space="preserve">　</w:t>
                    </w:r>
                  </w:p>
                </w:tc>
              </w:sdtContent>
            </w:sdt>
            <w:sdt>
              <w:sdtPr>
                <w:rPr>
                  <w:sz w:val="18"/>
                  <w:szCs w:val="18"/>
                </w:rPr>
                <w:alias w:val="固定资产情况明细-累计折旧本期减少"/>
                <w:tag w:val="_GBC_436c919be5634a12910f34cb543417d1"/>
                <w:id w:val="1694806287"/>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累计折旧本期减少"/>
                <w:tag w:val="_GBC_436c919be5634a12910f34cb543417d1"/>
                <w:id w:val="-139426103"/>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累计折旧本期减少"/>
                <w:tag w:val="_GBC_436c919be5634a12910f34cb543417d1"/>
                <w:id w:val="434186372"/>
                <w:lock w:val="sdtLocked"/>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606,382.20</w:t>
                    </w:r>
                  </w:p>
                </w:tc>
              </w:sdtContent>
            </w:sdt>
            <w:sdt>
              <w:sdtPr>
                <w:rPr>
                  <w:sz w:val="18"/>
                  <w:szCs w:val="18"/>
                </w:rPr>
                <w:alias w:val="固定资产情况明细-累计折旧本期减少"/>
                <w:tag w:val="_GBC_436c919be5634a12910f34cb543417d1"/>
                <w:id w:val="-1478304983"/>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9,360,122.62</w:t>
                    </w:r>
                  </w:p>
                </w:tc>
              </w:sdtContent>
            </w:sdt>
            <w:sdt>
              <w:sdtPr>
                <w:rPr>
                  <w:sz w:val="18"/>
                  <w:szCs w:val="18"/>
                </w:rPr>
                <w:alias w:val="固定资产情况明细-累计折旧本期减少"/>
                <w:tag w:val="_GBC_436c919be5634a12910f34cb543417d1"/>
                <w:id w:val="498625741"/>
                <w:lock w:val="sdtLocked"/>
              </w:sdtPr>
              <w:sdtEndPr/>
              <w:sdtContent>
                <w:tc>
                  <w:tcPr>
                    <w:tcW w:w="69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1,180,829.61</w:t>
                    </w:r>
                  </w:p>
                </w:tc>
              </w:sdtContent>
            </w:sdt>
            <w:sdt>
              <w:sdtPr>
                <w:rPr>
                  <w:sz w:val="18"/>
                  <w:szCs w:val="18"/>
                </w:rPr>
                <w:alias w:val="固定资产累计折旧减少数"/>
                <w:tag w:val="_GBC_d065d08ab55a4db395c4907b80e3b47d"/>
                <w:id w:val="1431236881"/>
                <w:lock w:val="sdtLocked"/>
              </w:sdtPr>
              <w:sdtEndPr/>
              <w:sdtContent>
                <w:tc>
                  <w:tcPr>
                    <w:tcW w:w="894"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11,147,334.43</w:t>
                    </w:r>
                  </w:p>
                </w:tc>
              </w:sdtContent>
            </w:sdt>
          </w:tr>
          <w:tr w:rsidR="007064E4" w:rsidTr="00B7523B">
            <w:tc>
              <w:tcPr>
                <w:tcW w:w="716" w:type="pct"/>
                <w:tcBorders>
                  <w:top w:val="single" w:sz="6" w:space="0" w:color="auto"/>
                  <w:left w:val="single" w:sz="6" w:space="0" w:color="auto"/>
                  <w:bottom w:val="single" w:sz="6" w:space="0" w:color="auto"/>
                  <w:right w:val="single" w:sz="6" w:space="0" w:color="auto"/>
                </w:tcBorders>
                <w:shd w:val="clear" w:color="auto" w:fill="auto"/>
              </w:tcPr>
              <w:p w:rsidR="007064E4" w:rsidRPr="00203508" w:rsidRDefault="007064E4" w:rsidP="00B7523B">
                <w:pPr>
                  <w:rPr>
                    <w:sz w:val="18"/>
                    <w:szCs w:val="18"/>
                  </w:rPr>
                </w:pPr>
                <w:r w:rsidRPr="00203508">
                  <w:rPr>
                    <w:rFonts w:hint="eastAsia"/>
                    <w:sz w:val="18"/>
                    <w:szCs w:val="18"/>
                  </w:rPr>
                  <w:t>（1）处置或报废</w:t>
                </w:r>
              </w:p>
            </w:tc>
            <w:sdt>
              <w:sdtPr>
                <w:rPr>
                  <w:rFonts w:asciiTheme="minorEastAsia" w:eastAsiaTheme="minorEastAsia" w:hAnsiTheme="minorEastAsia"/>
                  <w:sz w:val="18"/>
                  <w:szCs w:val="18"/>
                </w:rPr>
                <w:alias w:val="固定资产情况明细-累计折旧处置或报废"/>
                <w:tag w:val="_GBC_d0e1df142f454c7c9246e13250e1d7ef"/>
                <w:id w:val="-1716493697"/>
                <w:lock w:val="sdtLocked"/>
                <w:showingPlcHdr/>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7064E4" w:rsidRDefault="007064E4" w:rsidP="00D613C3">
                    <w:pPr>
                      <w:jc w:val="right"/>
                      <w:rPr>
                        <w:rFonts w:asciiTheme="minorEastAsia" w:eastAsiaTheme="minorEastAsia" w:hAnsiTheme="minorEastAsia"/>
                        <w:sz w:val="18"/>
                        <w:szCs w:val="18"/>
                      </w:rPr>
                    </w:pPr>
                    <w:r w:rsidRPr="007064E4">
                      <w:rPr>
                        <w:rFonts w:asciiTheme="minorEastAsia" w:eastAsiaTheme="minorEastAsia" w:hAnsiTheme="minorEastAsia" w:hint="eastAsia"/>
                        <w:color w:val="333399"/>
                        <w:sz w:val="18"/>
                        <w:szCs w:val="18"/>
                      </w:rPr>
                      <w:t xml:space="preserve">　</w:t>
                    </w:r>
                  </w:p>
                </w:tc>
              </w:sdtContent>
            </w:sdt>
            <w:sdt>
              <w:sdtPr>
                <w:rPr>
                  <w:sz w:val="18"/>
                  <w:szCs w:val="18"/>
                </w:rPr>
                <w:alias w:val="固定资产情况明细-累计折旧处置或报废"/>
                <w:tag w:val="_GBC_d0e1df142f454c7c9246e13250e1d7ef"/>
                <w:id w:val="-26256910"/>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累计折旧处置或报废"/>
                <w:tag w:val="_GBC_d0e1df142f454c7c9246e13250e1d7ef"/>
                <w:id w:val="-168186557"/>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累计折旧处置或报废"/>
                <w:tag w:val="_GBC_d0e1df142f454c7c9246e13250e1d7ef"/>
                <w:id w:val="863253086"/>
                <w:lock w:val="sdtLocked"/>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606,382.20</w:t>
                    </w:r>
                  </w:p>
                </w:tc>
              </w:sdtContent>
            </w:sdt>
            <w:sdt>
              <w:sdtPr>
                <w:rPr>
                  <w:sz w:val="18"/>
                  <w:szCs w:val="18"/>
                </w:rPr>
                <w:alias w:val="固定资产情况明细-累计折旧处置或报废"/>
                <w:tag w:val="_GBC_d0e1df142f454c7c9246e13250e1d7ef"/>
                <w:id w:val="-1691745324"/>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9,360,122.62</w:t>
                    </w:r>
                  </w:p>
                </w:tc>
              </w:sdtContent>
            </w:sdt>
            <w:sdt>
              <w:sdtPr>
                <w:rPr>
                  <w:sz w:val="18"/>
                  <w:szCs w:val="18"/>
                </w:rPr>
                <w:alias w:val="固定资产情况明细-累计折旧处置或报废"/>
                <w:tag w:val="_GBC_d0e1df142f454c7c9246e13250e1d7ef"/>
                <w:id w:val="789405858"/>
                <w:lock w:val="sdtLocked"/>
              </w:sdtPr>
              <w:sdtEndPr/>
              <w:sdtContent>
                <w:tc>
                  <w:tcPr>
                    <w:tcW w:w="69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1,180,829.61</w:t>
                    </w:r>
                  </w:p>
                </w:tc>
              </w:sdtContent>
            </w:sdt>
            <w:sdt>
              <w:sdtPr>
                <w:rPr>
                  <w:sz w:val="18"/>
                  <w:szCs w:val="18"/>
                </w:rPr>
                <w:alias w:val="处置或报废导致的固定资产累计折旧本期减少合计"/>
                <w:tag w:val="_GBC_8d7e58021b6c42b19f7283487b61c9d9"/>
                <w:id w:val="-2013143563"/>
                <w:lock w:val="sdtLocked"/>
              </w:sdtPr>
              <w:sdtEndPr/>
              <w:sdtContent>
                <w:tc>
                  <w:tcPr>
                    <w:tcW w:w="894"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11,147,334.43</w:t>
                    </w:r>
                  </w:p>
                </w:tc>
              </w:sdtContent>
            </w:sdt>
          </w:tr>
          <w:tr w:rsidR="007064E4" w:rsidTr="00B7523B">
            <w:tc>
              <w:tcPr>
                <w:tcW w:w="716" w:type="pct"/>
                <w:tcBorders>
                  <w:top w:val="single" w:sz="6" w:space="0" w:color="auto"/>
                  <w:left w:val="single" w:sz="6" w:space="0" w:color="auto"/>
                  <w:bottom w:val="single" w:sz="6" w:space="0" w:color="auto"/>
                  <w:right w:val="single" w:sz="6" w:space="0" w:color="auto"/>
                </w:tcBorders>
                <w:shd w:val="clear" w:color="auto" w:fill="auto"/>
              </w:tcPr>
              <w:p w:rsidR="007064E4" w:rsidRPr="00203508" w:rsidRDefault="007064E4" w:rsidP="00B7523B">
                <w:pPr>
                  <w:rPr>
                    <w:sz w:val="18"/>
                    <w:szCs w:val="18"/>
                  </w:rPr>
                </w:pPr>
                <w:r w:rsidRPr="00203508">
                  <w:rPr>
                    <w:rFonts w:hint="eastAsia"/>
                    <w:sz w:val="18"/>
                    <w:szCs w:val="18"/>
                  </w:rPr>
                  <w:t>4.期末余额</w:t>
                </w:r>
              </w:p>
            </w:tc>
            <w:sdt>
              <w:sdtPr>
                <w:rPr>
                  <w:rFonts w:asciiTheme="minorEastAsia" w:eastAsiaTheme="minorEastAsia" w:hAnsiTheme="minorEastAsia"/>
                  <w:sz w:val="18"/>
                  <w:szCs w:val="18"/>
                </w:rPr>
                <w:alias w:val="固定资产情况明细-累计折旧"/>
                <w:tag w:val="_GBC_1db984dbce634ada8b937a03368ec0a0"/>
                <w:id w:val="1520664366"/>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7064E4" w:rsidRDefault="007064E4" w:rsidP="00D613C3">
                    <w:pPr>
                      <w:jc w:val="right"/>
                      <w:rPr>
                        <w:rFonts w:asciiTheme="minorEastAsia" w:eastAsiaTheme="minorEastAsia" w:hAnsiTheme="minorEastAsia"/>
                        <w:sz w:val="18"/>
                        <w:szCs w:val="18"/>
                      </w:rPr>
                    </w:pPr>
                    <w:r w:rsidRPr="007064E4">
                      <w:rPr>
                        <w:rFonts w:asciiTheme="minorEastAsia" w:eastAsiaTheme="minorEastAsia" w:hAnsiTheme="minorEastAsia"/>
                        <w:color w:val="000000" w:themeColor="text1"/>
                        <w:sz w:val="18"/>
                        <w:szCs w:val="18"/>
                      </w:rPr>
                      <w:t>484,140,877.74</w:t>
                    </w:r>
                  </w:p>
                </w:tc>
              </w:sdtContent>
            </w:sdt>
            <w:sdt>
              <w:sdtPr>
                <w:rPr>
                  <w:sz w:val="18"/>
                  <w:szCs w:val="18"/>
                </w:rPr>
                <w:alias w:val="固定资产情况明细-累计折旧"/>
                <w:tag w:val="_GBC_1db984dbce634ada8b937a03368ec0a0"/>
                <w:id w:val="1371810808"/>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累计折旧"/>
                <w:tag w:val="_GBC_1db984dbce634ada8b937a03368ec0a0"/>
                <w:id w:val="287168159"/>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累计折旧"/>
                <w:tag w:val="_GBC_1db984dbce634ada8b937a03368ec0a0"/>
                <w:id w:val="-381248140"/>
                <w:lock w:val="sdtLocked"/>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86,241,662.69</w:t>
                    </w:r>
                  </w:p>
                </w:tc>
              </w:sdtContent>
            </w:sdt>
            <w:sdt>
              <w:sdtPr>
                <w:rPr>
                  <w:sz w:val="18"/>
                  <w:szCs w:val="18"/>
                </w:rPr>
                <w:alias w:val="固定资产情况明细-累计折旧"/>
                <w:tag w:val="_GBC_1db984dbce634ada8b937a03368ec0a0"/>
                <w:id w:val="-825589730"/>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7,671,510,424.80</w:t>
                    </w:r>
                  </w:p>
                </w:tc>
              </w:sdtContent>
            </w:sdt>
            <w:sdt>
              <w:sdtPr>
                <w:rPr>
                  <w:sz w:val="18"/>
                  <w:szCs w:val="18"/>
                </w:rPr>
                <w:alias w:val="固定资产情况明细-累计折旧"/>
                <w:tag w:val="_GBC_1db984dbce634ada8b937a03368ec0a0"/>
                <w:id w:val="1225267668"/>
                <w:lock w:val="sdtLocked"/>
              </w:sdtPr>
              <w:sdtEndPr/>
              <w:sdtContent>
                <w:tc>
                  <w:tcPr>
                    <w:tcW w:w="69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82,057,070.58</w:t>
                    </w:r>
                  </w:p>
                </w:tc>
              </w:sdtContent>
            </w:sdt>
            <w:sdt>
              <w:sdtPr>
                <w:rPr>
                  <w:sz w:val="18"/>
                  <w:szCs w:val="18"/>
                </w:rPr>
                <w:alias w:val="累计折旧"/>
                <w:tag w:val="_GBC_c9387c26f97342eeae8ebab93c3854f5"/>
                <w:id w:val="495843706"/>
                <w:lock w:val="sdtLocked"/>
              </w:sdtPr>
              <w:sdtEndPr/>
              <w:sdtContent>
                <w:tc>
                  <w:tcPr>
                    <w:tcW w:w="894"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8,323,950,035.81</w:t>
                    </w:r>
                  </w:p>
                </w:tc>
              </w:sdtContent>
            </w:sdt>
          </w:tr>
          <w:tr w:rsidR="007064E4" w:rsidTr="00B7523B">
            <w:tc>
              <w:tcPr>
                <w:tcW w:w="716" w:type="pct"/>
                <w:tcBorders>
                  <w:top w:val="single" w:sz="6" w:space="0" w:color="auto"/>
                  <w:left w:val="single" w:sz="6" w:space="0" w:color="auto"/>
                  <w:bottom w:val="single" w:sz="6" w:space="0" w:color="auto"/>
                  <w:right w:val="single" w:sz="6" w:space="0" w:color="auto"/>
                </w:tcBorders>
                <w:shd w:val="clear" w:color="auto" w:fill="auto"/>
              </w:tcPr>
              <w:p w:rsidR="007064E4" w:rsidRPr="00203508" w:rsidRDefault="007064E4" w:rsidP="00D613C3">
                <w:pPr>
                  <w:rPr>
                    <w:sz w:val="18"/>
                    <w:szCs w:val="18"/>
                  </w:rPr>
                </w:pPr>
                <w:r w:rsidRPr="00203508">
                  <w:rPr>
                    <w:rFonts w:hint="eastAsia"/>
                    <w:sz w:val="18"/>
                    <w:szCs w:val="18"/>
                  </w:rPr>
                  <w:t>三、减值准备</w:t>
                </w:r>
              </w:p>
            </w:tc>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7064E4" w:rsidRDefault="007064E4" w:rsidP="00D613C3">
                <w:pPr>
                  <w:jc w:val="center"/>
                  <w:rPr>
                    <w:rFonts w:asciiTheme="minorEastAsia" w:eastAsiaTheme="minorEastAsia" w:hAnsiTheme="minorEastAsia"/>
                    <w:sz w:val="18"/>
                    <w:szCs w:val="18"/>
                  </w:rPr>
                </w:pPr>
              </w:p>
            </w:tc>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center"/>
                  <w:rPr>
                    <w:sz w:val="18"/>
                    <w:szCs w:val="18"/>
                  </w:rPr>
                </w:pPr>
              </w:p>
            </w:tc>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center"/>
                  <w:rPr>
                    <w:sz w:val="18"/>
                    <w:szCs w:val="18"/>
                  </w:rPr>
                </w:pPr>
              </w:p>
            </w:tc>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center"/>
                  <w:rPr>
                    <w:sz w:val="18"/>
                    <w:szCs w:val="18"/>
                  </w:rPr>
                </w:pPr>
              </w:p>
            </w:tc>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center"/>
                  <w:rPr>
                    <w:sz w:val="18"/>
                    <w:szCs w:val="18"/>
                  </w:rPr>
                </w:pPr>
              </w:p>
            </w:tc>
            <w:tc>
              <w:tcPr>
                <w:tcW w:w="69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center"/>
                  <w:rPr>
                    <w:sz w:val="18"/>
                    <w:szCs w:val="18"/>
                  </w:rPr>
                </w:pPr>
              </w:p>
            </w:tc>
            <w:tc>
              <w:tcPr>
                <w:tcW w:w="894"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center"/>
                  <w:rPr>
                    <w:sz w:val="18"/>
                    <w:szCs w:val="18"/>
                  </w:rPr>
                </w:pPr>
              </w:p>
            </w:tc>
          </w:tr>
          <w:tr w:rsidR="007064E4" w:rsidTr="00B7523B">
            <w:tc>
              <w:tcPr>
                <w:tcW w:w="716" w:type="pct"/>
                <w:tcBorders>
                  <w:top w:val="single" w:sz="6" w:space="0" w:color="auto"/>
                  <w:left w:val="single" w:sz="6" w:space="0" w:color="auto"/>
                  <w:bottom w:val="single" w:sz="6" w:space="0" w:color="auto"/>
                  <w:right w:val="single" w:sz="6" w:space="0" w:color="auto"/>
                </w:tcBorders>
                <w:shd w:val="clear" w:color="auto" w:fill="auto"/>
              </w:tcPr>
              <w:p w:rsidR="007064E4" w:rsidRPr="00203508" w:rsidRDefault="007064E4" w:rsidP="00B7523B">
                <w:pPr>
                  <w:rPr>
                    <w:sz w:val="18"/>
                    <w:szCs w:val="18"/>
                  </w:rPr>
                </w:pPr>
                <w:r w:rsidRPr="00203508">
                  <w:rPr>
                    <w:sz w:val="18"/>
                    <w:szCs w:val="18"/>
                  </w:rPr>
                  <w:t>1.</w:t>
                </w:r>
                <w:r w:rsidRPr="00203508">
                  <w:rPr>
                    <w:rFonts w:hint="eastAsia"/>
                    <w:sz w:val="18"/>
                    <w:szCs w:val="18"/>
                  </w:rPr>
                  <w:t>期初余额</w:t>
                </w:r>
              </w:p>
            </w:tc>
            <w:sdt>
              <w:sdtPr>
                <w:rPr>
                  <w:rFonts w:asciiTheme="minorEastAsia" w:eastAsiaTheme="minorEastAsia" w:hAnsiTheme="minorEastAsia"/>
                  <w:sz w:val="18"/>
                  <w:szCs w:val="18"/>
                </w:rPr>
                <w:alias w:val="固定资产情况明细-减值准备"/>
                <w:tag w:val="_GBC_e5bec7f4c39c42f6a24e75d5b5c93c1a"/>
                <w:id w:val="1009189218"/>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7064E4" w:rsidRDefault="007064E4" w:rsidP="00D613C3">
                    <w:pPr>
                      <w:jc w:val="right"/>
                      <w:rPr>
                        <w:rFonts w:asciiTheme="minorEastAsia" w:eastAsiaTheme="minorEastAsia" w:hAnsiTheme="minorEastAsia"/>
                        <w:sz w:val="18"/>
                        <w:szCs w:val="18"/>
                      </w:rPr>
                    </w:pPr>
                    <w:r w:rsidRPr="007064E4">
                      <w:rPr>
                        <w:rFonts w:asciiTheme="minorEastAsia" w:eastAsiaTheme="minorEastAsia" w:hAnsiTheme="minorEastAsia"/>
                        <w:color w:val="000000" w:themeColor="text1"/>
                        <w:sz w:val="18"/>
                        <w:szCs w:val="18"/>
                      </w:rPr>
                      <w:t>2,457,624.37</w:t>
                    </w:r>
                  </w:p>
                </w:tc>
              </w:sdtContent>
            </w:sdt>
            <w:sdt>
              <w:sdtPr>
                <w:rPr>
                  <w:sz w:val="18"/>
                  <w:szCs w:val="18"/>
                </w:rPr>
                <w:alias w:val="固定资产情况明细-减值准备"/>
                <w:tag w:val="_GBC_e5bec7f4c39c42f6a24e75d5b5c93c1a"/>
                <w:id w:val="1221943019"/>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减值准备"/>
                <w:tag w:val="_GBC_e5bec7f4c39c42f6a24e75d5b5c93c1a"/>
                <w:id w:val="-1547526387"/>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减值准备"/>
                <w:tag w:val="_GBC_e5bec7f4c39c42f6a24e75d5b5c93c1a"/>
                <w:id w:val="633447059"/>
                <w:lock w:val="sdtLocked"/>
                <w:showingPlcHdr/>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减值准备"/>
                <w:tag w:val="_GBC_e5bec7f4c39c42f6a24e75d5b5c93c1a"/>
                <w:id w:val="892544568"/>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69,549,291.47</w:t>
                    </w:r>
                  </w:p>
                </w:tc>
              </w:sdtContent>
            </w:sdt>
            <w:sdt>
              <w:sdtPr>
                <w:rPr>
                  <w:sz w:val="18"/>
                  <w:szCs w:val="18"/>
                </w:rPr>
                <w:alias w:val="固定资产情况明细-减值准备"/>
                <w:tag w:val="_GBC_e5bec7f4c39c42f6a24e75d5b5c93c1a"/>
                <w:id w:val="-1910146973"/>
                <w:lock w:val="sdtLocked"/>
              </w:sdtPr>
              <w:sdtEndPr/>
              <w:sdtContent>
                <w:tc>
                  <w:tcPr>
                    <w:tcW w:w="69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w:t>
                    </w:r>
                  </w:p>
                </w:tc>
              </w:sdtContent>
            </w:sdt>
            <w:sdt>
              <w:sdtPr>
                <w:rPr>
                  <w:sz w:val="18"/>
                  <w:szCs w:val="18"/>
                </w:rPr>
                <w:alias w:val="固定资产减值准备"/>
                <w:tag w:val="_GBC_447390a2687d47609551e0b23667a7c4"/>
                <w:id w:val="-952161654"/>
                <w:lock w:val="sdtLocked"/>
              </w:sdtPr>
              <w:sdtEndPr/>
              <w:sdtContent>
                <w:tc>
                  <w:tcPr>
                    <w:tcW w:w="894"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72,006,915.84</w:t>
                    </w:r>
                  </w:p>
                </w:tc>
              </w:sdtContent>
            </w:sdt>
          </w:tr>
          <w:tr w:rsidR="007064E4" w:rsidTr="00B7523B">
            <w:tc>
              <w:tcPr>
                <w:tcW w:w="716" w:type="pct"/>
                <w:tcBorders>
                  <w:top w:val="single" w:sz="6" w:space="0" w:color="auto"/>
                  <w:left w:val="single" w:sz="6" w:space="0" w:color="auto"/>
                  <w:bottom w:val="single" w:sz="6" w:space="0" w:color="auto"/>
                  <w:right w:val="single" w:sz="6" w:space="0" w:color="auto"/>
                </w:tcBorders>
                <w:shd w:val="clear" w:color="auto" w:fill="auto"/>
              </w:tcPr>
              <w:p w:rsidR="007064E4" w:rsidRPr="00203508" w:rsidRDefault="007064E4" w:rsidP="00B7523B">
                <w:pPr>
                  <w:rPr>
                    <w:sz w:val="18"/>
                    <w:szCs w:val="18"/>
                  </w:rPr>
                </w:pPr>
                <w:r w:rsidRPr="00203508">
                  <w:rPr>
                    <w:sz w:val="18"/>
                    <w:szCs w:val="18"/>
                  </w:rPr>
                  <w:t>2.</w:t>
                </w:r>
                <w:r w:rsidRPr="00203508">
                  <w:rPr>
                    <w:rFonts w:hint="eastAsia"/>
                    <w:sz w:val="18"/>
                    <w:szCs w:val="18"/>
                  </w:rPr>
                  <w:t>本期增加金额</w:t>
                </w:r>
              </w:p>
            </w:tc>
            <w:sdt>
              <w:sdtPr>
                <w:rPr>
                  <w:sz w:val="18"/>
                  <w:szCs w:val="18"/>
                </w:rPr>
                <w:alias w:val="固定资产情况明细-减值准备本期增加"/>
                <w:tag w:val="_GBC_f792b674da2540b8a21ccb5996caa3be"/>
                <w:id w:val="1039004550"/>
                <w:lock w:val="sdtLocked"/>
                <w:showingPlcHdr/>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color w:val="333399"/>
                        <w:sz w:val="18"/>
                        <w:szCs w:val="18"/>
                      </w:rPr>
                      <w:t xml:space="preserve">　</w:t>
                    </w:r>
                  </w:p>
                </w:tc>
              </w:sdtContent>
            </w:sdt>
            <w:sdt>
              <w:sdtPr>
                <w:rPr>
                  <w:sz w:val="18"/>
                  <w:szCs w:val="18"/>
                </w:rPr>
                <w:alias w:val="固定资产情况明细-减值准备本期增加"/>
                <w:tag w:val="_GBC_f792b674da2540b8a21ccb5996caa3be"/>
                <w:id w:val="-1154370641"/>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减值准备本期增加"/>
                <w:tag w:val="_GBC_f792b674da2540b8a21ccb5996caa3be"/>
                <w:id w:val="-1830292241"/>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减值准备本期增加"/>
                <w:tag w:val="_GBC_f792b674da2540b8a21ccb5996caa3be"/>
                <w:id w:val="-524710573"/>
                <w:lock w:val="sdtLocked"/>
                <w:showingPlcHdr/>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减值准备本期增加"/>
                <w:tag w:val="_GBC_f792b674da2540b8a21ccb5996caa3be"/>
                <w:id w:val="-48757799"/>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w:t>
                    </w:r>
                  </w:p>
                </w:tc>
              </w:sdtContent>
            </w:sdt>
            <w:sdt>
              <w:sdtPr>
                <w:rPr>
                  <w:sz w:val="18"/>
                  <w:szCs w:val="18"/>
                </w:rPr>
                <w:alias w:val="固定资产情况明细-减值准备本期增加"/>
                <w:tag w:val="_GBC_f792b674da2540b8a21ccb5996caa3be"/>
                <w:id w:val="-176418211"/>
                <w:lock w:val="sdtLocked"/>
              </w:sdtPr>
              <w:sdtEndPr/>
              <w:sdtContent>
                <w:tc>
                  <w:tcPr>
                    <w:tcW w:w="69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w:t>
                    </w:r>
                  </w:p>
                </w:tc>
              </w:sdtContent>
            </w:sdt>
            <w:sdt>
              <w:sdtPr>
                <w:rPr>
                  <w:sz w:val="18"/>
                  <w:szCs w:val="18"/>
                </w:rPr>
                <w:alias w:val="固定资产减值准备本期增加合计"/>
                <w:tag w:val="_GBC_c9d1a31c42d0477ab8acf3b0ee132488"/>
                <w:id w:val="-840002413"/>
                <w:lock w:val="sdtLocked"/>
              </w:sdtPr>
              <w:sdtEndPr/>
              <w:sdtContent>
                <w:tc>
                  <w:tcPr>
                    <w:tcW w:w="894"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w:t>
                    </w:r>
                  </w:p>
                </w:tc>
              </w:sdtContent>
            </w:sdt>
          </w:tr>
          <w:tr w:rsidR="007064E4" w:rsidTr="00B7523B">
            <w:tc>
              <w:tcPr>
                <w:tcW w:w="716" w:type="pct"/>
                <w:tcBorders>
                  <w:top w:val="single" w:sz="6" w:space="0" w:color="auto"/>
                  <w:left w:val="single" w:sz="6" w:space="0" w:color="auto"/>
                  <w:bottom w:val="single" w:sz="6" w:space="0" w:color="auto"/>
                  <w:right w:val="single" w:sz="6" w:space="0" w:color="auto"/>
                </w:tcBorders>
                <w:shd w:val="clear" w:color="auto" w:fill="auto"/>
              </w:tcPr>
              <w:p w:rsidR="007064E4" w:rsidRPr="00203508" w:rsidRDefault="007064E4" w:rsidP="00B7523B">
                <w:pPr>
                  <w:rPr>
                    <w:sz w:val="18"/>
                    <w:szCs w:val="18"/>
                  </w:rPr>
                </w:pPr>
                <w:r w:rsidRPr="00203508">
                  <w:rPr>
                    <w:rFonts w:hint="eastAsia"/>
                    <w:sz w:val="18"/>
                    <w:szCs w:val="18"/>
                  </w:rPr>
                  <w:t>（1）计提</w:t>
                </w:r>
              </w:p>
            </w:tc>
            <w:sdt>
              <w:sdtPr>
                <w:rPr>
                  <w:sz w:val="18"/>
                  <w:szCs w:val="18"/>
                </w:rPr>
                <w:alias w:val="固定资产情况明细-减值准备计提"/>
                <w:tag w:val="_GBC_787ca8b9655148c68a386b2f4ce1a6f0"/>
                <w:id w:val="952372989"/>
                <w:lock w:val="sdtLocked"/>
                <w:showingPlcHdr/>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color w:val="333399"/>
                        <w:sz w:val="18"/>
                        <w:szCs w:val="18"/>
                      </w:rPr>
                      <w:t xml:space="preserve">　</w:t>
                    </w:r>
                  </w:p>
                </w:tc>
              </w:sdtContent>
            </w:sdt>
            <w:sdt>
              <w:sdtPr>
                <w:rPr>
                  <w:sz w:val="18"/>
                  <w:szCs w:val="18"/>
                </w:rPr>
                <w:alias w:val="固定资产情况明细-减值准备计提"/>
                <w:tag w:val="_GBC_787ca8b9655148c68a386b2f4ce1a6f0"/>
                <w:id w:val="1584798271"/>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减值准备计提"/>
                <w:tag w:val="_GBC_787ca8b9655148c68a386b2f4ce1a6f0"/>
                <w:id w:val="648877826"/>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减值准备计提"/>
                <w:tag w:val="_GBC_787ca8b9655148c68a386b2f4ce1a6f0"/>
                <w:id w:val="-170571332"/>
                <w:lock w:val="sdtLocked"/>
                <w:showingPlcHdr/>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减值准备计提"/>
                <w:tag w:val="_GBC_787ca8b9655148c68a386b2f4ce1a6f0"/>
                <w:id w:val="49655582"/>
                <w:lock w:val="sdtLocked"/>
                <w:showingPlcHdr/>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Pr>
                        <w:sz w:val="18"/>
                        <w:szCs w:val="18"/>
                      </w:rPr>
                      <w:t xml:space="preserve">     </w:t>
                    </w:r>
                  </w:p>
                </w:tc>
              </w:sdtContent>
            </w:sdt>
            <w:sdt>
              <w:sdtPr>
                <w:rPr>
                  <w:sz w:val="18"/>
                  <w:szCs w:val="18"/>
                </w:rPr>
                <w:alias w:val="固定资产情况明细-减值准备计提"/>
                <w:tag w:val="_GBC_787ca8b9655148c68a386b2f4ce1a6f0"/>
                <w:id w:val="1831096939"/>
                <w:lock w:val="sdtLocked"/>
                <w:showingPlcHdr/>
              </w:sdtPr>
              <w:sdtEndPr/>
              <w:sdtContent>
                <w:tc>
                  <w:tcPr>
                    <w:tcW w:w="69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Pr>
                        <w:sz w:val="18"/>
                        <w:szCs w:val="18"/>
                      </w:rPr>
                      <w:t xml:space="preserve">     </w:t>
                    </w:r>
                  </w:p>
                </w:tc>
              </w:sdtContent>
            </w:sdt>
            <w:sdt>
              <w:sdtPr>
                <w:rPr>
                  <w:sz w:val="18"/>
                  <w:szCs w:val="18"/>
                </w:rPr>
                <w:alias w:val="计提导致的固定资产减值准备本期增加合计"/>
                <w:tag w:val="_GBC_92eff5eaacb94df1822880094b921013"/>
                <w:id w:val="595518975"/>
                <w:lock w:val="sdtLocked"/>
                <w:showingPlcHdr/>
              </w:sdtPr>
              <w:sdtEndPr/>
              <w:sdtContent>
                <w:tc>
                  <w:tcPr>
                    <w:tcW w:w="894"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Pr>
                        <w:sz w:val="18"/>
                        <w:szCs w:val="18"/>
                      </w:rPr>
                      <w:t xml:space="preserve">     </w:t>
                    </w:r>
                  </w:p>
                </w:tc>
              </w:sdtContent>
            </w:sdt>
          </w:tr>
          <w:tr w:rsidR="007064E4" w:rsidTr="00B7523B">
            <w:tc>
              <w:tcPr>
                <w:tcW w:w="716" w:type="pct"/>
                <w:tcBorders>
                  <w:top w:val="single" w:sz="6" w:space="0" w:color="auto"/>
                  <w:left w:val="single" w:sz="6" w:space="0" w:color="auto"/>
                  <w:bottom w:val="single" w:sz="6" w:space="0" w:color="auto"/>
                  <w:right w:val="single" w:sz="6" w:space="0" w:color="auto"/>
                </w:tcBorders>
                <w:shd w:val="clear" w:color="auto" w:fill="auto"/>
              </w:tcPr>
              <w:p w:rsidR="007064E4" w:rsidRPr="00203508" w:rsidRDefault="007064E4" w:rsidP="00B7523B">
                <w:pPr>
                  <w:rPr>
                    <w:sz w:val="18"/>
                    <w:szCs w:val="18"/>
                  </w:rPr>
                </w:pPr>
                <w:r w:rsidRPr="00203508">
                  <w:rPr>
                    <w:rFonts w:hint="eastAsia"/>
                    <w:sz w:val="18"/>
                    <w:szCs w:val="18"/>
                  </w:rPr>
                  <w:t>3.本期减少金额</w:t>
                </w:r>
              </w:p>
            </w:tc>
            <w:sdt>
              <w:sdtPr>
                <w:rPr>
                  <w:sz w:val="18"/>
                  <w:szCs w:val="18"/>
                </w:rPr>
                <w:alias w:val="固定资产情况明细-减值准备本期减少"/>
                <w:tag w:val="_GBC_dd439d9aabf14fb5b93b63090baf5a41"/>
                <w:id w:val="-1610350930"/>
                <w:lock w:val="sdtLocked"/>
                <w:showingPlcHdr/>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color w:val="333399"/>
                        <w:sz w:val="18"/>
                        <w:szCs w:val="18"/>
                      </w:rPr>
                      <w:t xml:space="preserve">　</w:t>
                    </w:r>
                  </w:p>
                </w:tc>
              </w:sdtContent>
            </w:sdt>
            <w:sdt>
              <w:sdtPr>
                <w:rPr>
                  <w:sz w:val="18"/>
                  <w:szCs w:val="18"/>
                </w:rPr>
                <w:alias w:val="固定资产情况明细-减值准备本期减少"/>
                <w:tag w:val="_GBC_dd439d9aabf14fb5b93b63090baf5a41"/>
                <w:id w:val="-938374250"/>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减值准备本期减少"/>
                <w:tag w:val="_GBC_dd439d9aabf14fb5b93b63090baf5a41"/>
                <w:id w:val="1597598454"/>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减值准备本期减少"/>
                <w:tag w:val="_GBC_dd439d9aabf14fb5b93b63090baf5a41"/>
                <w:id w:val="-1045132987"/>
                <w:lock w:val="sdtLocked"/>
                <w:showingPlcHdr/>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减值准备本期减少"/>
                <w:tag w:val="_GBC_dd439d9aabf14fb5b93b63090baf5a41"/>
                <w:id w:val="1745602995"/>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780,160.33</w:t>
                    </w:r>
                  </w:p>
                </w:tc>
              </w:sdtContent>
            </w:sdt>
            <w:sdt>
              <w:sdtPr>
                <w:rPr>
                  <w:sz w:val="18"/>
                  <w:szCs w:val="18"/>
                </w:rPr>
                <w:alias w:val="固定资产情况明细-减值准备本期减少"/>
                <w:tag w:val="_GBC_dd439d9aabf14fb5b93b63090baf5a41"/>
                <w:id w:val="1337649414"/>
                <w:lock w:val="sdtLocked"/>
              </w:sdtPr>
              <w:sdtEndPr/>
              <w:sdtContent>
                <w:tc>
                  <w:tcPr>
                    <w:tcW w:w="69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w:t>
                    </w:r>
                  </w:p>
                </w:tc>
              </w:sdtContent>
            </w:sdt>
            <w:sdt>
              <w:sdtPr>
                <w:rPr>
                  <w:sz w:val="18"/>
                  <w:szCs w:val="18"/>
                </w:rPr>
                <w:alias w:val="固定资产减值准备本期减少合计"/>
                <w:tag w:val="_GBC_f17bf994396741afbdf5ee6310d56f38"/>
                <w:id w:val="-163701273"/>
                <w:lock w:val="sdtLocked"/>
              </w:sdtPr>
              <w:sdtEndPr/>
              <w:sdtContent>
                <w:tc>
                  <w:tcPr>
                    <w:tcW w:w="894"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780,160.33</w:t>
                    </w:r>
                  </w:p>
                </w:tc>
              </w:sdtContent>
            </w:sdt>
          </w:tr>
          <w:tr w:rsidR="007064E4" w:rsidTr="00B7523B">
            <w:tc>
              <w:tcPr>
                <w:tcW w:w="716" w:type="pct"/>
                <w:tcBorders>
                  <w:top w:val="single" w:sz="6" w:space="0" w:color="auto"/>
                  <w:left w:val="single" w:sz="6" w:space="0" w:color="auto"/>
                  <w:bottom w:val="single" w:sz="6" w:space="0" w:color="auto"/>
                  <w:right w:val="single" w:sz="6" w:space="0" w:color="auto"/>
                </w:tcBorders>
                <w:shd w:val="clear" w:color="auto" w:fill="auto"/>
              </w:tcPr>
              <w:p w:rsidR="007064E4" w:rsidRPr="00203508" w:rsidRDefault="007064E4" w:rsidP="00B7523B">
                <w:pPr>
                  <w:rPr>
                    <w:sz w:val="18"/>
                    <w:szCs w:val="18"/>
                  </w:rPr>
                </w:pPr>
                <w:r w:rsidRPr="00203508">
                  <w:rPr>
                    <w:rFonts w:hint="eastAsia"/>
                    <w:sz w:val="18"/>
                    <w:szCs w:val="18"/>
                  </w:rPr>
                  <w:t>（1）处置或报废</w:t>
                </w:r>
              </w:p>
            </w:tc>
            <w:sdt>
              <w:sdtPr>
                <w:rPr>
                  <w:sz w:val="18"/>
                  <w:szCs w:val="18"/>
                </w:rPr>
                <w:alias w:val="固定资产情况明细-减值准备处置或报废"/>
                <w:tag w:val="_GBC_42880e0006ba4dea89bba29698a138f8"/>
                <w:id w:val="-2036569733"/>
                <w:lock w:val="sdtLocked"/>
                <w:showingPlcHdr/>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color w:val="333399"/>
                        <w:sz w:val="18"/>
                        <w:szCs w:val="18"/>
                      </w:rPr>
                      <w:t xml:space="preserve">　</w:t>
                    </w:r>
                  </w:p>
                </w:tc>
              </w:sdtContent>
            </w:sdt>
            <w:sdt>
              <w:sdtPr>
                <w:rPr>
                  <w:sz w:val="18"/>
                  <w:szCs w:val="18"/>
                </w:rPr>
                <w:alias w:val="固定资产情况明细-减值准备处置或报废"/>
                <w:tag w:val="_GBC_42880e0006ba4dea89bba29698a138f8"/>
                <w:id w:val="-329063300"/>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减值准备处置或报废"/>
                <w:tag w:val="_GBC_42880e0006ba4dea89bba29698a138f8"/>
                <w:id w:val="-607735901"/>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减值准备处置或报废"/>
                <w:tag w:val="_GBC_42880e0006ba4dea89bba29698a138f8"/>
                <w:id w:val="1530535428"/>
                <w:lock w:val="sdtLocked"/>
                <w:showingPlcHdr/>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减值准备处置或报废"/>
                <w:tag w:val="_GBC_42880e0006ba4dea89bba29698a138f8"/>
                <w:id w:val="-925102635"/>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780,160.33</w:t>
                    </w:r>
                  </w:p>
                </w:tc>
              </w:sdtContent>
            </w:sdt>
            <w:sdt>
              <w:sdtPr>
                <w:rPr>
                  <w:sz w:val="18"/>
                  <w:szCs w:val="18"/>
                </w:rPr>
                <w:alias w:val="固定资产情况明细-减值准备处置或报废"/>
                <w:tag w:val="_GBC_42880e0006ba4dea89bba29698a138f8"/>
                <w:id w:val="-406843285"/>
                <w:lock w:val="sdtLocked"/>
              </w:sdtPr>
              <w:sdtEndPr/>
              <w:sdtContent>
                <w:tc>
                  <w:tcPr>
                    <w:tcW w:w="69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w:t>
                    </w:r>
                  </w:p>
                </w:tc>
              </w:sdtContent>
            </w:sdt>
            <w:sdt>
              <w:sdtPr>
                <w:rPr>
                  <w:sz w:val="18"/>
                  <w:szCs w:val="18"/>
                </w:rPr>
                <w:alias w:val="处置或报废导致的固定资产减值准备本期减少合计"/>
                <w:tag w:val="_GBC_4c170bb042a44bc3b50be1e0f65c410a"/>
                <w:id w:val="347454587"/>
                <w:lock w:val="sdtLocked"/>
              </w:sdtPr>
              <w:sdtEndPr/>
              <w:sdtContent>
                <w:tc>
                  <w:tcPr>
                    <w:tcW w:w="894"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780,160.33</w:t>
                    </w:r>
                  </w:p>
                </w:tc>
              </w:sdtContent>
            </w:sdt>
          </w:tr>
          <w:tr w:rsidR="007064E4" w:rsidTr="00B7523B">
            <w:tc>
              <w:tcPr>
                <w:tcW w:w="716" w:type="pct"/>
                <w:tcBorders>
                  <w:top w:val="single" w:sz="6" w:space="0" w:color="auto"/>
                  <w:left w:val="single" w:sz="6" w:space="0" w:color="auto"/>
                  <w:bottom w:val="single" w:sz="6" w:space="0" w:color="auto"/>
                  <w:right w:val="single" w:sz="6" w:space="0" w:color="auto"/>
                </w:tcBorders>
                <w:shd w:val="clear" w:color="auto" w:fill="auto"/>
              </w:tcPr>
              <w:p w:rsidR="007064E4" w:rsidRPr="00203508" w:rsidRDefault="007064E4" w:rsidP="00B7523B">
                <w:pPr>
                  <w:rPr>
                    <w:sz w:val="18"/>
                    <w:szCs w:val="18"/>
                  </w:rPr>
                </w:pPr>
                <w:r w:rsidRPr="00203508">
                  <w:rPr>
                    <w:rFonts w:hint="eastAsia"/>
                    <w:sz w:val="18"/>
                    <w:szCs w:val="18"/>
                  </w:rPr>
                  <w:t>4.期末余额</w:t>
                </w:r>
              </w:p>
            </w:tc>
            <w:sdt>
              <w:sdtPr>
                <w:rPr>
                  <w:sz w:val="18"/>
                  <w:szCs w:val="18"/>
                </w:rPr>
                <w:alias w:val="固定资产情况明细-减值准备"/>
                <w:tag w:val="_GBC_0b7fdd62fa294d7786d1bb9ab92b6c87"/>
                <w:id w:val="-97102798"/>
                <w:lock w:val="sdtLocked"/>
              </w:sdtPr>
              <w:sdtEndPr>
                <w:rPr>
                  <w:rFonts w:asciiTheme="minorEastAsia" w:eastAsiaTheme="minorEastAsia" w:hAnsiTheme="minorEastAsia"/>
                </w:r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7064E4">
                      <w:rPr>
                        <w:rFonts w:asciiTheme="minorEastAsia" w:eastAsiaTheme="minorEastAsia" w:hAnsiTheme="minorEastAsia"/>
                        <w:color w:val="000000" w:themeColor="text1"/>
                        <w:sz w:val="18"/>
                        <w:szCs w:val="18"/>
                      </w:rPr>
                      <w:t>2,457,624.37</w:t>
                    </w:r>
                  </w:p>
                </w:tc>
              </w:sdtContent>
            </w:sdt>
            <w:sdt>
              <w:sdtPr>
                <w:rPr>
                  <w:sz w:val="18"/>
                  <w:szCs w:val="18"/>
                </w:rPr>
                <w:alias w:val="固定资产情况明细-减值准备"/>
                <w:tag w:val="_GBC_0b7fdd62fa294d7786d1bb9ab92b6c87"/>
                <w:id w:val="1369726841"/>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减值准备"/>
                <w:tag w:val="_GBC_0b7fdd62fa294d7786d1bb9ab92b6c87"/>
                <w:id w:val="232822853"/>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减值准备"/>
                <w:tag w:val="_GBC_0b7fdd62fa294d7786d1bb9ab92b6c87"/>
                <w:id w:val="-226302940"/>
                <w:lock w:val="sdtLocked"/>
                <w:showingPlcHdr/>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减值准备"/>
                <w:tag w:val="_GBC_0b7fdd62fa294d7786d1bb9ab92b6c87"/>
                <w:id w:val="-1578820368"/>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68,769,131.14</w:t>
                    </w:r>
                  </w:p>
                </w:tc>
              </w:sdtContent>
            </w:sdt>
            <w:sdt>
              <w:sdtPr>
                <w:rPr>
                  <w:sz w:val="18"/>
                  <w:szCs w:val="18"/>
                </w:rPr>
                <w:alias w:val="固定资产情况明细-减值准备"/>
                <w:tag w:val="_GBC_0b7fdd62fa294d7786d1bb9ab92b6c87"/>
                <w:id w:val="1832871742"/>
                <w:lock w:val="sdtLocked"/>
                <w:showingPlcHdr/>
              </w:sdtPr>
              <w:sdtEndPr/>
              <w:sdtContent>
                <w:tc>
                  <w:tcPr>
                    <w:tcW w:w="69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减值准备"/>
                <w:tag w:val="_GBC_4e82c161f0154c69b7650cabb7a5afad"/>
                <w:id w:val="44101764"/>
                <w:lock w:val="sdtLocked"/>
              </w:sdtPr>
              <w:sdtEndPr/>
              <w:sdtContent>
                <w:tc>
                  <w:tcPr>
                    <w:tcW w:w="894"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71,226,755.51</w:t>
                    </w:r>
                  </w:p>
                </w:tc>
              </w:sdtContent>
            </w:sdt>
          </w:tr>
          <w:tr w:rsidR="007064E4" w:rsidTr="00B7523B">
            <w:tc>
              <w:tcPr>
                <w:tcW w:w="716" w:type="pct"/>
                <w:tcBorders>
                  <w:top w:val="single" w:sz="6" w:space="0" w:color="auto"/>
                  <w:left w:val="single" w:sz="6" w:space="0" w:color="auto"/>
                  <w:bottom w:val="single" w:sz="6" w:space="0" w:color="auto"/>
                  <w:right w:val="single" w:sz="6" w:space="0" w:color="auto"/>
                </w:tcBorders>
                <w:shd w:val="clear" w:color="auto" w:fill="auto"/>
              </w:tcPr>
              <w:p w:rsidR="007064E4" w:rsidRPr="00203508" w:rsidRDefault="007064E4" w:rsidP="00D613C3">
                <w:pPr>
                  <w:rPr>
                    <w:sz w:val="18"/>
                    <w:szCs w:val="18"/>
                  </w:rPr>
                </w:pPr>
                <w:r w:rsidRPr="00203508">
                  <w:rPr>
                    <w:rFonts w:hint="eastAsia"/>
                    <w:sz w:val="18"/>
                    <w:szCs w:val="18"/>
                  </w:rPr>
                  <w:t>四、账面价值</w:t>
                </w:r>
              </w:p>
            </w:tc>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center"/>
                  <w:rPr>
                    <w:sz w:val="18"/>
                    <w:szCs w:val="18"/>
                  </w:rPr>
                </w:pPr>
              </w:p>
            </w:tc>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center"/>
                  <w:rPr>
                    <w:sz w:val="18"/>
                    <w:szCs w:val="18"/>
                  </w:rPr>
                </w:pPr>
              </w:p>
            </w:tc>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center"/>
                  <w:rPr>
                    <w:sz w:val="18"/>
                    <w:szCs w:val="18"/>
                  </w:rPr>
                </w:pPr>
              </w:p>
            </w:tc>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center"/>
                  <w:rPr>
                    <w:sz w:val="18"/>
                    <w:szCs w:val="18"/>
                  </w:rPr>
                </w:pPr>
              </w:p>
            </w:tc>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center"/>
                  <w:rPr>
                    <w:sz w:val="18"/>
                    <w:szCs w:val="18"/>
                  </w:rPr>
                </w:pPr>
              </w:p>
            </w:tc>
            <w:tc>
              <w:tcPr>
                <w:tcW w:w="69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center"/>
                  <w:rPr>
                    <w:sz w:val="18"/>
                    <w:szCs w:val="18"/>
                  </w:rPr>
                </w:pPr>
              </w:p>
            </w:tc>
            <w:tc>
              <w:tcPr>
                <w:tcW w:w="894"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center"/>
                  <w:rPr>
                    <w:sz w:val="18"/>
                    <w:szCs w:val="18"/>
                  </w:rPr>
                </w:pPr>
              </w:p>
            </w:tc>
          </w:tr>
          <w:tr w:rsidR="007064E4" w:rsidTr="00B7523B">
            <w:tc>
              <w:tcPr>
                <w:tcW w:w="716" w:type="pct"/>
                <w:tcBorders>
                  <w:top w:val="single" w:sz="6" w:space="0" w:color="auto"/>
                  <w:left w:val="single" w:sz="6" w:space="0" w:color="auto"/>
                  <w:bottom w:val="single" w:sz="6" w:space="0" w:color="auto"/>
                  <w:right w:val="single" w:sz="6" w:space="0" w:color="auto"/>
                </w:tcBorders>
                <w:shd w:val="clear" w:color="auto" w:fill="auto"/>
              </w:tcPr>
              <w:p w:rsidR="007064E4" w:rsidRPr="00203508" w:rsidRDefault="007064E4" w:rsidP="00B7523B">
                <w:pPr>
                  <w:rPr>
                    <w:sz w:val="18"/>
                    <w:szCs w:val="18"/>
                  </w:rPr>
                </w:pPr>
                <w:r w:rsidRPr="00203508">
                  <w:rPr>
                    <w:rFonts w:hint="eastAsia"/>
                    <w:sz w:val="18"/>
                    <w:szCs w:val="18"/>
                  </w:rPr>
                  <w:t>1.期末账面价值</w:t>
                </w:r>
              </w:p>
            </w:tc>
            <w:sdt>
              <w:sdtPr>
                <w:rPr>
                  <w:sz w:val="18"/>
                  <w:szCs w:val="18"/>
                </w:rPr>
                <w:alias w:val="固定资产情况明细-账面价值"/>
                <w:tag w:val="_GBC_168316aba1ef465484d8dc876dd10dbe"/>
                <w:id w:val="1437021303"/>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1,575,071,963.68</w:t>
                    </w:r>
                  </w:p>
                </w:tc>
              </w:sdtContent>
            </w:sdt>
            <w:sdt>
              <w:sdtPr>
                <w:rPr>
                  <w:sz w:val="18"/>
                  <w:szCs w:val="18"/>
                </w:rPr>
                <w:alias w:val="固定资产情况明细-账面价值"/>
                <w:tag w:val="_GBC_168316aba1ef465484d8dc876dd10dbe"/>
                <w:id w:val="447746390"/>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账面价值"/>
                <w:tag w:val="_GBC_168316aba1ef465484d8dc876dd10dbe"/>
                <w:id w:val="1331715394"/>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账面价值"/>
                <w:tag w:val="_GBC_168316aba1ef465484d8dc876dd10dbe"/>
                <w:id w:val="-36669070"/>
                <w:lock w:val="sdtLocked"/>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19,934,029.61</w:t>
                    </w:r>
                  </w:p>
                </w:tc>
              </w:sdtContent>
            </w:sdt>
            <w:sdt>
              <w:sdtPr>
                <w:rPr>
                  <w:sz w:val="18"/>
                  <w:szCs w:val="18"/>
                </w:rPr>
                <w:alias w:val="固定资产情况明细-账面价值"/>
                <w:tag w:val="_GBC_168316aba1ef465484d8dc876dd10dbe"/>
                <w:id w:val="1506484187"/>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2,117,228,515.89</w:t>
                    </w:r>
                  </w:p>
                </w:tc>
              </w:sdtContent>
            </w:sdt>
            <w:sdt>
              <w:sdtPr>
                <w:rPr>
                  <w:sz w:val="18"/>
                  <w:szCs w:val="18"/>
                </w:rPr>
                <w:alias w:val="固定资产情况明细-账面价值"/>
                <w:tag w:val="_GBC_168316aba1ef465484d8dc876dd10dbe"/>
                <w:id w:val="-172498794"/>
                <w:lock w:val="sdtLocked"/>
              </w:sdtPr>
              <w:sdtEndPr/>
              <w:sdtContent>
                <w:tc>
                  <w:tcPr>
                    <w:tcW w:w="69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13,945,903.61</w:t>
                    </w:r>
                  </w:p>
                </w:tc>
              </w:sdtContent>
            </w:sdt>
            <w:sdt>
              <w:sdtPr>
                <w:rPr>
                  <w:sz w:val="18"/>
                  <w:szCs w:val="18"/>
                </w:rPr>
                <w:alias w:val="固定资产净额"/>
                <w:tag w:val="_GBC_103b4437bf3049c6b906939270e77728"/>
                <w:id w:val="1206295039"/>
                <w:lock w:val="sdtLocked"/>
              </w:sdtPr>
              <w:sdtEndPr/>
              <w:sdtContent>
                <w:tc>
                  <w:tcPr>
                    <w:tcW w:w="894"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3,726,180,412.79</w:t>
                    </w:r>
                  </w:p>
                </w:tc>
              </w:sdtContent>
            </w:sdt>
          </w:tr>
          <w:tr w:rsidR="007064E4" w:rsidTr="00B7523B">
            <w:tc>
              <w:tcPr>
                <w:tcW w:w="716" w:type="pct"/>
                <w:tcBorders>
                  <w:top w:val="single" w:sz="6" w:space="0" w:color="auto"/>
                  <w:left w:val="single" w:sz="6" w:space="0" w:color="auto"/>
                  <w:bottom w:val="single" w:sz="6" w:space="0" w:color="auto"/>
                  <w:right w:val="single" w:sz="6" w:space="0" w:color="auto"/>
                </w:tcBorders>
                <w:shd w:val="clear" w:color="auto" w:fill="auto"/>
              </w:tcPr>
              <w:p w:rsidR="007064E4" w:rsidRPr="00203508" w:rsidRDefault="007064E4" w:rsidP="00B7523B">
                <w:pPr>
                  <w:rPr>
                    <w:sz w:val="18"/>
                    <w:szCs w:val="18"/>
                  </w:rPr>
                </w:pPr>
                <w:r w:rsidRPr="00203508">
                  <w:rPr>
                    <w:rFonts w:hint="eastAsia"/>
                    <w:sz w:val="18"/>
                    <w:szCs w:val="18"/>
                  </w:rPr>
                  <w:t>2.期初账面价值</w:t>
                </w:r>
              </w:p>
            </w:tc>
            <w:sdt>
              <w:sdtPr>
                <w:rPr>
                  <w:sz w:val="18"/>
                  <w:szCs w:val="18"/>
                </w:rPr>
                <w:alias w:val="固定资产情况明细-账面价值"/>
                <w:tag w:val="_GBC_9c84846127284c01a018f29e304736b5"/>
                <w:id w:val="727123059"/>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1,575,042,844.09</w:t>
                    </w:r>
                  </w:p>
                </w:tc>
              </w:sdtContent>
            </w:sdt>
            <w:sdt>
              <w:sdtPr>
                <w:rPr>
                  <w:sz w:val="18"/>
                  <w:szCs w:val="18"/>
                </w:rPr>
                <w:alias w:val="固定资产情况明细-账面价值"/>
                <w:tag w:val="_GBC_9c84846127284c01a018f29e304736b5"/>
                <w:id w:val="158669061"/>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账面价值"/>
                <w:tag w:val="_GBC_9c84846127284c01a018f29e304736b5"/>
                <w:id w:val="599533586"/>
                <w:lock w:val="sdtLocked"/>
                <w:showingPlcHdr/>
              </w:sdtPr>
              <w:sdtEndPr/>
              <w:sdtContent>
                <w:tc>
                  <w:tcPr>
                    <w:tcW w:w="135"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rFonts w:hint="eastAsia"/>
                        <w:sz w:val="18"/>
                        <w:szCs w:val="18"/>
                      </w:rPr>
                      <w:t xml:space="preserve">　</w:t>
                    </w:r>
                  </w:p>
                </w:tc>
              </w:sdtContent>
            </w:sdt>
            <w:sdt>
              <w:sdtPr>
                <w:rPr>
                  <w:sz w:val="18"/>
                  <w:szCs w:val="18"/>
                </w:rPr>
                <w:alias w:val="固定资产情况明细-账面价值"/>
                <w:tag w:val="_GBC_9c84846127284c01a018f29e304736b5"/>
                <w:id w:val="-1698222077"/>
                <w:lock w:val="sdtLocked"/>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22,408,240.91</w:t>
                    </w:r>
                  </w:p>
                </w:tc>
              </w:sdtContent>
            </w:sdt>
            <w:sdt>
              <w:sdtPr>
                <w:rPr>
                  <w:sz w:val="18"/>
                  <w:szCs w:val="18"/>
                </w:rPr>
                <w:alias w:val="固定资产情况明细-账面价值"/>
                <w:tag w:val="_GBC_9c84846127284c01a018f29e304736b5"/>
                <w:id w:val="906575191"/>
                <w:lock w:val="sdtLocked"/>
              </w:sdtPr>
              <w:sdtEndPr/>
              <w:sdtContent>
                <w:tc>
                  <w:tcPr>
                    <w:tcW w:w="843"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2,252,785,212.05</w:t>
                    </w:r>
                  </w:p>
                </w:tc>
              </w:sdtContent>
            </w:sdt>
            <w:sdt>
              <w:sdtPr>
                <w:rPr>
                  <w:sz w:val="18"/>
                  <w:szCs w:val="18"/>
                </w:rPr>
                <w:alias w:val="固定资产情况明细-账面价值"/>
                <w:tag w:val="_GBC_9c84846127284c01a018f29e304736b5"/>
                <w:id w:val="2083489271"/>
                <w:lock w:val="sdtLocked"/>
              </w:sdtPr>
              <w:sdtEndPr/>
              <w:sdtContent>
                <w:tc>
                  <w:tcPr>
                    <w:tcW w:w="692"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15,438,165.89</w:t>
                    </w:r>
                  </w:p>
                </w:tc>
              </w:sdtContent>
            </w:sdt>
            <w:sdt>
              <w:sdtPr>
                <w:rPr>
                  <w:sz w:val="18"/>
                  <w:szCs w:val="18"/>
                </w:rPr>
                <w:alias w:val="固定资产净额"/>
                <w:tag w:val="_GBC_51f53c66f9f6487e9d52c830e591b9e4"/>
                <w:id w:val="-1252661862"/>
                <w:lock w:val="sdtLocked"/>
              </w:sdtPr>
              <w:sdtEndPr/>
              <w:sdtContent>
                <w:tc>
                  <w:tcPr>
                    <w:tcW w:w="894" w:type="pct"/>
                    <w:tcBorders>
                      <w:top w:val="single" w:sz="6" w:space="0" w:color="auto"/>
                      <w:left w:val="single" w:sz="6" w:space="0" w:color="auto"/>
                      <w:bottom w:val="single" w:sz="6" w:space="0" w:color="auto"/>
                      <w:right w:val="single" w:sz="6" w:space="0" w:color="auto"/>
                    </w:tcBorders>
                    <w:shd w:val="clear" w:color="auto" w:fill="auto"/>
                    <w:vAlign w:val="center"/>
                  </w:tcPr>
                  <w:p w:rsidR="007064E4" w:rsidRPr="00203508" w:rsidRDefault="007064E4" w:rsidP="00D613C3">
                    <w:pPr>
                      <w:jc w:val="right"/>
                      <w:rPr>
                        <w:sz w:val="18"/>
                        <w:szCs w:val="18"/>
                      </w:rPr>
                    </w:pPr>
                    <w:r w:rsidRPr="00203508">
                      <w:rPr>
                        <w:sz w:val="18"/>
                        <w:szCs w:val="18"/>
                      </w:rPr>
                      <w:t>3,865,674,462.94</w:t>
                    </w:r>
                  </w:p>
                </w:tc>
              </w:sdtContent>
            </w:sdt>
          </w:tr>
        </w:tbl>
        <w:p w:rsidR="008657BB" w:rsidRPr="00F74135" w:rsidRDefault="008657BB" w:rsidP="008657BB">
          <w:pPr>
            <w:tabs>
              <w:tab w:val="left" w:pos="630"/>
            </w:tabs>
            <w:snapToGrid w:val="0"/>
            <w:spacing w:beforeLines="50" w:before="120" w:afterLines="50" w:after="120"/>
            <w:rPr>
              <w:rFonts w:asciiTheme="minorEastAsia" w:eastAsiaTheme="minorEastAsia" w:hAnsiTheme="minorEastAsia"/>
              <w:color w:val="000000" w:themeColor="text1"/>
              <w:szCs w:val="21"/>
            </w:rPr>
          </w:pPr>
          <w:r w:rsidRPr="00F74135">
            <w:rPr>
              <w:rFonts w:asciiTheme="minorEastAsia" w:eastAsiaTheme="minorEastAsia" w:hAnsiTheme="minorEastAsia" w:hint="eastAsia"/>
              <w:color w:val="000000" w:themeColor="text1"/>
              <w:szCs w:val="21"/>
            </w:rPr>
            <w:t>①</w:t>
          </w:r>
          <w:r w:rsidRPr="00F74135">
            <w:rPr>
              <w:rFonts w:asciiTheme="minorEastAsia" w:eastAsiaTheme="minorEastAsia" w:hAnsiTheme="minorEastAsia"/>
              <w:color w:val="000000" w:themeColor="text1"/>
              <w:szCs w:val="21"/>
            </w:rPr>
            <w:t>本期折旧额为292,771,207.15元；</w:t>
          </w:r>
        </w:p>
        <w:p w:rsidR="0025056E" w:rsidRPr="00F74135" w:rsidRDefault="008657BB" w:rsidP="008657BB">
          <w:pPr>
            <w:tabs>
              <w:tab w:val="left" w:pos="630"/>
            </w:tabs>
            <w:snapToGrid w:val="0"/>
            <w:spacing w:beforeLines="50" w:before="120" w:afterLines="50" w:after="120"/>
            <w:rPr>
              <w:rFonts w:asciiTheme="minorEastAsia" w:eastAsiaTheme="minorEastAsia" w:hAnsiTheme="minorEastAsia"/>
              <w:color w:val="000000" w:themeColor="text1"/>
              <w:szCs w:val="21"/>
            </w:rPr>
          </w:pPr>
          <w:r w:rsidRPr="00F74135">
            <w:rPr>
              <w:rFonts w:asciiTheme="minorEastAsia" w:eastAsiaTheme="minorEastAsia" w:hAnsiTheme="minorEastAsia" w:hint="eastAsia"/>
              <w:color w:val="000000" w:themeColor="text1"/>
              <w:szCs w:val="21"/>
            </w:rPr>
            <w:t>②</w:t>
          </w:r>
          <w:r w:rsidRPr="00F74135">
            <w:rPr>
              <w:rFonts w:asciiTheme="minorEastAsia" w:eastAsiaTheme="minorEastAsia" w:hAnsiTheme="minorEastAsia"/>
              <w:color w:val="000000" w:themeColor="text1"/>
              <w:szCs w:val="21"/>
            </w:rPr>
            <w:t>本期由在建工程转入固定资产金额为67,916,232.42元。</w:t>
          </w:r>
        </w:p>
      </w:sdtContent>
    </w:sdt>
    <w:sdt>
      <w:sdtPr>
        <w:rPr>
          <w:rFonts w:ascii="宋体" w:hAnsi="宋体" w:cs="宋体" w:hint="eastAsia"/>
          <w:b w:val="0"/>
          <w:bCs w:val="0"/>
          <w:kern w:val="0"/>
          <w:szCs w:val="21"/>
        </w:rPr>
        <w:alias w:val="模块:暂时闲置的固定资产情况"/>
        <w:tag w:val="_GBC_77e89169b7ab4fccae8cff3d8a125711"/>
        <w:id w:val="1545488515"/>
        <w:lock w:val="sdtLocked"/>
        <w:placeholder>
          <w:docPart w:val="GBC22222222222222222222222222222"/>
        </w:placeholder>
      </w:sdtPr>
      <w:sdtEndPr>
        <w:rPr>
          <w:rFonts w:cstheme="minorBidi" w:hint="default"/>
        </w:rPr>
      </w:sdtEndPr>
      <w:sdtContent>
        <w:p w:rsidR="0025056E" w:rsidRDefault="009B705E">
          <w:pPr>
            <w:pStyle w:val="4"/>
            <w:numPr>
              <w:ilvl w:val="0"/>
              <w:numId w:val="59"/>
            </w:numPr>
            <w:tabs>
              <w:tab w:val="left" w:pos="588"/>
            </w:tabs>
            <w:rPr>
              <w:rFonts w:ascii="宋体" w:hAnsi="宋体"/>
              <w:kern w:val="0"/>
              <w:szCs w:val="21"/>
            </w:rPr>
          </w:pPr>
          <w:r>
            <w:rPr>
              <w:rFonts w:ascii="宋体" w:hAnsi="宋体" w:hint="eastAsia"/>
              <w:szCs w:val="21"/>
            </w:rPr>
            <w:t>暂时</w:t>
          </w:r>
          <w:r>
            <w:rPr>
              <w:rFonts w:ascii="宋体" w:hAnsi="宋体" w:hint="eastAsia"/>
              <w:kern w:val="0"/>
              <w:szCs w:val="21"/>
            </w:rPr>
            <w:t>闲置的固定资产情况</w:t>
          </w:r>
        </w:p>
        <w:p w:rsidR="0025056E" w:rsidRDefault="008C2A9B" w:rsidP="008657BB">
          <w:pPr>
            <w:rPr>
              <w:szCs w:val="21"/>
            </w:rPr>
          </w:pPr>
          <w:sdt>
            <w:sdtPr>
              <w:alias w:val="是否适用：暂时闲置的固定资产情况[双击切换]"/>
              <w:tag w:val="_GBC_ca31f29118c7481f95f99a2655f8c1e1"/>
              <w:id w:val="-1478836147"/>
              <w:lock w:val="sdtContentLocked"/>
              <w:placeholder>
                <w:docPart w:val="GBC22222222222222222222222222222"/>
              </w:placeholder>
            </w:sdtPr>
            <w:sdtEndPr/>
            <w:sdtContent>
              <w:r w:rsidR="009B705E">
                <w:fldChar w:fldCharType="begin"/>
              </w:r>
              <w:r w:rsidR="008657BB">
                <w:instrText xml:space="preserve"> MACROBUTTON  SnrToggleCheckbox □适用 </w:instrText>
              </w:r>
              <w:r w:rsidR="009B705E">
                <w:fldChar w:fldCharType="end"/>
              </w:r>
              <w:r w:rsidR="009B705E">
                <w:fldChar w:fldCharType="begin"/>
              </w:r>
              <w:r w:rsidR="008657BB">
                <w:instrText xml:space="preserve"> MACROBUTTON  SnrToggleCheckbox √不适用 </w:instrText>
              </w:r>
              <w:r w:rsidR="009B705E">
                <w:fldChar w:fldCharType="end"/>
              </w:r>
            </w:sdtContent>
          </w:sdt>
        </w:p>
      </w:sdtContent>
    </w:sdt>
    <w:sdt>
      <w:sdtPr>
        <w:rPr>
          <w:rFonts w:ascii="宋体" w:hAnsi="宋体" w:cs="宋体" w:hint="eastAsia"/>
          <w:b w:val="0"/>
          <w:bCs w:val="0"/>
          <w:kern w:val="0"/>
          <w:szCs w:val="21"/>
        </w:rPr>
        <w:alias w:val="模块:通过融资租赁租入的固定资产情况"/>
        <w:tag w:val="_GBC_f8dc7bf0df9345f6a1581560999dd4d8"/>
        <w:id w:val="208766952"/>
        <w:lock w:val="sdtLocked"/>
        <w:placeholder>
          <w:docPart w:val="GBC22222222222222222222222222222"/>
        </w:placeholder>
      </w:sdtPr>
      <w:sdtEndPr>
        <w:rPr>
          <w:rFonts w:cstheme="minorBidi" w:hint="default"/>
          <w:kern w:val="2"/>
        </w:rPr>
      </w:sdtEndPr>
      <w:sdtContent>
        <w:p w:rsidR="0025056E" w:rsidRDefault="009B705E">
          <w:pPr>
            <w:pStyle w:val="4"/>
            <w:numPr>
              <w:ilvl w:val="0"/>
              <w:numId w:val="59"/>
            </w:numPr>
            <w:tabs>
              <w:tab w:val="left" w:pos="588"/>
            </w:tabs>
            <w:rPr>
              <w:rFonts w:ascii="宋体" w:hAnsi="宋体"/>
              <w:kern w:val="0"/>
              <w:szCs w:val="21"/>
            </w:rPr>
          </w:pPr>
          <w:r>
            <w:rPr>
              <w:rFonts w:ascii="宋体" w:hAnsi="宋体" w:hint="eastAsia"/>
              <w:kern w:val="0"/>
              <w:szCs w:val="21"/>
            </w:rPr>
            <w:t>通过</w:t>
          </w:r>
          <w:r>
            <w:rPr>
              <w:rFonts w:ascii="宋体" w:hAnsi="宋体" w:hint="eastAsia"/>
              <w:szCs w:val="21"/>
            </w:rPr>
            <w:t>融资租赁</w:t>
          </w:r>
          <w:r>
            <w:rPr>
              <w:rFonts w:ascii="宋体" w:hAnsi="宋体" w:hint="eastAsia"/>
              <w:kern w:val="0"/>
              <w:szCs w:val="21"/>
            </w:rPr>
            <w:t>租入的固定资产情况</w:t>
          </w:r>
        </w:p>
        <w:p w:rsidR="0025056E" w:rsidRDefault="008C2A9B" w:rsidP="008657BB">
          <w:pPr>
            <w:rPr>
              <w:szCs w:val="21"/>
            </w:rPr>
          </w:pPr>
          <w:sdt>
            <w:sdtPr>
              <w:alias w:val="是否适用：通过融资租赁租入的固定资产情况[双击切换]"/>
              <w:tag w:val="_GBC_17a138c76e604d1b9b48d7c64e72801d"/>
              <w:id w:val="-1226675663"/>
              <w:lock w:val="sdtContentLocked"/>
              <w:placeholder>
                <w:docPart w:val="GBC22222222222222222222222222222"/>
              </w:placeholder>
            </w:sdtPr>
            <w:sdtEndPr/>
            <w:sdtContent>
              <w:r w:rsidR="009B705E">
                <w:fldChar w:fldCharType="begin"/>
              </w:r>
              <w:r w:rsidR="008657BB">
                <w:instrText xml:space="preserve"> MACROBUTTON  SnrToggleCheckbox □适用 </w:instrText>
              </w:r>
              <w:r w:rsidR="009B705E">
                <w:fldChar w:fldCharType="end"/>
              </w:r>
              <w:r w:rsidR="009B705E">
                <w:fldChar w:fldCharType="begin"/>
              </w:r>
              <w:r w:rsidR="008657BB">
                <w:instrText xml:space="preserve"> MACROBUTTON  SnrToggleCheckbox √不适用 </w:instrText>
              </w:r>
              <w:r w:rsidR="009B705E">
                <w:fldChar w:fldCharType="end"/>
              </w:r>
            </w:sdtContent>
          </w:sdt>
        </w:p>
      </w:sdtContent>
    </w:sdt>
    <w:sdt>
      <w:sdtPr>
        <w:rPr>
          <w:rFonts w:ascii="宋体" w:hAnsi="宋体" w:cs="宋体" w:hint="eastAsia"/>
          <w:b w:val="0"/>
          <w:bCs w:val="0"/>
          <w:kern w:val="0"/>
          <w:szCs w:val="21"/>
        </w:rPr>
        <w:alias w:val="模块:通过经营租赁租出的固定资产"/>
        <w:tag w:val="_GBC_06e38c241c8a43a99fdd68c92888bab1"/>
        <w:id w:val="-246885952"/>
        <w:lock w:val="sdtLocked"/>
        <w:placeholder>
          <w:docPart w:val="GBC22222222222222222222222222222"/>
        </w:placeholder>
      </w:sdtPr>
      <w:sdtEndPr>
        <w:rPr>
          <w:rFonts w:hint="default"/>
          <w:color w:val="FF0000"/>
        </w:rPr>
      </w:sdtEndPr>
      <w:sdtContent>
        <w:p w:rsidR="0025056E" w:rsidRDefault="009B705E">
          <w:pPr>
            <w:pStyle w:val="4"/>
            <w:numPr>
              <w:ilvl w:val="0"/>
              <w:numId w:val="59"/>
            </w:numPr>
            <w:tabs>
              <w:tab w:val="left" w:pos="588"/>
            </w:tabs>
            <w:rPr>
              <w:rFonts w:ascii="宋体" w:hAnsi="宋体"/>
              <w:kern w:val="0"/>
              <w:szCs w:val="21"/>
            </w:rPr>
          </w:pPr>
          <w:r>
            <w:rPr>
              <w:rFonts w:ascii="宋体" w:hAnsi="宋体" w:hint="eastAsia"/>
              <w:szCs w:val="21"/>
            </w:rPr>
            <w:t>通过</w:t>
          </w:r>
          <w:r>
            <w:rPr>
              <w:rFonts w:ascii="宋体" w:hAnsi="宋体" w:hint="eastAsia"/>
              <w:kern w:val="0"/>
              <w:szCs w:val="21"/>
            </w:rPr>
            <w:t>经营租赁租出的固定资产</w:t>
          </w:r>
        </w:p>
        <w:sdt>
          <w:sdtPr>
            <w:alias w:val="是否适用：通过经营租赁租出的固定资产[双击切换]"/>
            <w:tag w:val="_GBC_251e1c74f40b47869d759974b0f6a463"/>
            <w:id w:val="-2031324380"/>
            <w:lock w:val="sdtContentLocked"/>
            <w:placeholder>
              <w:docPart w:val="GBC22222222222222222222222222222"/>
            </w:placeholder>
          </w:sdtPr>
          <w:sdtEndPr/>
          <w:sdtContent>
            <w:p w:rsidR="0025056E" w:rsidRDefault="009B705E" w:rsidP="008657BB">
              <w:pPr>
                <w:rPr>
                  <w:color w:val="FF0000"/>
                  <w:szCs w:val="21"/>
                </w:rPr>
              </w:pPr>
              <w:r>
                <w:fldChar w:fldCharType="begin"/>
              </w:r>
              <w:r w:rsidR="008657BB">
                <w:instrText xml:space="preserve"> MACROBUTTON  SnrToggleCheckbox □适用 </w:instrText>
              </w:r>
              <w:r>
                <w:fldChar w:fldCharType="end"/>
              </w:r>
              <w:r>
                <w:fldChar w:fldCharType="begin"/>
              </w:r>
              <w:r w:rsidR="008657BB">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未办妥产权证书的固定资产情况"/>
        <w:tag w:val="_GBC_5b357259936442c38f67f17b533c7085"/>
        <w:id w:val="-42686539"/>
        <w:lock w:val="sdtLocked"/>
        <w:placeholder>
          <w:docPart w:val="GBC22222222222222222222222222222"/>
        </w:placeholder>
      </w:sdtPr>
      <w:sdtEndPr>
        <w:rPr>
          <w:szCs w:val="24"/>
        </w:rPr>
      </w:sdtEndPr>
      <w:sdtContent>
        <w:p w:rsidR="0025056E" w:rsidRDefault="009B705E">
          <w:pPr>
            <w:pStyle w:val="4"/>
            <w:numPr>
              <w:ilvl w:val="0"/>
              <w:numId w:val="59"/>
            </w:numPr>
            <w:tabs>
              <w:tab w:val="left" w:pos="588"/>
            </w:tabs>
            <w:rPr>
              <w:rFonts w:ascii="宋体" w:hAnsi="宋体"/>
              <w:kern w:val="0"/>
              <w:szCs w:val="21"/>
            </w:rPr>
          </w:pPr>
          <w:r>
            <w:rPr>
              <w:rFonts w:ascii="宋体" w:hAnsi="宋体" w:hint="eastAsia"/>
              <w:kern w:val="0"/>
              <w:szCs w:val="21"/>
            </w:rPr>
            <w:t>未</w:t>
          </w:r>
          <w:r>
            <w:rPr>
              <w:rFonts w:ascii="宋体" w:hAnsi="宋体" w:hint="eastAsia"/>
              <w:szCs w:val="21"/>
            </w:rPr>
            <w:t>办妥</w:t>
          </w:r>
          <w:r>
            <w:rPr>
              <w:rFonts w:ascii="宋体" w:hAnsi="宋体" w:hint="eastAsia"/>
              <w:kern w:val="0"/>
              <w:szCs w:val="21"/>
            </w:rPr>
            <w:t>产权证书的固定资产情况</w:t>
          </w:r>
        </w:p>
        <w:sdt>
          <w:sdtPr>
            <w:alias w:val="是否适用：未办妥产权证书的固定资产情况[双击切换]"/>
            <w:tag w:val="_GBC_a26aa363313e4c8fbedf9041cd41bfc9"/>
            <w:id w:val="1991909238"/>
            <w:lock w:val="sdtContentLocked"/>
            <w:placeholder>
              <w:docPart w:val="GBC22222222222222222222222222222"/>
            </w:placeholder>
          </w:sdtPr>
          <w:sdtEndPr/>
          <w:sdtContent>
            <w:p w:rsidR="0025056E" w:rsidRDefault="009B705E">
              <w:r>
                <w:fldChar w:fldCharType="begin"/>
              </w:r>
              <w:r w:rsidR="008657BB">
                <w:instrText xml:space="preserve"> MACROBUTTON  SnrToggleCheckbox √适用 </w:instrText>
              </w:r>
              <w:r>
                <w:fldChar w:fldCharType="end"/>
              </w:r>
              <w:r>
                <w:fldChar w:fldCharType="begin"/>
              </w:r>
              <w:r w:rsidR="008657BB">
                <w:instrText xml:space="preserve"> MACROBUTTON  SnrToggleCheckbox □不适用 </w:instrText>
              </w:r>
              <w:r>
                <w:fldChar w:fldCharType="end"/>
              </w:r>
            </w:p>
          </w:sdtContent>
        </w:sdt>
        <w:p w:rsidR="008657BB" w:rsidRDefault="009B705E">
          <w:pPr>
            <w:jc w:val="right"/>
          </w:pPr>
          <w:r>
            <w:rPr>
              <w:rFonts w:hint="eastAsia"/>
            </w:rPr>
            <w:t>单位:</w:t>
          </w:r>
          <w:sdt>
            <w:sdtPr>
              <w:rPr>
                <w:rFonts w:hint="eastAsia"/>
              </w:rPr>
              <w:alias w:val="单位：财务附注：未办妥产权证书的固定资产情况"/>
              <w:tag w:val="_GBC_b7780eb99c5c47be9731dc6ebe1dea77"/>
              <w:id w:val="48583437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未办妥产权证书的固定资产情况"/>
              <w:tag w:val="_GBC_07d37ddbabe745a3b375a7706f9047dc"/>
              <w:id w:val="19780247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1629"/>
            <w:gridCol w:w="3059"/>
          </w:tblGrid>
          <w:tr w:rsidR="008657BB" w:rsidTr="001244E9">
            <w:tc>
              <w:tcPr>
                <w:tcW w:w="2410" w:type="pct"/>
                <w:vAlign w:val="center"/>
              </w:tcPr>
              <w:p w:rsidR="008657BB" w:rsidRDefault="008657BB" w:rsidP="00D613C3">
                <w:pPr>
                  <w:jc w:val="center"/>
                  <w:rPr>
                    <w:szCs w:val="21"/>
                  </w:rPr>
                </w:pPr>
                <w:r>
                  <w:rPr>
                    <w:rFonts w:hint="eastAsia"/>
                    <w:szCs w:val="21"/>
                  </w:rPr>
                  <w:t>项目</w:t>
                </w:r>
              </w:p>
            </w:tc>
            <w:tc>
              <w:tcPr>
                <w:tcW w:w="900" w:type="pct"/>
                <w:vAlign w:val="center"/>
              </w:tcPr>
              <w:p w:rsidR="008657BB" w:rsidRDefault="008657BB" w:rsidP="00D613C3">
                <w:pPr>
                  <w:jc w:val="center"/>
                  <w:rPr>
                    <w:szCs w:val="21"/>
                  </w:rPr>
                </w:pPr>
                <w:r>
                  <w:rPr>
                    <w:rFonts w:hint="eastAsia"/>
                    <w:szCs w:val="21"/>
                  </w:rPr>
                  <w:t>账面价值</w:t>
                </w:r>
              </w:p>
            </w:tc>
            <w:tc>
              <w:tcPr>
                <w:tcW w:w="1690" w:type="pct"/>
                <w:vAlign w:val="center"/>
              </w:tcPr>
              <w:p w:rsidR="008657BB" w:rsidRDefault="008657BB" w:rsidP="00D613C3">
                <w:pPr>
                  <w:jc w:val="center"/>
                  <w:rPr>
                    <w:szCs w:val="21"/>
                  </w:rPr>
                </w:pPr>
                <w:r>
                  <w:rPr>
                    <w:rFonts w:hint="eastAsia"/>
                    <w:szCs w:val="21"/>
                  </w:rPr>
                  <w:t>未办妥产权证书的原因</w:t>
                </w:r>
              </w:p>
            </w:tc>
          </w:tr>
          <w:sdt>
            <w:sdtPr>
              <w:rPr>
                <w:rFonts w:hint="eastAsia"/>
                <w:szCs w:val="21"/>
              </w:rPr>
              <w:alias w:val="未办妥产权证书的固定资产情况明细"/>
              <w:tag w:val="_GBC_197aee8b2edc4ea19721e86529111007"/>
              <w:id w:val="-456717749"/>
              <w:lock w:val="sdtLocked"/>
            </w:sdtPr>
            <w:sdtEndPr/>
            <w:sdtContent>
              <w:tr w:rsidR="008657BB" w:rsidTr="001244E9">
                <w:sdt>
                  <w:sdtPr>
                    <w:rPr>
                      <w:rFonts w:hint="eastAsia"/>
                      <w:szCs w:val="21"/>
                    </w:rPr>
                    <w:alias w:val="未办妥产权证书的固定资产情况明细-项目"/>
                    <w:tag w:val="_GBC_a3f30dd23b5545f88be56e78771b4ef2"/>
                    <w:id w:val="-1931576225"/>
                    <w:lock w:val="sdtLocked"/>
                  </w:sdtPr>
                  <w:sdtEndPr/>
                  <w:sdtContent>
                    <w:tc>
                      <w:tcPr>
                        <w:tcW w:w="2410" w:type="pct"/>
                      </w:tcPr>
                      <w:p w:rsidR="008657BB" w:rsidRDefault="008657BB" w:rsidP="00D613C3">
                        <w:pPr>
                          <w:rPr>
                            <w:szCs w:val="21"/>
                          </w:rPr>
                        </w:pPr>
                        <w:r>
                          <w:rPr>
                            <w:rFonts w:hint="eastAsia"/>
                            <w:szCs w:val="21"/>
                          </w:rPr>
                          <w:t>延庆县东外大街57号</w:t>
                        </w:r>
                      </w:p>
                    </w:tc>
                  </w:sdtContent>
                </w:sdt>
                <w:sdt>
                  <w:sdtPr>
                    <w:rPr>
                      <w:szCs w:val="21"/>
                    </w:rPr>
                    <w:alias w:val="未办妥产权证书的固定资产情况明细-证书账面价值"/>
                    <w:tag w:val="_GBC_8f87f9afc4ef44d7b333a4d4cb5921a0"/>
                    <w:id w:val="-1214658326"/>
                    <w:lock w:val="sdtLocked"/>
                  </w:sdtPr>
                  <w:sdtEndPr/>
                  <w:sdtContent>
                    <w:tc>
                      <w:tcPr>
                        <w:tcW w:w="900" w:type="pct"/>
                      </w:tcPr>
                      <w:p w:rsidR="008657BB" w:rsidRDefault="008657BB" w:rsidP="001244E9">
                        <w:pPr>
                          <w:jc w:val="right"/>
                          <w:rPr>
                            <w:szCs w:val="21"/>
                          </w:rPr>
                        </w:pPr>
                      </w:p>
                    </w:tc>
                  </w:sdtContent>
                </w:sdt>
                <w:sdt>
                  <w:sdtPr>
                    <w:rPr>
                      <w:szCs w:val="21"/>
                    </w:rPr>
                    <w:alias w:val="未办妥产权证书的固定资产情况明细-原因"/>
                    <w:tag w:val="_GBC_c5fad4ac76d14989bb9187b7f3a46bda"/>
                    <w:id w:val="524983388"/>
                    <w:lock w:val="sdtLocked"/>
                  </w:sdtPr>
                  <w:sdtEndPr/>
                  <w:sdtContent>
                    <w:tc>
                      <w:tcPr>
                        <w:tcW w:w="1690" w:type="pct"/>
                      </w:tcPr>
                      <w:p w:rsidR="008657BB" w:rsidRDefault="001244E9" w:rsidP="00D613C3">
                        <w:pPr>
                          <w:rPr>
                            <w:szCs w:val="21"/>
                          </w:rPr>
                        </w:pPr>
                        <w:r>
                          <w:rPr>
                            <w:szCs w:val="21"/>
                          </w:rPr>
                          <w:t>正在办理之中</w:t>
                        </w:r>
                      </w:p>
                    </w:tc>
                  </w:sdtContent>
                </w:sdt>
              </w:tr>
            </w:sdtContent>
          </w:sdt>
          <w:sdt>
            <w:sdtPr>
              <w:rPr>
                <w:rFonts w:hint="eastAsia"/>
                <w:szCs w:val="21"/>
              </w:rPr>
              <w:alias w:val="未办妥产权证书的固定资产情况明细"/>
              <w:tag w:val="_GBC_197aee8b2edc4ea19721e86529111007"/>
              <w:id w:val="-734234396"/>
              <w:lock w:val="sdtLocked"/>
            </w:sdtPr>
            <w:sdtEndPr/>
            <w:sdtContent>
              <w:tr w:rsidR="008657BB" w:rsidRPr="008657BB" w:rsidTr="001244E9">
                <w:sdt>
                  <w:sdtPr>
                    <w:rPr>
                      <w:rFonts w:hint="eastAsia"/>
                      <w:szCs w:val="21"/>
                    </w:rPr>
                    <w:alias w:val="未办妥产权证书的固定资产情况明细-项目"/>
                    <w:tag w:val="_GBC_a3f30dd23b5545f88be56e78771b4ef2"/>
                    <w:id w:val="1000006070"/>
                    <w:lock w:val="sdtLocked"/>
                  </w:sdtPr>
                  <w:sdtEndPr/>
                  <w:sdtContent>
                    <w:tc>
                      <w:tcPr>
                        <w:tcW w:w="2410" w:type="pct"/>
                      </w:tcPr>
                      <w:p w:rsidR="008657BB" w:rsidRDefault="008657BB" w:rsidP="00D613C3">
                        <w:pPr>
                          <w:rPr>
                            <w:szCs w:val="21"/>
                          </w:rPr>
                        </w:pPr>
                        <w:r>
                          <w:rPr>
                            <w:rFonts w:hint="eastAsia"/>
                            <w:szCs w:val="21"/>
                          </w:rPr>
                          <w:t>丰台区小屯西路109号院4号楼1层101室</w:t>
                        </w:r>
                      </w:p>
                    </w:tc>
                  </w:sdtContent>
                </w:sdt>
                <w:sdt>
                  <w:sdtPr>
                    <w:rPr>
                      <w:szCs w:val="21"/>
                    </w:rPr>
                    <w:alias w:val="未办妥产权证书的固定资产情况明细-证书账面价值"/>
                    <w:tag w:val="_GBC_8f87f9afc4ef44d7b333a4d4cb5921a0"/>
                    <w:id w:val="2069454219"/>
                    <w:lock w:val="sdtLocked"/>
                  </w:sdtPr>
                  <w:sdtEndPr/>
                  <w:sdtContent>
                    <w:tc>
                      <w:tcPr>
                        <w:tcW w:w="900" w:type="pct"/>
                      </w:tcPr>
                      <w:p w:rsidR="008657BB" w:rsidRDefault="008657BB" w:rsidP="001244E9">
                        <w:pPr>
                          <w:jc w:val="right"/>
                          <w:rPr>
                            <w:szCs w:val="21"/>
                          </w:rPr>
                        </w:pPr>
                      </w:p>
                    </w:tc>
                  </w:sdtContent>
                </w:sdt>
                <w:sdt>
                  <w:sdtPr>
                    <w:rPr>
                      <w:szCs w:val="21"/>
                    </w:rPr>
                    <w:alias w:val="未办妥产权证书的固定资产情况明细-原因"/>
                    <w:tag w:val="_GBC_c5fad4ac76d14989bb9187b7f3a46bda"/>
                    <w:id w:val="-219278234"/>
                    <w:lock w:val="sdtLocked"/>
                  </w:sdtPr>
                  <w:sdtEndPr/>
                  <w:sdtContent>
                    <w:tc>
                      <w:tcPr>
                        <w:tcW w:w="1690" w:type="pct"/>
                      </w:tcPr>
                      <w:p w:rsidR="008657BB" w:rsidRDefault="001244E9" w:rsidP="00D613C3">
                        <w:pPr>
                          <w:rPr>
                            <w:szCs w:val="21"/>
                          </w:rPr>
                        </w:pPr>
                        <w:r>
                          <w:rPr>
                            <w:szCs w:val="21"/>
                          </w:rPr>
                          <w:t>正在办理之中</w:t>
                        </w:r>
                      </w:p>
                    </w:tc>
                  </w:sdtContent>
                </w:sdt>
              </w:tr>
            </w:sdtContent>
          </w:sdt>
        </w:tbl>
        <w:p w:rsidR="0025056E" w:rsidRPr="00A6479A" w:rsidRDefault="008C2A9B" w:rsidP="00A6479A"/>
      </w:sdtContent>
    </w:sdt>
    <w:sdt>
      <w:sdtPr>
        <w:rPr>
          <w:rFonts w:hint="eastAsia"/>
          <w:szCs w:val="21"/>
        </w:rPr>
        <w:alias w:val="模块:固定资产说明"/>
        <w:tag w:val="_GBC_c93a179f84504ae59ee71556bc9afb64"/>
        <w:id w:val="-496268237"/>
        <w:lock w:val="sdtLocked"/>
        <w:placeholder>
          <w:docPart w:val="GBC22222222222222222222222222222"/>
        </w:placeholder>
      </w:sdtPr>
      <w:sdtEndPr>
        <w:rPr>
          <w:rFonts w:hint="default"/>
        </w:rPr>
      </w:sdtEndPr>
      <w:sdtContent>
        <w:p w:rsidR="0025056E" w:rsidRDefault="009B705E">
          <w:pPr>
            <w:rPr>
              <w:szCs w:val="21"/>
            </w:rPr>
          </w:pPr>
          <w:r>
            <w:rPr>
              <w:rFonts w:hint="eastAsia"/>
              <w:szCs w:val="21"/>
            </w:rPr>
            <w:t>其他说明：</w:t>
          </w:r>
        </w:p>
        <w:sdt>
          <w:sdtPr>
            <w:rPr>
              <w:szCs w:val="21"/>
            </w:rPr>
            <w:alias w:val="是否适用：固定资产的说明[双击切换]"/>
            <w:tag w:val="_GBC_e2fd7087594d4949ada40807334de5fb"/>
            <w:id w:val="689578921"/>
            <w:lock w:val="sdtContentLocked"/>
            <w:placeholder>
              <w:docPart w:val="GBC22222222222222222222222222222"/>
            </w:placeholder>
          </w:sdtPr>
          <w:sdtEndPr/>
          <w:sdtContent>
            <w:p w:rsidR="0025056E" w:rsidRDefault="009B705E" w:rsidP="008657BB">
              <w:pPr>
                <w:rPr>
                  <w:szCs w:val="21"/>
                </w:rPr>
              </w:pPr>
              <w:r>
                <w:rPr>
                  <w:szCs w:val="21"/>
                </w:rPr>
                <w:fldChar w:fldCharType="begin"/>
              </w:r>
              <w:r w:rsidR="008657BB">
                <w:rPr>
                  <w:szCs w:val="21"/>
                </w:rPr>
                <w:instrText xml:space="preserve"> MACROBUTTON  SnrToggleCheckbox □适用 </w:instrText>
              </w:r>
              <w:r>
                <w:rPr>
                  <w:szCs w:val="21"/>
                </w:rPr>
                <w:fldChar w:fldCharType="end"/>
              </w:r>
              <w:r>
                <w:rPr>
                  <w:szCs w:val="21"/>
                </w:rPr>
                <w:fldChar w:fldCharType="begin"/>
              </w:r>
              <w:r w:rsidR="008657BB">
                <w:rPr>
                  <w:szCs w:val="21"/>
                </w:rPr>
                <w:instrText xml:space="preserve"> MACROBUTTON  SnrToggleCheckbox √不适用 </w:instrText>
              </w:r>
              <w:r>
                <w:rPr>
                  <w:szCs w:val="21"/>
                </w:rPr>
                <w:fldChar w:fldCharType="end"/>
              </w:r>
            </w:p>
          </w:sdtContent>
        </w:sdt>
      </w:sdtContent>
    </w:sdt>
    <w:p w:rsidR="0025056E" w:rsidRDefault="0025056E">
      <w:pPr>
        <w:rPr>
          <w:color w:val="FF0000"/>
          <w:szCs w:val="21"/>
        </w:rPr>
      </w:pPr>
    </w:p>
    <w:p w:rsidR="0025056E" w:rsidRDefault="009B705E">
      <w:pPr>
        <w:pStyle w:val="3"/>
        <w:numPr>
          <w:ilvl w:val="0"/>
          <w:numId w:val="22"/>
        </w:numPr>
        <w:tabs>
          <w:tab w:val="left" w:pos="504"/>
        </w:tabs>
        <w:rPr>
          <w:rFonts w:ascii="宋体" w:hAnsi="宋体"/>
          <w:szCs w:val="21"/>
        </w:rPr>
      </w:pPr>
      <w:r>
        <w:rPr>
          <w:rFonts w:ascii="宋体" w:hAnsi="宋体" w:hint="eastAsia"/>
          <w:szCs w:val="21"/>
        </w:rPr>
        <w:t>在建工程</w:t>
      </w:r>
    </w:p>
    <w:sdt>
      <w:sdtPr>
        <w:rPr>
          <w:rFonts w:ascii="宋体" w:hAnsi="宋体" w:cs="宋体" w:hint="eastAsia"/>
          <w:b w:val="0"/>
          <w:bCs w:val="0"/>
          <w:kern w:val="0"/>
          <w:szCs w:val="21"/>
        </w:rPr>
        <w:alias w:val="模块:在建工程情况"/>
        <w:tag w:val="_GBC_88cd7483eb15414d84d17f5cc1a4bf78"/>
        <w:id w:val="1575389774"/>
        <w:lock w:val="sdtLocked"/>
        <w:placeholder>
          <w:docPart w:val="GBC22222222222222222222222222222"/>
        </w:placeholder>
      </w:sdtPr>
      <w:sdtEndPr>
        <w:rPr>
          <w:szCs w:val="24"/>
        </w:rPr>
      </w:sdtEndPr>
      <w:sdtContent>
        <w:p w:rsidR="0025056E" w:rsidRDefault="009B705E">
          <w:pPr>
            <w:pStyle w:val="4"/>
            <w:numPr>
              <w:ilvl w:val="0"/>
              <w:numId w:val="60"/>
            </w:numPr>
            <w:tabs>
              <w:tab w:val="left" w:pos="588"/>
            </w:tabs>
            <w:rPr>
              <w:rFonts w:ascii="宋体" w:hAnsi="宋体"/>
              <w:szCs w:val="21"/>
            </w:rPr>
          </w:pPr>
          <w:r>
            <w:rPr>
              <w:rFonts w:ascii="宋体" w:hAnsi="宋体" w:hint="eastAsia"/>
              <w:szCs w:val="21"/>
            </w:rPr>
            <w:t>在建工程情况</w:t>
          </w:r>
        </w:p>
        <w:sdt>
          <w:sdtPr>
            <w:alias w:val="是否适用：在建工程情况[双击切换]"/>
            <w:tag w:val="_GBC_d9828cc7ad534f26902e1979f9d67530"/>
            <w:id w:val="1204282420"/>
            <w:lock w:val="sdtContentLocked"/>
            <w:placeholder>
              <w:docPart w:val="GBC22222222222222222222222222222"/>
            </w:placeholder>
          </w:sdtPr>
          <w:sdtEndPr/>
          <w:sdtContent>
            <w:p w:rsidR="0025056E" w:rsidRDefault="009B705E">
              <w:r>
                <w:fldChar w:fldCharType="begin"/>
              </w:r>
              <w:r w:rsidR="00A6479A">
                <w:instrText xml:space="preserve"> MACROBUTTON  SnrToggleCheckbox √适用 </w:instrText>
              </w:r>
              <w:r>
                <w:fldChar w:fldCharType="end"/>
              </w:r>
              <w:r>
                <w:fldChar w:fldCharType="begin"/>
              </w:r>
              <w:r w:rsidR="00A6479A">
                <w:instrText xml:space="preserve"> MACROBUTTON  SnrToggleCheckbox □不适用 </w:instrText>
              </w:r>
              <w:r>
                <w:fldChar w:fldCharType="end"/>
              </w:r>
            </w:p>
          </w:sdtContent>
        </w:sdt>
        <w:p w:rsidR="00A6479A" w:rsidRDefault="009B705E">
          <w:pPr>
            <w:jc w:val="right"/>
            <w:rPr>
              <w:szCs w:val="21"/>
            </w:rPr>
          </w:pPr>
          <w:r>
            <w:rPr>
              <w:rFonts w:hint="eastAsia"/>
              <w:szCs w:val="21"/>
            </w:rPr>
            <w:t>单位：</w:t>
          </w:r>
          <w:sdt>
            <w:sdtPr>
              <w:rPr>
                <w:rFonts w:hint="eastAsia"/>
                <w:szCs w:val="21"/>
              </w:rPr>
              <w:alias w:val="单位：财务附注：在建工程"/>
              <w:tag w:val="_GBC_d20598ce3f5b4d21a9055de674936a9a"/>
              <w:id w:val="-7328534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在建工程"/>
              <w:tag w:val="_GBC_9e96d736daa247dd96af144329fff105"/>
              <w:id w:val="-19524695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1313"/>
            <w:gridCol w:w="1637"/>
            <w:gridCol w:w="638"/>
            <w:gridCol w:w="1605"/>
            <w:gridCol w:w="1532"/>
            <w:gridCol w:w="638"/>
            <w:gridCol w:w="1532"/>
          </w:tblGrid>
          <w:tr w:rsidR="00A6479A" w:rsidTr="00D613C3">
            <w:trPr>
              <w:cantSplit/>
            </w:trPr>
            <w:tc>
              <w:tcPr>
                <w:tcW w:w="1041" w:type="pct"/>
                <w:vMerge w:val="restart"/>
                <w:tcBorders>
                  <w:top w:val="single" w:sz="6" w:space="0" w:color="auto"/>
                  <w:left w:val="single" w:sz="6" w:space="0" w:color="auto"/>
                  <w:bottom w:val="single" w:sz="6" w:space="0" w:color="auto"/>
                  <w:right w:val="single" w:sz="6" w:space="0" w:color="auto"/>
                </w:tcBorders>
                <w:vAlign w:val="center"/>
              </w:tcPr>
              <w:p w:rsidR="00A6479A" w:rsidRDefault="00A6479A" w:rsidP="00D613C3">
                <w:pPr>
                  <w:jc w:val="center"/>
                  <w:rPr>
                    <w:szCs w:val="21"/>
                  </w:rPr>
                </w:pPr>
                <w:r>
                  <w:rPr>
                    <w:rFonts w:hint="eastAsia"/>
                    <w:szCs w:val="21"/>
                  </w:rPr>
                  <w:t>项目</w:t>
                </w:r>
              </w:p>
            </w:tc>
            <w:tc>
              <w:tcPr>
                <w:tcW w:w="1976" w:type="pct"/>
                <w:gridSpan w:val="3"/>
                <w:tcBorders>
                  <w:top w:val="single" w:sz="6" w:space="0" w:color="auto"/>
                  <w:left w:val="single" w:sz="6" w:space="0" w:color="auto"/>
                  <w:bottom w:val="single" w:sz="6" w:space="0" w:color="auto"/>
                  <w:right w:val="single" w:sz="6" w:space="0" w:color="auto"/>
                </w:tcBorders>
                <w:vAlign w:val="center"/>
              </w:tcPr>
              <w:p w:rsidR="00A6479A" w:rsidRDefault="00A6479A" w:rsidP="00D613C3">
                <w:pPr>
                  <w:jc w:val="center"/>
                  <w:rPr>
                    <w:szCs w:val="21"/>
                  </w:rPr>
                </w:pPr>
                <w:r>
                  <w:rPr>
                    <w:rFonts w:hint="eastAsia"/>
                    <w:szCs w:val="21"/>
                  </w:rPr>
                  <w:t>期末余额</w:t>
                </w:r>
              </w:p>
            </w:tc>
            <w:tc>
              <w:tcPr>
                <w:tcW w:w="1983" w:type="pct"/>
                <w:gridSpan w:val="3"/>
                <w:tcBorders>
                  <w:top w:val="single" w:sz="6" w:space="0" w:color="auto"/>
                  <w:left w:val="single" w:sz="6" w:space="0" w:color="auto"/>
                  <w:bottom w:val="single" w:sz="6" w:space="0" w:color="auto"/>
                  <w:right w:val="single" w:sz="6" w:space="0" w:color="auto"/>
                </w:tcBorders>
                <w:vAlign w:val="center"/>
              </w:tcPr>
              <w:p w:rsidR="00A6479A" w:rsidRDefault="00A6479A" w:rsidP="00D613C3">
                <w:pPr>
                  <w:jc w:val="center"/>
                  <w:rPr>
                    <w:szCs w:val="21"/>
                  </w:rPr>
                </w:pPr>
                <w:r>
                  <w:rPr>
                    <w:rFonts w:hint="eastAsia"/>
                    <w:szCs w:val="21"/>
                  </w:rPr>
                  <w:t>期初余额</w:t>
                </w:r>
              </w:p>
            </w:tc>
          </w:tr>
          <w:tr w:rsidR="00A6479A" w:rsidTr="00D613C3">
            <w:trPr>
              <w:cantSplit/>
            </w:trPr>
            <w:tc>
              <w:tcPr>
                <w:tcW w:w="1041" w:type="pct"/>
                <w:vMerge/>
                <w:tcBorders>
                  <w:top w:val="single" w:sz="6" w:space="0" w:color="auto"/>
                  <w:left w:val="single" w:sz="6" w:space="0" w:color="auto"/>
                  <w:bottom w:val="single" w:sz="6" w:space="0" w:color="auto"/>
                  <w:right w:val="single" w:sz="6" w:space="0" w:color="auto"/>
                </w:tcBorders>
                <w:vAlign w:val="center"/>
              </w:tcPr>
              <w:p w:rsidR="00A6479A" w:rsidRDefault="00A6479A" w:rsidP="00D613C3">
                <w:pPr>
                  <w:tabs>
                    <w:tab w:val="left" w:pos="420"/>
                  </w:tabs>
                  <w:ind w:left="420" w:hanging="420"/>
                  <w:jc w:val="center"/>
                  <w:rPr>
                    <w:szCs w:val="21"/>
                  </w:rPr>
                </w:pPr>
              </w:p>
            </w:tc>
            <w:tc>
              <w:tcPr>
                <w:tcW w:w="661" w:type="pct"/>
                <w:tcBorders>
                  <w:top w:val="single" w:sz="6" w:space="0" w:color="auto"/>
                  <w:left w:val="single" w:sz="6" w:space="0" w:color="auto"/>
                  <w:bottom w:val="single" w:sz="6" w:space="0" w:color="auto"/>
                  <w:right w:val="single" w:sz="6" w:space="0" w:color="auto"/>
                </w:tcBorders>
                <w:vAlign w:val="center"/>
              </w:tcPr>
              <w:p w:rsidR="00A6479A" w:rsidRDefault="00A6479A" w:rsidP="00D613C3">
                <w:pPr>
                  <w:tabs>
                    <w:tab w:val="left" w:pos="420"/>
                  </w:tabs>
                  <w:ind w:left="420" w:hanging="420"/>
                  <w:jc w:val="center"/>
                  <w:rPr>
                    <w:szCs w:val="21"/>
                  </w:rPr>
                </w:pPr>
                <w:r>
                  <w:rPr>
                    <w:rFonts w:hint="eastAsia"/>
                    <w:szCs w:val="21"/>
                  </w:rPr>
                  <w:t>账面余额</w:t>
                </w:r>
              </w:p>
            </w:tc>
            <w:tc>
              <w:tcPr>
                <w:tcW w:w="661" w:type="pct"/>
                <w:tcBorders>
                  <w:top w:val="single" w:sz="6" w:space="0" w:color="auto"/>
                  <w:left w:val="single" w:sz="6" w:space="0" w:color="auto"/>
                  <w:bottom w:val="single" w:sz="6" w:space="0" w:color="auto"/>
                  <w:right w:val="single" w:sz="6" w:space="0" w:color="auto"/>
                </w:tcBorders>
                <w:vAlign w:val="center"/>
              </w:tcPr>
              <w:p w:rsidR="00A6479A" w:rsidRDefault="00A6479A" w:rsidP="00D613C3">
                <w:pPr>
                  <w:pStyle w:val="11"/>
                  <w:jc w:val="center"/>
                  <w:rPr>
                    <w:rFonts w:ascii="宋体" w:hAnsi="宋体"/>
                    <w:kern w:val="0"/>
                  </w:rPr>
                </w:pPr>
                <w:r>
                  <w:rPr>
                    <w:rFonts w:ascii="宋体" w:hAnsi="宋体" w:hint="eastAsia"/>
                    <w:kern w:val="0"/>
                  </w:rPr>
                  <w:t>减值准备</w:t>
                </w:r>
              </w:p>
            </w:tc>
            <w:tc>
              <w:tcPr>
                <w:tcW w:w="653" w:type="pct"/>
                <w:tcBorders>
                  <w:top w:val="single" w:sz="6" w:space="0" w:color="auto"/>
                  <w:left w:val="single" w:sz="6" w:space="0" w:color="auto"/>
                  <w:bottom w:val="single" w:sz="6" w:space="0" w:color="auto"/>
                  <w:right w:val="single" w:sz="6" w:space="0" w:color="auto"/>
                </w:tcBorders>
                <w:vAlign w:val="center"/>
              </w:tcPr>
              <w:p w:rsidR="00A6479A" w:rsidRDefault="00A6479A" w:rsidP="00D613C3">
                <w:pPr>
                  <w:pStyle w:val="11"/>
                  <w:jc w:val="center"/>
                  <w:rPr>
                    <w:rFonts w:ascii="宋体" w:hAnsi="宋体"/>
                    <w:kern w:val="0"/>
                  </w:rPr>
                </w:pPr>
                <w:r>
                  <w:rPr>
                    <w:rFonts w:ascii="宋体" w:hAnsi="宋体" w:hint="eastAsia"/>
                    <w:kern w:val="0"/>
                  </w:rPr>
                  <w:t>账面价值</w:t>
                </w:r>
              </w:p>
            </w:tc>
            <w:tc>
              <w:tcPr>
                <w:tcW w:w="653" w:type="pct"/>
                <w:tcBorders>
                  <w:top w:val="single" w:sz="6" w:space="0" w:color="auto"/>
                  <w:left w:val="single" w:sz="6" w:space="0" w:color="auto"/>
                  <w:bottom w:val="single" w:sz="6" w:space="0" w:color="auto"/>
                  <w:right w:val="single" w:sz="6" w:space="0" w:color="auto"/>
                </w:tcBorders>
                <w:vAlign w:val="center"/>
              </w:tcPr>
              <w:p w:rsidR="00A6479A" w:rsidRDefault="00A6479A" w:rsidP="00D613C3">
                <w:pPr>
                  <w:tabs>
                    <w:tab w:val="left" w:pos="420"/>
                  </w:tabs>
                  <w:ind w:left="420" w:hanging="420"/>
                  <w:jc w:val="center"/>
                  <w:rPr>
                    <w:szCs w:val="21"/>
                  </w:rPr>
                </w:pPr>
                <w:r>
                  <w:rPr>
                    <w:rFonts w:hint="eastAsia"/>
                    <w:szCs w:val="21"/>
                  </w:rPr>
                  <w:t>账面余额</w:t>
                </w:r>
              </w:p>
            </w:tc>
            <w:tc>
              <w:tcPr>
                <w:tcW w:w="661" w:type="pct"/>
                <w:tcBorders>
                  <w:top w:val="single" w:sz="6" w:space="0" w:color="auto"/>
                  <w:left w:val="single" w:sz="6" w:space="0" w:color="auto"/>
                  <w:bottom w:val="single" w:sz="6" w:space="0" w:color="auto"/>
                  <w:right w:val="single" w:sz="6" w:space="0" w:color="auto"/>
                </w:tcBorders>
                <w:vAlign w:val="center"/>
              </w:tcPr>
              <w:p w:rsidR="00A6479A" w:rsidRDefault="00A6479A" w:rsidP="00D613C3">
                <w:pPr>
                  <w:pStyle w:val="11"/>
                  <w:jc w:val="center"/>
                  <w:rPr>
                    <w:rFonts w:ascii="宋体" w:hAnsi="宋体"/>
                    <w:kern w:val="0"/>
                  </w:rPr>
                </w:pPr>
                <w:r>
                  <w:rPr>
                    <w:rFonts w:ascii="宋体" w:hAnsi="宋体" w:hint="eastAsia"/>
                    <w:kern w:val="0"/>
                  </w:rPr>
                  <w:t>减值准备</w:t>
                </w:r>
              </w:p>
            </w:tc>
            <w:tc>
              <w:tcPr>
                <w:tcW w:w="669" w:type="pct"/>
                <w:tcBorders>
                  <w:top w:val="single" w:sz="6" w:space="0" w:color="auto"/>
                  <w:left w:val="single" w:sz="6" w:space="0" w:color="auto"/>
                  <w:bottom w:val="single" w:sz="6" w:space="0" w:color="auto"/>
                  <w:right w:val="single" w:sz="6" w:space="0" w:color="auto"/>
                </w:tcBorders>
                <w:vAlign w:val="center"/>
              </w:tcPr>
              <w:p w:rsidR="00A6479A" w:rsidRDefault="00A6479A" w:rsidP="00D613C3">
                <w:pPr>
                  <w:pStyle w:val="11"/>
                  <w:jc w:val="center"/>
                  <w:rPr>
                    <w:rFonts w:ascii="宋体" w:hAnsi="宋体"/>
                    <w:kern w:val="0"/>
                  </w:rPr>
                </w:pPr>
                <w:r>
                  <w:rPr>
                    <w:rFonts w:ascii="宋体" w:hAnsi="宋体" w:hint="eastAsia"/>
                    <w:kern w:val="0"/>
                  </w:rPr>
                  <w:t>账面价值</w:t>
                </w:r>
              </w:p>
            </w:tc>
          </w:tr>
          <w:sdt>
            <w:sdtPr>
              <w:rPr>
                <w:szCs w:val="21"/>
              </w:rPr>
              <w:alias w:val="在建工程情况明细"/>
              <w:tag w:val="_GBC_5f073fecf2ff4f9ba33e687f80450c77"/>
              <w:id w:val="1744450543"/>
              <w:lock w:val="sdtLocked"/>
            </w:sdtPr>
            <w:sdtEndPr/>
            <w:sdtContent>
              <w:tr w:rsidR="00A6479A" w:rsidTr="00D613C3">
                <w:trPr>
                  <w:cantSplit/>
                </w:trPr>
                <w:sdt>
                  <w:sdtPr>
                    <w:rPr>
                      <w:szCs w:val="21"/>
                    </w:rPr>
                    <w:alias w:val="在建工程情况明细－项目"/>
                    <w:tag w:val="_GBC_d66706bd026f4853bbc6b7af2859bef6"/>
                    <w:id w:val="1163665973"/>
                    <w:lock w:val="sdtLocked"/>
                  </w:sdtPr>
                  <w:sdtEndPr/>
                  <w:sdtContent>
                    <w:tc>
                      <w:tcPr>
                        <w:tcW w:w="1041" w:type="pct"/>
                        <w:tcBorders>
                          <w:top w:val="single" w:sz="6" w:space="0" w:color="auto"/>
                          <w:left w:val="single" w:sz="6" w:space="0" w:color="auto"/>
                          <w:bottom w:val="single" w:sz="6" w:space="0" w:color="auto"/>
                          <w:right w:val="single" w:sz="6" w:space="0" w:color="auto"/>
                        </w:tcBorders>
                      </w:tcPr>
                      <w:p w:rsidR="00A6479A" w:rsidRDefault="00A6479A" w:rsidP="00D613C3">
                        <w:pPr>
                          <w:rPr>
                            <w:szCs w:val="21"/>
                          </w:rPr>
                        </w:pPr>
                        <w:r>
                          <w:rPr>
                            <w:szCs w:val="21"/>
                          </w:rPr>
                          <w:t>有线广播电视光缆网络工程</w:t>
                        </w:r>
                      </w:p>
                    </w:tc>
                  </w:sdtContent>
                </w:sdt>
                <w:sdt>
                  <w:sdtPr>
                    <w:rPr>
                      <w:szCs w:val="21"/>
                    </w:rPr>
                    <w:alias w:val="在建工程情况明细－账面原值"/>
                    <w:tag w:val="_GBC_0f9ca475d5c742eab7e658673f97ba10"/>
                    <w:id w:val="-2034481610"/>
                    <w:lock w:val="sdtLocked"/>
                  </w:sdtPr>
                  <w:sdtEndPr/>
                  <w:sdtContent>
                    <w:tc>
                      <w:tcPr>
                        <w:tcW w:w="661" w:type="pct"/>
                        <w:tcBorders>
                          <w:top w:val="single" w:sz="6" w:space="0" w:color="auto"/>
                          <w:left w:val="single" w:sz="6" w:space="0" w:color="auto"/>
                          <w:bottom w:val="single" w:sz="6" w:space="0" w:color="auto"/>
                          <w:right w:val="single" w:sz="6" w:space="0" w:color="auto"/>
                        </w:tcBorders>
                      </w:tcPr>
                      <w:p w:rsidR="00A6479A" w:rsidRDefault="00A6479A" w:rsidP="00D613C3">
                        <w:pPr>
                          <w:ind w:right="105"/>
                          <w:jc w:val="right"/>
                          <w:rPr>
                            <w:szCs w:val="21"/>
                          </w:rPr>
                        </w:pPr>
                        <w:r>
                          <w:rPr>
                            <w:szCs w:val="21"/>
                          </w:rPr>
                          <w:t>173,082,281.67</w:t>
                        </w:r>
                      </w:p>
                    </w:tc>
                  </w:sdtContent>
                </w:sdt>
                <w:sdt>
                  <w:sdtPr>
                    <w:rPr>
                      <w:szCs w:val="21"/>
                    </w:rPr>
                    <w:alias w:val="在建工程情况明细－跌价准备"/>
                    <w:tag w:val="_GBC_33dda012913d4809ac56bacd0c1409e7"/>
                    <w:id w:val="-914474150"/>
                    <w:lock w:val="sdtLocked"/>
                    <w:showingPlcHdr/>
                  </w:sdtPr>
                  <w:sdtEndPr/>
                  <w:sdtContent>
                    <w:tc>
                      <w:tcPr>
                        <w:tcW w:w="661" w:type="pct"/>
                        <w:tcBorders>
                          <w:top w:val="single" w:sz="6" w:space="0" w:color="auto"/>
                          <w:left w:val="single" w:sz="6" w:space="0" w:color="auto"/>
                          <w:bottom w:val="single" w:sz="6" w:space="0" w:color="auto"/>
                          <w:right w:val="single" w:sz="6" w:space="0" w:color="auto"/>
                        </w:tcBorders>
                      </w:tcPr>
                      <w:p w:rsidR="00A6479A" w:rsidRDefault="001975B0" w:rsidP="00D613C3">
                        <w:pPr>
                          <w:ind w:right="73"/>
                          <w:jc w:val="right"/>
                          <w:rPr>
                            <w:szCs w:val="21"/>
                          </w:rPr>
                        </w:pPr>
                        <w:r>
                          <w:rPr>
                            <w:szCs w:val="21"/>
                          </w:rPr>
                          <w:t xml:space="preserve">     </w:t>
                        </w:r>
                      </w:p>
                    </w:tc>
                  </w:sdtContent>
                </w:sdt>
                <w:sdt>
                  <w:sdtPr>
                    <w:rPr>
                      <w:szCs w:val="21"/>
                    </w:rPr>
                    <w:alias w:val="在建工程情况明细－账面净值"/>
                    <w:tag w:val="_GBC_03cad967bd1041f3bf9cceba76a67028"/>
                    <w:id w:val="1046493892"/>
                    <w:lock w:val="sdtLocked"/>
                  </w:sdtPr>
                  <w:sdtEndPr/>
                  <w:sdtContent>
                    <w:tc>
                      <w:tcPr>
                        <w:tcW w:w="653" w:type="pct"/>
                        <w:tcBorders>
                          <w:top w:val="single" w:sz="6" w:space="0" w:color="auto"/>
                          <w:left w:val="single" w:sz="6" w:space="0" w:color="auto"/>
                          <w:bottom w:val="single" w:sz="6" w:space="0" w:color="auto"/>
                          <w:right w:val="single" w:sz="6" w:space="0" w:color="auto"/>
                        </w:tcBorders>
                      </w:tcPr>
                      <w:p w:rsidR="00A6479A" w:rsidRDefault="00A6479A" w:rsidP="00D613C3">
                        <w:pPr>
                          <w:ind w:right="73"/>
                          <w:jc w:val="right"/>
                          <w:rPr>
                            <w:szCs w:val="21"/>
                          </w:rPr>
                        </w:pPr>
                        <w:r>
                          <w:rPr>
                            <w:szCs w:val="21"/>
                          </w:rPr>
                          <w:t>173,082,281.67</w:t>
                        </w:r>
                      </w:p>
                    </w:tc>
                  </w:sdtContent>
                </w:sdt>
                <w:sdt>
                  <w:sdtPr>
                    <w:rPr>
                      <w:szCs w:val="21"/>
                    </w:rPr>
                    <w:alias w:val="在建工程情况明细－账面原值"/>
                    <w:tag w:val="_GBC_1eca25f3cd8c44a1a8fca3ffe7d88e3d"/>
                    <w:id w:val="-945146395"/>
                    <w:lock w:val="sdtLocked"/>
                  </w:sdtPr>
                  <w:sdtEndPr/>
                  <w:sdtContent>
                    <w:tc>
                      <w:tcPr>
                        <w:tcW w:w="653" w:type="pct"/>
                        <w:tcBorders>
                          <w:top w:val="single" w:sz="6" w:space="0" w:color="auto"/>
                          <w:left w:val="single" w:sz="6" w:space="0" w:color="auto"/>
                          <w:bottom w:val="single" w:sz="6" w:space="0" w:color="auto"/>
                          <w:right w:val="single" w:sz="6" w:space="0" w:color="auto"/>
                        </w:tcBorders>
                      </w:tcPr>
                      <w:p w:rsidR="00A6479A" w:rsidRDefault="00A6479A" w:rsidP="00D613C3">
                        <w:pPr>
                          <w:jc w:val="right"/>
                          <w:rPr>
                            <w:szCs w:val="21"/>
                          </w:rPr>
                        </w:pPr>
                        <w:r>
                          <w:rPr>
                            <w:szCs w:val="21"/>
                          </w:rPr>
                          <w:t>152,988,726.04</w:t>
                        </w:r>
                      </w:p>
                    </w:tc>
                  </w:sdtContent>
                </w:sdt>
                <w:sdt>
                  <w:sdtPr>
                    <w:rPr>
                      <w:szCs w:val="21"/>
                    </w:rPr>
                    <w:alias w:val="在建工程情况明细－跌价准备"/>
                    <w:tag w:val="_GBC_10aaae6c8e5740218121cb96b1904d71"/>
                    <w:id w:val="-178819084"/>
                    <w:lock w:val="sdtLocked"/>
                    <w:showingPlcHdr/>
                  </w:sdtPr>
                  <w:sdtEndPr/>
                  <w:sdtContent>
                    <w:tc>
                      <w:tcPr>
                        <w:tcW w:w="661" w:type="pct"/>
                        <w:tcBorders>
                          <w:top w:val="single" w:sz="6" w:space="0" w:color="auto"/>
                          <w:left w:val="single" w:sz="6" w:space="0" w:color="auto"/>
                          <w:bottom w:val="single" w:sz="6" w:space="0" w:color="auto"/>
                          <w:right w:val="single" w:sz="6" w:space="0" w:color="auto"/>
                        </w:tcBorders>
                      </w:tcPr>
                      <w:p w:rsidR="00A6479A" w:rsidRDefault="001975B0" w:rsidP="00D613C3">
                        <w:pPr>
                          <w:jc w:val="right"/>
                          <w:rPr>
                            <w:szCs w:val="21"/>
                          </w:rPr>
                        </w:pPr>
                        <w:r>
                          <w:rPr>
                            <w:szCs w:val="21"/>
                          </w:rPr>
                          <w:t xml:space="preserve">     </w:t>
                        </w:r>
                      </w:p>
                    </w:tc>
                  </w:sdtContent>
                </w:sdt>
                <w:sdt>
                  <w:sdtPr>
                    <w:rPr>
                      <w:szCs w:val="21"/>
                    </w:rPr>
                    <w:alias w:val="在建工程情况明细－账面价值"/>
                    <w:tag w:val="_GBC_e332cb077270441094620464bf4d6cd6"/>
                    <w:id w:val="1186174321"/>
                    <w:lock w:val="sdtLocked"/>
                  </w:sdtPr>
                  <w:sdtEndPr/>
                  <w:sdtContent>
                    <w:tc>
                      <w:tcPr>
                        <w:tcW w:w="669" w:type="pct"/>
                        <w:tcBorders>
                          <w:top w:val="single" w:sz="6" w:space="0" w:color="auto"/>
                          <w:left w:val="single" w:sz="6" w:space="0" w:color="auto"/>
                          <w:bottom w:val="single" w:sz="6" w:space="0" w:color="auto"/>
                          <w:right w:val="single" w:sz="6" w:space="0" w:color="auto"/>
                        </w:tcBorders>
                      </w:tcPr>
                      <w:p w:rsidR="00A6479A" w:rsidRDefault="00A6479A" w:rsidP="00D613C3">
                        <w:pPr>
                          <w:jc w:val="right"/>
                          <w:rPr>
                            <w:szCs w:val="21"/>
                          </w:rPr>
                        </w:pPr>
                        <w:r>
                          <w:rPr>
                            <w:szCs w:val="21"/>
                          </w:rPr>
                          <w:t>152,988,726.04</w:t>
                        </w:r>
                      </w:p>
                    </w:tc>
                  </w:sdtContent>
                </w:sdt>
              </w:tr>
            </w:sdtContent>
          </w:sdt>
          <w:sdt>
            <w:sdtPr>
              <w:rPr>
                <w:szCs w:val="21"/>
              </w:rPr>
              <w:alias w:val="在建工程情况明细"/>
              <w:tag w:val="_GBC_5f073fecf2ff4f9ba33e687f80450c77"/>
              <w:id w:val="1742146880"/>
              <w:lock w:val="sdtLocked"/>
            </w:sdtPr>
            <w:sdtEndPr/>
            <w:sdtContent>
              <w:tr w:rsidR="00A6479A" w:rsidTr="00D613C3">
                <w:trPr>
                  <w:cantSplit/>
                </w:trPr>
                <w:sdt>
                  <w:sdtPr>
                    <w:rPr>
                      <w:szCs w:val="21"/>
                    </w:rPr>
                    <w:alias w:val="在建工程情况明细－项目"/>
                    <w:tag w:val="_GBC_d66706bd026f4853bbc6b7af2859bef6"/>
                    <w:id w:val="-1545748435"/>
                    <w:lock w:val="sdtLocked"/>
                  </w:sdtPr>
                  <w:sdtEndPr/>
                  <w:sdtContent>
                    <w:tc>
                      <w:tcPr>
                        <w:tcW w:w="1041" w:type="pct"/>
                        <w:tcBorders>
                          <w:top w:val="single" w:sz="6" w:space="0" w:color="auto"/>
                          <w:left w:val="single" w:sz="6" w:space="0" w:color="auto"/>
                          <w:bottom w:val="single" w:sz="6" w:space="0" w:color="auto"/>
                          <w:right w:val="single" w:sz="6" w:space="0" w:color="auto"/>
                        </w:tcBorders>
                      </w:tcPr>
                      <w:p w:rsidR="00A6479A" w:rsidRDefault="00A6479A" w:rsidP="00D613C3">
                        <w:pPr>
                          <w:rPr>
                            <w:szCs w:val="21"/>
                          </w:rPr>
                        </w:pPr>
                        <w:r>
                          <w:rPr>
                            <w:szCs w:val="21"/>
                          </w:rPr>
                          <w:t>高清交互数字电视基础应用工程</w:t>
                        </w:r>
                      </w:p>
                    </w:tc>
                  </w:sdtContent>
                </w:sdt>
                <w:sdt>
                  <w:sdtPr>
                    <w:rPr>
                      <w:szCs w:val="21"/>
                    </w:rPr>
                    <w:alias w:val="在建工程情况明细－账面原值"/>
                    <w:tag w:val="_GBC_0f9ca475d5c742eab7e658673f97ba10"/>
                    <w:id w:val="-520465225"/>
                    <w:lock w:val="sdtLocked"/>
                  </w:sdtPr>
                  <w:sdtEndPr/>
                  <w:sdtContent>
                    <w:tc>
                      <w:tcPr>
                        <w:tcW w:w="661" w:type="pct"/>
                        <w:tcBorders>
                          <w:top w:val="single" w:sz="6" w:space="0" w:color="auto"/>
                          <w:left w:val="single" w:sz="6" w:space="0" w:color="auto"/>
                          <w:bottom w:val="single" w:sz="6" w:space="0" w:color="auto"/>
                          <w:right w:val="single" w:sz="6" w:space="0" w:color="auto"/>
                        </w:tcBorders>
                      </w:tcPr>
                      <w:p w:rsidR="00A6479A" w:rsidRDefault="00A6479A" w:rsidP="00D613C3">
                        <w:pPr>
                          <w:ind w:right="105"/>
                          <w:jc w:val="right"/>
                          <w:rPr>
                            <w:szCs w:val="21"/>
                          </w:rPr>
                        </w:pPr>
                        <w:r>
                          <w:rPr>
                            <w:szCs w:val="21"/>
                          </w:rPr>
                          <w:t>161,333,899.09</w:t>
                        </w:r>
                      </w:p>
                    </w:tc>
                  </w:sdtContent>
                </w:sdt>
                <w:sdt>
                  <w:sdtPr>
                    <w:rPr>
                      <w:szCs w:val="21"/>
                    </w:rPr>
                    <w:alias w:val="在建工程情况明细－跌价准备"/>
                    <w:tag w:val="_GBC_33dda012913d4809ac56bacd0c1409e7"/>
                    <w:id w:val="888693097"/>
                    <w:lock w:val="sdtLocked"/>
                    <w:showingPlcHdr/>
                  </w:sdtPr>
                  <w:sdtEndPr/>
                  <w:sdtContent>
                    <w:tc>
                      <w:tcPr>
                        <w:tcW w:w="661" w:type="pct"/>
                        <w:tcBorders>
                          <w:top w:val="single" w:sz="6" w:space="0" w:color="auto"/>
                          <w:left w:val="single" w:sz="6" w:space="0" w:color="auto"/>
                          <w:bottom w:val="single" w:sz="6" w:space="0" w:color="auto"/>
                          <w:right w:val="single" w:sz="6" w:space="0" w:color="auto"/>
                        </w:tcBorders>
                      </w:tcPr>
                      <w:p w:rsidR="00A6479A" w:rsidRDefault="001975B0" w:rsidP="00D613C3">
                        <w:pPr>
                          <w:ind w:right="73"/>
                          <w:jc w:val="right"/>
                          <w:rPr>
                            <w:szCs w:val="21"/>
                          </w:rPr>
                        </w:pPr>
                        <w:r>
                          <w:rPr>
                            <w:szCs w:val="21"/>
                          </w:rPr>
                          <w:t xml:space="preserve">     </w:t>
                        </w:r>
                      </w:p>
                    </w:tc>
                  </w:sdtContent>
                </w:sdt>
                <w:sdt>
                  <w:sdtPr>
                    <w:rPr>
                      <w:szCs w:val="21"/>
                    </w:rPr>
                    <w:alias w:val="在建工程情况明细－账面净值"/>
                    <w:tag w:val="_GBC_03cad967bd1041f3bf9cceba76a67028"/>
                    <w:id w:val="1481582510"/>
                    <w:lock w:val="sdtLocked"/>
                  </w:sdtPr>
                  <w:sdtEndPr/>
                  <w:sdtContent>
                    <w:tc>
                      <w:tcPr>
                        <w:tcW w:w="653" w:type="pct"/>
                        <w:tcBorders>
                          <w:top w:val="single" w:sz="6" w:space="0" w:color="auto"/>
                          <w:left w:val="single" w:sz="6" w:space="0" w:color="auto"/>
                          <w:bottom w:val="single" w:sz="6" w:space="0" w:color="auto"/>
                          <w:right w:val="single" w:sz="6" w:space="0" w:color="auto"/>
                        </w:tcBorders>
                      </w:tcPr>
                      <w:p w:rsidR="00A6479A" w:rsidRDefault="00A6479A" w:rsidP="00D613C3">
                        <w:pPr>
                          <w:ind w:right="73"/>
                          <w:jc w:val="right"/>
                          <w:rPr>
                            <w:szCs w:val="21"/>
                          </w:rPr>
                        </w:pPr>
                        <w:r>
                          <w:rPr>
                            <w:szCs w:val="21"/>
                          </w:rPr>
                          <w:t>161,333,899.09</w:t>
                        </w:r>
                      </w:p>
                    </w:tc>
                  </w:sdtContent>
                </w:sdt>
                <w:sdt>
                  <w:sdtPr>
                    <w:rPr>
                      <w:szCs w:val="21"/>
                    </w:rPr>
                    <w:alias w:val="在建工程情况明细－账面原值"/>
                    <w:tag w:val="_GBC_1eca25f3cd8c44a1a8fca3ffe7d88e3d"/>
                    <w:id w:val="-2025786460"/>
                    <w:lock w:val="sdtLocked"/>
                  </w:sdtPr>
                  <w:sdtEndPr/>
                  <w:sdtContent>
                    <w:tc>
                      <w:tcPr>
                        <w:tcW w:w="653" w:type="pct"/>
                        <w:tcBorders>
                          <w:top w:val="single" w:sz="6" w:space="0" w:color="auto"/>
                          <w:left w:val="single" w:sz="6" w:space="0" w:color="auto"/>
                          <w:bottom w:val="single" w:sz="6" w:space="0" w:color="auto"/>
                          <w:right w:val="single" w:sz="6" w:space="0" w:color="auto"/>
                        </w:tcBorders>
                      </w:tcPr>
                      <w:p w:rsidR="00A6479A" w:rsidRDefault="00A6479A" w:rsidP="00D613C3">
                        <w:pPr>
                          <w:jc w:val="right"/>
                          <w:rPr>
                            <w:szCs w:val="21"/>
                          </w:rPr>
                        </w:pPr>
                        <w:r>
                          <w:rPr>
                            <w:szCs w:val="21"/>
                          </w:rPr>
                          <w:t>172,325,613.85</w:t>
                        </w:r>
                      </w:p>
                    </w:tc>
                  </w:sdtContent>
                </w:sdt>
                <w:sdt>
                  <w:sdtPr>
                    <w:rPr>
                      <w:szCs w:val="21"/>
                    </w:rPr>
                    <w:alias w:val="在建工程情况明细－跌价准备"/>
                    <w:tag w:val="_GBC_10aaae6c8e5740218121cb96b1904d71"/>
                    <w:id w:val="1163202464"/>
                    <w:lock w:val="sdtLocked"/>
                    <w:showingPlcHdr/>
                  </w:sdtPr>
                  <w:sdtEndPr/>
                  <w:sdtContent>
                    <w:tc>
                      <w:tcPr>
                        <w:tcW w:w="661" w:type="pct"/>
                        <w:tcBorders>
                          <w:top w:val="single" w:sz="6" w:space="0" w:color="auto"/>
                          <w:left w:val="single" w:sz="6" w:space="0" w:color="auto"/>
                          <w:bottom w:val="single" w:sz="6" w:space="0" w:color="auto"/>
                          <w:right w:val="single" w:sz="6" w:space="0" w:color="auto"/>
                        </w:tcBorders>
                      </w:tcPr>
                      <w:p w:rsidR="00A6479A" w:rsidRDefault="001975B0" w:rsidP="00D613C3">
                        <w:pPr>
                          <w:jc w:val="right"/>
                          <w:rPr>
                            <w:szCs w:val="21"/>
                          </w:rPr>
                        </w:pPr>
                        <w:r>
                          <w:rPr>
                            <w:szCs w:val="21"/>
                          </w:rPr>
                          <w:t xml:space="preserve">     </w:t>
                        </w:r>
                      </w:p>
                    </w:tc>
                  </w:sdtContent>
                </w:sdt>
                <w:sdt>
                  <w:sdtPr>
                    <w:rPr>
                      <w:szCs w:val="21"/>
                    </w:rPr>
                    <w:alias w:val="在建工程情况明细－账面价值"/>
                    <w:tag w:val="_GBC_e332cb077270441094620464bf4d6cd6"/>
                    <w:id w:val="-1227296282"/>
                    <w:lock w:val="sdtLocked"/>
                  </w:sdtPr>
                  <w:sdtEndPr/>
                  <w:sdtContent>
                    <w:tc>
                      <w:tcPr>
                        <w:tcW w:w="669" w:type="pct"/>
                        <w:tcBorders>
                          <w:top w:val="single" w:sz="6" w:space="0" w:color="auto"/>
                          <w:left w:val="single" w:sz="6" w:space="0" w:color="auto"/>
                          <w:bottom w:val="single" w:sz="6" w:space="0" w:color="auto"/>
                          <w:right w:val="single" w:sz="6" w:space="0" w:color="auto"/>
                        </w:tcBorders>
                      </w:tcPr>
                      <w:p w:rsidR="00A6479A" w:rsidRDefault="00A6479A" w:rsidP="00D613C3">
                        <w:pPr>
                          <w:jc w:val="right"/>
                          <w:rPr>
                            <w:szCs w:val="21"/>
                          </w:rPr>
                        </w:pPr>
                        <w:r>
                          <w:rPr>
                            <w:szCs w:val="21"/>
                          </w:rPr>
                          <w:t>172,325,613.85</w:t>
                        </w:r>
                      </w:p>
                    </w:tc>
                  </w:sdtContent>
                </w:sdt>
              </w:tr>
            </w:sdtContent>
          </w:sdt>
          <w:sdt>
            <w:sdtPr>
              <w:rPr>
                <w:szCs w:val="21"/>
              </w:rPr>
              <w:alias w:val="在建工程情况明细"/>
              <w:tag w:val="_GBC_5f073fecf2ff4f9ba33e687f80450c77"/>
              <w:id w:val="197897638"/>
              <w:lock w:val="sdtLocked"/>
            </w:sdtPr>
            <w:sdtEndPr/>
            <w:sdtContent>
              <w:tr w:rsidR="00A6479A" w:rsidTr="00D613C3">
                <w:trPr>
                  <w:cantSplit/>
                </w:trPr>
                <w:sdt>
                  <w:sdtPr>
                    <w:rPr>
                      <w:szCs w:val="21"/>
                    </w:rPr>
                    <w:alias w:val="在建工程情况明细－项目"/>
                    <w:tag w:val="_GBC_d66706bd026f4853bbc6b7af2859bef6"/>
                    <w:id w:val="-1688516460"/>
                    <w:lock w:val="sdtLocked"/>
                  </w:sdtPr>
                  <w:sdtEndPr/>
                  <w:sdtContent>
                    <w:tc>
                      <w:tcPr>
                        <w:tcW w:w="1041" w:type="pct"/>
                        <w:tcBorders>
                          <w:top w:val="single" w:sz="6" w:space="0" w:color="auto"/>
                          <w:left w:val="single" w:sz="6" w:space="0" w:color="auto"/>
                          <w:bottom w:val="single" w:sz="6" w:space="0" w:color="auto"/>
                          <w:right w:val="single" w:sz="6" w:space="0" w:color="auto"/>
                        </w:tcBorders>
                      </w:tcPr>
                      <w:p w:rsidR="00A6479A" w:rsidRDefault="00A6479A" w:rsidP="00D613C3">
                        <w:pPr>
                          <w:rPr>
                            <w:szCs w:val="21"/>
                          </w:rPr>
                        </w:pPr>
                        <w:r>
                          <w:rPr>
                            <w:szCs w:val="21"/>
                          </w:rPr>
                          <w:t>智慧云项目（涿州基地）工程</w:t>
                        </w:r>
                      </w:p>
                    </w:tc>
                  </w:sdtContent>
                </w:sdt>
                <w:sdt>
                  <w:sdtPr>
                    <w:rPr>
                      <w:szCs w:val="21"/>
                    </w:rPr>
                    <w:alias w:val="在建工程情况明细－账面原值"/>
                    <w:tag w:val="_GBC_0f9ca475d5c742eab7e658673f97ba10"/>
                    <w:id w:val="-1729300954"/>
                    <w:lock w:val="sdtLocked"/>
                  </w:sdtPr>
                  <w:sdtEndPr/>
                  <w:sdtContent>
                    <w:tc>
                      <w:tcPr>
                        <w:tcW w:w="661" w:type="pct"/>
                        <w:tcBorders>
                          <w:top w:val="single" w:sz="6" w:space="0" w:color="auto"/>
                          <w:left w:val="single" w:sz="6" w:space="0" w:color="auto"/>
                          <w:bottom w:val="single" w:sz="6" w:space="0" w:color="auto"/>
                          <w:right w:val="single" w:sz="6" w:space="0" w:color="auto"/>
                        </w:tcBorders>
                      </w:tcPr>
                      <w:p w:rsidR="00A6479A" w:rsidRDefault="00A6479A" w:rsidP="00D613C3">
                        <w:pPr>
                          <w:ind w:right="105"/>
                          <w:jc w:val="right"/>
                          <w:rPr>
                            <w:szCs w:val="21"/>
                          </w:rPr>
                        </w:pPr>
                        <w:r>
                          <w:rPr>
                            <w:szCs w:val="21"/>
                          </w:rPr>
                          <w:t>10,103,654.44</w:t>
                        </w:r>
                      </w:p>
                    </w:tc>
                  </w:sdtContent>
                </w:sdt>
                <w:sdt>
                  <w:sdtPr>
                    <w:rPr>
                      <w:szCs w:val="21"/>
                    </w:rPr>
                    <w:alias w:val="在建工程情况明细－跌价准备"/>
                    <w:tag w:val="_GBC_33dda012913d4809ac56bacd0c1409e7"/>
                    <w:id w:val="512730517"/>
                    <w:lock w:val="sdtLocked"/>
                    <w:showingPlcHdr/>
                  </w:sdtPr>
                  <w:sdtEndPr/>
                  <w:sdtContent>
                    <w:tc>
                      <w:tcPr>
                        <w:tcW w:w="661" w:type="pct"/>
                        <w:tcBorders>
                          <w:top w:val="single" w:sz="6" w:space="0" w:color="auto"/>
                          <w:left w:val="single" w:sz="6" w:space="0" w:color="auto"/>
                          <w:bottom w:val="single" w:sz="6" w:space="0" w:color="auto"/>
                          <w:right w:val="single" w:sz="6" w:space="0" w:color="auto"/>
                        </w:tcBorders>
                      </w:tcPr>
                      <w:p w:rsidR="00A6479A" w:rsidRDefault="001975B0" w:rsidP="00D613C3">
                        <w:pPr>
                          <w:ind w:right="73"/>
                          <w:jc w:val="right"/>
                          <w:rPr>
                            <w:szCs w:val="21"/>
                          </w:rPr>
                        </w:pPr>
                        <w:r>
                          <w:rPr>
                            <w:szCs w:val="21"/>
                          </w:rPr>
                          <w:t xml:space="preserve">     </w:t>
                        </w:r>
                      </w:p>
                    </w:tc>
                  </w:sdtContent>
                </w:sdt>
                <w:sdt>
                  <w:sdtPr>
                    <w:rPr>
                      <w:szCs w:val="21"/>
                    </w:rPr>
                    <w:alias w:val="在建工程情况明细－账面净值"/>
                    <w:tag w:val="_GBC_03cad967bd1041f3bf9cceba76a67028"/>
                    <w:id w:val="-1266768520"/>
                    <w:lock w:val="sdtLocked"/>
                  </w:sdtPr>
                  <w:sdtEndPr/>
                  <w:sdtContent>
                    <w:tc>
                      <w:tcPr>
                        <w:tcW w:w="653" w:type="pct"/>
                        <w:tcBorders>
                          <w:top w:val="single" w:sz="6" w:space="0" w:color="auto"/>
                          <w:left w:val="single" w:sz="6" w:space="0" w:color="auto"/>
                          <w:bottom w:val="single" w:sz="6" w:space="0" w:color="auto"/>
                          <w:right w:val="single" w:sz="6" w:space="0" w:color="auto"/>
                        </w:tcBorders>
                      </w:tcPr>
                      <w:p w:rsidR="00A6479A" w:rsidRDefault="00A6479A" w:rsidP="00D613C3">
                        <w:pPr>
                          <w:ind w:right="73"/>
                          <w:jc w:val="right"/>
                          <w:rPr>
                            <w:szCs w:val="21"/>
                          </w:rPr>
                        </w:pPr>
                        <w:r>
                          <w:rPr>
                            <w:szCs w:val="21"/>
                          </w:rPr>
                          <w:t>10,103,654.44</w:t>
                        </w:r>
                      </w:p>
                    </w:tc>
                  </w:sdtContent>
                </w:sdt>
                <w:sdt>
                  <w:sdtPr>
                    <w:rPr>
                      <w:szCs w:val="21"/>
                    </w:rPr>
                    <w:alias w:val="在建工程情况明细－账面原值"/>
                    <w:tag w:val="_GBC_1eca25f3cd8c44a1a8fca3ffe7d88e3d"/>
                    <w:id w:val="1540321527"/>
                    <w:lock w:val="sdtLocked"/>
                  </w:sdtPr>
                  <w:sdtEndPr/>
                  <w:sdtContent>
                    <w:tc>
                      <w:tcPr>
                        <w:tcW w:w="653" w:type="pct"/>
                        <w:tcBorders>
                          <w:top w:val="single" w:sz="6" w:space="0" w:color="auto"/>
                          <w:left w:val="single" w:sz="6" w:space="0" w:color="auto"/>
                          <w:bottom w:val="single" w:sz="6" w:space="0" w:color="auto"/>
                          <w:right w:val="single" w:sz="6" w:space="0" w:color="auto"/>
                        </w:tcBorders>
                      </w:tcPr>
                      <w:p w:rsidR="00A6479A" w:rsidRDefault="00A6479A" w:rsidP="00D613C3">
                        <w:pPr>
                          <w:jc w:val="right"/>
                          <w:rPr>
                            <w:szCs w:val="21"/>
                          </w:rPr>
                        </w:pPr>
                        <w:r>
                          <w:rPr>
                            <w:szCs w:val="21"/>
                          </w:rPr>
                          <w:t>3,326,048.25</w:t>
                        </w:r>
                      </w:p>
                    </w:tc>
                  </w:sdtContent>
                </w:sdt>
                <w:sdt>
                  <w:sdtPr>
                    <w:rPr>
                      <w:szCs w:val="21"/>
                    </w:rPr>
                    <w:alias w:val="在建工程情况明细－跌价准备"/>
                    <w:tag w:val="_GBC_10aaae6c8e5740218121cb96b1904d71"/>
                    <w:id w:val="84192773"/>
                    <w:lock w:val="sdtLocked"/>
                    <w:showingPlcHdr/>
                  </w:sdtPr>
                  <w:sdtEndPr/>
                  <w:sdtContent>
                    <w:tc>
                      <w:tcPr>
                        <w:tcW w:w="661" w:type="pct"/>
                        <w:tcBorders>
                          <w:top w:val="single" w:sz="6" w:space="0" w:color="auto"/>
                          <w:left w:val="single" w:sz="6" w:space="0" w:color="auto"/>
                          <w:bottom w:val="single" w:sz="6" w:space="0" w:color="auto"/>
                          <w:right w:val="single" w:sz="6" w:space="0" w:color="auto"/>
                        </w:tcBorders>
                      </w:tcPr>
                      <w:p w:rsidR="00A6479A" w:rsidRDefault="001975B0" w:rsidP="00D613C3">
                        <w:pPr>
                          <w:jc w:val="right"/>
                          <w:rPr>
                            <w:szCs w:val="21"/>
                          </w:rPr>
                        </w:pPr>
                        <w:r>
                          <w:rPr>
                            <w:szCs w:val="21"/>
                          </w:rPr>
                          <w:t xml:space="preserve">     </w:t>
                        </w:r>
                      </w:p>
                    </w:tc>
                  </w:sdtContent>
                </w:sdt>
                <w:sdt>
                  <w:sdtPr>
                    <w:rPr>
                      <w:szCs w:val="21"/>
                    </w:rPr>
                    <w:alias w:val="在建工程情况明细－账面价值"/>
                    <w:tag w:val="_GBC_e332cb077270441094620464bf4d6cd6"/>
                    <w:id w:val="1327938776"/>
                    <w:lock w:val="sdtLocked"/>
                  </w:sdtPr>
                  <w:sdtEndPr/>
                  <w:sdtContent>
                    <w:tc>
                      <w:tcPr>
                        <w:tcW w:w="669" w:type="pct"/>
                        <w:tcBorders>
                          <w:top w:val="single" w:sz="6" w:space="0" w:color="auto"/>
                          <w:left w:val="single" w:sz="6" w:space="0" w:color="auto"/>
                          <w:bottom w:val="single" w:sz="6" w:space="0" w:color="auto"/>
                          <w:right w:val="single" w:sz="6" w:space="0" w:color="auto"/>
                        </w:tcBorders>
                      </w:tcPr>
                      <w:p w:rsidR="00A6479A" w:rsidRDefault="00A6479A" w:rsidP="00D613C3">
                        <w:pPr>
                          <w:jc w:val="right"/>
                          <w:rPr>
                            <w:szCs w:val="21"/>
                          </w:rPr>
                        </w:pPr>
                        <w:r>
                          <w:rPr>
                            <w:szCs w:val="21"/>
                          </w:rPr>
                          <w:t>3,326,048.25</w:t>
                        </w:r>
                      </w:p>
                    </w:tc>
                  </w:sdtContent>
                </w:sdt>
              </w:tr>
            </w:sdtContent>
          </w:sdt>
          <w:tr w:rsidR="00A6479A" w:rsidRPr="00A6479A" w:rsidTr="00D613C3">
            <w:trPr>
              <w:cantSplit/>
            </w:trPr>
            <w:tc>
              <w:tcPr>
                <w:tcW w:w="1041" w:type="pct"/>
                <w:tcBorders>
                  <w:top w:val="single" w:sz="6" w:space="0" w:color="auto"/>
                  <w:left w:val="single" w:sz="6" w:space="0" w:color="auto"/>
                  <w:bottom w:val="single" w:sz="6" w:space="0" w:color="auto"/>
                  <w:right w:val="single" w:sz="6" w:space="0" w:color="auto"/>
                </w:tcBorders>
                <w:vAlign w:val="center"/>
              </w:tcPr>
              <w:p w:rsidR="00A6479A" w:rsidRDefault="00A6479A" w:rsidP="00D613C3">
                <w:pPr>
                  <w:jc w:val="center"/>
                  <w:rPr>
                    <w:szCs w:val="21"/>
                  </w:rPr>
                </w:pPr>
                <w:r>
                  <w:rPr>
                    <w:rFonts w:hint="eastAsia"/>
                    <w:szCs w:val="21"/>
                  </w:rPr>
                  <w:t>合计</w:t>
                </w:r>
              </w:p>
            </w:tc>
            <w:sdt>
              <w:sdtPr>
                <w:rPr>
                  <w:szCs w:val="21"/>
                </w:rPr>
                <w:alias w:val="在建工程合计"/>
                <w:tag w:val="_GBC_5cc98e29ca064f5c9a7342bafe4a71f5"/>
                <w:id w:val="533475355"/>
                <w:lock w:val="sdtLocked"/>
              </w:sdtPr>
              <w:sdtEndPr/>
              <w:sdtContent>
                <w:tc>
                  <w:tcPr>
                    <w:tcW w:w="661" w:type="pct"/>
                    <w:tcBorders>
                      <w:top w:val="single" w:sz="6" w:space="0" w:color="auto"/>
                      <w:left w:val="single" w:sz="6" w:space="0" w:color="auto"/>
                      <w:bottom w:val="single" w:sz="6" w:space="0" w:color="auto"/>
                      <w:right w:val="single" w:sz="6" w:space="0" w:color="auto"/>
                    </w:tcBorders>
                  </w:tcPr>
                  <w:p w:rsidR="00A6479A" w:rsidRDefault="00A6479A" w:rsidP="00D613C3">
                    <w:pPr>
                      <w:ind w:right="105"/>
                      <w:jc w:val="right"/>
                      <w:rPr>
                        <w:szCs w:val="21"/>
                      </w:rPr>
                    </w:pPr>
                    <w:r>
                      <w:rPr>
                        <w:szCs w:val="21"/>
                      </w:rPr>
                      <w:t>344,519,835.20</w:t>
                    </w:r>
                  </w:p>
                </w:tc>
              </w:sdtContent>
            </w:sdt>
            <w:sdt>
              <w:sdtPr>
                <w:rPr>
                  <w:szCs w:val="21"/>
                </w:rPr>
                <w:alias w:val="在建工程减值准备合计余额"/>
                <w:tag w:val="_GBC_b4bc34bac1de49b5b7371fb6f84f07f7"/>
                <w:id w:val="-547064612"/>
                <w:lock w:val="sdtLocked"/>
                <w:showingPlcHdr/>
              </w:sdtPr>
              <w:sdtEndPr/>
              <w:sdtContent>
                <w:tc>
                  <w:tcPr>
                    <w:tcW w:w="661" w:type="pct"/>
                    <w:tcBorders>
                      <w:top w:val="single" w:sz="6" w:space="0" w:color="auto"/>
                      <w:left w:val="single" w:sz="6" w:space="0" w:color="auto"/>
                      <w:bottom w:val="single" w:sz="6" w:space="0" w:color="auto"/>
                      <w:right w:val="single" w:sz="6" w:space="0" w:color="auto"/>
                    </w:tcBorders>
                  </w:tcPr>
                  <w:p w:rsidR="00A6479A" w:rsidRDefault="001975B0" w:rsidP="00D613C3">
                    <w:pPr>
                      <w:ind w:right="73"/>
                      <w:jc w:val="right"/>
                      <w:rPr>
                        <w:szCs w:val="21"/>
                      </w:rPr>
                    </w:pPr>
                    <w:r>
                      <w:rPr>
                        <w:szCs w:val="21"/>
                      </w:rPr>
                      <w:t xml:space="preserve">     </w:t>
                    </w:r>
                  </w:p>
                </w:tc>
              </w:sdtContent>
            </w:sdt>
            <w:sdt>
              <w:sdtPr>
                <w:rPr>
                  <w:szCs w:val="21"/>
                </w:rPr>
                <w:alias w:val="在建工程"/>
                <w:tag w:val="_GBC_f56f32e4dfe64301b1a618b54169c545"/>
                <w:id w:val="-2044656903"/>
                <w:lock w:val="sdtLocked"/>
              </w:sdtPr>
              <w:sdtEndPr/>
              <w:sdtContent>
                <w:tc>
                  <w:tcPr>
                    <w:tcW w:w="653" w:type="pct"/>
                    <w:tcBorders>
                      <w:top w:val="single" w:sz="6" w:space="0" w:color="auto"/>
                      <w:left w:val="single" w:sz="6" w:space="0" w:color="auto"/>
                      <w:bottom w:val="single" w:sz="6" w:space="0" w:color="auto"/>
                      <w:right w:val="single" w:sz="6" w:space="0" w:color="auto"/>
                    </w:tcBorders>
                  </w:tcPr>
                  <w:p w:rsidR="00A6479A" w:rsidRDefault="00A6479A" w:rsidP="00D613C3">
                    <w:pPr>
                      <w:ind w:right="73"/>
                      <w:jc w:val="right"/>
                      <w:rPr>
                        <w:szCs w:val="21"/>
                      </w:rPr>
                    </w:pPr>
                    <w:r>
                      <w:rPr>
                        <w:szCs w:val="21"/>
                      </w:rPr>
                      <w:t>344,519,835.20</w:t>
                    </w:r>
                  </w:p>
                </w:tc>
              </w:sdtContent>
            </w:sdt>
            <w:sdt>
              <w:sdtPr>
                <w:rPr>
                  <w:szCs w:val="21"/>
                </w:rPr>
                <w:alias w:val="在建工程合计"/>
                <w:tag w:val="_GBC_3938a3cfea384231b30b8e149530b919"/>
                <w:id w:val="1182852769"/>
                <w:lock w:val="sdtLocked"/>
              </w:sdtPr>
              <w:sdtEndPr/>
              <w:sdtContent>
                <w:tc>
                  <w:tcPr>
                    <w:tcW w:w="653" w:type="pct"/>
                    <w:tcBorders>
                      <w:top w:val="single" w:sz="6" w:space="0" w:color="auto"/>
                      <w:left w:val="single" w:sz="6" w:space="0" w:color="auto"/>
                      <w:bottom w:val="single" w:sz="6" w:space="0" w:color="auto"/>
                      <w:right w:val="single" w:sz="6" w:space="0" w:color="auto"/>
                    </w:tcBorders>
                  </w:tcPr>
                  <w:p w:rsidR="00A6479A" w:rsidRDefault="00A6479A" w:rsidP="00D613C3">
                    <w:pPr>
                      <w:jc w:val="right"/>
                      <w:rPr>
                        <w:szCs w:val="21"/>
                      </w:rPr>
                    </w:pPr>
                    <w:r>
                      <w:rPr>
                        <w:szCs w:val="21"/>
                      </w:rPr>
                      <w:t>328,640,388.14</w:t>
                    </w:r>
                  </w:p>
                </w:tc>
              </w:sdtContent>
            </w:sdt>
            <w:sdt>
              <w:sdtPr>
                <w:rPr>
                  <w:szCs w:val="21"/>
                </w:rPr>
                <w:alias w:val="在建工程减值准备合计余额"/>
                <w:tag w:val="_GBC_5272a3f809b3467d8aba8fdf5b040084"/>
                <w:id w:val="560677315"/>
                <w:lock w:val="sdtLocked"/>
                <w:showingPlcHdr/>
              </w:sdtPr>
              <w:sdtEndPr/>
              <w:sdtContent>
                <w:tc>
                  <w:tcPr>
                    <w:tcW w:w="661" w:type="pct"/>
                    <w:tcBorders>
                      <w:top w:val="single" w:sz="6" w:space="0" w:color="auto"/>
                      <w:left w:val="single" w:sz="6" w:space="0" w:color="auto"/>
                      <w:bottom w:val="single" w:sz="6" w:space="0" w:color="auto"/>
                      <w:right w:val="single" w:sz="6" w:space="0" w:color="auto"/>
                    </w:tcBorders>
                  </w:tcPr>
                  <w:p w:rsidR="00A6479A" w:rsidRDefault="001975B0" w:rsidP="00D613C3">
                    <w:pPr>
                      <w:jc w:val="right"/>
                      <w:rPr>
                        <w:szCs w:val="21"/>
                      </w:rPr>
                    </w:pPr>
                    <w:r>
                      <w:rPr>
                        <w:szCs w:val="21"/>
                      </w:rPr>
                      <w:t xml:space="preserve">     </w:t>
                    </w:r>
                  </w:p>
                </w:tc>
              </w:sdtContent>
            </w:sdt>
            <w:sdt>
              <w:sdtPr>
                <w:rPr>
                  <w:szCs w:val="21"/>
                </w:rPr>
                <w:alias w:val="在建工程"/>
                <w:tag w:val="_GBC_0ff27c25f904418b807e90b3251b0c4e"/>
                <w:id w:val="452681016"/>
                <w:lock w:val="sdtLocked"/>
              </w:sdtPr>
              <w:sdtEndPr/>
              <w:sdtContent>
                <w:tc>
                  <w:tcPr>
                    <w:tcW w:w="669" w:type="pct"/>
                    <w:tcBorders>
                      <w:top w:val="single" w:sz="6" w:space="0" w:color="auto"/>
                      <w:left w:val="single" w:sz="6" w:space="0" w:color="auto"/>
                      <w:bottom w:val="single" w:sz="6" w:space="0" w:color="auto"/>
                      <w:right w:val="single" w:sz="6" w:space="0" w:color="auto"/>
                    </w:tcBorders>
                  </w:tcPr>
                  <w:p w:rsidR="00A6479A" w:rsidRDefault="00A6479A" w:rsidP="00D613C3">
                    <w:pPr>
                      <w:jc w:val="right"/>
                      <w:rPr>
                        <w:szCs w:val="21"/>
                      </w:rPr>
                    </w:pPr>
                    <w:r>
                      <w:rPr>
                        <w:szCs w:val="21"/>
                      </w:rPr>
                      <w:t>328,640,388.14</w:t>
                    </w:r>
                  </w:p>
                </w:tc>
              </w:sdtContent>
            </w:sdt>
          </w:tr>
        </w:tbl>
        <w:p w:rsidR="0025056E" w:rsidRPr="00A6479A" w:rsidRDefault="008C2A9B" w:rsidP="00A6479A"/>
      </w:sdtContent>
    </w:sdt>
    <w:p w:rsidR="0025056E" w:rsidRDefault="0025056E">
      <w:pPr>
        <w:snapToGrid w:val="0"/>
        <w:spacing w:line="240" w:lineRule="atLeast"/>
        <w:ind w:rightChars="-416" w:right="-874"/>
        <w:rPr>
          <w:szCs w:val="21"/>
        </w:rPr>
      </w:pPr>
    </w:p>
    <w:sdt>
      <w:sdtPr>
        <w:rPr>
          <w:rFonts w:ascii="宋体" w:hAnsi="宋体" w:cs="宋体" w:hint="eastAsia"/>
          <w:b w:val="0"/>
          <w:bCs w:val="0"/>
          <w:kern w:val="0"/>
          <w:szCs w:val="21"/>
        </w:rPr>
        <w:alias w:val="模块:重大在建工程项目变动情况"/>
        <w:tag w:val="_GBC_b1eb75f465d7494995f17407201cfca9"/>
        <w:id w:val="-2138867891"/>
        <w:lock w:val="sdtLocked"/>
        <w:placeholder>
          <w:docPart w:val="GBC22222222222222222222222222222"/>
        </w:placeholder>
      </w:sdtPr>
      <w:sdtEndPr>
        <w:rPr>
          <w:rFonts w:asciiTheme="minorEastAsia" w:eastAsiaTheme="minorEastAsia" w:hAnsiTheme="minorEastAsia" w:cstheme="minorBidi" w:hint="default"/>
        </w:rPr>
      </w:sdtEndPr>
      <w:sdtContent>
        <w:p w:rsidR="006D5AA8" w:rsidRDefault="006D5AA8">
          <w:pPr>
            <w:pStyle w:val="4"/>
            <w:numPr>
              <w:ilvl w:val="0"/>
              <w:numId w:val="60"/>
            </w:numPr>
            <w:tabs>
              <w:tab w:val="left" w:pos="588"/>
            </w:tabs>
            <w:rPr>
              <w:rFonts w:ascii="宋体" w:hAnsi="宋体"/>
              <w:szCs w:val="21"/>
            </w:rPr>
          </w:pPr>
          <w:r>
            <w:rPr>
              <w:rFonts w:ascii="宋体" w:hAnsi="宋体" w:hint="eastAsia"/>
              <w:szCs w:val="21"/>
            </w:rPr>
            <w:t>重要在建工程项目本期变动情况</w:t>
          </w:r>
        </w:p>
        <w:sdt>
          <w:sdtPr>
            <w:alias w:val="是否适用：重要在建工程项目本期变动情况[双击切换]"/>
            <w:tag w:val="_GBC_ec2dd768673145d4bb9d3c31a6fa701a"/>
            <w:id w:val="2119639636"/>
            <w:lock w:val="sdtContentLocked"/>
          </w:sdtPr>
          <w:sdtEndPr/>
          <w:sdtContent>
            <w:p w:rsidR="006D5AA8" w:rsidRDefault="006D5AA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D5AA8" w:rsidRDefault="006D5AA8">
          <w:pPr>
            <w:jc w:val="right"/>
            <w:rPr>
              <w:szCs w:val="21"/>
            </w:rPr>
          </w:pPr>
          <w:r>
            <w:rPr>
              <w:rFonts w:hint="eastAsia"/>
              <w:szCs w:val="21"/>
            </w:rPr>
            <w:t>单位：</w:t>
          </w:r>
          <w:sdt>
            <w:sdtPr>
              <w:rPr>
                <w:rFonts w:hint="eastAsia"/>
                <w:szCs w:val="21"/>
              </w:rPr>
              <w:alias w:val="单位：财务附注：在建工程项目变动情况"/>
              <w:tag w:val="_GBC_29f36690ce0d4e8bbec5f76711e80456"/>
              <w:id w:val="869730566"/>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在建工程项目变动情况"/>
              <w:tag w:val="_GBC_6fab639954e742c1bd6f75b3c51ecaf8"/>
              <w:id w:val="166443209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578" w:type="pct"/>
            <w:tblInd w:w="-8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firstRow="0" w:lastRow="0" w:firstColumn="0" w:lastColumn="0" w:noHBand="0" w:noVBand="0"/>
          </w:tblPr>
          <w:tblGrid>
            <w:gridCol w:w="854"/>
            <w:gridCol w:w="1279"/>
            <w:gridCol w:w="1134"/>
            <w:gridCol w:w="992"/>
            <w:gridCol w:w="996"/>
            <w:gridCol w:w="284"/>
            <w:gridCol w:w="992"/>
            <w:gridCol w:w="568"/>
            <w:gridCol w:w="570"/>
            <w:gridCol w:w="1095"/>
            <w:gridCol w:w="377"/>
            <w:gridCol w:w="298"/>
            <w:gridCol w:w="484"/>
          </w:tblGrid>
          <w:tr w:rsidR="00903C4A" w:rsidRPr="006D5AA8" w:rsidTr="00D613C3">
            <w:trPr>
              <w:cantSplit/>
            </w:trPr>
            <w:tc>
              <w:tcPr>
                <w:tcW w:w="430" w:type="pct"/>
                <w:tcBorders>
                  <w:top w:val="single" w:sz="6" w:space="0" w:color="auto"/>
                  <w:left w:val="single" w:sz="6" w:space="0" w:color="auto"/>
                  <w:bottom w:val="single" w:sz="6" w:space="0" w:color="auto"/>
                  <w:right w:val="single" w:sz="6" w:space="0" w:color="auto"/>
                </w:tcBorders>
                <w:shd w:val="clear" w:color="auto" w:fill="auto"/>
                <w:vAlign w:val="center"/>
              </w:tcPr>
              <w:p w:rsidR="00903C4A" w:rsidRPr="006D5AA8" w:rsidRDefault="00903C4A" w:rsidP="00D613C3">
                <w:pPr>
                  <w:ind w:right="105"/>
                  <w:jc w:val="center"/>
                  <w:rPr>
                    <w:rFonts w:asciiTheme="minorEastAsia" w:hAnsiTheme="minorEastAsia"/>
                    <w:sz w:val="13"/>
                    <w:szCs w:val="13"/>
                  </w:rPr>
                </w:pPr>
                <w:r w:rsidRPr="006D5AA8">
                  <w:rPr>
                    <w:rFonts w:asciiTheme="minorEastAsia" w:hAnsiTheme="minorEastAsia" w:hint="eastAsia"/>
                    <w:sz w:val="13"/>
                    <w:szCs w:val="13"/>
                  </w:rPr>
                  <w:t>项目名称</w:t>
                </w:r>
              </w:p>
            </w:tc>
            <w:tc>
              <w:tcPr>
                <w:tcW w:w="644" w:type="pct"/>
                <w:tcBorders>
                  <w:top w:val="single" w:sz="6" w:space="0" w:color="auto"/>
                  <w:left w:val="single" w:sz="6" w:space="0" w:color="auto"/>
                  <w:bottom w:val="single" w:sz="6" w:space="0" w:color="auto"/>
                  <w:right w:val="single" w:sz="6" w:space="0" w:color="auto"/>
                </w:tcBorders>
                <w:shd w:val="clear" w:color="auto" w:fill="auto"/>
                <w:vAlign w:val="center"/>
              </w:tcPr>
              <w:p w:rsidR="00903C4A" w:rsidRPr="006D5AA8" w:rsidRDefault="00903C4A" w:rsidP="00D613C3">
                <w:pPr>
                  <w:ind w:right="105"/>
                  <w:jc w:val="center"/>
                  <w:rPr>
                    <w:rFonts w:asciiTheme="minorEastAsia" w:hAnsiTheme="minorEastAsia"/>
                    <w:sz w:val="13"/>
                    <w:szCs w:val="13"/>
                  </w:rPr>
                </w:pPr>
                <w:r w:rsidRPr="006D5AA8">
                  <w:rPr>
                    <w:rFonts w:asciiTheme="minorEastAsia" w:hAnsiTheme="minorEastAsia" w:hint="eastAsia"/>
                    <w:sz w:val="13"/>
                    <w:szCs w:val="13"/>
                  </w:rPr>
                  <w:t>预算数</w:t>
                </w:r>
              </w:p>
            </w:tc>
            <w:tc>
              <w:tcPr>
                <w:tcW w:w="571" w:type="pct"/>
                <w:tcBorders>
                  <w:top w:val="single" w:sz="6" w:space="0" w:color="auto"/>
                  <w:left w:val="single" w:sz="6" w:space="0" w:color="auto"/>
                  <w:bottom w:val="single" w:sz="6" w:space="0" w:color="auto"/>
                  <w:right w:val="single" w:sz="6" w:space="0" w:color="auto"/>
                </w:tcBorders>
                <w:shd w:val="clear" w:color="auto" w:fill="auto"/>
                <w:vAlign w:val="center"/>
              </w:tcPr>
              <w:p w:rsidR="00903C4A" w:rsidRPr="006D5AA8" w:rsidRDefault="00903C4A" w:rsidP="00D613C3">
                <w:pPr>
                  <w:ind w:right="105"/>
                  <w:jc w:val="center"/>
                  <w:rPr>
                    <w:rFonts w:asciiTheme="minorEastAsia" w:hAnsiTheme="minorEastAsia"/>
                    <w:sz w:val="13"/>
                    <w:szCs w:val="13"/>
                  </w:rPr>
                </w:pPr>
                <w:r w:rsidRPr="006D5AA8">
                  <w:rPr>
                    <w:rFonts w:asciiTheme="minorEastAsia" w:hAnsiTheme="minorEastAsia" w:hint="eastAsia"/>
                    <w:sz w:val="13"/>
                    <w:szCs w:val="13"/>
                  </w:rPr>
                  <w:t>期初</w:t>
                </w:r>
              </w:p>
              <w:p w:rsidR="00903C4A" w:rsidRPr="006D5AA8" w:rsidRDefault="00903C4A" w:rsidP="00D613C3">
                <w:pPr>
                  <w:ind w:right="105"/>
                  <w:jc w:val="center"/>
                  <w:rPr>
                    <w:rFonts w:asciiTheme="minorEastAsia" w:hAnsiTheme="minorEastAsia"/>
                    <w:sz w:val="13"/>
                    <w:szCs w:val="13"/>
                  </w:rPr>
                </w:pPr>
                <w:r w:rsidRPr="006D5AA8">
                  <w:rPr>
                    <w:rFonts w:asciiTheme="minorEastAsia" w:hAnsiTheme="minorEastAsia" w:hint="eastAsia"/>
                    <w:sz w:val="13"/>
                    <w:szCs w:val="13"/>
                  </w:rPr>
                  <w:t>余额</w:t>
                </w:r>
              </w:p>
            </w:tc>
            <w:tc>
              <w:tcPr>
                <w:tcW w:w="500" w:type="pct"/>
                <w:tcBorders>
                  <w:top w:val="single" w:sz="6" w:space="0" w:color="auto"/>
                  <w:left w:val="single" w:sz="6" w:space="0" w:color="auto"/>
                  <w:bottom w:val="single" w:sz="6" w:space="0" w:color="auto"/>
                  <w:right w:val="single" w:sz="6" w:space="0" w:color="auto"/>
                </w:tcBorders>
                <w:shd w:val="clear" w:color="auto" w:fill="auto"/>
                <w:vAlign w:val="center"/>
              </w:tcPr>
              <w:p w:rsidR="00903C4A" w:rsidRPr="006D5AA8" w:rsidRDefault="00903C4A" w:rsidP="00D613C3">
                <w:pPr>
                  <w:ind w:right="105"/>
                  <w:jc w:val="center"/>
                  <w:rPr>
                    <w:rFonts w:asciiTheme="minorEastAsia" w:hAnsiTheme="minorEastAsia"/>
                    <w:sz w:val="13"/>
                    <w:szCs w:val="13"/>
                  </w:rPr>
                </w:pPr>
                <w:r w:rsidRPr="006D5AA8">
                  <w:rPr>
                    <w:rFonts w:asciiTheme="minorEastAsia" w:hAnsiTheme="minorEastAsia" w:hint="eastAsia"/>
                    <w:sz w:val="13"/>
                    <w:szCs w:val="13"/>
                  </w:rPr>
                  <w:t>本期增加金额</w:t>
                </w:r>
              </w:p>
            </w:tc>
            <w:tc>
              <w:tcPr>
                <w:tcW w:w="502" w:type="pct"/>
                <w:tcBorders>
                  <w:top w:val="single" w:sz="6" w:space="0" w:color="auto"/>
                  <w:left w:val="single" w:sz="6" w:space="0" w:color="auto"/>
                  <w:bottom w:val="single" w:sz="6" w:space="0" w:color="auto"/>
                  <w:right w:val="single" w:sz="6" w:space="0" w:color="auto"/>
                </w:tcBorders>
                <w:shd w:val="clear" w:color="auto" w:fill="auto"/>
                <w:vAlign w:val="center"/>
              </w:tcPr>
              <w:p w:rsidR="00903C4A" w:rsidRPr="006D5AA8" w:rsidRDefault="00903C4A" w:rsidP="00D613C3">
                <w:pPr>
                  <w:ind w:right="73"/>
                  <w:jc w:val="center"/>
                  <w:rPr>
                    <w:rFonts w:asciiTheme="minorEastAsia" w:hAnsiTheme="minorEastAsia"/>
                    <w:sz w:val="13"/>
                    <w:szCs w:val="13"/>
                  </w:rPr>
                </w:pPr>
                <w:r w:rsidRPr="006D5AA8">
                  <w:rPr>
                    <w:rFonts w:asciiTheme="minorEastAsia" w:hAnsiTheme="minorEastAsia" w:hint="eastAsia"/>
                    <w:sz w:val="13"/>
                    <w:szCs w:val="13"/>
                  </w:rPr>
                  <w:t>本期转入固定资产金额</w:t>
                </w:r>
              </w:p>
            </w:tc>
            <w:tc>
              <w:tcPr>
                <w:tcW w:w="143" w:type="pct"/>
                <w:tcBorders>
                  <w:top w:val="single" w:sz="6" w:space="0" w:color="auto"/>
                  <w:left w:val="single" w:sz="6" w:space="0" w:color="auto"/>
                  <w:bottom w:val="single" w:sz="6" w:space="0" w:color="auto"/>
                  <w:right w:val="single" w:sz="6" w:space="0" w:color="auto"/>
                </w:tcBorders>
                <w:shd w:val="clear" w:color="auto" w:fill="auto"/>
                <w:vAlign w:val="center"/>
              </w:tcPr>
              <w:p w:rsidR="00903C4A" w:rsidRPr="006D5AA8" w:rsidRDefault="00903C4A" w:rsidP="00D613C3">
                <w:pPr>
                  <w:ind w:right="73"/>
                  <w:jc w:val="center"/>
                  <w:rPr>
                    <w:rFonts w:asciiTheme="minorEastAsia" w:hAnsiTheme="minorEastAsia"/>
                    <w:sz w:val="13"/>
                    <w:szCs w:val="13"/>
                  </w:rPr>
                </w:pPr>
                <w:r w:rsidRPr="006D5AA8">
                  <w:rPr>
                    <w:rFonts w:asciiTheme="minorEastAsia" w:hAnsiTheme="minorEastAsia" w:hint="eastAsia"/>
                    <w:sz w:val="13"/>
                    <w:szCs w:val="13"/>
                  </w:rPr>
                  <w:t>本期其他减少金额</w:t>
                </w:r>
              </w:p>
            </w:tc>
            <w:tc>
              <w:tcPr>
                <w:tcW w:w="500" w:type="pct"/>
                <w:tcBorders>
                  <w:top w:val="single" w:sz="6" w:space="0" w:color="auto"/>
                  <w:left w:val="single" w:sz="6" w:space="0" w:color="auto"/>
                  <w:bottom w:val="single" w:sz="6" w:space="0" w:color="auto"/>
                  <w:right w:val="single" w:sz="6" w:space="0" w:color="auto"/>
                </w:tcBorders>
                <w:vAlign w:val="center"/>
              </w:tcPr>
              <w:p w:rsidR="00903C4A" w:rsidRPr="006D5AA8" w:rsidRDefault="00903C4A" w:rsidP="00D613C3">
                <w:pPr>
                  <w:jc w:val="center"/>
                  <w:rPr>
                    <w:rFonts w:asciiTheme="minorEastAsia" w:hAnsiTheme="minorEastAsia"/>
                    <w:sz w:val="13"/>
                    <w:szCs w:val="13"/>
                  </w:rPr>
                </w:pPr>
                <w:r w:rsidRPr="006D5AA8">
                  <w:rPr>
                    <w:rFonts w:asciiTheme="minorEastAsia" w:hAnsiTheme="minorEastAsia" w:hint="eastAsia"/>
                    <w:sz w:val="13"/>
                    <w:szCs w:val="13"/>
                  </w:rPr>
                  <w:t>期末</w:t>
                </w:r>
              </w:p>
              <w:p w:rsidR="00903C4A" w:rsidRPr="006D5AA8" w:rsidRDefault="00903C4A" w:rsidP="00D613C3">
                <w:pPr>
                  <w:jc w:val="center"/>
                  <w:rPr>
                    <w:rFonts w:asciiTheme="minorEastAsia" w:hAnsiTheme="minorEastAsia"/>
                    <w:sz w:val="13"/>
                    <w:szCs w:val="13"/>
                  </w:rPr>
                </w:pPr>
                <w:r w:rsidRPr="006D5AA8">
                  <w:rPr>
                    <w:rFonts w:asciiTheme="minorEastAsia" w:hAnsiTheme="minorEastAsia" w:hint="eastAsia"/>
                    <w:sz w:val="13"/>
                    <w:szCs w:val="13"/>
                  </w:rPr>
                  <w:t>余额</w:t>
                </w:r>
              </w:p>
            </w:tc>
            <w:tc>
              <w:tcPr>
                <w:tcW w:w="286" w:type="pct"/>
                <w:tcBorders>
                  <w:top w:val="single" w:sz="6" w:space="0" w:color="auto"/>
                  <w:left w:val="single" w:sz="6" w:space="0" w:color="auto"/>
                  <w:bottom w:val="single" w:sz="6" w:space="0" w:color="auto"/>
                  <w:right w:val="single" w:sz="6" w:space="0" w:color="auto"/>
                </w:tcBorders>
                <w:shd w:val="clear" w:color="auto" w:fill="auto"/>
                <w:vAlign w:val="center"/>
              </w:tcPr>
              <w:p w:rsidR="00903C4A" w:rsidRPr="006D5AA8" w:rsidRDefault="00903C4A" w:rsidP="00D613C3">
                <w:pPr>
                  <w:jc w:val="center"/>
                  <w:rPr>
                    <w:rFonts w:asciiTheme="minorEastAsia" w:hAnsiTheme="minorEastAsia"/>
                    <w:sz w:val="13"/>
                    <w:szCs w:val="13"/>
                  </w:rPr>
                </w:pPr>
                <w:r w:rsidRPr="006D5AA8">
                  <w:rPr>
                    <w:rFonts w:asciiTheme="minorEastAsia" w:hAnsiTheme="minorEastAsia" w:hint="eastAsia"/>
                    <w:sz w:val="13"/>
                    <w:szCs w:val="13"/>
                  </w:rPr>
                  <w:t>工程累计投入占预算比例(%)</w:t>
                </w:r>
              </w:p>
            </w:tc>
            <w:tc>
              <w:tcPr>
                <w:tcW w:w="287" w:type="pct"/>
                <w:tcBorders>
                  <w:top w:val="single" w:sz="6" w:space="0" w:color="auto"/>
                  <w:left w:val="single" w:sz="6" w:space="0" w:color="auto"/>
                  <w:bottom w:val="single" w:sz="6" w:space="0" w:color="auto"/>
                  <w:right w:val="single" w:sz="6" w:space="0" w:color="auto"/>
                </w:tcBorders>
                <w:shd w:val="clear" w:color="auto" w:fill="auto"/>
                <w:vAlign w:val="center"/>
              </w:tcPr>
              <w:p w:rsidR="00903C4A" w:rsidRPr="006D5AA8" w:rsidRDefault="00903C4A" w:rsidP="00D613C3">
                <w:pPr>
                  <w:jc w:val="center"/>
                  <w:rPr>
                    <w:rFonts w:asciiTheme="minorEastAsia" w:hAnsiTheme="minorEastAsia"/>
                    <w:sz w:val="13"/>
                    <w:szCs w:val="13"/>
                  </w:rPr>
                </w:pPr>
                <w:r w:rsidRPr="006D5AA8">
                  <w:rPr>
                    <w:rFonts w:asciiTheme="minorEastAsia" w:hAnsiTheme="minorEastAsia" w:hint="eastAsia"/>
                    <w:sz w:val="13"/>
                    <w:szCs w:val="13"/>
                  </w:rPr>
                  <w:t>工程进度</w:t>
                </w:r>
              </w:p>
            </w:tc>
            <w:tc>
              <w:tcPr>
                <w:tcW w:w="552" w:type="pct"/>
                <w:tcBorders>
                  <w:top w:val="single" w:sz="6" w:space="0" w:color="auto"/>
                  <w:left w:val="single" w:sz="6" w:space="0" w:color="auto"/>
                  <w:bottom w:val="single" w:sz="6" w:space="0" w:color="auto"/>
                  <w:right w:val="single" w:sz="6" w:space="0" w:color="auto"/>
                </w:tcBorders>
                <w:shd w:val="clear" w:color="auto" w:fill="auto"/>
                <w:vAlign w:val="center"/>
              </w:tcPr>
              <w:p w:rsidR="00903C4A" w:rsidRPr="006D5AA8" w:rsidRDefault="00903C4A" w:rsidP="00D613C3">
                <w:pPr>
                  <w:jc w:val="center"/>
                  <w:rPr>
                    <w:rFonts w:asciiTheme="minorEastAsia" w:hAnsiTheme="minorEastAsia"/>
                    <w:sz w:val="13"/>
                    <w:szCs w:val="13"/>
                  </w:rPr>
                </w:pPr>
                <w:r w:rsidRPr="006D5AA8">
                  <w:rPr>
                    <w:rFonts w:asciiTheme="minorEastAsia" w:hAnsiTheme="minorEastAsia" w:hint="eastAsia"/>
                    <w:sz w:val="13"/>
                    <w:szCs w:val="13"/>
                  </w:rPr>
                  <w:t>利息资本化累计金额</w:t>
                </w:r>
              </w:p>
            </w:tc>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rsidR="00903C4A" w:rsidRPr="006D5AA8" w:rsidRDefault="00903C4A" w:rsidP="00D613C3">
                <w:pPr>
                  <w:jc w:val="center"/>
                  <w:rPr>
                    <w:rFonts w:asciiTheme="minorEastAsia" w:hAnsiTheme="minorEastAsia"/>
                    <w:sz w:val="13"/>
                    <w:szCs w:val="13"/>
                  </w:rPr>
                </w:pPr>
                <w:r w:rsidRPr="006D5AA8">
                  <w:rPr>
                    <w:rFonts w:asciiTheme="minorEastAsia" w:hAnsiTheme="minorEastAsia" w:hint="eastAsia"/>
                    <w:sz w:val="13"/>
                    <w:szCs w:val="13"/>
                  </w:rPr>
                  <w:t>其中：本期利息资本化金额</w:t>
                </w:r>
              </w:p>
            </w:tc>
            <w:tc>
              <w:tcPr>
                <w:tcW w:w="150" w:type="pct"/>
                <w:tcBorders>
                  <w:top w:val="single" w:sz="6" w:space="0" w:color="auto"/>
                  <w:left w:val="single" w:sz="6" w:space="0" w:color="auto"/>
                  <w:bottom w:val="single" w:sz="6" w:space="0" w:color="auto"/>
                  <w:right w:val="single" w:sz="6" w:space="0" w:color="auto"/>
                </w:tcBorders>
                <w:shd w:val="clear" w:color="auto" w:fill="auto"/>
                <w:vAlign w:val="center"/>
              </w:tcPr>
              <w:p w:rsidR="00903C4A" w:rsidRPr="006D5AA8" w:rsidRDefault="00903C4A" w:rsidP="00D613C3">
                <w:pPr>
                  <w:jc w:val="center"/>
                  <w:rPr>
                    <w:rFonts w:asciiTheme="minorEastAsia" w:hAnsiTheme="minorEastAsia"/>
                    <w:sz w:val="13"/>
                    <w:szCs w:val="13"/>
                  </w:rPr>
                </w:pPr>
                <w:r w:rsidRPr="006D5AA8">
                  <w:rPr>
                    <w:rFonts w:asciiTheme="minorEastAsia" w:hAnsiTheme="minorEastAsia" w:hint="eastAsia"/>
                    <w:sz w:val="13"/>
                    <w:szCs w:val="13"/>
                  </w:rPr>
                  <w:t>本期利息资本化率(%)</w:t>
                </w:r>
              </w:p>
            </w:tc>
            <w:tc>
              <w:tcPr>
                <w:tcW w:w="244" w:type="pct"/>
                <w:tcBorders>
                  <w:top w:val="single" w:sz="6" w:space="0" w:color="auto"/>
                  <w:left w:val="single" w:sz="6" w:space="0" w:color="auto"/>
                  <w:bottom w:val="single" w:sz="6" w:space="0" w:color="auto"/>
                  <w:right w:val="single" w:sz="6" w:space="0" w:color="auto"/>
                </w:tcBorders>
                <w:shd w:val="clear" w:color="auto" w:fill="auto"/>
                <w:vAlign w:val="center"/>
              </w:tcPr>
              <w:p w:rsidR="00903C4A" w:rsidRPr="006D5AA8" w:rsidRDefault="00903C4A" w:rsidP="00D613C3">
                <w:pPr>
                  <w:jc w:val="center"/>
                  <w:rPr>
                    <w:rFonts w:asciiTheme="minorEastAsia" w:hAnsiTheme="minorEastAsia"/>
                    <w:sz w:val="13"/>
                    <w:szCs w:val="13"/>
                  </w:rPr>
                </w:pPr>
                <w:r w:rsidRPr="006D5AA8">
                  <w:rPr>
                    <w:rFonts w:asciiTheme="minorEastAsia" w:hAnsiTheme="minorEastAsia" w:hint="eastAsia"/>
                    <w:sz w:val="13"/>
                    <w:szCs w:val="13"/>
                  </w:rPr>
                  <w:t>资金来源</w:t>
                </w:r>
              </w:p>
            </w:tc>
          </w:tr>
          <w:sdt>
            <w:sdtPr>
              <w:rPr>
                <w:rFonts w:asciiTheme="minorEastAsia" w:hAnsiTheme="minorEastAsia" w:hint="eastAsia"/>
                <w:sz w:val="13"/>
                <w:szCs w:val="13"/>
              </w:rPr>
              <w:alias w:val="在建工程明细"/>
              <w:tag w:val="_GBC_b84d9018f52b45beabeca7c2371cdc18"/>
              <w:id w:val="2121032624"/>
              <w:lock w:val="sdtLocked"/>
            </w:sdtPr>
            <w:sdtEndPr/>
            <w:sdtContent>
              <w:tr w:rsidR="00903C4A" w:rsidRPr="006D5AA8" w:rsidTr="00D613C3">
                <w:trPr>
                  <w:cantSplit/>
                </w:trPr>
                <w:sdt>
                  <w:sdtPr>
                    <w:rPr>
                      <w:rFonts w:asciiTheme="minorEastAsia" w:hAnsiTheme="minorEastAsia" w:hint="eastAsia"/>
                      <w:sz w:val="13"/>
                      <w:szCs w:val="13"/>
                    </w:rPr>
                    <w:alias w:val="在建工程项目名称"/>
                    <w:tag w:val="_GBC_cb285d56275840a19db40590398e9f1e"/>
                    <w:id w:val="-667710243"/>
                    <w:lock w:val="sdtLocked"/>
                  </w:sdtPr>
                  <w:sdtEndPr/>
                  <w:sdtContent>
                    <w:tc>
                      <w:tcPr>
                        <w:tcW w:w="430"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ind w:right="105"/>
                          <w:rPr>
                            <w:rFonts w:asciiTheme="minorEastAsia" w:hAnsiTheme="minorEastAsia"/>
                            <w:sz w:val="13"/>
                            <w:szCs w:val="13"/>
                          </w:rPr>
                        </w:pPr>
                        <w:r w:rsidRPr="006D5AA8">
                          <w:rPr>
                            <w:rFonts w:asciiTheme="minorEastAsia" w:hAnsiTheme="minorEastAsia" w:hint="eastAsia"/>
                            <w:sz w:val="13"/>
                            <w:szCs w:val="13"/>
                          </w:rPr>
                          <w:t>有线广播电视光缆网络工程</w:t>
                        </w:r>
                      </w:p>
                    </w:tc>
                  </w:sdtContent>
                </w:sdt>
                <w:tc>
                  <w:tcPr>
                    <w:tcW w:w="644" w:type="pct"/>
                    <w:tcBorders>
                      <w:top w:val="single" w:sz="6" w:space="0" w:color="auto"/>
                      <w:left w:val="single" w:sz="6" w:space="0" w:color="auto"/>
                      <w:bottom w:val="single" w:sz="6" w:space="0" w:color="auto"/>
                      <w:right w:val="single" w:sz="6" w:space="0" w:color="auto"/>
                    </w:tcBorders>
                    <w:shd w:val="clear" w:color="auto" w:fill="auto"/>
                  </w:tcPr>
                  <w:sdt>
                    <w:sdtPr>
                      <w:rPr>
                        <w:rFonts w:asciiTheme="minorEastAsia" w:hAnsiTheme="minorEastAsia"/>
                        <w:sz w:val="13"/>
                        <w:szCs w:val="13"/>
                      </w:rPr>
                      <w:alias w:val="在建工程预算数"/>
                      <w:tag w:val="_GBC_ca29eb19d70547b7a620d3b7e5ff2da4"/>
                      <w:id w:val="1561436530"/>
                      <w:lock w:val="sdtLocked"/>
                    </w:sdtPr>
                    <w:sdtEndPr/>
                    <w:sdtContent>
                      <w:p w:rsidR="00903C4A" w:rsidRPr="006D5AA8" w:rsidRDefault="00903C4A" w:rsidP="00D613C3">
                        <w:pPr>
                          <w:ind w:right="105"/>
                          <w:jc w:val="right"/>
                          <w:rPr>
                            <w:rFonts w:asciiTheme="minorEastAsia" w:hAnsiTheme="minorEastAsia"/>
                            <w:sz w:val="13"/>
                            <w:szCs w:val="13"/>
                          </w:rPr>
                        </w:pPr>
                        <w:r w:rsidRPr="006D5AA8">
                          <w:rPr>
                            <w:rFonts w:asciiTheme="minorEastAsia" w:hAnsiTheme="minorEastAsia"/>
                            <w:sz w:val="13"/>
                            <w:szCs w:val="13"/>
                          </w:rPr>
                          <w:t>-</w:t>
                        </w:r>
                      </w:p>
                    </w:sdtContent>
                  </w:sdt>
                </w:tc>
                <w:sdt>
                  <w:sdtPr>
                    <w:rPr>
                      <w:rFonts w:asciiTheme="minorEastAsia" w:hAnsiTheme="minorEastAsia"/>
                      <w:sz w:val="13"/>
                      <w:szCs w:val="13"/>
                    </w:rPr>
                    <w:alias w:val="在建工程项目金额"/>
                    <w:tag w:val="_GBC_a3e1de36b8fe4fcbaa654eb7c7e84309"/>
                    <w:id w:val="-420019065"/>
                    <w:lock w:val="sdtLocked"/>
                  </w:sdtPr>
                  <w:sdtEndPr/>
                  <w:sdtContent>
                    <w:tc>
                      <w:tcPr>
                        <w:tcW w:w="571"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jc w:val="right"/>
                          <w:rPr>
                            <w:rFonts w:asciiTheme="minorEastAsia" w:hAnsiTheme="minorEastAsia"/>
                            <w:sz w:val="13"/>
                            <w:szCs w:val="13"/>
                          </w:rPr>
                        </w:pPr>
                        <w:r w:rsidRPr="006D5AA8">
                          <w:rPr>
                            <w:rFonts w:asciiTheme="minorEastAsia" w:hAnsiTheme="minorEastAsia"/>
                            <w:sz w:val="13"/>
                            <w:szCs w:val="13"/>
                          </w:rPr>
                          <w:t>152,988,726.04</w:t>
                        </w:r>
                      </w:p>
                    </w:tc>
                  </w:sdtContent>
                </w:sdt>
                <w:sdt>
                  <w:sdtPr>
                    <w:rPr>
                      <w:rFonts w:asciiTheme="minorEastAsia" w:hAnsiTheme="minorEastAsia"/>
                      <w:sz w:val="13"/>
                      <w:szCs w:val="13"/>
                    </w:rPr>
                    <w:alias w:val="在建工程项目金额增加数"/>
                    <w:tag w:val="_GBC_e08da6ba6e2f4173a525e39357b220bc"/>
                    <w:id w:val="-217907931"/>
                    <w:lock w:val="sdtLocked"/>
                  </w:sdtPr>
                  <w:sdtEndPr/>
                  <w:sdtContent>
                    <w:tc>
                      <w:tcPr>
                        <w:tcW w:w="500"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ind w:right="73"/>
                          <w:jc w:val="right"/>
                          <w:rPr>
                            <w:rFonts w:asciiTheme="minorEastAsia" w:hAnsiTheme="minorEastAsia"/>
                            <w:sz w:val="13"/>
                            <w:szCs w:val="13"/>
                          </w:rPr>
                        </w:pPr>
                        <w:r w:rsidRPr="006D5AA8">
                          <w:rPr>
                            <w:rFonts w:asciiTheme="minorEastAsia" w:hAnsiTheme="minorEastAsia"/>
                            <w:sz w:val="13"/>
                            <w:szCs w:val="13"/>
                          </w:rPr>
                          <w:t>36,296,850.40</w:t>
                        </w:r>
                      </w:p>
                    </w:tc>
                  </w:sdtContent>
                </w:sdt>
                <w:sdt>
                  <w:sdtPr>
                    <w:rPr>
                      <w:rFonts w:asciiTheme="minorEastAsia" w:hAnsiTheme="minorEastAsia"/>
                      <w:sz w:val="13"/>
                      <w:szCs w:val="13"/>
                    </w:rPr>
                    <w:alias w:val="在建工程项目转入固定资产"/>
                    <w:tag w:val="_GBC_9ae837dcda3a4fe68dcb69205e66942a"/>
                    <w:id w:val="-558791352"/>
                    <w:lock w:val="sdtLocked"/>
                  </w:sdtPr>
                  <w:sdtEndPr/>
                  <w:sdtContent>
                    <w:tc>
                      <w:tcPr>
                        <w:tcW w:w="502"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ind w:right="73"/>
                          <w:jc w:val="right"/>
                          <w:rPr>
                            <w:rFonts w:asciiTheme="minorEastAsia" w:hAnsiTheme="minorEastAsia"/>
                            <w:sz w:val="13"/>
                            <w:szCs w:val="13"/>
                          </w:rPr>
                        </w:pPr>
                        <w:r w:rsidRPr="006D5AA8">
                          <w:rPr>
                            <w:rFonts w:asciiTheme="minorEastAsia" w:hAnsiTheme="minorEastAsia"/>
                            <w:sz w:val="13"/>
                            <w:szCs w:val="13"/>
                          </w:rPr>
                          <w:t>16,203,294.77</w:t>
                        </w:r>
                      </w:p>
                    </w:tc>
                  </w:sdtContent>
                </w:sdt>
                <w:sdt>
                  <w:sdtPr>
                    <w:rPr>
                      <w:rFonts w:asciiTheme="minorEastAsia" w:hAnsiTheme="minorEastAsia"/>
                      <w:sz w:val="13"/>
                      <w:szCs w:val="13"/>
                    </w:rPr>
                    <w:alias w:val="在建工程明细－其他减少"/>
                    <w:tag w:val="_GBC_e77381c97d044bdb967f5cac7a999f8d"/>
                    <w:id w:val="2083724197"/>
                    <w:lock w:val="sdtLocked"/>
                  </w:sdtPr>
                  <w:sdtEndPr/>
                  <w:sdtContent>
                    <w:tc>
                      <w:tcPr>
                        <w:tcW w:w="143"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jc w:val="right"/>
                          <w:rPr>
                            <w:rFonts w:asciiTheme="minorEastAsia" w:hAnsiTheme="minorEastAsia"/>
                            <w:sz w:val="13"/>
                            <w:szCs w:val="13"/>
                          </w:rPr>
                        </w:pPr>
                        <w:r w:rsidRPr="006D5AA8">
                          <w:rPr>
                            <w:rFonts w:asciiTheme="minorEastAsia" w:hAnsiTheme="minorEastAsia"/>
                            <w:sz w:val="13"/>
                            <w:szCs w:val="13"/>
                          </w:rPr>
                          <w:t>-</w:t>
                        </w:r>
                      </w:p>
                    </w:tc>
                  </w:sdtContent>
                </w:sdt>
                <w:sdt>
                  <w:sdtPr>
                    <w:rPr>
                      <w:rFonts w:asciiTheme="minorEastAsia" w:hAnsiTheme="minorEastAsia"/>
                      <w:sz w:val="13"/>
                      <w:szCs w:val="13"/>
                    </w:rPr>
                    <w:alias w:val="在建工程项目金额"/>
                    <w:tag w:val="_GBC_1fd301de0c794ef9b814ee779fe148df"/>
                    <w:id w:val="-784739784"/>
                    <w:lock w:val="sdtLocked"/>
                  </w:sdtPr>
                  <w:sdtEndPr/>
                  <w:sdtContent>
                    <w:tc>
                      <w:tcPr>
                        <w:tcW w:w="500" w:type="pct"/>
                        <w:tcBorders>
                          <w:top w:val="single" w:sz="6" w:space="0" w:color="auto"/>
                          <w:left w:val="single" w:sz="6" w:space="0" w:color="auto"/>
                          <w:bottom w:val="single" w:sz="6" w:space="0" w:color="auto"/>
                          <w:right w:val="single" w:sz="6" w:space="0" w:color="auto"/>
                        </w:tcBorders>
                      </w:tcPr>
                      <w:p w:rsidR="00903C4A" w:rsidRPr="006D5AA8" w:rsidRDefault="00903C4A" w:rsidP="00D613C3">
                        <w:pPr>
                          <w:jc w:val="right"/>
                          <w:rPr>
                            <w:rFonts w:asciiTheme="minorEastAsia" w:hAnsiTheme="minorEastAsia"/>
                            <w:sz w:val="13"/>
                            <w:szCs w:val="13"/>
                          </w:rPr>
                        </w:pPr>
                        <w:r w:rsidRPr="006D5AA8">
                          <w:rPr>
                            <w:rFonts w:asciiTheme="minorEastAsia" w:hAnsiTheme="minorEastAsia"/>
                            <w:sz w:val="13"/>
                            <w:szCs w:val="13"/>
                          </w:rPr>
                          <w:t>173,082,281.67</w:t>
                        </w:r>
                      </w:p>
                    </w:tc>
                  </w:sdtContent>
                </w:sdt>
                <w:sdt>
                  <w:sdtPr>
                    <w:rPr>
                      <w:rFonts w:asciiTheme="minorEastAsia" w:hAnsiTheme="minorEastAsia"/>
                      <w:sz w:val="13"/>
                      <w:szCs w:val="13"/>
                    </w:rPr>
                    <w:alias w:val="在建工程项目工程投入占预算比例"/>
                    <w:tag w:val="_GBC_5eed7db3b3c940c1b8274243afa3c68c"/>
                    <w:id w:val="699585916"/>
                    <w:lock w:val="sdtLocked"/>
                  </w:sdtPr>
                  <w:sdtEndPr/>
                  <w:sdtContent>
                    <w:tc>
                      <w:tcPr>
                        <w:tcW w:w="286"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jc w:val="right"/>
                          <w:rPr>
                            <w:rFonts w:asciiTheme="minorEastAsia" w:hAnsiTheme="minorEastAsia"/>
                            <w:sz w:val="13"/>
                            <w:szCs w:val="13"/>
                          </w:rPr>
                        </w:pPr>
                        <w:r w:rsidRPr="006D5AA8">
                          <w:rPr>
                            <w:rFonts w:asciiTheme="minorEastAsia" w:hAnsiTheme="minorEastAsia"/>
                            <w:sz w:val="13"/>
                            <w:szCs w:val="13"/>
                          </w:rPr>
                          <w:t>-</w:t>
                        </w:r>
                      </w:p>
                    </w:tc>
                  </w:sdtContent>
                </w:sdt>
                <w:sdt>
                  <w:sdtPr>
                    <w:rPr>
                      <w:rFonts w:asciiTheme="minorEastAsia" w:hAnsiTheme="minorEastAsia"/>
                      <w:sz w:val="13"/>
                      <w:szCs w:val="13"/>
                    </w:rPr>
                    <w:alias w:val="在建工程项目工程进度"/>
                    <w:tag w:val="_GBC_27e1d62c8ebd4b05bb1dccb64ac98bb9"/>
                    <w:id w:val="1811209166"/>
                    <w:lock w:val="sdtLocked"/>
                  </w:sdtPr>
                  <w:sdtEndPr/>
                  <w:sdtContent>
                    <w:tc>
                      <w:tcPr>
                        <w:tcW w:w="287"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rPr>
                            <w:rFonts w:asciiTheme="minorEastAsia" w:hAnsiTheme="minorEastAsia"/>
                            <w:sz w:val="13"/>
                            <w:szCs w:val="13"/>
                          </w:rPr>
                        </w:pPr>
                        <w:r w:rsidRPr="006D5AA8">
                          <w:rPr>
                            <w:rFonts w:asciiTheme="minorEastAsia" w:hAnsiTheme="minorEastAsia"/>
                            <w:sz w:val="13"/>
                            <w:szCs w:val="13"/>
                          </w:rPr>
                          <w:t>-</w:t>
                        </w:r>
                      </w:p>
                    </w:tc>
                  </w:sdtContent>
                </w:sdt>
                <w:sdt>
                  <w:sdtPr>
                    <w:rPr>
                      <w:rFonts w:asciiTheme="minorEastAsia" w:hAnsiTheme="minorEastAsia"/>
                      <w:sz w:val="13"/>
                      <w:szCs w:val="13"/>
                    </w:rPr>
                    <w:alias w:val="在建工程利息资本化金额"/>
                    <w:tag w:val="_GBC_280d99bee6f74ba49cca95aee46d6669"/>
                    <w:id w:val="-652683769"/>
                    <w:lock w:val="sdtLocked"/>
                  </w:sdtPr>
                  <w:sdtEndPr/>
                  <w:sdtContent>
                    <w:tc>
                      <w:tcPr>
                        <w:tcW w:w="552"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jc w:val="right"/>
                          <w:rPr>
                            <w:rFonts w:asciiTheme="minorEastAsia" w:hAnsiTheme="minorEastAsia"/>
                            <w:sz w:val="13"/>
                            <w:szCs w:val="13"/>
                          </w:rPr>
                        </w:pPr>
                        <w:r w:rsidRPr="006D5AA8">
                          <w:rPr>
                            <w:rFonts w:asciiTheme="minorEastAsia" w:hAnsiTheme="minorEastAsia"/>
                            <w:sz w:val="13"/>
                            <w:szCs w:val="13"/>
                          </w:rPr>
                          <w:t>-</w:t>
                        </w:r>
                      </w:p>
                    </w:tc>
                  </w:sdtContent>
                </w:sdt>
                <w:sdt>
                  <w:sdtPr>
                    <w:rPr>
                      <w:rFonts w:asciiTheme="minorEastAsia" w:hAnsiTheme="minorEastAsia"/>
                      <w:sz w:val="13"/>
                      <w:szCs w:val="13"/>
                    </w:rPr>
                    <w:alias w:val="在建工程明细－当期利息资本化金额"/>
                    <w:tag w:val="_GBC_4106b641b25741ccae8b84231b62fce4"/>
                    <w:id w:val="733661834"/>
                    <w:lock w:val="sdtLocked"/>
                  </w:sdtPr>
                  <w:sdtEndPr/>
                  <w:sdtContent>
                    <w:tc>
                      <w:tcPr>
                        <w:tcW w:w="190"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jc w:val="right"/>
                          <w:rPr>
                            <w:rFonts w:asciiTheme="minorEastAsia" w:hAnsiTheme="minorEastAsia"/>
                            <w:sz w:val="13"/>
                            <w:szCs w:val="13"/>
                          </w:rPr>
                        </w:pPr>
                      </w:p>
                    </w:tc>
                  </w:sdtContent>
                </w:sdt>
                <w:sdt>
                  <w:sdtPr>
                    <w:rPr>
                      <w:rFonts w:asciiTheme="minorEastAsia" w:hAnsiTheme="minorEastAsia"/>
                      <w:sz w:val="13"/>
                      <w:szCs w:val="13"/>
                    </w:rPr>
                    <w:alias w:val="在建工程明细－当期利息资本化率"/>
                    <w:tag w:val="_GBC_731999b1ce004acebf4383500d031329"/>
                    <w:id w:val="-1996795306"/>
                    <w:lock w:val="sdtLocked"/>
                  </w:sdtPr>
                  <w:sdtEndPr/>
                  <w:sdtContent>
                    <w:tc>
                      <w:tcPr>
                        <w:tcW w:w="150"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jc w:val="right"/>
                          <w:rPr>
                            <w:rFonts w:asciiTheme="minorEastAsia" w:hAnsiTheme="minorEastAsia"/>
                            <w:sz w:val="13"/>
                            <w:szCs w:val="13"/>
                          </w:rPr>
                        </w:pPr>
                      </w:p>
                    </w:tc>
                  </w:sdtContent>
                </w:sdt>
                <w:sdt>
                  <w:sdtPr>
                    <w:rPr>
                      <w:rFonts w:asciiTheme="minorEastAsia" w:hAnsiTheme="minorEastAsia"/>
                      <w:sz w:val="13"/>
                      <w:szCs w:val="13"/>
                    </w:rPr>
                    <w:alias w:val="在建工程项目资金来源"/>
                    <w:tag w:val="_GBC_5e1a67af1d0e43a2bb766dee9c33ebef"/>
                    <w:id w:val="70553058"/>
                    <w:lock w:val="sdtLocked"/>
                  </w:sdtPr>
                  <w:sdtEndPr/>
                  <w:sdtContent>
                    <w:tc>
                      <w:tcPr>
                        <w:tcW w:w="244"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rPr>
                            <w:rFonts w:asciiTheme="minorEastAsia" w:hAnsiTheme="minorEastAsia"/>
                            <w:sz w:val="13"/>
                            <w:szCs w:val="13"/>
                          </w:rPr>
                        </w:pPr>
                        <w:r w:rsidRPr="006D5AA8">
                          <w:rPr>
                            <w:rFonts w:asciiTheme="minorEastAsia" w:hAnsiTheme="minorEastAsia"/>
                            <w:sz w:val="13"/>
                            <w:szCs w:val="13"/>
                          </w:rPr>
                          <w:t>自筹</w:t>
                        </w:r>
                      </w:p>
                    </w:tc>
                  </w:sdtContent>
                </w:sdt>
              </w:tr>
            </w:sdtContent>
          </w:sdt>
          <w:sdt>
            <w:sdtPr>
              <w:rPr>
                <w:rFonts w:asciiTheme="minorEastAsia" w:hAnsiTheme="minorEastAsia" w:hint="eastAsia"/>
                <w:sz w:val="13"/>
                <w:szCs w:val="13"/>
              </w:rPr>
              <w:alias w:val="在建工程明细"/>
              <w:tag w:val="_GBC_b84d9018f52b45beabeca7c2371cdc18"/>
              <w:id w:val="294106308"/>
              <w:lock w:val="sdtLocked"/>
            </w:sdtPr>
            <w:sdtEndPr/>
            <w:sdtContent>
              <w:tr w:rsidR="00903C4A" w:rsidRPr="006D5AA8" w:rsidTr="00D613C3">
                <w:trPr>
                  <w:cantSplit/>
                </w:trPr>
                <w:sdt>
                  <w:sdtPr>
                    <w:rPr>
                      <w:rFonts w:asciiTheme="minorEastAsia" w:hAnsiTheme="minorEastAsia" w:hint="eastAsia"/>
                      <w:sz w:val="13"/>
                      <w:szCs w:val="13"/>
                    </w:rPr>
                    <w:alias w:val="在建工程项目名称"/>
                    <w:tag w:val="_GBC_cb285d56275840a19db40590398e9f1e"/>
                    <w:id w:val="-1234303499"/>
                    <w:lock w:val="sdtLocked"/>
                  </w:sdtPr>
                  <w:sdtEndPr/>
                  <w:sdtContent>
                    <w:tc>
                      <w:tcPr>
                        <w:tcW w:w="430"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ind w:right="105"/>
                          <w:rPr>
                            <w:rFonts w:asciiTheme="minorEastAsia" w:hAnsiTheme="minorEastAsia"/>
                            <w:sz w:val="13"/>
                            <w:szCs w:val="13"/>
                          </w:rPr>
                        </w:pPr>
                        <w:r w:rsidRPr="006D5AA8">
                          <w:rPr>
                            <w:rFonts w:asciiTheme="minorEastAsia" w:hAnsiTheme="minorEastAsia" w:hint="eastAsia"/>
                            <w:sz w:val="13"/>
                            <w:szCs w:val="13"/>
                          </w:rPr>
                          <w:t>高清交互数字电视基础应用工程</w:t>
                        </w:r>
                      </w:p>
                    </w:tc>
                  </w:sdtContent>
                </w:sdt>
                <w:tc>
                  <w:tcPr>
                    <w:tcW w:w="644" w:type="pct"/>
                    <w:tcBorders>
                      <w:top w:val="single" w:sz="6" w:space="0" w:color="auto"/>
                      <w:left w:val="single" w:sz="6" w:space="0" w:color="auto"/>
                      <w:bottom w:val="single" w:sz="6" w:space="0" w:color="auto"/>
                      <w:right w:val="single" w:sz="6" w:space="0" w:color="auto"/>
                    </w:tcBorders>
                    <w:shd w:val="clear" w:color="auto" w:fill="auto"/>
                  </w:tcPr>
                  <w:sdt>
                    <w:sdtPr>
                      <w:rPr>
                        <w:rFonts w:asciiTheme="minorEastAsia" w:hAnsiTheme="minorEastAsia"/>
                        <w:sz w:val="13"/>
                        <w:szCs w:val="13"/>
                      </w:rPr>
                      <w:alias w:val="在建工程预算数"/>
                      <w:tag w:val="_GBC_ca29eb19d70547b7a620d3b7e5ff2da4"/>
                      <w:id w:val="-684287449"/>
                      <w:lock w:val="sdtLocked"/>
                    </w:sdtPr>
                    <w:sdtEndPr/>
                    <w:sdtContent>
                      <w:p w:rsidR="00903C4A" w:rsidRPr="006D5AA8" w:rsidRDefault="00903C4A" w:rsidP="00D613C3">
                        <w:pPr>
                          <w:ind w:right="105"/>
                          <w:jc w:val="right"/>
                          <w:rPr>
                            <w:rFonts w:asciiTheme="minorEastAsia" w:hAnsiTheme="minorEastAsia"/>
                            <w:sz w:val="13"/>
                            <w:szCs w:val="13"/>
                          </w:rPr>
                        </w:pPr>
                        <w:r w:rsidRPr="006D5AA8">
                          <w:rPr>
                            <w:rFonts w:asciiTheme="minorEastAsia" w:hAnsiTheme="minorEastAsia"/>
                            <w:sz w:val="13"/>
                            <w:szCs w:val="13"/>
                          </w:rPr>
                          <w:t>1,800,000,000.00</w:t>
                        </w:r>
                      </w:p>
                    </w:sdtContent>
                  </w:sdt>
                </w:tc>
                <w:sdt>
                  <w:sdtPr>
                    <w:rPr>
                      <w:rFonts w:asciiTheme="minorEastAsia" w:hAnsiTheme="minorEastAsia"/>
                      <w:sz w:val="13"/>
                      <w:szCs w:val="13"/>
                    </w:rPr>
                    <w:alias w:val="在建工程项目金额"/>
                    <w:tag w:val="_GBC_a3e1de36b8fe4fcbaa654eb7c7e84309"/>
                    <w:id w:val="667285074"/>
                    <w:lock w:val="sdtLocked"/>
                  </w:sdtPr>
                  <w:sdtEndPr/>
                  <w:sdtContent>
                    <w:tc>
                      <w:tcPr>
                        <w:tcW w:w="571"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jc w:val="right"/>
                          <w:rPr>
                            <w:rFonts w:asciiTheme="minorEastAsia" w:hAnsiTheme="minorEastAsia"/>
                            <w:sz w:val="13"/>
                            <w:szCs w:val="13"/>
                          </w:rPr>
                        </w:pPr>
                        <w:r w:rsidRPr="006D5AA8">
                          <w:rPr>
                            <w:rFonts w:asciiTheme="minorEastAsia" w:hAnsiTheme="minorEastAsia"/>
                            <w:sz w:val="13"/>
                            <w:szCs w:val="13"/>
                          </w:rPr>
                          <w:t>172,325,613.85</w:t>
                        </w:r>
                      </w:p>
                    </w:tc>
                  </w:sdtContent>
                </w:sdt>
                <w:sdt>
                  <w:sdtPr>
                    <w:rPr>
                      <w:rFonts w:asciiTheme="minorEastAsia" w:hAnsiTheme="minorEastAsia"/>
                      <w:sz w:val="13"/>
                      <w:szCs w:val="13"/>
                    </w:rPr>
                    <w:alias w:val="在建工程项目金额增加数"/>
                    <w:tag w:val="_GBC_e08da6ba6e2f4173a525e39357b220bc"/>
                    <w:id w:val="558364844"/>
                    <w:lock w:val="sdtLocked"/>
                  </w:sdtPr>
                  <w:sdtEndPr/>
                  <w:sdtContent>
                    <w:tc>
                      <w:tcPr>
                        <w:tcW w:w="500"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ind w:right="73"/>
                          <w:jc w:val="right"/>
                          <w:rPr>
                            <w:rFonts w:asciiTheme="minorEastAsia" w:hAnsiTheme="minorEastAsia"/>
                            <w:sz w:val="13"/>
                            <w:szCs w:val="13"/>
                          </w:rPr>
                        </w:pPr>
                        <w:r w:rsidRPr="006D5AA8">
                          <w:rPr>
                            <w:rFonts w:asciiTheme="minorEastAsia" w:hAnsiTheme="minorEastAsia"/>
                            <w:sz w:val="13"/>
                            <w:szCs w:val="13"/>
                          </w:rPr>
                          <w:t>40,721,222.89</w:t>
                        </w:r>
                      </w:p>
                    </w:tc>
                  </w:sdtContent>
                </w:sdt>
                <w:sdt>
                  <w:sdtPr>
                    <w:rPr>
                      <w:rFonts w:asciiTheme="minorEastAsia" w:hAnsiTheme="minorEastAsia"/>
                      <w:sz w:val="13"/>
                      <w:szCs w:val="13"/>
                    </w:rPr>
                    <w:alias w:val="在建工程项目转入固定资产"/>
                    <w:tag w:val="_GBC_9ae837dcda3a4fe68dcb69205e66942a"/>
                    <w:id w:val="1350217475"/>
                    <w:lock w:val="sdtLocked"/>
                  </w:sdtPr>
                  <w:sdtEndPr/>
                  <w:sdtContent>
                    <w:tc>
                      <w:tcPr>
                        <w:tcW w:w="502"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ind w:right="73"/>
                          <w:jc w:val="right"/>
                          <w:rPr>
                            <w:rFonts w:asciiTheme="minorEastAsia" w:hAnsiTheme="minorEastAsia"/>
                            <w:sz w:val="13"/>
                            <w:szCs w:val="13"/>
                          </w:rPr>
                        </w:pPr>
                        <w:r w:rsidRPr="006D5AA8">
                          <w:rPr>
                            <w:rFonts w:asciiTheme="minorEastAsia" w:hAnsiTheme="minorEastAsia"/>
                            <w:sz w:val="13"/>
                            <w:szCs w:val="13"/>
                          </w:rPr>
                          <w:t>51,712,937.65</w:t>
                        </w:r>
                      </w:p>
                    </w:tc>
                  </w:sdtContent>
                </w:sdt>
                <w:sdt>
                  <w:sdtPr>
                    <w:rPr>
                      <w:rFonts w:asciiTheme="minorEastAsia" w:hAnsiTheme="minorEastAsia"/>
                      <w:sz w:val="13"/>
                      <w:szCs w:val="13"/>
                    </w:rPr>
                    <w:alias w:val="在建工程明细－其他减少"/>
                    <w:tag w:val="_GBC_e77381c97d044bdb967f5cac7a999f8d"/>
                    <w:id w:val="1685860299"/>
                    <w:lock w:val="sdtLocked"/>
                  </w:sdtPr>
                  <w:sdtEndPr/>
                  <w:sdtContent>
                    <w:tc>
                      <w:tcPr>
                        <w:tcW w:w="143"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jc w:val="right"/>
                          <w:rPr>
                            <w:rFonts w:asciiTheme="minorEastAsia" w:hAnsiTheme="minorEastAsia"/>
                            <w:sz w:val="13"/>
                            <w:szCs w:val="13"/>
                          </w:rPr>
                        </w:pPr>
                      </w:p>
                    </w:tc>
                  </w:sdtContent>
                </w:sdt>
                <w:sdt>
                  <w:sdtPr>
                    <w:rPr>
                      <w:rFonts w:asciiTheme="minorEastAsia" w:hAnsiTheme="minorEastAsia"/>
                      <w:sz w:val="13"/>
                      <w:szCs w:val="13"/>
                    </w:rPr>
                    <w:alias w:val="在建工程项目金额"/>
                    <w:tag w:val="_GBC_1fd301de0c794ef9b814ee779fe148df"/>
                    <w:id w:val="-562557721"/>
                    <w:lock w:val="sdtLocked"/>
                  </w:sdtPr>
                  <w:sdtEndPr/>
                  <w:sdtContent>
                    <w:tc>
                      <w:tcPr>
                        <w:tcW w:w="500" w:type="pct"/>
                        <w:tcBorders>
                          <w:top w:val="single" w:sz="6" w:space="0" w:color="auto"/>
                          <w:left w:val="single" w:sz="6" w:space="0" w:color="auto"/>
                          <w:bottom w:val="single" w:sz="6" w:space="0" w:color="auto"/>
                          <w:right w:val="single" w:sz="6" w:space="0" w:color="auto"/>
                        </w:tcBorders>
                      </w:tcPr>
                      <w:p w:rsidR="00903C4A" w:rsidRPr="006D5AA8" w:rsidRDefault="00903C4A" w:rsidP="00D613C3">
                        <w:pPr>
                          <w:jc w:val="right"/>
                          <w:rPr>
                            <w:rFonts w:asciiTheme="minorEastAsia" w:hAnsiTheme="minorEastAsia"/>
                            <w:sz w:val="13"/>
                            <w:szCs w:val="13"/>
                          </w:rPr>
                        </w:pPr>
                        <w:r w:rsidRPr="006D5AA8">
                          <w:rPr>
                            <w:rFonts w:asciiTheme="minorEastAsia" w:hAnsiTheme="minorEastAsia"/>
                            <w:sz w:val="13"/>
                            <w:szCs w:val="13"/>
                          </w:rPr>
                          <w:t>161,333,899.09</w:t>
                        </w:r>
                      </w:p>
                    </w:tc>
                  </w:sdtContent>
                </w:sdt>
                <w:sdt>
                  <w:sdtPr>
                    <w:rPr>
                      <w:rFonts w:asciiTheme="minorEastAsia" w:hAnsiTheme="minorEastAsia"/>
                      <w:sz w:val="13"/>
                      <w:szCs w:val="13"/>
                    </w:rPr>
                    <w:alias w:val="在建工程项目工程投入占预算比例"/>
                    <w:tag w:val="_GBC_5eed7db3b3c940c1b8274243afa3c68c"/>
                    <w:id w:val="871189374"/>
                    <w:lock w:val="sdtLocked"/>
                  </w:sdtPr>
                  <w:sdtEndPr/>
                  <w:sdtContent>
                    <w:tc>
                      <w:tcPr>
                        <w:tcW w:w="286"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jc w:val="right"/>
                          <w:rPr>
                            <w:rFonts w:asciiTheme="minorEastAsia" w:hAnsiTheme="minorEastAsia"/>
                            <w:sz w:val="13"/>
                            <w:szCs w:val="13"/>
                          </w:rPr>
                        </w:pPr>
                        <w:r w:rsidRPr="006D5AA8">
                          <w:rPr>
                            <w:rFonts w:asciiTheme="minorEastAsia" w:hAnsiTheme="minorEastAsia"/>
                            <w:sz w:val="13"/>
                            <w:szCs w:val="13"/>
                          </w:rPr>
                          <w:t>100.39</w:t>
                        </w:r>
                      </w:p>
                    </w:tc>
                  </w:sdtContent>
                </w:sdt>
                <w:sdt>
                  <w:sdtPr>
                    <w:rPr>
                      <w:rFonts w:asciiTheme="minorEastAsia" w:hAnsiTheme="minorEastAsia"/>
                      <w:sz w:val="13"/>
                      <w:szCs w:val="13"/>
                    </w:rPr>
                    <w:alias w:val="在建工程项目工程进度"/>
                    <w:tag w:val="_GBC_27e1d62c8ebd4b05bb1dccb64ac98bb9"/>
                    <w:id w:val="1951282867"/>
                    <w:lock w:val="sdtLocked"/>
                  </w:sdtPr>
                  <w:sdtEndPr/>
                  <w:sdtContent>
                    <w:tc>
                      <w:tcPr>
                        <w:tcW w:w="287"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rPr>
                            <w:rFonts w:asciiTheme="minorEastAsia" w:hAnsiTheme="minorEastAsia"/>
                            <w:sz w:val="13"/>
                            <w:szCs w:val="13"/>
                          </w:rPr>
                        </w:pPr>
                        <w:r w:rsidRPr="006D5AA8">
                          <w:rPr>
                            <w:rFonts w:asciiTheme="minorEastAsia" w:hAnsiTheme="minorEastAsia"/>
                            <w:sz w:val="13"/>
                            <w:szCs w:val="13"/>
                          </w:rPr>
                          <w:t>100.00</w:t>
                        </w:r>
                      </w:p>
                    </w:tc>
                  </w:sdtContent>
                </w:sdt>
                <w:sdt>
                  <w:sdtPr>
                    <w:rPr>
                      <w:rFonts w:asciiTheme="minorEastAsia" w:hAnsiTheme="minorEastAsia"/>
                      <w:sz w:val="13"/>
                      <w:szCs w:val="13"/>
                    </w:rPr>
                    <w:alias w:val="在建工程利息资本化金额"/>
                    <w:tag w:val="_GBC_280d99bee6f74ba49cca95aee46d6669"/>
                    <w:id w:val="-792368065"/>
                    <w:lock w:val="sdtLocked"/>
                  </w:sdtPr>
                  <w:sdtEndPr/>
                  <w:sdtContent>
                    <w:tc>
                      <w:tcPr>
                        <w:tcW w:w="552"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jc w:val="right"/>
                          <w:rPr>
                            <w:rFonts w:asciiTheme="minorEastAsia" w:hAnsiTheme="minorEastAsia"/>
                            <w:sz w:val="13"/>
                            <w:szCs w:val="13"/>
                          </w:rPr>
                        </w:pPr>
                        <w:r w:rsidRPr="006D5AA8">
                          <w:rPr>
                            <w:rFonts w:asciiTheme="minorEastAsia" w:hAnsiTheme="minorEastAsia"/>
                            <w:sz w:val="13"/>
                            <w:szCs w:val="13"/>
                          </w:rPr>
                          <w:t>148,880,304.07</w:t>
                        </w:r>
                      </w:p>
                    </w:tc>
                  </w:sdtContent>
                </w:sdt>
                <w:sdt>
                  <w:sdtPr>
                    <w:rPr>
                      <w:rFonts w:asciiTheme="minorEastAsia" w:hAnsiTheme="minorEastAsia"/>
                      <w:sz w:val="13"/>
                      <w:szCs w:val="13"/>
                    </w:rPr>
                    <w:alias w:val="在建工程明细－当期利息资本化金额"/>
                    <w:tag w:val="_GBC_4106b641b25741ccae8b84231b62fce4"/>
                    <w:id w:val="-68505168"/>
                    <w:lock w:val="sdtLocked"/>
                  </w:sdtPr>
                  <w:sdtEndPr/>
                  <w:sdtContent>
                    <w:tc>
                      <w:tcPr>
                        <w:tcW w:w="190"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jc w:val="right"/>
                          <w:rPr>
                            <w:rFonts w:asciiTheme="minorEastAsia" w:hAnsiTheme="minorEastAsia"/>
                            <w:sz w:val="13"/>
                            <w:szCs w:val="13"/>
                          </w:rPr>
                        </w:pPr>
                      </w:p>
                    </w:tc>
                  </w:sdtContent>
                </w:sdt>
                <w:sdt>
                  <w:sdtPr>
                    <w:rPr>
                      <w:rFonts w:asciiTheme="minorEastAsia" w:hAnsiTheme="minorEastAsia"/>
                      <w:sz w:val="13"/>
                      <w:szCs w:val="13"/>
                    </w:rPr>
                    <w:alias w:val="在建工程明细－当期利息资本化率"/>
                    <w:tag w:val="_GBC_731999b1ce004acebf4383500d031329"/>
                    <w:id w:val="459544295"/>
                    <w:lock w:val="sdtLocked"/>
                  </w:sdtPr>
                  <w:sdtEndPr/>
                  <w:sdtContent>
                    <w:tc>
                      <w:tcPr>
                        <w:tcW w:w="150"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jc w:val="right"/>
                          <w:rPr>
                            <w:rFonts w:asciiTheme="minorEastAsia" w:hAnsiTheme="minorEastAsia"/>
                            <w:sz w:val="13"/>
                            <w:szCs w:val="13"/>
                          </w:rPr>
                        </w:pPr>
                      </w:p>
                    </w:tc>
                  </w:sdtContent>
                </w:sdt>
                <w:sdt>
                  <w:sdtPr>
                    <w:rPr>
                      <w:rFonts w:asciiTheme="minorEastAsia" w:hAnsiTheme="minorEastAsia"/>
                      <w:sz w:val="13"/>
                      <w:szCs w:val="13"/>
                    </w:rPr>
                    <w:alias w:val="在建工程项目资金来源"/>
                    <w:tag w:val="_GBC_5e1a67af1d0e43a2bb766dee9c33ebef"/>
                    <w:id w:val="-95014169"/>
                    <w:lock w:val="sdtLocked"/>
                  </w:sdtPr>
                  <w:sdtEndPr/>
                  <w:sdtContent>
                    <w:tc>
                      <w:tcPr>
                        <w:tcW w:w="244"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rPr>
                            <w:rFonts w:asciiTheme="minorEastAsia" w:hAnsiTheme="minorEastAsia"/>
                            <w:sz w:val="13"/>
                            <w:szCs w:val="13"/>
                          </w:rPr>
                        </w:pPr>
                        <w:r w:rsidRPr="006D5AA8">
                          <w:rPr>
                            <w:rFonts w:asciiTheme="minorEastAsia" w:hAnsiTheme="minorEastAsia"/>
                            <w:sz w:val="13"/>
                            <w:szCs w:val="13"/>
                          </w:rPr>
                          <w:t>募集及自筹</w:t>
                        </w:r>
                      </w:p>
                    </w:tc>
                  </w:sdtContent>
                </w:sdt>
              </w:tr>
            </w:sdtContent>
          </w:sdt>
          <w:sdt>
            <w:sdtPr>
              <w:rPr>
                <w:rFonts w:asciiTheme="minorEastAsia" w:hAnsiTheme="minorEastAsia" w:hint="eastAsia"/>
                <w:sz w:val="13"/>
                <w:szCs w:val="13"/>
              </w:rPr>
              <w:alias w:val="在建工程明细"/>
              <w:tag w:val="_GBC_b84d9018f52b45beabeca7c2371cdc18"/>
              <w:id w:val="1530526331"/>
              <w:lock w:val="sdtLocked"/>
            </w:sdtPr>
            <w:sdtEndPr/>
            <w:sdtContent>
              <w:tr w:rsidR="00903C4A" w:rsidRPr="006D5AA8" w:rsidTr="00D613C3">
                <w:trPr>
                  <w:cantSplit/>
                </w:trPr>
                <w:sdt>
                  <w:sdtPr>
                    <w:rPr>
                      <w:rFonts w:asciiTheme="minorEastAsia" w:hAnsiTheme="minorEastAsia" w:hint="eastAsia"/>
                      <w:sz w:val="13"/>
                      <w:szCs w:val="13"/>
                    </w:rPr>
                    <w:alias w:val="在建工程项目名称"/>
                    <w:tag w:val="_GBC_cb285d56275840a19db40590398e9f1e"/>
                    <w:id w:val="909197052"/>
                    <w:lock w:val="sdtLocked"/>
                  </w:sdtPr>
                  <w:sdtEndPr/>
                  <w:sdtContent>
                    <w:tc>
                      <w:tcPr>
                        <w:tcW w:w="430"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ind w:right="105"/>
                          <w:rPr>
                            <w:rFonts w:asciiTheme="minorEastAsia" w:hAnsiTheme="minorEastAsia"/>
                            <w:sz w:val="13"/>
                            <w:szCs w:val="13"/>
                          </w:rPr>
                        </w:pPr>
                        <w:r w:rsidRPr="006D5AA8">
                          <w:rPr>
                            <w:rFonts w:asciiTheme="minorEastAsia" w:hAnsiTheme="minorEastAsia" w:hint="eastAsia"/>
                            <w:sz w:val="13"/>
                            <w:szCs w:val="13"/>
                          </w:rPr>
                          <w:t>智慧云项目（涿州基地）工程</w:t>
                        </w:r>
                      </w:p>
                    </w:tc>
                  </w:sdtContent>
                </w:sdt>
                <w:tc>
                  <w:tcPr>
                    <w:tcW w:w="644" w:type="pct"/>
                    <w:tcBorders>
                      <w:top w:val="single" w:sz="6" w:space="0" w:color="auto"/>
                      <w:left w:val="single" w:sz="6" w:space="0" w:color="auto"/>
                      <w:bottom w:val="single" w:sz="6" w:space="0" w:color="auto"/>
                      <w:right w:val="single" w:sz="6" w:space="0" w:color="auto"/>
                    </w:tcBorders>
                    <w:shd w:val="clear" w:color="auto" w:fill="auto"/>
                  </w:tcPr>
                  <w:sdt>
                    <w:sdtPr>
                      <w:rPr>
                        <w:rFonts w:asciiTheme="minorEastAsia" w:hAnsiTheme="minorEastAsia"/>
                        <w:sz w:val="13"/>
                        <w:szCs w:val="13"/>
                      </w:rPr>
                      <w:alias w:val="在建工程预算数"/>
                      <w:tag w:val="_GBC_ca29eb19d70547b7a620d3b7e5ff2da4"/>
                      <w:id w:val="-1652591825"/>
                      <w:lock w:val="sdtLocked"/>
                    </w:sdtPr>
                    <w:sdtEndPr/>
                    <w:sdtContent>
                      <w:p w:rsidR="00903C4A" w:rsidRPr="006D5AA8" w:rsidRDefault="00903C4A" w:rsidP="00D613C3">
                        <w:pPr>
                          <w:ind w:right="105"/>
                          <w:jc w:val="right"/>
                          <w:rPr>
                            <w:rFonts w:asciiTheme="minorEastAsia" w:hAnsiTheme="minorEastAsia"/>
                            <w:sz w:val="13"/>
                            <w:szCs w:val="13"/>
                          </w:rPr>
                        </w:pPr>
                        <w:r w:rsidRPr="006D5AA8">
                          <w:rPr>
                            <w:rFonts w:asciiTheme="minorEastAsia" w:hAnsiTheme="minorEastAsia"/>
                            <w:sz w:val="13"/>
                            <w:szCs w:val="13"/>
                          </w:rPr>
                          <w:t>1,650,000,000.00</w:t>
                        </w:r>
                      </w:p>
                    </w:sdtContent>
                  </w:sdt>
                </w:tc>
                <w:sdt>
                  <w:sdtPr>
                    <w:rPr>
                      <w:rFonts w:asciiTheme="minorEastAsia" w:hAnsiTheme="minorEastAsia"/>
                      <w:sz w:val="13"/>
                      <w:szCs w:val="13"/>
                    </w:rPr>
                    <w:alias w:val="在建工程项目金额"/>
                    <w:tag w:val="_GBC_a3e1de36b8fe4fcbaa654eb7c7e84309"/>
                    <w:id w:val="728192392"/>
                    <w:lock w:val="sdtLocked"/>
                  </w:sdtPr>
                  <w:sdtEndPr/>
                  <w:sdtContent>
                    <w:tc>
                      <w:tcPr>
                        <w:tcW w:w="571"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jc w:val="right"/>
                          <w:rPr>
                            <w:rFonts w:asciiTheme="minorEastAsia" w:hAnsiTheme="minorEastAsia"/>
                            <w:sz w:val="13"/>
                            <w:szCs w:val="13"/>
                          </w:rPr>
                        </w:pPr>
                        <w:r w:rsidRPr="006D5AA8">
                          <w:rPr>
                            <w:rFonts w:asciiTheme="minorEastAsia" w:hAnsiTheme="minorEastAsia"/>
                            <w:sz w:val="13"/>
                            <w:szCs w:val="13"/>
                          </w:rPr>
                          <w:t>3,326,048.25</w:t>
                        </w:r>
                      </w:p>
                    </w:tc>
                  </w:sdtContent>
                </w:sdt>
                <w:sdt>
                  <w:sdtPr>
                    <w:rPr>
                      <w:rFonts w:asciiTheme="minorEastAsia" w:hAnsiTheme="minorEastAsia"/>
                      <w:sz w:val="13"/>
                      <w:szCs w:val="13"/>
                    </w:rPr>
                    <w:alias w:val="在建工程项目金额增加数"/>
                    <w:tag w:val="_GBC_e08da6ba6e2f4173a525e39357b220bc"/>
                    <w:id w:val="-1671717320"/>
                    <w:lock w:val="sdtLocked"/>
                  </w:sdtPr>
                  <w:sdtEndPr/>
                  <w:sdtContent>
                    <w:tc>
                      <w:tcPr>
                        <w:tcW w:w="500"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ind w:right="73"/>
                          <w:jc w:val="right"/>
                          <w:rPr>
                            <w:rFonts w:asciiTheme="minorEastAsia" w:hAnsiTheme="minorEastAsia"/>
                            <w:sz w:val="13"/>
                            <w:szCs w:val="13"/>
                          </w:rPr>
                        </w:pPr>
                        <w:r w:rsidRPr="006D5AA8">
                          <w:rPr>
                            <w:rFonts w:asciiTheme="minorEastAsia" w:hAnsiTheme="minorEastAsia"/>
                            <w:sz w:val="13"/>
                            <w:szCs w:val="13"/>
                          </w:rPr>
                          <w:t>6,777,606.19</w:t>
                        </w:r>
                      </w:p>
                    </w:tc>
                  </w:sdtContent>
                </w:sdt>
                <w:sdt>
                  <w:sdtPr>
                    <w:rPr>
                      <w:rFonts w:asciiTheme="minorEastAsia" w:hAnsiTheme="minorEastAsia"/>
                      <w:sz w:val="13"/>
                      <w:szCs w:val="13"/>
                    </w:rPr>
                    <w:alias w:val="在建工程项目转入固定资产"/>
                    <w:tag w:val="_GBC_9ae837dcda3a4fe68dcb69205e66942a"/>
                    <w:id w:val="418913410"/>
                    <w:lock w:val="sdtLocked"/>
                  </w:sdtPr>
                  <w:sdtEndPr/>
                  <w:sdtContent>
                    <w:tc>
                      <w:tcPr>
                        <w:tcW w:w="502"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ind w:right="73"/>
                          <w:jc w:val="right"/>
                          <w:rPr>
                            <w:rFonts w:asciiTheme="minorEastAsia" w:hAnsiTheme="minorEastAsia"/>
                            <w:sz w:val="13"/>
                            <w:szCs w:val="13"/>
                          </w:rPr>
                        </w:pPr>
                        <w:r w:rsidRPr="006D5AA8">
                          <w:rPr>
                            <w:rFonts w:asciiTheme="minorEastAsia" w:hAnsiTheme="minorEastAsia"/>
                            <w:sz w:val="13"/>
                            <w:szCs w:val="13"/>
                          </w:rPr>
                          <w:t>-</w:t>
                        </w:r>
                      </w:p>
                    </w:tc>
                  </w:sdtContent>
                </w:sdt>
                <w:sdt>
                  <w:sdtPr>
                    <w:rPr>
                      <w:rFonts w:asciiTheme="minorEastAsia" w:hAnsiTheme="minorEastAsia"/>
                      <w:sz w:val="13"/>
                      <w:szCs w:val="13"/>
                    </w:rPr>
                    <w:alias w:val="在建工程明细－其他减少"/>
                    <w:tag w:val="_GBC_e77381c97d044bdb967f5cac7a999f8d"/>
                    <w:id w:val="-109908225"/>
                    <w:lock w:val="sdtLocked"/>
                  </w:sdtPr>
                  <w:sdtEndPr/>
                  <w:sdtContent>
                    <w:tc>
                      <w:tcPr>
                        <w:tcW w:w="143"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jc w:val="right"/>
                          <w:rPr>
                            <w:rFonts w:asciiTheme="minorEastAsia" w:hAnsiTheme="minorEastAsia"/>
                            <w:sz w:val="13"/>
                            <w:szCs w:val="13"/>
                          </w:rPr>
                        </w:pPr>
                        <w:r w:rsidRPr="006D5AA8">
                          <w:rPr>
                            <w:rFonts w:asciiTheme="minorEastAsia" w:hAnsiTheme="minorEastAsia"/>
                            <w:sz w:val="13"/>
                            <w:szCs w:val="13"/>
                          </w:rPr>
                          <w:t>-</w:t>
                        </w:r>
                      </w:p>
                    </w:tc>
                  </w:sdtContent>
                </w:sdt>
                <w:sdt>
                  <w:sdtPr>
                    <w:rPr>
                      <w:rFonts w:asciiTheme="minorEastAsia" w:hAnsiTheme="minorEastAsia"/>
                      <w:sz w:val="13"/>
                      <w:szCs w:val="13"/>
                    </w:rPr>
                    <w:alias w:val="在建工程项目金额"/>
                    <w:tag w:val="_GBC_1fd301de0c794ef9b814ee779fe148df"/>
                    <w:id w:val="423073976"/>
                    <w:lock w:val="sdtLocked"/>
                  </w:sdtPr>
                  <w:sdtEndPr/>
                  <w:sdtContent>
                    <w:tc>
                      <w:tcPr>
                        <w:tcW w:w="500" w:type="pct"/>
                        <w:tcBorders>
                          <w:top w:val="single" w:sz="6" w:space="0" w:color="auto"/>
                          <w:left w:val="single" w:sz="6" w:space="0" w:color="auto"/>
                          <w:bottom w:val="single" w:sz="6" w:space="0" w:color="auto"/>
                          <w:right w:val="single" w:sz="6" w:space="0" w:color="auto"/>
                        </w:tcBorders>
                      </w:tcPr>
                      <w:p w:rsidR="00903C4A" w:rsidRPr="006D5AA8" w:rsidRDefault="00903C4A" w:rsidP="00D613C3">
                        <w:pPr>
                          <w:jc w:val="right"/>
                          <w:rPr>
                            <w:rFonts w:asciiTheme="minorEastAsia" w:hAnsiTheme="minorEastAsia"/>
                            <w:sz w:val="13"/>
                            <w:szCs w:val="13"/>
                          </w:rPr>
                        </w:pPr>
                        <w:r w:rsidRPr="006D5AA8">
                          <w:rPr>
                            <w:rFonts w:asciiTheme="minorEastAsia" w:hAnsiTheme="minorEastAsia"/>
                            <w:sz w:val="13"/>
                            <w:szCs w:val="13"/>
                          </w:rPr>
                          <w:t>10,103,654.44</w:t>
                        </w:r>
                      </w:p>
                    </w:tc>
                  </w:sdtContent>
                </w:sdt>
                <w:sdt>
                  <w:sdtPr>
                    <w:rPr>
                      <w:rFonts w:asciiTheme="minorEastAsia" w:hAnsiTheme="minorEastAsia"/>
                      <w:sz w:val="13"/>
                      <w:szCs w:val="13"/>
                    </w:rPr>
                    <w:alias w:val="在建工程项目工程投入占预算比例"/>
                    <w:tag w:val="_GBC_5eed7db3b3c940c1b8274243afa3c68c"/>
                    <w:id w:val="525609587"/>
                    <w:lock w:val="sdtLocked"/>
                  </w:sdtPr>
                  <w:sdtEndPr/>
                  <w:sdtContent>
                    <w:tc>
                      <w:tcPr>
                        <w:tcW w:w="286"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jc w:val="right"/>
                          <w:rPr>
                            <w:rFonts w:asciiTheme="minorEastAsia" w:hAnsiTheme="minorEastAsia"/>
                            <w:sz w:val="13"/>
                            <w:szCs w:val="13"/>
                          </w:rPr>
                        </w:pPr>
                        <w:r w:rsidRPr="006D5AA8">
                          <w:rPr>
                            <w:rFonts w:asciiTheme="minorEastAsia" w:hAnsiTheme="minorEastAsia"/>
                            <w:sz w:val="13"/>
                            <w:szCs w:val="13"/>
                          </w:rPr>
                          <w:t>0.61</w:t>
                        </w:r>
                      </w:p>
                    </w:tc>
                  </w:sdtContent>
                </w:sdt>
                <w:sdt>
                  <w:sdtPr>
                    <w:rPr>
                      <w:rFonts w:asciiTheme="minorEastAsia" w:hAnsiTheme="minorEastAsia"/>
                      <w:sz w:val="13"/>
                      <w:szCs w:val="13"/>
                    </w:rPr>
                    <w:alias w:val="在建工程项目工程进度"/>
                    <w:tag w:val="_GBC_27e1d62c8ebd4b05bb1dccb64ac98bb9"/>
                    <w:id w:val="-970136574"/>
                    <w:lock w:val="sdtLocked"/>
                  </w:sdtPr>
                  <w:sdtEndPr/>
                  <w:sdtContent>
                    <w:tc>
                      <w:tcPr>
                        <w:tcW w:w="287"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rPr>
                            <w:rFonts w:asciiTheme="minorEastAsia" w:hAnsiTheme="minorEastAsia"/>
                            <w:sz w:val="13"/>
                            <w:szCs w:val="13"/>
                          </w:rPr>
                        </w:pPr>
                        <w:r w:rsidRPr="006D5AA8">
                          <w:rPr>
                            <w:rFonts w:asciiTheme="minorEastAsia" w:hAnsiTheme="minorEastAsia"/>
                            <w:sz w:val="13"/>
                            <w:szCs w:val="13"/>
                          </w:rPr>
                          <w:t>0.61</w:t>
                        </w:r>
                      </w:p>
                    </w:tc>
                  </w:sdtContent>
                </w:sdt>
                <w:sdt>
                  <w:sdtPr>
                    <w:rPr>
                      <w:rFonts w:asciiTheme="minorEastAsia" w:hAnsiTheme="minorEastAsia"/>
                      <w:sz w:val="13"/>
                      <w:szCs w:val="13"/>
                    </w:rPr>
                    <w:alias w:val="在建工程利息资本化金额"/>
                    <w:tag w:val="_GBC_280d99bee6f74ba49cca95aee46d6669"/>
                    <w:id w:val="-1973661466"/>
                    <w:lock w:val="sdtLocked"/>
                  </w:sdtPr>
                  <w:sdtEndPr/>
                  <w:sdtContent>
                    <w:tc>
                      <w:tcPr>
                        <w:tcW w:w="552"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jc w:val="right"/>
                          <w:rPr>
                            <w:rFonts w:asciiTheme="minorEastAsia" w:hAnsiTheme="minorEastAsia"/>
                            <w:sz w:val="13"/>
                            <w:szCs w:val="13"/>
                          </w:rPr>
                        </w:pPr>
                        <w:r w:rsidRPr="006D5AA8">
                          <w:rPr>
                            <w:rFonts w:asciiTheme="minorEastAsia" w:hAnsiTheme="minorEastAsia"/>
                            <w:sz w:val="13"/>
                            <w:szCs w:val="13"/>
                          </w:rPr>
                          <w:t>-</w:t>
                        </w:r>
                      </w:p>
                    </w:tc>
                  </w:sdtContent>
                </w:sdt>
                <w:sdt>
                  <w:sdtPr>
                    <w:rPr>
                      <w:rFonts w:asciiTheme="minorEastAsia" w:hAnsiTheme="minorEastAsia"/>
                      <w:sz w:val="13"/>
                      <w:szCs w:val="13"/>
                    </w:rPr>
                    <w:alias w:val="在建工程明细－当期利息资本化金额"/>
                    <w:tag w:val="_GBC_4106b641b25741ccae8b84231b62fce4"/>
                    <w:id w:val="-459796789"/>
                    <w:lock w:val="sdtLocked"/>
                  </w:sdtPr>
                  <w:sdtEndPr/>
                  <w:sdtContent>
                    <w:tc>
                      <w:tcPr>
                        <w:tcW w:w="190"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jc w:val="right"/>
                          <w:rPr>
                            <w:rFonts w:asciiTheme="minorEastAsia" w:hAnsiTheme="minorEastAsia"/>
                            <w:sz w:val="13"/>
                            <w:szCs w:val="13"/>
                          </w:rPr>
                        </w:pPr>
                      </w:p>
                    </w:tc>
                  </w:sdtContent>
                </w:sdt>
                <w:sdt>
                  <w:sdtPr>
                    <w:rPr>
                      <w:rFonts w:asciiTheme="minorEastAsia" w:hAnsiTheme="minorEastAsia"/>
                      <w:sz w:val="13"/>
                      <w:szCs w:val="13"/>
                    </w:rPr>
                    <w:alias w:val="在建工程明细－当期利息资本化率"/>
                    <w:tag w:val="_GBC_731999b1ce004acebf4383500d031329"/>
                    <w:id w:val="-574280641"/>
                    <w:lock w:val="sdtLocked"/>
                  </w:sdtPr>
                  <w:sdtEndPr/>
                  <w:sdtContent>
                    <w:tc>
                      <w:tcPr>
                        <w:tcW w:w="150"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jc w:val="right"/>
                          <w:rPr>
                            <w:rFonts w:asciiTheme="minorEastAsia" w:hAnsiTheme="minorEastAsia"/>
                            <w:sz w:val="13"/>
                            <w:szCs w:val="13"/>
                          </w:rPr>
                        </w:pPr>
                        <w:r w:rsidRPr="006D5AA8">
                          <w:rPr>
                            <w:rFonts w:asciiTheme="minorEastAsia" w:hAnsiTheme="minorEastAsia"/>
                            <w:sz w:val="13"/>
                            <w:szCs w:val="13"/>
                          </w:rPr>
                          <w:t>/</w:t>
                        </w:r>
                      </w:p>
                    </w:tc>
                  </w:sdtContent>
                </w:sdt>
                <w:sdt>
                  <w:sdtPr>
                    <w:rPr>
                      <w:rFonts w:asciiTheme="minorEastAsia" w:hAnsiTheme="minorEastAsia"/>
                      <w:sz w:val="13"/>
                      <w:szCs w:val="13"/>
                    </w:rPr>
                    <w:alias w:val="在建工程项目资金来源"/>
                    <w:tag w:val="_GBC_5e1a67af1d0e43a2bb766dee9c33ebef"/>
                    <w:id w:val="-928195083"/>
                    <w:lock w:val="sdtLocked"/>
                  </w:sdtPr>
                  <w:sdtEndPr/>
                  <w:sdtContent>
                    <w:tc>
                      <w:tcPr>
                        <w:tcW w:w="244"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rPr>
                            <w:rFonts w:asciiTheme="minorEastAsia" w:hAnsiTheme="minorEastAsia"/>
                            <w:sz w:val="13"/>
                            <w:szCs w:val="13"/>
                          </w:rPr>
                        </w:pPr>
                        <w:r w:rsidRPr="006D5AA8">
                          <w:rPr>
                            <w:rFonts w:asciiTheme="minorEastAsia" w:hAnsiTheme="minorEastAsia"/>
                            <w:sz w:val="13"/>
                            <w:szCs w:val="13"/>
                          </w:rPr>
                          <w:t>自筹</w:t>
                        </w:r>
                      </w:p>
                    </w:tc>
                  </w:sdtContent>
                </w:sdt>
              </w:tr>
            </w:sdtContent>
          </w:sdt>
          <w:tr w:rsidR="00903C4A" w:rsidRPr="006D5AA8" w:rsidTr="00D613C3">
            <w:trPr>
              <w:cantSplit/>
            </w:trPr>
            <w:tc>
              <w:tcPr>
                <w:tcW w:w="430" w:type="pct"/>
                <w:tcBorders>
                  <w:top w:val="single" w:sz="6" w:space="0" w:color="auto"/>
                  <w:left w:val="single" w:sz="6" w:space="0" w:color="auto"/>
                  <w:bottom w:val="single" w:sz="6" w:space="0" w:color="auto"/>
                  <w:right w:val="single" w:sz="6" w:space="0" w:color="auto"/>
                </w:tcBorders>
                <w:shd w:val="clear" w:color="auto" w:fill="auto"/>
                <w:vAlign w:val="center"/>
              </w:tcPr>
              <w:p w:rsidR="00903C4A" w:rsidRPr="006D5AA8" w:rsidRDefault="00903C4A" w:rsidP="00D613C3">
                <w:pPr>
                  <w:ind w:right="105"/>
                  <w:jc w:val="center"/>
                  <w:rPr>
                    <w:rFonts w:asciiTheme="minorEastAsia" w:hAnsiTheme="minorEastAsia"/>
                    <w:sz w:val="13"/>
                    <w:szCs w:val="13"/>
                  </w:rPr>
                </w:pPr>
                <w:r w:rsidRPr="006D5AA8">
                  <w:rPr>
                    <w:rFonts w:asciiTheme="minorEastAsia" w:hAnsiTheme="minorEastAsia" w:hint="eastAsia"/>
                    <w:sz w:val="13"/>
                    <w:szCs w:val="13"/>
                  </w:rPr>
                  <w:t>合计</w:t>
                </w:r>
              </w:p>
            </w:tc>
            <w:tc>
              <w:tcPr>
                <w:tcW w:w="644" w:type="pct"/>
                <w:tcBorders>
                  <w:top w:val="single" w:sz="6" w:space="0" w:color="auto"/>
                  <w:left w:val="single" w:sz="6" w:space="0" w:color="auto"/>
                  <w:bottom w:val="single" w:sz="6" w:space="0" w:color="auto"/>
                  <w:right w:val="single" w:sz="6" w:space="0" w:color="auto"/>
                </w:tcBorders>
                <w:shd w:val="clear" w:color="auto" w:fill="auto"/>
              </w:tcPr>
              <w:sdt>
                <w:sdtPr>
                  <w:rPr>
                    <w:rFonts w:asciiTheme="minorEastAsia" w:hAnsiTheme="minorEastAsia"/>
                    <w:sz w:val="13"/>
                    <w:szCs w:val="13"/>
                  </w:rPr>
                  <w:alias w:val="在建工程预算数合计"/>
                  <w:tag w:val="_GBC_3a7beae1cbd147c1834ebd1a6baa6b74"/>
                  <w:id w:val="-1401824211"/>
                  <w:lock w:val="sdtLocked"/>
                </w:sdtPr>
                <w:sdtEndPr>
                  <w:rPr>
                    <w:rFonts w:eastAsiaTheme="minorEastAsia"/>
                  </w:rPr>
                </w:sdtEndPr>
                <w:sdtContent>
                  <w:p w:rsidR="00903C4A" w:rsidRPr="006D5AA8" w:rsidRDefault="00903C4A" w:rsidP="00D613C3">
                    <w:pPr>
                      <w:ind w:right="105"/>
                      <w:jc w:val="right"/>
                      <w:rPr>
                        <w:rFonts w:asciiTheme="minorEastAsia" w:hAnsiTheme="minorEastAsia"/>
                        <w:sz w:val="13"/>
                        <w:szCs w:val="13"/>
                      </w:rPr>
                    </w:pPr>
                    <w:r w:rsidRPr="00903C4A">
                      <w:rPr>
                        <w:rFonts w:asciiTheme="minorEastAsia" w:eastAsiaTheme="minorEastAsia" w:hAnsiTheme="minorEastAsia"/>
                        <w:color w:val="000000" w:themeColor="text1"/>
                        <w:sz w:val="13"/>
                        <w:szCs w:val="13"/>
                      </w:rPr>
                      <w:t>3,450,000,000.00</w:t>
                    </w:r>
                  </w:p>
                </w:sdtContent>
              </w:sdt>
            </w:tc>
            <w:sdt>
              <w:sdtPr>
                <w:rPr>
                  <w:rFonts w:asciiTheme="minorEastAsia" w:hAnsiTheme="minorEastAsia"/>
                  <w:sz w:val="13"/>
                  <w:szCs w:val="13"/>
                </w:rPr>
                <w:alias w:val="重大在建工程合计"/>
                <w:tag w:val="_GBC_a0a6932c81de48baac2aa586d0ae1c5f"/>
                <w:id w:val="145479237"/>
                <w:lock w:val="sdtLocked"/>
              </w:sdtPr>
              <w:sdtEndPr/>
              <w:sdtContent>
                <w:tc>
                  <w:tcPr>
                    <w:tcW w:w="571"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jc w:val="right"/>
                      <w:rPr>
                        <w:rFonts w:asciiTheme="minorEastAsia" w:hAnsiTheme="minorEastAsia"/>
                        <w:sz w:val="13"/>
                        <w:szCs w:val="13"/>
                      </w:rPr>
                    </w:pPr>
                    <w:r w:rsidRPr="006D5AA8">
                      <w:rPr>
                        <w:rFonts w:asciiTheme="minorEastAsia" w:hAnsiTheme="minorEastAsia"/>
                        <w:sz w:val="13"/>
                        <w:szCs w:val="13"/>
                      </w:rPr>
                      <w:t>328,640,388.14</w:t>
                    </w:r>
                  </w:p>
                </w:tc>
              </w:sdtContent>
            </w:sdt>
            <w:sdt>
              <w:sdtPr>
                <w:rPr>
                  <w:rFonts w:asciiTheme="minorEastAsia" w:hAnsiTheme="minorEastAsia"/>
                  <w:sz w:val="13"/>
                  <w:szCs w:val="13"/>
                </w:rPr>
                <w:alias w:val="在建工程合计增加数"/>
                <w:tag w:val="_GBC_dbb4148eaa2d461e9bc3e0deb27c454b"/>
                <w:id w:val="-2038187865"/>
                <w:lock w:val="sdtLocked"/>
              </w:sdtPr>
              <w:sdtEndPr/>
              <w:sdtContent>
                <w:tc>
                  <w:tcPr>
                    <w:tcW w:w="500"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ind w:right="73"/>
                      <w:jc w:val="right"/>
                      <w:rPr>
                        <w:rFonts w:asciiTheme="minorEastAsia" w:hAnsiTheme="minorEastAsia"/>
                        <w:sz w:val="13"/>
                        <w:szCs w:val="13"/>
                      </w:rPr>
                    </w:pPr>
                    <w:r w:rsidRPr="006D5AA8">
                      <w:rPr>
                        <w:rFonts w:asciiTheme="minorEastAsia" w:hAnsiTheme="minorEastAsia"/>
                        <w:sz w:val="13"/>
                        <w:szCs w:val="13"/>
                      </w:rPr>
                      <w:t>83,795,679.48</w:t>
                    </w:r>
                  </w:p>
                </w:tc>
              </w:sdtContent>
            </w:sdt>
            <w:sdt>
              <w:sdtPr>
                <w:rPr>
                  <w:rFonts w:asciiTheme="minorEastAsia" w:hAnsiTheme="minorEastAsia"/>
                  <w:sz w:val="13"/>
                  <w:szCs w:val="13"/>
                </w:rPr>
                <w:alias w:val="在建工程转入固定资产合计"/>
                <w:tag w:val="_GBC_7d88aec46b1244149e8c9b19fcbacb82"/>
                <w:id w:val="904029334"/>
                <w:lock w:val="sdtLocked"/>
              </w:sdtPr>
              <w:sdtEndPr/>
              <w:sdtContent>
                <w:tc>
                  <w:tcPr>
                    <w:tcW w:w="502"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ind w:right="73"/>
                      <w:jc w:val="right"/>
                      <w:rPr>
                        <w:rFonts w:asciiTheme="minorEastAsia" w:hAnsiTheme="minorEastAsia"/>
                        <w:sz w:val="13"/>
                        <w:szCs w:val="13"/>
                      </w:rPr>
                    </w:pPr>
                    <w:r w:rsidRPr="006D5AA8">
                      <w:rPr>
                        <w:rFonts w:asciiTheme="minorEastAsia" w:hAnsiTheme="minorEastAsia"/>
                        <w:sz w:val="13"/>
                        <w:szCs w:val="13"/>
                      </w:rPr>
                      <w:t>67,916,232.42</w:t>
                    </w:r>
                  </w:p>
                </w:tc>
              </w:sdtContent>
            </w:sdt>
            <w:sdt>
              <w:sdtPr>
                <w:rPr>
                  <w:rFonts w:asciiTheme="minorEastAsia" w:hAnsiTheme="minorEastAsia"/>
                  <w:sz w:val="13"/>
                  <w:szCs w:val="13"/>
                </w:rPr>
                <w:alias w:val="在建工程其他减少合计"/>
                <w:tag w:val="_GBC_6022cf4522c84123a4a039984ffb9168"/>
                <w:id w:val="1100676526"/>
                <w:lock w:val="sdtLocked"/>
                <w:showingPlcHdr/>
              </w:sdtPr>
              <w:sdtEndPr/>
              <w:sdtContent>
                <w:tc>
                  <w:tcPr>
                    <w:tcW w:w="143"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jc w:val="right"/>
                      <w:rPr>
                        <w:rFonts w:asciiTheme="minorEastAsia" w:hAnsiTheme="minorEastAsia"/>
                        <w:sz w:val="13"/>
                        <w:szCs w:val="13"/>
                      </w:rPr>
                    </w:pPr>
                    <w:r w:rsidRPr="006D5AA8">
                      <w:rPr>
                        <w:rFonts w:asciiTheme="minorEastAsia" w:hAnsiTheme="minorEastAsia" w:hint="eastAsia"/>
                        <w:color w:val="333399"/>
                        <w:sz w:val="13"/>
                        <w:szCs w:val="13"/>
                      </w:rPr>
                      <w:t xml:space="preserve">　</w:t>
                    </w:r>
                  </w:p>
                </w:tc>
              </w:sdtContent>
            </w:sdt>
            <w:sdt>
              <w:sdtPr>
                <w:rPr>
                  <w:rFonts w:asciiTheme="minorEastAsia" w:hAnsiTheme="minorEastAsia"/>
                  <w:sz w:val="13"/>
                  <w:szCs w:val="13"/>
                </w:rPr>
                <w:alias w:val="重大在建工程合计"/>
                <w:tag w:val="_GBC_b93827ae81c34a07ae43b3752ef1f4d1"/>
                <w:id w:val="1708978638"/>
                <w:lock w:val="sdtLocked"/>
              </w:sdtPr>
              <w:sdtEndPr/>
              <w:sdtContent>
                <w:tc>
                  <w:tcPr>
                    <w:tcW w:w="500" w:type="pct"/>
                    <w:tcBorders>
                      <w:top w:val="single" w:sz="6" w:space="0" w:color="auto"/>
                      <w:left w:val="single" w:sz="6" w:space="0" w:color="auto"/>
                      <w:bottom w:val="single" w:sz="6" w:space="0" w:color="auto"/>
                      <w:right w:val="single" w:sz="6" w:space="0" w:color="auto"/>
                    </w:tcBorders>
                  </w:tcPr>
                  <w:p w:rsidR="00903C4A" w:rsidRPr="006D5AA8" w:rsidRDefault="00903C4A" w:rsidP="00D613C3">
                    <w:pPr>
                      <w:jc w:val="right"/>
                      <w:rPr>
                        <w:rFonts w:asciiTheme="minorEastAsia" w:hAnsiTheme="minorEastAsia"/>
                        <w:sz w:val="13"/>
                        <w:szCs w:val="13"/>
                      </w:rPr>
                    </w:pPr>
                    <w:r w:rsidRPr="00903C4A">
                      <w:rPr>
                        <w:rFonts w:asciiTheme="minorEastAsia" w:eastAsiaTheme="minorEastAsia" w:hAnsiTheme="minorEastAsia"/>
                        <w:bCs/>
                        <w:color w:val="000000" w:themeColor="text1"/>
                        <w:sz w:val="13"/>
                        <w:szCs w:val="13"/>
                      </w:rPr>
                      <w:t>344,519,835.20</w:t>
                    </w:r>
                  </w:p>
                </w:tc>
              </w:sdtContent>
            </w:sdt>
            <w:tc>
              <w:tcPr>
                <w:tcW w:w="286"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ind w:right="174"/>
                  <w:jc w:val="center"/>
                  <w:rPr>
                    <w:rFonts w:asciiTheme="minorEastAsia" w:hAnsiTheme="minorEastAsia"/>
                    <w:sz w:val="13"/>
                    <w:szCs w:val="13"/>
                  </w:rPr>
                </w:pPr>
                <w:r w:rsidRPr="006D5AA8">
                  <w:rPr>
                    <w:rFonts w:asciiTheme="minorEastAsia" w:hAnsiTheme="minorEastAsia"/>
                    <w:sz w:val="13"/>
                    <w:szCs w:val="13"/>
                  </w:rPr>
                  <w:t>/</w:t>
                </w:r>
              </w:p>
            </w:tc>
            <w:tc>
              <w:tcPr>
                <w:tcW w:w="287"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ind w:right="174"/>
                  <w:jc w:val="center"/>
                  <w:rPr>
                    <w:rFonts w:asciiTheme="minorEastAsia" w:hAnsiTheme="minorEastAsia"/>
                    <w:sz w:val="13"/>
                    <w:szCs w:val="13"/>
                  </w:rPr>
                </w:pPr>
                <w:r w:rsidRPr="006D5AA8">
                  <w:rPr>
                    <w:rFonts w:asciiTheme="minorEastAsia" w:hAnsiTheme="minorEastAsia"/>
                    <w:sz w:val="13"/>
                    <w:szCs w:val="13"/>
                  </w:rPr>
                  <w:t>/</w:t>
                </w:r>
              </w:p>
            </w:tc>
            <w:sdt>
              <w:sdtPr>
                <w:rPr>
                  <w:rFonts w:asciiTheme="minorEastAsia" w:hAnsiTheme="minorEastAsia"/>
                  <w:sz w:val="13"/>
                  <w:szCs w:val="13"/>
                </w:rPr>
                <w:alias w:val="在建工程利息资本化金额合计"/>
                <w:tag w:val="_GBC_33a7eebb5833465c8e5f841ffcffe01f"/>
                <w:id w:val="-678659309"/>
                <w:lock w:val="sdtLocked"/>
              </w:sdtPr>
              <w:sdtEndPr/>
              <w:sdtContent>
                <w:tc>
                  <w:tcPr>
                    <w:tcW w:w="552"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jc w:val="right"/>
                      <w:rPr>
                        <w:rFonts w:asciiTheme="minorEastAsia" w:hAnsiTheme="minorEastAsia"/>
                        <w:sz w:val="13"/>
                        <w:szCs w:val="13"/>
                      </w:rPr>
                    </w:pPr>
                    <w:r w:rsidRPr="00903C4A">
                      <w:rPr>
                        <w:rFonts w:asciiTheme="minorEastAsia" w:eastAsiaTheme="minorEastAsia" w:hAnsiTheme="minorEastAsia"/>
                        <w:bCs/>
                        <w:color w:val="000000" w:themeColor="text1"/>
                        <w:sz w:val="13"/>
                        <w:szCs w:val="13"/>
                      </w:rPr>
                      <w:t>148,880,304.07</w:t>
                    </w:r>
                  </w:p>
                </w:tc>
              </w:sdtContent>
            </w:sdt>
            <w:sdt>
              <w:sdtPr>
                <w:rPr>
                  <w:rFonts w:asciiTheme="minorEastAsia" w:hAnsiTheme="minorEastAsia"/>
                  <w:sz w:val="13"/>
                  <w:szCs w:val="13"/>
                </w:rPr>
                <w:alias w:val="在建工程当期利息资本化金额合计"/>
                <w:tag w:val="_GBC_4522f2d0e1f74a6e94e2af3836a05dbb"/>
                <w:id w:val="-594083553"/>
                <w:lock w:val="sdtLocked"/>
                <w:showingPlcHdr/>
              </w:sdtPr>
              <w:sdtEndPr/>
              <w:sdtContent>
                <w:tc>
                  <w:tcPr>
                    <w:tcW w:w="190"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jc w:val="right"/>
                      <w:rPr>
                        <w:rFonts w:asciiTheme="minorEastAsia" w:hAnsiTheme="minorEastAsia"/>
                        <w:sz w:val="13"/>
                        <w:szCs w:val="13"/>
                      </w:rPr>
                    </w:pPr>
                    <w:r w:rsidRPr="006D5AA8">
                      <w:rPr>
                        <w:rFonts w:asciiTheme="minorEastAsia" w:hAnsiTheme="minorEastAsia" w:hint="eastAsia"/>
                        <w:color w:val="333399"/>
                        <w:sz w:val="13"/>
                        <w:szCs w:val="13"/>
                      </w:rPr>
                      <w:t xml:space="preserve">　</w:t>
                    </w:r>
                  </w:p>
                </w:tc>
              </w:sdtContent>
            </w:sdt>
            <w:tc>
              <w:tcPr>
                <w:tcW w:w="150"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ind w:right="174"/>
                  <w:jc w:val="center"/>
                  <w:rPr>
                    <w:rFonts w:asciiTheme="minorEastAsia" w:hAnsiTheme="minorEastAsia"/>
                    <w:sz w:val="13"/>
                    <w:szCs w:val="13"/>
                  </w:rPr>
                </w:pPr>
                <w:r w:rsidRPr="006D5AA8">
                  <w:rPr>
                    <w:rFonts w:asciiTheme="minorEastAsia" w:hAnsiTheme="minorEastAsia"/>
                    <w:sz w:val="13"/>
                    <w:szCs w:val="13"/>
                  </w:rPr>
                  <w:t>/</w:t>
                </w:r>
              </w:p>
            </w:tc>
            <w:tc>
              <w:tcPr>
                <w:tcW w:w="244" w:type="pct"/>
                <w:tcBorders>
                  <w:top w:val="single" w:sz="6" w:space="0" w:color="auto"/>
                  <w:left w:val="single" w:sz="6" w:space="0" w:color="auto"/>
                  <w:bottom w:val="single" w:sz="6" w:space="0" w:color="auto"/>
                  <w:right w:val="single" w:sz="6" w:space="0" w:color="auto"/>
                </w:tcBorders>
                <w:shd w:val="clear" w:color="auto" w:fill="auto"/>
              </w:tcPr>
              <w:p w:rsidR="00903C4A" w:rsidRPr="006D5AA8" w:rsidRDefault="00903C4A" w:rsidP="00D613C3">
                <w:pPr>
                  <w:ind w:right="174"/>
                  <w:jc w:val="center"/>
                  <w:rPr>
                    <w:rFonts w:asciiTheme="minorEastAsia" w:hAnsiTheme="minorEastAsia"/>
                    <w:sz w:val="13"/>
                    <w:szCs w:val="13"/>
                  </w:rPr>
                </w:pPr>
                <w:r w:rsidRPr="006D5AA8">
                  <w:rPr>
                    <w:rFonts w:asciiTheme="minorEastAsia" w:hAnsiTheme="minorEastAsia"/>
                    <w:sz w:val="13"/>
                    <w:szCs w:val="13"/>
                  </w:rPr>
                  <w:t>/</w:t>
                </w:r>
              </w:p>
            </w:tc>
          </w:tr>
        </w:tbl>
        <w:p w:rsidR="001975B0" w:rsidRDefault="004303D1">
          <w:pPr>
            <w:snapToGrid w:val="0"/>
            <w:spacing w:line="240" w:lineRule="atLeast"/>
            <w:rPr>
              <w:rFonts w:asciiTheme="minorEastAsia" w:eastAsiaTheme="minorEastAsia" w:hAnsiTheme="minorEastAsia"/>
              <w:color w:val="000000" w:themeColor="text1"/>
              <w:szCs w:val="21"/>
            </w:rPr>
          </w:pPr>
          <w:r w:rsidRPr="001975B0">
            <w:rPr>
              <w:rFonts w:asciiTheme="minorEastAsia" w:eastAsiaTheme="minorEastAsia" w:hAnsiTheme="minorEastAsia" w:hint="eastAsia"/>
              <w:color w:val="000000" w:themeColor="text1"/>
              <w:szCs w:val="21"/>
            </w:rPr>
            <w:t>本公司有线广播电视光缆网络工程随用户数量变化，没有固定工程预算。</w:t>
          </w:r>
        </w:p>
        <w:p w:rsidR="0025056E" w:rsidRPr="001975B0" w:rsidRDefault="008C2A9B">
          <w:pPr>
            <w:snapToGrid w:val="0"/>
            <w:spacing w:line="240" w:lineRule="atLeast"/>
            <w:rPr>
              <w:rFonts w:asciiTheme="minorEastAsia" w:eastAsiaTheme="minorEastAsia" w:hAnsiTheme="minorEastAsia"/>
              <w:szCs w:val="21"/>
            </w:rPr>
          </w:pPr>
        </w:p>
      </w:sdtContent>
    </w:sdt>
    <w:sdt>
      <w:sdtPr>
        <w:rPr>
          <w:rFonts w:ascii="宋体" w:hAnsi="宋体" w:cs="宋体" w:hint="eastAsia"/>
          <w:b w:val="0"/>
          <w:bCs w:val="0"/>
          <w:kern w:val="0"/>
          <w:szCs w:val="21"/>
        </w:rPr>
        <w:alias w:val="模块:在建工程减值准备"/>
        <w:tag w:val="_GBC_467986eee7244ad69e86a4292f121eb6"/>
        <w:id w:val="1419365466"/>
        <w:lock w:val="sdtLocked"/>
        <w:placeholder>
          <w:docPart w:val="GBC22222222222222222222222222222"/>
        </w:placeholder>
      </w:sdtPr>
      <w:sdtEndPr>
        <w:rPr>
          <w:rFonts w:asciiTheme="minorHAnsi" w:hAnsiTheme="minorHAnsi" w:cstheme="minorBidi"/>
          <w:kern w:val="2"/>
          <w:szCs w:val="22"/>
        </w:rPr>
      </w:sdtEndPr>
      <w:sdtContent>
        <w:p w:rsidR="0025056E" w:rsidRDefault="009B705E">
          <w:pPr>
            <w:pStyle w:val="4"/>
            <w:numPr>
              <w:ilvl w:val="0"/>
              <w:numId w:val="60"/>
            </w:numPr>
            <w:tabs>
              <w:tab w:val="left" w:pos="588"/>
            </w:tabs>
            <w:rPr>
              <w:rFonts w:ascii="宋体" w:hAnsi="宋体"/>
              <w:szCs w:val="21"/>
            </w:rPr>
          </w:pPr>
          <w:r>
            <w:rPr>
              <w:rFonts w:ascii="宋体" w:hAnsi="宋体" w:hint="eastAsia"/>
              <w:szCs w:val="21"/>
            </w:rPr>
            <w:t>本期计提在建工程减值准备情况：</w:t>
          </w:r>
        </w:p>
        <w:sdt>
          <w:sdtPr>
            <w:alias w:val="是否适用：本期计提在建工程减值准备情况[双击切换]"/>
            <w:tag w:val="_GBC_b220fd94287f4b01997861dc2c72b0a6"/>
            <w:id w:val="97759079"/>
            <w:lock w:val="sdtContentLocked"/>
            <w:placeholder>
              <w:docPart w:val="GBC22222222222222222222222222222"/>
            </w:placeholder>
          </w:sdtPr>
          <w:sdtEndPr/>
          <w:sdtContent>
            <w:p w:rsidR="006D5AA8" w:rsidRDefault="009B705E" w:rsidP="004303D1">
              <w:r>
                <w:fldChar w:fldCharType="begin"/>
              </w:r>
              <w:r w:rsidR="004303D1">
                <w:instrText xml:space="preserve"> MACROBUTTON  SnrToggleCheckbox □适用 </w:instrText>
              </w:r>
              <w:r>
                <w:fldChar w:fldCharType="end"/>
              </w:r>
              <w:r>
                <w:fldChar w:fldCharType="begin"/>
              </w:r>
              <w:r w:rsidR="004303D1">
                <w:instrText xml:space="preserve"> MACROBUTTON  SnrToggleCheckbox √不适用 </w:instrText>
              </w:r>
              <w:r>
                <w:fldChar w:fldCharType="end"/>
              </w:r>
            </w:p>
          </w:sdtContent>
        </w:sdt>
        <w:p w:rsidR="0025056E" w:rsidRDefault="008C2A9B"/>
      </w:sdtContent>
    </w:sdt>
    <w:sdt>
      <w:sdtPr>
        <w:rPr>
          <w:rFonts w:hint="eastAsia"/>
          <w:szCs w:val="21"/>
        </w:rPr>
        <w:alias w:val="模块:在建工程的说明"/>
        <w:tag w:val="_GBC_d5aec612c6334d1b8a827f3f39a2781d"/>
        <w:id w:val="-1898663559"/>
        <w:lock w:val="sdtLocked"/>
        <w:placeholder>
          <w:docPart w:val="GBC22222222222222222222222222222"/>
        </w:placeholder>
      </w:sdtPr>
      <w:sdtEndPr>
        <w:rPr>
          <w:rFonts w:hint="default"/>
        </w:rPr>
      </w:sdtEndPr>
      <w:sdtContent>
        <w:p w:rsidR="0025056E" w:rsidRDefault="009B705E">
          <w:pPr>
            <w:rPr>
              <w:szCs w:val="21"/>
            </w:rPr>
          </w:pPr>
          <w:r>
            <w:rPr>
              <w:rFonts w:hint="eastAsia"/>
              <w:szCs w:val="21"/>
            </w:rPr>
            <w:t>其他说明</w:t>
          </w:r>
        </w:p>
        <w:sdt>
          <w:sdtPr>
            <w:rPr>
              <w:szCs w:val="21"/>
            </w:rPr>
            <w:alias w:val="是否适用：在建工程的说明[双击切换]"/>
            <w:tag w:val="_GBC_c0ffdfbb304348758da855627ba6d858"/>
            <w:id w:val="1202515353"/>
            <w:lock w:val="sdtContentLocked"/>
            <w:placeholder>
              <w:docPart w:val="GBC22222222222222222222222222222"/>
            </w:placeholder>
          </w:sdtPr>
          <w:sdtEndPr/>
          <w:sdtContent>
            <w:p w:rsidR="0025056E" w:rsidRDefault="009B705E" w:rsidP="004303D1">
              <w:pPr>
                <w:rPr>
                  <w:szCs w:val="21"/>
                </w:rPr>
              </w:pPr>
              <w:r>
                <w:rPr>
                  <w:szCs w:val="21"/>
                </w:rPr>
                <w:fldChar w:fldCharType="begin"/>
              </w:r>
              <w:r w:rsidR="004303D1">
                <w:rPr>
                  <w:szCs w:val="21"/>
                </w:rPr>
                <w:instrText xml:space="preserve"> MACROBUTTON  SnrToggleCheckbox □适用 </w:instrText>
              </w:r>
              <w:r>
                <w:rPr>
                  <w:szCs w:val="21"/>
                </w:rPr>
                <w:fldChar w:fldCharType="end"/>
              </w:r>
              <w:r>
                <w:rPr>
                  <w:szCs w:val="21"/>
                </w:rPr>
                <w:fldChar w:fldCharType="begin"/>
              </w:r>
              <w:r w:rsidR="004303D1">
                <w:rPr>
                  <w:szCs w:val="21"/>
                </w:rPr>
                <w:instrText xml:space="preserve"> MACROBUTTON  SnrToggleCheckbox √不适用 </w:instrText>
              </w:r>
              <w:r>
                <w:rPr>
                  <w:szCs w:val="21"/>
                </w:rPr>
                <w:fldChar w:fldCharType="end"/>
              </w:r>
            </w:p>
          </w:sdtContent>
        </w:sdt>
      </w:sdtContent>
    </w:sdt>
    <w:p w:rsidR="0025056E" w:rsidRDefault="0025056E">
      <w:pPr>
        <w:rPr>
          <w:szCs w:val="21"/>
        </w:rPr>
      </w:pPr>
    </w:p>
    <w:sdt>
      <w:sdtPr>
        <w:rPr>
          <w:rFonts w:ascii="宋体" w:hAnsi="宋体" w:cstheme="minorBidi" w:hint="eastAsia"/>
          <w:b w:val="0"/>
          <w:bCs w:val="0"/>
          <w:kern w:val="0"/>
          <w:szCs w:val="21"/>
        </w:rPr>
        <w:alias w:val="模块:工程物资"/>
        <w:tag w:val="_GBC_12c2ea8f308b49c7b5e2baae867f1ec7"/>
        <w:id w:val="-89317058"/>
        <w:lock w:val="sdtLocked"/>
        <w:placeholder>
          <w:docPart w:val="GBC22222222222222222222222222222"/>
        </w:placeholder>
      </w:sdtPr>
      <w:sdtEndPr>
        <w:rPr>
          <w:rFonts w:hint="default"/>
        </w:rPr>
      </w:sdtEndPr>
      <w:sdtContent>
        <w:p w:rsidR="0025056E" w:rsidRDefault="009B705E">
          <w:pPr>
            <w:pStyle w:val="3"/>
            <w:numPr>
              <w:ilvl w:val="0"/>
              <w:numId w:val="22"/>
            </w:numPr>
            <w:tabs>
              <w:tab w:val="left" w:pos="504"/>
            </w:tabs>
            <w:rPr>
              <w:rFonts w:ascii="宋体" w:hAnsi="宋体"/>
              <w:szCs w:val="21"/>
            </w:rPr>
          </w:pPr>
          <w:r>
            <w:rPr>
              <w:rFonts w:ascii="宋体" w:hAnsi="宋体" w:hint="eastAsia"/>
              <w:szCs w:val="21"/>
            </w:rPr>
            <w:t>工程物资</w:t>
          </w:r>
        </w:p>
        <w:sdt>
          <w:sdtPr>
            <w:alias w:val="是否适用：工程物资[双击切换]"/>
            <w:tag w:val="_GBC_0d711628566c4b08b883151766986b20"/>
            <w:id w:val="2000845052"/>
            <w:lock w:val="sdtContentLocked"/>
            <w:placeholder>
              <w:docPart w:val="GBC22222222222222222222222222222"/>
            </w:placeholder>
          </w:sdtPr>
          <w:sdtEndPr/>
          <w:sdtContent>
            <w:p w:rsidR="0025056E" w:rsidRDefault="009B705E">
              <w:r>
                <w:fldChar w:fldCharType="begin"/>
              </w:r>
              <w:r w:rsidR="00B742D1">
                <w:instrText xml:space="preserve"> MACROBUTTON  SnrToggleCheckbox √适用 </w:instrText>
              </w:r>
              <w:r>
                <w:fldChar w:fldCharType="end"/>
              </w:r>
              <w:r>
                <w:fldChar w:fldCharType="begin"/>
              </w:r>
              <w:r w:rsidR="00B742D1">
                <w:instrText xml:space="preserve"> MACROBUTTON  SnrToggleCheckbox □不适用 </w:instrText>
              </w:r>
              <w:r>
                <w:fldChar w:fldCharType="end"/>
              </w:r>
            </w:p>
          </w:sdtContent>
        </w:sdt>
        <w:p w:rsidR="0025056E" w:rsidRDefault="009B705E">
          <w:pPr>
            <w:snapToGrid w:val="0"/>
            <w:jc w:val="right"/>
            <w:rPr>
              <w:szCs w:val="21"/>
            </w:rPr>
          </w:pPr>
          <w:r>
            <w:rPr>
              <w:rFonts w:hint="eastAsia"/>
              <w:szCs w:val="21"/>
            </w:rPr>
            <w:t>单位：</w:t>
          </w:r>
          <w:sdt>
            <w:sdtPr>
              <w:rPr>
                <w:rFonts w:hint="eastAsia"/>
                <w:szCs w:val="21"/>
              </w:rPr>
              <w:alias w:val="单位：财务附注：工程物资"/>
              <w:tag w:val="_GBC_9e438118345a414ebb42540883d9d901"/>
              <w:id w:val="-71751172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工程物资"/>
              <w:tag w:val="_GBC_e98a8ba0f9c641038d6bc5d4e3b304b0"/>
              <w:id w:val="1032414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466"/>
            <w:gridCol w:w="3208"/>
            <w:gridCol w:w="3219"/>
          </w:tblGrid>
          <w:tr w:rsidR="00B742D1" w:rsidTr="00D613C3">
            <w:tc>
              <w:tcPr>
                <w:tcW w:w="1386" w:type="pct"/>
                <w:tcBorders>
                  <w:top w:val="single" w:sz="6" w:space="0" w:color="auto"/>
                  <w:left w:val="single" w:sz="6" w:space="0" w:color="auto"/>
                  <w:bottom w:val="single" w:sz="6" w:space="0" w:color="auto"/>
                  <w:right w:val="single" w:sz="6" w:space="0" w:color="auto"/>
                </w:tcBorders>
                <w:vAlign w:val="center"/>
              </w:tcPr>
              <w:p w:rsidR="00B742D1" w:rsidRDefault="00B742D1" w:rsidP="00D613C3">
                <w:pPr>
                  <w:autoSpaceDE w:val="0"/>
                  <w:autoSpaceDN w:val="0"/>
                  <w:adjustRightInd w:val="0"/>
                  <w:snapToGrid w:val="0"/>
                  <w:spacing w:line="240" w:lineRule="atLeast"/>
                  <w:jc w:val="center"/>
                  <w:rPr>
                    <w:szCs w:val="21"/>
                  </w:rPr>
                </w:pPr>
                <w:r>
                  <w:rPr>
                    <w:rFonts w:hint="eastAsia"/>
                    <w:szCs w:val="21"/>
                  </w:rPr>
                  <w:lastRenderedPageBreak/>
                  <w:t>项目</w:t>
                </w:r>
              </w:p>
            </w:tc>
            <w:tc>
              <w:tcPr>
                <w:tcW w:w="1803" w:type="pct"/>
                <w:tcBorders>
                  <w:top w:val="single" w:sz="6" w:space="0" w:color="auto"/>
                  <w:left w:val="single" w:sz="6" w:space="0" w:color="auto"/>
                  <w:bottom w:val="single" w:sz="6" w:space="0" w:color="auto"/>
                  <w:right w:val="single" w:sz="6" w:space="0" w:color="auto"/>
                </w:tcBorders>
                <w:vAlign w:val="center"/>
              </w:tcPr>
              <w:p w:rsidR="00B742D1" w:rsidRDefault="00B742D1" w:rsidP="00D613C3">
                <w:pPr>
                  <w:autoSpaceDE w:val="0"/>
                  <w:autoSpaceDN w:val="0"/>
                  <w:adjustRightInd w:val="0"/>
                  <w:snapToGrid w:val="0"/>
                  <w:spacing w:line="240" w:lineRule="atLeast"/>
                  <w:jc w:val="center"/>
                  <w:rPr>
                    <w:szCs w:val="21"/>
                  </w:rPr>
                </w:pPr>
                <w:r>
                  <w:rPr>
                    <w:rFonts w:hint="eastAsia"/>
                    <w:szCs w:val="21"/>
                  </w:rPr>
                  <w:t>期末余额</w:t>
                </w:r>
              </w:p>
            </w:tc>
            <w:tc>
              <w:tcPr>
                <w:tcW w:w="1810" w:type="pct"/>
                <w:tcBorders>
                  <w:top w:val="single" w:sz="6" w:space="0" w:color="auto"/>
                  <w:left w:val="single" w:sz="6" w:space="0" w:color="auto"/>
                  <w:bottom w:val="single" w:sz="6" w:space="0" w:color="auto"/>
                  <w:right w:val="single" w:sz="6" w:space="0" w:color="auto"/>
                </w:tcBorders>
                <w:vAlign w:val="center"/>
              </w:tcPr>
              <w:p w:rsidR="00B742D1" w:rsidRDefault="00B742D1" w:rsidP="00D613C3">
                <w:pPr>
                  <w:autoSpaceDE w:val="0"/>
                  <w:autoSpaceDN w:val="0"/>
                  <w:adjustRightInd w:val="0"/>
                  <w:snapToGrid w:val="0"/>
                  <w:spacing w:line="240" w:lineRule="atLeast"/>
                  <w:jc w:val="center"/>
                  <w:rPr>
                    <w:szCs w:val="21"/>
                  </w:rPr>
                </w:pPr>
                <w:r>
                  <w:rPr>
                    <w:rFonts w:hint="eastAsia"/>
                    <w:szCs w:val="21"/>
                  </w:rPr>
                  <w:t>期初余额</w:t>
                </w:r>
              </w:p>
            </w:tc>
          </w:tr>
          <w:sdt>
            <w:sdtPr>
              <w:rPr>
                <w:rFonts w:hint="eastAsia"/>
                <w:szCs w:val="21"/>
              </w:rPr>
              <w:alias w:val="工程物资明细"/>
              <w:tag w:val="_GBC_911e7a77647e4c9f9a58aa99fe4d9e47"/>
              <w:id w:val="1179391454"/>
              <w:lock w:val="sdtLocked"/>
            </w:sdtPr>
            <w:sdtEndPr/>
            <w:sdtContent>
              <w:tr w:rsidR="00B742D1" w:rsidTr="00D613C3">
                <w:sdt>
                  <w:sdtPr>
                    <w:rPr>
                      <w:rFonts w:hint="eastAsia"/>
                      <w:szCs w:val="21"/>
                    </w:rPr>
                    <w:alias w:val="工程物资项目"/>
                    <w:tag w:val="_GBC_6374a2c789b340639442f5f94f503765"/>
                    <w:id w:val="1070775946"/>
                    <w:lock w:val="sdtLocked"/>
                  </w:sdtPr>
                  <w:sdtEndPr/>
                  <w:sdtContent>
                    <w:tc>
                      <w:tcPr>
                        <w:tcW w:w="1386" w:type="pct"/>
                        <w:tcBorders>
                          <w:top w:val="single" w:sz="6" w:space="0" w:color="auto"/>
                          <w:left w:val="single" w:sz="6" w:space="0" w:color="auto"/>
                          <w:bottom w:val="single" w:sz="6" w:space="0" w:color="auto"/>
                          <w:right w:val="single" w:sz="6" w:space="0" w:color="auto"/>
                        </w:tcBorders>
                      </w:tcPr>
                      <w:p w:rsidR="00B742D1" w:rsidRDefault="00B742D1" w:rsidP="00D613C3">
                        <w:pPr>
                          <w:autoSpaceDE w:val="0"/>
                          <w:autoSpaceDN w:val="0"/>
                          <w:adjustRightInd w:val="0"/>
                          <w:snapToGrid w:val="0"/>
                          <w:spacing w:line="240" w:lineRule="atLeast"/>
                          <w:rPr>
                            <w:szCs w:val="21"/>
                          </w:rPr>
                        </w:pPr>
                        <w:r>
                          <w:rPr>
                            <w:rFonts w:hint="eastAsia"/>
                            <w:szCs w:val="21"/>
                          </w:rPr>
                          <w:t>工程物资</w:t>
                        </w:r>
                      </w:p>
                    </w:tc>
                  </w:sdtContent>
                </w:sdt>
                <w:sdt>
                  <w:sdtPr>
                    <w:rPr>
                      <w:szCs w:val="21"/>
                    </w:rPr>
                    <w:alias w:val="工程物资金额"/>
                    <w:tag w:val="_GBC_91a02985ca574c528f58f59e12f5a5d8"/>
                    <w:id w:val="384368280"/>
                    <w:lock w:val="sdtLocked"/>
                  </w:sdtPr>
                  <w:sdtEndPr/>
                  <w:sdtContent>
                    <w:tc>
                      <w:tcPr>
                        <w:tcW w:w="1803" w:type="pct"/>
                        <w:tcBorders>
                          <w:top w:val="single" w:sz="6" w:space="0" w:color="auto"/>
                          <w:left w:val="single" w:sz="6" w:space="0" w:color="auto"/>
                          <w:bottom w:val="single" w:sz="6" w:space="0" w:color="auto"/>
                          <w:right w:val="single" w:sz="6" w:space="0" w:color="auto"/>
                        </w:tcBorders>
                      </w:tcPr>
                      <w:p w:rsidR="00B742D1" w:rsidRDefault="00B742D1" w:rsidP="00D613C3">
                        <w:pPr>
                          <w:jc w:val="right"/>
                          <w:rPr>
                            <w:szCs w:val="21"/>
                          </w:rPr>
                        </w:pPr>
                        <w:r>
                          <w:rPr>
                            <w:szCs w:val="21"/>
                          </w:rPr>
                          <w:t>333,020,414.96</w:t>
                        </w:r>
                      </w:p>
                    </w:tc>
                  </w:sdtContent>
                </w:sdt>
                <w:sdt>
                  <w:sdtPr>
                    <w:rPr>
                      <w:szCs w:val="21"/>
                    </w:rPr>
                    <w:alias w:val="工程物资金额"/>
                    <w:tag w:val="_GBC_b21678906cd34ebdbc720e500fc1647f"/>
                    <w:id w:val="-2062624959"/>
                    <w:lock w:val="sdtLocked"/>
                  </w:sdtPr>
                  <w:sdtEndPr/>
                  <w:sdtContent>
                    <w:tc>
                      <w:tcPr>
                        <w:tcW w:w="1810" w:type="pct"/>
                        <w:tcBorders>
                          <w:top w:val="single" w:sz="6" w:space="0" w:color="auto"/>
                          <w:left w:val="single" w:sz="6" w:space="0" w:color="auto"/>
                          <w:bottom w:val="single" w:sz="6" w:space="0" w:color="auto"/>
                          <w:right w:val="single" w:sz="6" w:space="0" w:color="auto"/>
                        </w:tcBorders>
                      </w:tcPr>
                      <w:p w:rsidR="00B742D1" w:rsidRDefault="00B742D1" w:rsidP="00D613C3">
                        <w:pPr>
                          <w:jc w:val="right"/>
                          <w:rPr>
                            <w:szCs w:val="21"/>
                          </w:rPr>
                        </w:pPr>
                        <w:r>
                          <w:rPr>
                            <w:szCs w:val="21"/>
                          </w:rPr>
                          <w:t>288,069,569.04</w:t>
                        </w:r>
                      </w:p>
                    </w:tc>
                  </w:sdtContent>
                </w:sdt>
              </w:tr>
            </w:sdtContent>
          </w:sdt>
          <w:sdt>
            <w:sdtPr>
              <w:rPr>
                <w:rFonts w:hint="eastAsia"/>
                <w:szCs w:val="21"/>
              </w:rPr>
              <w:alias w:val="工程物资明细"/>
              <w:tag w:val="_GBC_911e7a77647e4c9f9a58aa99fe4d9e47"/>
              <w:id w:val="-933830670"/>
              <w:lock w:val="sdtLocked"/>
            </w:sdtPr>
            <w:sdtEndPr/>
            <w:sdtContent>
              <w:tr w:rsidR="00B742D1" w:rsidTr="00D613C3">
                <w:sdt>
                  <w:sdtPr>
                    <w:rPr>
                      <w:rFonts w:hint="eastAsia"/>
                      <w:szCs w:val="21"/>
                    </w:rPr>
                    <w:alias w:val="工程物资项目"/>
                    <w:tag w:val="_GBC_6374a2c789b340639442f5f94f503765"/>
                    <w:id w:val="885537962"/>
                    <w:lock w:val="sdtLocked"/>
                  </w:sdtPr>
                  <w:sdtEndPr/>
                  <w:sdtContent>
                    <w:tc>
                      <w:tcPr>
                        <w:tcW w:w="1386" w:type="pct"/>
                        <w:tcBorders>
                          <w:top w:val="single" w:sz="6" w:space="0" w:color="auto"/>
                          <w:left w:val="single" w:sz="6" w:space="0" w:color="auto"/>
                          <w:bottom w:val="single" w:sz="6" w:space="0" w:color="auto"/>
                          <w:right w:val="single" w:sz="6" w:space="0" w:color="auto"/>
                        </w:tcBorders>
                      </w:tcPr>
                      <w:p w:rsidR="00B742D1" w:rsidRDefault="00B742D1" w:rsidP="00D613C3">
                        <w:pPr>
                          <w:autoSpaceDE w:val="0"/>
                          <w:autoSpaceDN w:val="0"/>
                          <w:adjustRightInd w:val="0"/>
                          <w:snapToGrid w:val="0"/>
                          <w:spacing w:line="240" w:lineRule="atLeast"/>
                          <w:rPr>
                            <w:szCs w:val="21"/>
                          </w:rPr>
                        </w:pPr>
                        <w:r>
                          <w:rPr>
                            <w:rFonts w:hint="eastAsia"/>
                            <w:szCs w:val="21"/>
                          </w:rPr>
                          <w:t>减：工程物资减值准备</w:t>
                        </w:r>
                      </w:p>
                    </w:tc>
                  </w:sdtContent>
                </w:sdt>
                <w:sdt>
                  <w:sdtPr>
                    <w:rPr>
                      <w:szCs w:val="21"/>
                    </w:rPr>
                    <w:alias w:val="工程物资金额"/>
                    <w:tag w:val="_GBC_91a02985ca574c528f58f59e12f5a5d8"/>
                    <w:id w:val="-1951615355"/>
                    <w:lock w:val="sdtLocked"/>
                  </w:sdtPr>
                  <w:sdtEndPr/>
                  <w:sdtContent>
                    <w:tc>
                      <w:tcPr>
                        <w:tcW w:w="1803" w:type="pct"/>
                        <w:tcBorders>
                          <w:top w:val="single" w:sz="6" w:space="0" w:color="auto"/>
                          <w:left w:val="single" w:sz="6" w:space="0" w:color="auto"/>
                          <w:bottom w:val="single" w:sz="6" w:space="0" w:color="auto"/>
                          <w:right w:val="single" w:sz="6" w:space="0" w:color="auto"/>
                        </w:tcBorders>
                      </w:tcPr>
                      <w:p w:rsidR="00B742D1" w:rsidRDefault="00B742D1" w:rsidP="00D613C3">
                        <w:pPr>
                          <w:jc w:val="right"/>
                          <w:rPr>
                            <w:szCs w:val="21"/>
                          </w:rPr>
                        </w:pPr>
                        <w:r>
                          <w:rPr>
                            <w:szCs w:val="21"/>
                          </w:rPr>
                          <w:t>-2,022,104.62</w:t>
                        </w:r>
                      </w:p>
                    </w:tc>
                  </w:sdtContent>
                </w:sdt>
                <w:sdt>
                  <w:sdtPr>
                    <w:rPr>
                      <w:szCs w:val="21"/>
                    </w:rPr>
                    <w:alias w:val="工程物资金额"/>
                    <w:tag w:val="_GBC_b21678906cd34ebdbc720e500fc1647f"/>
                    <w:id w:val="2076540907"/>
                    <w:lock w:val="sdtLocked"/>
                  </w:sdtPr>
                  <w:sdtEndPr/>
                  <w:sdtContent>
                    <w:tc>
                      <w:tcPr>
                        <w:tcW w:w="1810" w:type="pct"/>
                        <w:tcBorders>
                          <w:top w:val="single" w:sz="6" w:space="0" w:color="auto"/>
                          <w:left w:val="single" w:sz="6" w:space="0" w:color="auto"/>
                          <w:bottom w:val="single" w:sz="6" w:space="0" w:color="auto"/>
                          <w:right w:val="single" w:sz="6" w:space="0" w:color="auto"/>
                        </w:tcBorders>
                      </w:tcPr>
                      <w:p w:rsidR="00B742D1" w:rsidRDefault="00B742D1" w:rsidP="00D613C3">
                        <w:pPr>
                          <w:jc w:val="right"/>
                          <w:rPr>
                            <w:szCs w:val="21"/>
                          </w:rPr>
                        </w:pPr>
                        <w:r>
                          <w:rPr>
                            <w:szCs w:val="21"/>
                          </w:rPr>
                          <w:t>-2,022,104.62</w:t>
                        </w:r>
                      </w:p>
                    </w:tc>
                  </w:sdtContent>
                </w:sdt>
              </w:tr>
            </w:sdtContent>
          </w:sdt>
          <w:tr w:rsidR="00B742D1" w:rsidTr="00D613C3">
            <w:tc>
              <w:tcPr>
                <w:tcW w:w="1386" w:type="pct"/>
                <w:tcBorders>
                  <w:top w:val="single" w:sz="6" w:space="0" w:color="auto"/>
                  <w:left w:val="single" w:sz="6" w:space="0" w:color="auto"/>
                  <w:bottom w:val="single" w:sz="6" w:space="0" w:color="auto"/>
                  <w:right w:val="single" w:sz="6" w:space="0" w:color="auto"/>
                </w:tcBorders>
                <w:vAlign w:val="center"/>
              </w:tcPr>
              <w:p w:rsidR="00B742D1" w:rsidRDefault="00B742D1" w:rsidP="00D613C3">
                <w:pPr>
                  <w:autoSpaceDE w:val="0"/>
                  <w:autoSpaceDN w:val="0"/>
                  <w:adjustRightInd w:val="0"/>
                  <w:snapToGrid w:val="0"/>
                  <w:spacing w:line="240" w:lineRule="atLeast"/>
                  <w:jc w:val="center"/>
                  <w:rPr>
                    <w:szCs w:val="21"/>
                  </w:rPr>
                </w:pPr>
                <w:r>
                  <w:rPr>
                    <w:rFonts w:hint="eastAsia"/>
                    <w:szCs w:val="21"/>
                  </w:rPr>
                  <w:t>合计</w:t>
                </w:r>
              </w:p>
            </w:tc>
            <w:sdt>
              <w:sdtPr>
                <w:rPr>
                  <w:rFonts w:asciiTheme="minorEastAsia" w:eastAsiaTheme="minorEastAsia" w:hAnsiTheme="minorEastAsia"/>
                  <w:szCs w:val="21"/>
                </w:rPr>
                <w:alias w:val="工程物资"/>
                <w:tag w:val="_GBC_4c2d3a067ba34a299fa89ff8d12690a8"/>
                <w:id w:val="-1463963679"/>
                <w:lock w:val="sdtLocked"/>
              </w:sdtPr>
              <w:sdtEndPr/>
              <w:sdtContent>
                <w:tc>
                  <w:tcPr>
                    <w:tcW w:w="1803" w:type="pct"/>
                    <w:tcBorders>
                      <w:top w:val="single" w:sz="6" w:space="0" w:color="auto"/>
                      <w:left w:val="single" w:sz="6" w:space="0" w:color="auto"/>
                      <w:bottom w:val="single" w:sz="6" w:space="0" w:color="auto"/>
                      <w:right w:val="single" w:sz="6" w:space="0" w:color="auto"/>
                    </w:tcBorders>
                  </w:tcPr>
                  <w:p w:rsidR="00B742D1" w:rsidRPr="00B742D1" w:rsidRDefault="00B742D1" w:rsidP="00D613C3">
                    <w:pPr>
                      <w:jc w:val="right"/>
                      <w:rPr>
                        <w:rFonts w:asciiTheme="minorEastAsia" w:eastAsiaTheme="minorEastAsia" w:hAnsiTheme="minorEastAsia"/>
                        <w:szCs w:val="21"/>
                      </w:rPr>
                    </w:pPr>
                    <w:r w:rsidRPr="00B742D1">
                      <w:rPr>
                        <w:rFonts w:asciiTheme="minorEastAsia" w:eastAsiaTheme="minorEastAsia" w:hAnsiTheme="minorEastAsia"/>
                        <w:bCs/>
                        <w:color w:val="000000" w:themeColor="text1"/>
                        <w:szCs w:val="21"/>
                      </w:rPr>
                      <w:t>330,998,310.34</w:t>
                    </w:r>
                  </w:p>
                </w:tc>
              </w:sdtContent>
            </w:sdt>
            <w:sdt>
              <w:sdtPr>
                <w:rPr>
                  <w:rFonts w:asciiTheme="minorEastAsia" w:eastAsiaTheme="minorEastAsia" w:hAnsiTheme="minorEastAsia"/>
                  <w:szCs w:val="21"/>
                </w:rPr>
                <w:alias w:val="工程物资"/>
                <w:tag w:val="_GBC_38a7e7ca7c964b11b8fb93d8dbf7e9c0"/>
                <w:id w:val="-1482608719"/>
                <w:lock w:val="sdtLocked"/>
              </w:sdtPr>
              <w:sdtEndPr/>
              <w:sdtContent>
                <w:tc>
                  <w:tcPr>
                    <w:tcW w:w="1810" w:type="pct"/>
                    <w:tcBorders>
                      <w:top w:val="single" w:sz="6" w:space="0" w:color="auto"/>
                      <w:left w:val="single" w:sz="6" w:space="0" w:color="auto"/>
                      <w:bottom w:val="single" w:sz="6" w:space="0" w:color="auto"/>
                      <w:right w:val="single" w:sz="6" w:space="0" w:color="auto"/>
                    </w:tcBorders>
                  </w:tcPr>
                  <w:p w:rsidR="00B742D1" w:rsidRPr="00B742D1" w:rsidRDefault="00B742D1" w:rsidP="00D613C3">
                    <w:pPr>
                      <w:jc w:val="right"/>
                      <w:rPr>
                        <w:rFonts w:asciiTheme="minorEastAsia" w:eastAsiaTheme="minorEastAsia" w:hAnsiTheme="minorEastAsia"/>
                        <w:szCs w:val="21"/>
                      </w:rPr>
                    </w:pPr>
                    <w:r w:rsidRPr="00B742D1">
                      <w:rPr>
                        <w:rFonts w:asciiTheme="minorEastAsia" w:eastAsiaTheme="minorEastAsia" w:hAnsiTheme="minorEastAsia"/>
                        <w:bCs/>
                        <w:color w:val="000000" w:themeColor="text1"/>
                        <w:szCs w:val="21"/>
                      </w:rPr>
                      <w:t>286,047,464.42</w:t>
                    </w:r>
                  </w:p>
                </w:tc>
              </w:sdtContent>
            </w:sdt>
          </w:tr>
        </w:tbl>
        <w:p w:rsidR="0025056E" w:rsidRPr="00D66E4F" w:rsidRDefault="008C2A9B"/>
      </w:sdtContent>
    </w:sdt>
    <w:sdt>
      <w:sdtPr>
        <w:rPr>
          <w:rFonts w:ascii="宋体" w:hAnsi="宋体" w:cs="宋体" w:hint="eastAsia"/>
          <w:b w:val="0"/>
          <w:bCs w:val="0"/>
          <w:kern w:val="0"/>
          <w:szCs w:val="21"/>
        </w:rPr>
        <w:alias w:val="模块:固定资产清理"/>
        <w:tag w:val="_GBC_0de4677cdcb54eaa8c2b2afa938f1054"/>
        <w:id w:val="-522320959"/>
        <w:lock w:val="sdtLocked"/>
        <w:placeholder>
          <w:docPart w:val="GBC22222222222222222222222222222"/>
        </w:placeholder>
      </w:sdtPr>
      <w:sdtEndPr/>
      <w:sdtContent>
        <w:p w:rsidR="0025056E" w:rsidRDefault="009B705E">
          <w:pPr>
            <w:pStyle w:val="3"/>
            <w:numPr>
              <w:ilvl w:val="0"/>
              <w:numId w:val="22"/>
            </w:numPr>
            <w:tabs>
              <w:tab w:val="left" w:pos="504"/>
            </w:tabs>
            <w:rPr>
              <w:rFonts w:ascii="宋体" w:hAnsi="宋体"/>
              <w:szCs w:val="21"/>
            </w:rPr>
          </w:pPr>
          <w:r>
            <w:rPr>
              <w:rFonts w:hint="eastAsia"/>
              <w:szCs w:val="21"/>
            </w:rPr>
            <w:t>固定资产</w:t>
          </w:r>
          <w:r>
            <w:rPr>
              <w:rFonts w:ascii="宋体" w:hAnsi="宋体" w:hint="eastAsia"/>
              <w:szCs w:val="21"/>
            </w:rPr>
            <w:t>清理</w:t>
          </w:r>
        </w:p>
        <w:sdt>
          <w:sdtPr>
            <w:alias w:val="是否适用：固定资产清理[双击切换]"/>
            <w:tag w:val="_GBC_d005d220fbda4cd2a58ced6d0d7a1404"/>
            <w:id w:val="-1579440526"/>
            <w:lock w:val="sdtContentLocked"/>
            <w:placeholder>
              <w:docPart w:val="GBC22222222222222222222222222222"/>
            </w:placeholder>
          </w:sdtPr>
          <w:sdtEndPr/>
          <w:sdtContent>
            <w:p w:rsidR="0011065A" w:rsidRDefault="009B705E" w:rsidP="0011065A">
              <w:r>
                <w:fldChar w:fldCharType="begin"/>
              </w:r>
              <w:r w:rsidR="0011065A">
                <w:instrText xml:space="preserve"> MACROBUTTON  SnrToggleCheckbox □适用 </w:instrText>
              </w:r>
              <w:r>
                <w:fldChar w:fldCharType="end"/>
              </w:r>
              <w:r>
                <w:fldChar w:fldCharType="begin"/>
              </w:r>
              <w:r w:rsidR="0011065A">
                <w:instrText xml:space="preserve"> MACROBUTTON  SnrToggleCheckbox √不适用 </w:instrText>
              </w:r>
              <w:r>
                <w:fldChar w:fldCharType="end"/>
              </w:r>
            </w:p>
          </w:sdtContent>
        </w:sdt>
        <w:p w:rsidR="0025056E" w:rsidRDefault="008C2A9B">
          <w:pPr>
            <w:rPr>
              <w:szCs w:val="21"/>
            </w:rPr>
          </w:pPr>
        </w:p>
      </w:sdtContent>
    </w:sdt>
    <w:p w:rsidR="0025056E" w:rsidRDefault="009B705E">
      <w:pPr>
        <w:pStyle w:val="3"/>
        <w:numPr>
          <w:ilvl w:val="0"/>
          <w:numId w:val="22"/>
        </w:numPr>
        <w:tabs>
          <w:tab w:val="left" w:pos="504"/>
        </w:tabs>
        <w:rPr>
          <w:rFonts w:ascii="宋体" w:hAnsi="宋体"/>
          <w:szCs w:val="21"/>
        </w:rPr>
      </w:pPr>
      <w:r>
        <w:rPr>
          <w:rFonts w:ascii="宋体" w:hAnsi="宋体" w:hint="eastAsia"/>
          <w:szCs w:val="21"/>
        </w:rPr>
        <w:t>生产性生物资产</w:t>
      </w:r>
    </w:p>
    <w:sdt>
      <w:sdtPr>
        <w:rPr>
          <w:rFonts w:ascii="宋体" w:hAnsi="宋体" w:cstheme="minorBidi" w:hint="eastAsia"/>
          <w:b w:val="0"/>
          <w:bCs w:val="0"/>
          <w:kern w:val="0"/>
          <w:szCs w:val="21"/>
        </w:rPr>
        <w:alias w:val="模块:采用成成本计量模式的生产性生物资产"/>
        <w:tag w:val="_GBC_e4aea5da03534f61818766a33b5ada09"/>
        <w:id w:val="-645196482"/>
        <w:lock w:val="sdtLocked"/>
        <w:placeholder>
          <w:docPart w:val="GBC22222222222222222222222222222"/>
        </w:placeholder>
      </w:sdtPr>
      <w:sdtEndPr>
        <w:rPr>
          <w:rFonts w:hint="default"/>
          <w:kern w:val="2"/>
        </w:rPr>
      </w:sdtEndPr>
      <w:sdtContent>
        <w:p w:rsidR="0025056E" w:rsidRDefault="009B705E">
          <w:pPr>
            <w:pStyle w:val="4"/>
            <w:numPr>
              <w:ilvl w:val="0"/>
              <w:numId w:val="61"/>
            </w:numPr>
            <w:tabs>
              <w:tab w:val="left" w:pos="602"/>
              <w:tab w:val="left" w:pos="798"/>
            </w:tabs>
            <w:rPr>
              <w:rFonts w:ascii="宋体" w:hAnsi="宋体"/>
              <w:kern w:val="0"/>
              <w:szCs w:val="21"/>
            </w:rPr>
          </w:pPr>
          <w:r>
            <w:rPr>
              <w:rFonts w:ascii="宋体" w:hAnsi="宋体" w:hint="eastAsia"/>
              <w:kern w:val="0"/>
              <w:szCs w:val="21"/>
            </w:rPr>
            <w:t>采用成本计量模式的生产性生物资产</w:t>
          </w:r>
        </w:p>
        <w:sdt>
          <w:sdtPr>
            <w:rPr>
              <w:rFonts w:hint="eastAsia"/>
              <w:szCs w:val="21"/>
            </w:rPr>
            <w:alias w:val="是否适用：财务附注：以成本计量的生产性生物资产[双击切换]"/>
            <w:tag w:val="_GBC_fca5101d9b46492484acd605f0ade969"/>
            <w:id w:val="-1466585514"/>
            <w:lock w:val="sdtContentLocked"/>
            <w:placeholder>
              <w:docPart w:val="GBC22222222222222222222222222222"/>
            </w:placeholder>
          </w:sdtPr>
          <w:sdtEndPr/>
          <w:sdtContent>
            <w:p w:rsidR="0025056E" w:rsidRDefault="009B705E" w:rsidP="002F6A5B">
              <w:pPr>
                <w:rPr>
                  <w:szCs w:val="21"/>
                </w:rPr>
              </w:pPr>
              <w:r>
                <w:rPr>
                  <w:szCs w:val="21"/>
                </w:rPr>
                <w:fldChar w:fldCharType="begin"/>
              </w:r>
              <w:r w:rsidR="002F6A5B">
                <w:rPr>
                  <w:szCs w:val="21"/>
                </w:rPr>
                <w:instrText>MACROBUTTON  SnrToggleCheckbox □适用</w:instrText>
              </w:r>
              <w:r>
                <w:rPr>
                  <w:szCs w:val="21"/>
                </w:rPr>
                <w:fldChar w:fldCharType="end"/>
              </w:r>
              <w:r>
                <w:rPr>
                  <w:szCs w:val="21"/>
                </w:rPr>
                <w:fldChar w:fldCharType="begin"/>
              </w:r>
              <w:r w:rsidR="002F6A5B">
                <w:rPr>
                  <w:szCs w:val="21"/>
                </w:rPr>
                <w:instrText xml:space="preserve"> MACROBUTTON  SnrToggleCheckbox √不适用 </w:instrText>
              </w:r>
              <w:r>
                <w:rPr>
                  <w:szCs w:val="21"/>
                </w:rPr>
                <w:fldChar w:fldCharType="end"/>
              </w:r>
            </w:p>
          </w:sdtContent>
        </w:sdt>
      </w:sdtContent>
    </w:sdt>
    <w:sdt>
      <w:sdtPr>
        <w:rPr>
          <w:rFonts w:ascii="宋体" w:hAnsi="宋体" w:cstheme="minorBidi" w:hint="eastAsia"/>
          <w:b w:val="0"/>
          <w:bCs w:val="0"/>
          <w:kern w:val="0"/>
          <w:szCs w:val="21"/>
        </w:rPr>
        <w:alias w:val="模块:采用公允价值计量模式的生产性生物资产"/>
        <w:tag w:val="_GBC_c6f2d306944241a8a32f51421c437b66"/>
        <w:id w:val="1742759058"/>
        <w:lock w:val="sdtLocked"/>
        <w:placeholder>
          <w:docPart w:val="GBC22222222222222222222222222222"/>
        </w:placeholder>
      </w:sdtPr>
      <w:sdtEndPr>
        <w:rPr>
          <w:rFonts w:asciiTheme="minorHAnsi" w:hAnsiTheme="minorHAnsi"/>
          <w:kern w:val="2"/>
          <w:szCs w:val="22"/>
        </w:rPr>
      </w:sdtEndPr>
      <w:sdtContent>
        <w:p w:rsidR="0025056E" w:rsidRDefault="009B705E">
          <w:pPr>
            <w:pStyle w:val="4"/>
            <w:numPr>
              <w:ilvl w:val="0"/>
              <w:numId w:val="61"/>
            </w:numPr>
            <w:tabs>
              <w:tab w:val="left" w:pos="602"/>
              <w:tab w:val="left" w:pos="798"/>
            </w:tabs>
            <w:rPr>
              <w:rFonts w:ascii="宋体" w:hAnsi="宋体"/>
              <w:kern w:val="0"/>
              <w:szCs w:val="21"/>
            </w:rPr>
          </w:pPr>
          <w:r>
            <w:rPr>
              <w:rFonts w:ascii="宋体" w:hAnsi="宋体" w:hint="eastAsia"/>
              <w:kern w:val="0"/>
              <w:szCs w:val="21"/>
            </w:rPr>
            <w:t>采用公允价值计量模式的生产性生物资产</w:t>
          </w:r>
        </w:p>
        <w:sdt>
          <w:sdtPr>
            <w:rPr>
              <w:szCs w:val="21"/>
            </w:rPr>
            <w:alias w:val="是否适用：财务附注：以公允价值计量的生产性生物资产[双击切换]"/>
            <w:tag w:val="_GBC_3a67921e606f4abca6478a1ffb759394"/>
            <w:id w:val="1130904163"/>
            <w:lock w:val="sdtContentLocked"/>
            <w:placeholder>
              <w:docPart w:val="GBC22222222222222222222222222222"/>
            </w:placeholder>
          </w:sdtPr>
          <w:sdtEndPr/>
          <w:sdtContent>
            <w:p w:rsidR="0025056E" w:rsidRDefault="009B705E" w:rsidP="002F6A5B">
              <w:r>
                <w:rPr>
                  <w:szCs w:val="21"/>
                </w:rPr>
                <w:fldChar w:fldCharType="begin"/>
              </w:r>
              <w:r w:rsidR="002F6A5B">
                <w:rPr>
                  <w:szCs w:val="21"/>
                </w:rPr>
                <w:instrText xml:space="preserve"> MACROBUTTON  SnrToggleCheckbox □适用 </w:instrText>
              </w:r>
              <w:r>
                <w:rPr>
                  <w:szCs w:val="21"/>
                </w:rPr>
                <w:fldChar w:fldCharType="end"/>
              </w:r>
              <w:r>
                <w:rPr>
                  <w:szCs w:val="21"/>
                </w:rPr>
                <w:fldChar w:fldCharType="begin"/>
              </w:r>
              <w:r w:rsidR="002F6A5B">
                <w:rPr>
                  <w:szCs w:val="21"/>
                </w:rPr>
                <w:instrText xml:space="preserve"> MACROBUTTON  SnrToggleCheckbox √不适用 </w:instrText>
              </w:r>
              <w:r>
                <w:rPr>
                  <w:szCs w:val="21"/>
                </w:rPr>
                <w:fldChar w:fldCharType="end"/>
              </w:r>
            </w:p>
          </w:sdtContent>
        </w:sdt>
      </w:sdtContent>
    </w:sdt>
    <w:sdt>
      <w:sdtPr>
        <w:rPr>
          <w:rFonts w:hint="eastAsia"/>
          <w:szCs w:val="21"/>
        </w:rPr>
        <w:alias w:val="模块:生产性生物资产的说明"/>
        <w:tag w:val="_GBC_2bc189a19173429a899369a340bb8483"/>
        <w:id w:val="-1778719267"/>
        <w:lock w:val="sdtLocked"/>
        <w:placeholder>
          <w:docPart w:val="GBC22222222222222222222222222222"/>
        </w:placeholder>
      </w:sdtPr>
      <w:sdtEndPr>
        <w:rPr>
          <w:rFonts w:hint="default"/>
        </w:rPr>
      </w:sdtEndPr>
      <w:sdtContent>
        <w:p w:rsidR="0025056E" w:rsidRDefault="009B705E">
          <w:pPr>
            <w:autoSpaceDE w:val="0"/>
            <w:autoSpaceDN w:val="0"/>
            <w:adjustRightInd w:val="0"/>
            <w:rPr>
              <w:szCs w:val="21"/>
            </w:rPr>
          </w:pPr>
          <w:r>
            <w:rPr>
              <w:rFonts w:hint="eastAsia"/>
              <w:szCs w:val="21"/>
            </w:rPr>
            <w:t>其他说明</w:t>
          </w:r>
        </w:p>
        <w:sdt>
          <w:sdtPr>
            <w:rPr>
              <w:szCs w:val="21"/>
            </w:rPr>
            <w:alias w:val="是否适用：生产性生物资产的说明[双击切换]"/>
            <w:tag w:val="_GBC_48247874e2c54937aabce9db1308bea7"/>
            <w:id w:val="-1050603137"/>
            <w:lock w:val="sdtContentLocked"/>
            <w:placeholder>
              <w:docPart w:val="GBC22222222222222222222222222222"/>
            </w:placeholder>
          </w:sdtPr>
          <w:sdtEndPr/>
          <w:sdtContent>
            <w:p w:rsidR="0025056E" w:rsidRDefault="009B705E" w:rsidP="0011065A">
              <w:pPr>
                <w:autoSpaceDE w:val="0"/>
                <w:autoSpaceDN w:val="0"/>
                <w:adjustRightInd w:val="0"/>
                <w:rPr>
                  <w:szCs w:val="21"/>
                </w:rPr>
              </w:pPr>
              <w:r>
                <w:rPr>
                  <w:szCs w:val="21"/>
                </w:rPr>
                <w:fldChar w:fldCharType="begin"/>
              </w:r>
              <w:r w:rsidR="0011065A">
                <w:rPr>
                  <w:szCs w:val="21"/>
                </w:rPr>
                <w:instrText xml:space="preserve"> MACROBUTTON  SnrToggleCheckbox □适用 </w:instrText>
              </w:r>
              <w:r>
                <w:rPr>
                  <w:szCs w:val="21"/>
                </w:rPr>
                <w:fldChar w:fldCharType="end"/>
              </w:r>
              <w:r>
                <w:rPr>
                  <w:szCs w:val="21"/>
                </w:rPr>
                <w:fldChar w:fldCharType="begin"/>
              </w:r>
              <w:r w:rsidR="0011065A">
                <w:rPr>
                  <w:szCs w:val="21"/>
                </w:rPr>
                <w:instrText xml:space="preserve"> MACROBUTTON  SnrToggleCheckbox √不适用 </w:instrText>
              </w:r>
              <w:r>
                <w:rPr>
                  <w:szCs w:val="21"/>
                </w:rPr>
                <w:fldChar w:fldCharType="end"/>
              </w:r>
            </w:p>
          </w:sdtContent>
        </w:sdt>
      </w:sdtContent>
    </w:sdt>
    <w:p w:rsidR="0025056E" w:rsidRDefault="0025056E">
      <w:pPr>
        <w:rPr>
          <w:szCs w:val="21"/>
        </w:rPr>
      </w:pPr>
    </w:p>
    <w:sdt>
      <w:sdtPr>
        <w:rPr>
          <w:rFonts w:ascii="宋体" w:hAnsi="宋体" w:cs="宋体" w:hint="eastAsia"/>
          <w:b w:val="0"/>
          <w:bCs w:val="0"/>
          <w:kern w:val="0"/>
          <w:szCs w:val="21"/>
        </w:rPr>
        <w:alias w:val="模块:油气资产"/>
        <w:tag w:val="_GBC_fe60430654f541aab1da59bd08202085"/>
        <w:id w:val="-854808292"/>
        <w:lock w:val="sdtLocked"/>
        <w:placeholder>
          <w:docPart w:val="GBC22222222222222222222222222222"/>
        </w:placeholder>
      </w:sdtPr>
      <w:sdtEndPr>
        <w:rPr>
          <w:rFonts w:cstheme="minorBidi" w:hint="default"/>
          <w:kern w:val="2"/>
        </w:rPr>
      </w:sdtEndPr>
      <w:sdtContent>
        <w:p w:rsidR="0025056E" w:rsidRDefault="009B705E">
          <w:pPr>
            <w:pStyle w:val="3"/>
            <w:numPr>
              <w:ilvl w:val="0"/>
              <w:numId w:val="22"/>
            </w:numPr>
            <w:tabs>
              <w:tab w:val="left" w:pos="504"/>
            </w:tabs>
            <w:rPr>
              <w:rFonts w:ascii="宋体" w:hAnsi="宋体"/>
              <w:szCs w:val="21"/>
            </w:rPr>
          </w:pPr>
          <w:r>
            <w:rPr>
              <w:rFonts w:ascii="宋体" w:hAnsi="宋体" w:hint="eastAsia"/>
              <w:szCs w:val="21"/>
            </w:rPr>
            <w:t>油气资产</w:t>
          </w:r>
        </w:p>
        <w:sdt>
          <w:sdtPr>
            <w:alias w:val="是否适用：油气资产[双击切换]"/>
            <w:tag w:val="_GBC_7dce41817eb749dba0d132424020d250"/>
            <w:id w:val="-122002960"/>
            <w:lock w:val="sdtContentLocked"/>
            <w:placeholder>
              <w:docPart w:val="GBC22222222222222222222222222222"/>
            </w:placeholder>
          </w:sdtPr>
          <w:sdtEndPr/>
          <w:sdtContent>
            <w:p w:rsidR="002F6A5B" w:rsidRDefault="009B705E" w:rsidP="002F6A5B">
              <w:r>
                <w:fldChar w:fldCharType="begin"/>
              </w:r>
              <w:r w:rsidR="002F6A5B">
                <w:instrText xml:space="preserve"> MACROBUTTON  SnrToggleCheckbox □适用 </w:instrText>
              </w:r>
              <w:r>
                <w:fldChar w:fldCharType="end"/>
              </w:r>
              <w:r>
                <w:fldChar w:fldCharType="begin"/>
              </w:r>
              <w:r w:rsidR="002F6A5B">
                <w:instrText xml:space="preserve"> MACROBUTTON  SnrToggleCheckbox √不适用 </w:instrText>
              </w:r>
              <w:r>
                <w:fldChar w:fldCharType="end"/>
              </w:r>
            </w:p>
          </w:sdtContent>
        </w:sdt>
        <w:p w:rsidR="0025056E" w:rsidRDefault="008C2A9B" w:rsidP="00D66E4F">
          <w:pPr>
            <w:autoSpaceDE w:val="0"/>
            <w:autoSpaceDN w:val="0"/>
            <w:adjustRightInd w:val="0"/>
            <w:rPr>
              <w:szCs w:val="21"/>
            </w:rPr>
          </w:pPr>
        </w:p>
      </w:sdtContent>
    </w:sdt>
    <w:p w:rsidR="0025056E" w:rsidRDefault="009B705E">
      <w:pPr>
        <w:pStyle w:val="3"/>
        <w:numPr>
          <w:ilvl w:val="0"/>
          <w:numId w:val="22"/>
        </w:numPr>
        <w:tabs>
          <w:tab w:val="left" w:pos="504"/>
        </w:tabs>
        <w:rPr>
          <w:rFonts w:ascii="宋体" w:hAnsi="宋体"/>
          <w:szCs w:val="21"/>
        </w:rPr>
      </w:pPr>
      <w:r>
        <w:rPr>
          <w:rFonts w:ascii="宋体" w:hAnsi="宋体" w:hint="eastAsia"/>
          <w:szCs w:val="21"/>
        </w:rPr>
        <w:t>无形资产</w:t>
      </w:r>
    </w:p>
    <w:sdt>
      <w:sdtPr>
        <w:rPr>
          <w:rFonts w:ascii="宋体" w:hAnsi="宋体" w:cs="宋体" w:hint="eastAsia"/>
          <w:b w:val="0"/>
          <w:bCs w:val="0"/>
          <w:kern w:val="0"/>
          <w:szCs w:val="21"/>
        </w:rPr>
        <w:alias w:val="模块:无形资产情况"/>
        <w:tag w:val="_GBC_799ffdb131784d33a2db94a85018c927"/>
        <w:id w:val="1005404203"/>
        <w:lock w:val="sdtLocked"/>
        <w:placeholder>
          <w:docPart w:val="GBC22222222222222222222222222222"/>
        </w:placeholder>
      </w:sdtPr>
      <w:sdtEndPr>
        <w:rPr>
          <w:rFonts w:asciiTheme="minorEastAsia" w:eastAsiaTheme="minorEastAsia" w:hAnsiTheme="minorEastAsia" w:hint="default"/>
        </w:rPr>
      </w:sdtEndPr>
      <w:sdtContent>
        <w:p w:rsidR="0025056E" w:rsidRDefault="009B705E">
          <w:pPr>
            <w:pStyle w:val="4"/>
            <w:numPr>
              <w:ilvl w:val="0"/>
              <w:numId w:val="62"/>
            </w:numPr>
            <w:tabs>
              <w:tab w:val="left" w:pos="602"/>
            </w:tabs>
            <w:rPr>
              <w:rFonts w:ascii="宋体" w:hAnsi="宋体"/>
              <w:szCs w:val="21"/>
            </w:rPr>
          </w:pPr>
          <w:r>
            <w:rPr>
              <w:rFonts w:ascii="宋体" w:hAnsi="宋体" w:hint="eastAsia"/>
              <w:szCs w:val="21"/>
            </w:rPr>
            <w:t>无形资产情况</w:t>
          </w:r>
        </w:p>
        <w:sdt>
          <w:sdtPr>
            <w:rPr>
              <w:rFonts w:hint="eastAsia"/>
              <w:szCs w:val="21"/>
            </w:rPr>
            <w:alias w:val="是否适用：无形资产情况[双击切换]"/>
            <w:tag w:val="_GBC_0882d05501f84259b91efc5f2eae98cf"/>
            <w:id w:val="1955586946"/>
            <w:lock w:val="sdtContentLocked"/>
            <w:placeholder>
              <w:docPart w:val="GBC22222222222222222222222222222"/>
            </w:placeholder>
          </w:sdtPr>
          <w:sdtEndPr/>
          <w:sdtContent>
            <w:p w:rsidR="0025056E" w:rsidRDefault="009B705E">
              <w:pPr>
                <w:snapToGrid w:val="0"/>
                <w:spacing w:line="240" w:lineRule="atLeast"/>
                <w:rPr>
                  <w:szCs w:val="21"/>
                </w:rPr>
              </w:pPr>
              <w:r>
                <w:rPr>
                  <w:szCs w:val="21"/>
                </w:rPr>
                <w:fldChar w:fldCharType="begin"/>
              </w:r>
              <w:r w:rsidR="002F6A5B">
                <w:rPr>
                  <w:szCs w:val="21"/>
                </w:rPr>
                <w:instrText xml:space="preserve"> MACROBUTTON  SnrToggleCheckbox √适用 </w:instrText>
              </w:r>
              <w:r>
                <w:rPr>
                  <w:szCs w:val="21"/>
                </w:rPr>
                <w:fldChar w:fldCharType="end"/>
              </w:r>
              <w:r>
                <w:rPr>
                  <w:szCs w:val="21"/>
                </w:rPr>
                <w:fldChar w:fldCharType="begin"/>
              </w:r>
              <w:r w:rsidR="002F6A5B">
                <w:rPr>
                  <w:szCs w:val="21"/>
                </w:rPr>
                <w:instrText xml:space="preserve"> MACROBUTTON  SnrToggleCheckbox □不适用 </w:instrText>
              </w:r>
              <w:r>
                <w:rPr>
                  <w:szCs w:val="21"/>
                </w:rPr>
                <w:fldChar w:fldCharType="end"/>
              </w:r>
            </w:p>
          </w:sdtContent>
        </w:sdt>
        <w:p w:rsidR="0025056E" w:rsidRDefault="009B705E">
          <w:pPr>
            <w:snapToGrid w:val="0"/>
            <w:spacing w:line="240" w:lineRule="atLeast"/>
            <w:jc w:val="right"/>
            <w:rPr>
              <w:szCs w:val="21"/>
            </w:rPr>
          </w:pPr>
          <w:r>
            <w:rPr>
              <w:rFonts w:hint="eastAsia"/>
              <w:szCs w:val="21"/>
            </w:rPr>
            <w:t>单位：</w:t>
          </w:r>
          <w:sdt>
            <w:sdtPr>
              <w:rPr>
                <w:rFonts w:hint="eastAsia"/>
                <w:szCs w:val="21"/>
              </w:rPr>
              <w:alias w:val="单位：财务附注：无形资产情况"/>
              <w:tag w:val="_GBC_e04514c8858e489490302ba7c2e1448a"/>
              <w:id w:val="-44144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无形资产情况"/>
              <w:tag w:val="_GBC_5ac7324577934f838e3655199c980c1c"/>
              <w:id w:val="9795785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25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1478"/>
            <w:gridCol w:w="1386"/>
            <w:gridCol w:w="397"/>
            <w:gridCol w:w="397"/>
            <w:gridCol w:w="1430"/>
            <w:gridCol w:w="1297"/>
            <w:gridCol w:w="1476"/>
          </w:tblGrid>
          <w:tr w:rsidR="00283734" w:rsidTr="001975B0">
            <w:trPr>
              <w:trHeight w:val="340"/>
            </w:trPr>
            <w:tc>
              <w:tcPr>
                <w:tcW w:w="867" w:type="pct"/>
                <w:shd w:val="clear" w:color="auto" w:fill="auto"/>
                <w:vAlign w:val="center"/>
              </w:tcPr>
              <w:p w:rsidR="00283734" w:rsidRPr="00283734" w:rsidRDefault="00283734" w:rsidP="00D613C3">
                <w:pPr>
                  <w:jc w:val="center"/>
                  <w:rPr>
                    <w:sz w:val="18"/>
                    <w:szCs w:val="18"/>
                  </w:rPr>
                </w:pPr>
                <w:r w:rsidRPr="00283734">
                  <w:rPr>
                    <w:rFonts w:hint="eastAsia"/>
                    <w:sz w:val="18"/>
                    <w:szCs w:val="18"/>
                  </w:rPr>
                  <w:t>项目</w:t>
                </w:r>
              </w:p>
            </w:tc>
            <w:sdt>
              <w:sdtPr>
                <w:rPr>
                  <w:sz w:val="18"/>
                  <w:szCs w:val="18"/>
                </w:rPr>
                <w:alias w:val="无形资产明细－项目"/>
                <w:tag w:val="_GBC_ee2531f58c0a420e83919cd1efe46139"/>
                <w:id w:val="1115329002"/>
                <w:lock w:val="sdtLocked"/>
              </w:sdtPr>
              <w:sdtEndPr>
                <w:rPr>
                  <w:rFonts w:hint="eastAsia"/>
                </w:rPr>
              </w:sdtEndPr>
              <w:sdtContent>
                <w:tc>
                  <w:tcPr>
                    <w:tcW w:w="777" w:type="pct"/>
                    <w:shd w:val="clear" w:color="auto" w:fill="auto"/>
                    <w:vAlign w:val="center"/>
                  </w:tcPr>
                  <w:p w:rsidR="00283734" w:rsidRPr="00283734" w:rsidRDefault="00DD2C9E" w:rsidP="00D613C3">
                    <w:pPr>
                      <w:jc w:val="center"/>
                      <w:rPr>
                        <w:sz w:val="18"/>
                        <w:szCs w:val="18"/>
                      </w:rPr>
                    </w:pPr>
                    <w:r>
                      <w:rPr>
                        <w:rFonts w:hint="eastAsia"/>
                        <w:sz w:val="18"/>
                        <w:szCs w:val="18"/>
                      </w:rPr>
                      <w:t>软件</w:t>
                    </w:r>
                  </w:p>
                </w:tc>
              </w:sdtContent>
            </w:sdt>
            <w:tc>
              <w:tcPr>
                <w:tcW w:w="729" w:type="pct"/>
                <w:shd w:val="clear" w:color="auto" w:fill="auto"/>
                <w:vAlign w:val="center"/>
              </w:tcPr>
              <w:p w:rsidR="00283734" w:rsidRPr="00283734" w:rsidRDefault="00283734" w:rsidP="00D613C3">
                <w:pPr>
                  <w:jc w:val="center"/>
                  <w:rPr>
                    <w:sz w:val="18"/>
                    <w:szCs w:val="18"/>
                  </w:rPr>
                </w:pPr>
                <w:r w:rsidRPr="00283734">
                  <w:rPr>
                    <w:rFonts w:hint="eastAsia"/>
                    <w:sz w:val="18"/>
                    <w:szCs w:val="18"/>
                  </w:rPr>
                  <w:t>土地使用权</w:t>
                </w:r>
              </w:p>
            </w:tc>
            <w:tc>
              <w:tcPr>
                <w:tcW w:w="209" w:type="pct"/>
                <w:shd w:val="clear" w:color="auto" w:fill="auto"/>
                <w:vAlign w:val="center"/>
              </w:tcPr>
              <w:p w:rsidR="00283734" w:rsidRPr="00283734" w:rsidRDefault="00283734" w:rsidP="00D613C3">
                <w:pPr>
                  <w:jc w:val="center"/>
                  <w:rPr>
                    <w:sz w:val="18"/>
                    <w:szCs w:val="18"/>
                  </w:rPr>
                </w:pPr>
                <w:r w:rsidRPr="00283734">
                  <w:rPr>
                    <w:rFonts w:hint="eastAsia"/>
                    <w:sz w:val="18"/>
                    <w:szCs w:val="18"/>
                  </w:rPr>
                  <w:t>专利权</w:t>
                </w:r>
              </w:p>
            </w:tc>
            <w:tc>
              <w:tcPr>
                <w:tcW w:w="209" w:type="pct"/>
                <w:shd w:val="clear" w:color="auto" w:fill="auto"/>
                <w:vAlign w:val="center"/>
              </w:tcPr>
              <w:p w:rsidR="00283734" w:rsidRPr="00283734" w:rsidRDefault="00283734" w:rsidP="00D613C3">
                <w:pPr>
                  <w:jc w:val="center"/>
                  <w:rPr>
                    <w:sz w:val="18"/>
                    <w:szCs w:val="18"/>
                  </w:rPr>
                </w:pPr>
                <w:r w:rsidRPr="00283734">
                  <w:rPr>
                    <w:rFonts w:hint="eastAsia"/>
                    <w:sz w:val="18"/>
                    <w:szCs w:val="18"/>
                  </w:rPr>
                  <w:t>非专利技术</w:t>
                </w:r>
              </w:p>
            </w:tc>
            <w:sdt>
              <w:sdtPr>
                <w:rPr>
                  <w:sz w:val="18"/>
                  <w:szCs w:val="18"/>
                </w:rPr>
                <w:alias w:val="无形资产明细－项目"/>
                <w:tag w:val="_GBC_ee2531f58c0a420e83919cd1efe46139"/>
                <w:id w:val="338047782"/>
                <w:lock w:val="sdtLocked"/>
              </w:sdtPr>
              <w:sdtEndPr>
                <w:rPr>
                  <w:rFonts w:hint="eastAsia"/>
                </w:rPr>
              </w:sdtEndPr>
              <w:sdtContent>
                <w:tc>
                  <w:tcPr>
                    <w:tcW w:w="752" w:type="pct"/>
                    <w:shd w:val="clear" w:color="auto" w:fill="auto"/>
                    <w:vAlign w:val="center"/>
                  </w:tcPr>
                  <w:p w:rsidR="00283734" w:rsidRPr="00283734" w:rsidRDefault="00DD2C9E" w:rsidP="00D613C3">
                    <w:pPr>
                      <w:jc w:val="center"/>
                      <w:rPr>
                        <w:sz w:val="18"/>
                        <w:szCs w:val="18"/>
                      </w:rPr>
                    </w:pPr>
                    <w:r>
                      <w:rPr>
                        <w:rFonts w:hint="eastAsia"/>
                        <w:sz w:val="18"/>
                        <w:szCs w:val="18"/>
                      </w:rPr>
                      <w:t>特许经营权</w:t>
                    </w:r>
                  </w:p>
                </w:tc>
              </w:sdtContent>
            </w:sdt>
            <w:sdt>
              <w:sdtPr>
                <w:rPr>
                  <w:sz w:val="18"/>
                  <w:szCs w:val="18"/>
                </w:rPr>
                <w:alias w:val="无形资产明细－项目"/>
                <w:tag w:val="_GBC_ee2531f58c0a420e83919cd1efe46139"/>
                <w:id w:val="-1928260815"/>
                <w:lock w:val="sdtLocked"/>
              </w:sdtPr>
              <w:sdtEndPr>
                <w:rPr>
                  <w:rFonts w:hint="eastAsia"/>
                </w:rPr>
              </w:sdtEndPr>
              <w:sdtContent>
                <w:tc>
                  <w:tcPr>
                    <w:tcW w:w="682" w:type="pct"/>
                    <w:shd w:val="clear" w:color="auto" w:fill="auto"/>
                    <w:vAlign w:val="center"/>
                  </w:tcPr>
                  <w:p w:rsidR="00283734" w:rsidRPr="00283734" w:rsidRDefault="00DD2C9E" w:rsidP="00DD2C9E">
                    <w:pPr>
                      <w:jc w:val="center"/>
                      <w:rPr>
                        <w:sz w:val="18"/>
                        <w:szCs w:val="18"/>
                      </w:rPr>
                    </w:pPr>
                    <w:r>
                      <w:rPr>
                        <w:rFonts w:hint="eastAsia"/>
                        <w:sz w:val="18"/>
                        <w:szCs w:val="18"/>
                      </w:rPr>
                      <w:t>IDC业务资源</w:t>
                    </w:r>
                  </w:p>
                </w:tc>
              </w:sdtContent>
            </w:sdt>
            <w:tc>
              <w:tcPr>
                <w:tcW w:w="776" w:type="pct"/>
                <w:shd w:val="clear" w:color="auto" w:fill="auto"/>
                <w:vAlign w:val="center"/>
              </w:tcPr>
              <w:p w:rsidR="00283734" w:rsidRPr="00283734" w:rsidRDefault="00283734" w:rsidP="00D613C3">
                <w:pPr>
                  <w:jc w:val="center"/>
                  <w:rPr>
                    <w:sz w:val="18"/>
                    <w:szCs w:val="18"/>
                  </w:rPr>
                </w:pPr>
                <w:r w:rsidRPr="00283734">
                  <w:rPr>
                    <w:sz w:val="18"/>
                    <w:szCs w:val="18"/>
                  </w:rPr>
                  <w:t>合计</w:t>
                </w:r>
              </w:p>
            </w:tc>
          </w:tr>
          <w:tr w:rsidR="00283734" w:rsidTr="001975B0">
            <w:trPr>
              <w:trHeight w:val="340"/>
            </w:trPr>
            <w:tc>
              <w:tcPr>
                <w:tcW w:w="867" w:type="pct"/>
                <w:shd w:val="clear" w:color="auto" w:fill="auto"/>
                <w:vAlign w:val="center"/>
              </w:tcPr>
              <w:p w:rsidR="00283734" w:rsidRPr="00283734" w:rsidRDefault="00283734" w:rsidP="00D613C3">
                <w:pPr>
                  <w:rPr>
                    <w:sz w:val="18"/>
                    <w:szCs w:val="18"/>
                  </w:rPr>
                </w:pPr>
                <w:r w:rsidRPr="00283734">
                  <w:rPr>
                    <w:sz w:val="18"/>
                    <w:szCs w:val="18"/>
                  </w:rPr>
                  <w:t>一、</w:t>
                </w:r>
                <w:r w:rsidRPr="00283734">
                  <w:rPr>
                    <w:rFonts w:hint="eastAsia"/>
                    <w:sz w:val="18"/>
                    <w:szCs w:val="18"/>
                  </w:rPr>
                  <w:t>账面原值</w:t>
                </w:r>
              </w:p>
            </w:tc>
            <w:tc>
              <w:tcPr>
                <w:tcW w:w="777" w:type="pct"/>
                <w:shd w:val="clear" w:color="auto" w:fill="auto"/>
              </w:tcPr>
              <w:p w:rsidR="00283734" w:rsidRPr="00283734" w:rsidRDefault="00283734" w:rsidP="00D613C3">
                <w:pPr>
                  <w:rPr>
                    <w:sz w:val="18"/>
                    <w:szCs w:val="18"/>
                  </w:rPr>
                </w:pPr>
              </w:p>
            </w:tc>
            <w:tc>
              <w:tcPr>
                <w:tcW w:w="729" w:type="pct"/>
                <w:shd w:val="clear" w:color="auto" w:fill="auto"/>
              </w:tcPr>
              <w:p w:rsidR="00283734" w:rsidRPr="00283734" w:rsidRDefault="00283734" w:rsidP="00D613C3">
                <w:pPr>
                  <w:rPr>
                    <w:sz w:val="18"/>
                    <w:szCs w:val="18"/>
                  </w:rPr>
                </w:pPr>
              </w:p>
            </w:tc>
            <w:tc>
              <w:tcPr>
                <w:tcW w:w="209" w:type="pct"/>
                <w:shd w:val="clear" w:color="auto" w:fill="auto"/>
              </w:tcPr>
              <w:p w:rsidR="00283734" w:rsidRPr="00283734" w:rsidRDefault="00283734" w:rsidP="00D613C3">
                <w:pPr>
                  <w:rPr>
                    <w:sz w:val="18"/>
                    <w:szCs w:val="18"/>
                  </w:rPr>
                </w:pPr>
              </w:p>
            </w:tc>
            <w:tc>
              <w:tcPr>
                <w:tcW w:w="209" w:type="pct"/>
                <w:shd w:val="clear" w:color="auto" w:fill="auto"/>
              </w:tcPr>
              <w:p w:rsidR="00283734" w:rsidRPr="00283734" w:rsidRDefault="00283734" w:rsidP="00D613C3">
                <w:pPr>
                  <w:rPr>
                    <w:sz w:val="18"/>
                    <w:szCs w:val="18"/>
                  </w:rPr>
                </w:pPr>
              </w:p>
            </w:tc>
            <w:tc>
              <w:tcPr>
                <w:tcW w:w="752" w:type="pct"/>
                <w:shd w:val="clear" w:color="auto" w:fill="auto"/>
              </w:tcPr>
              <w:p w:rsidR="00283734" w:rsidRPr="00283734" w:rsidRDefault="00283734" w:rsidP="00D613C3">
                <w:pPr>
                  <w:rPr>
                    <w:sz w:val="18"/>
                    <w:szCs w:val="18"/>
                  </w:rPr>
                </w:pPr>
              </w:p>
            </w:tc>
            <w:tc>
              <w:tcPr>
                <w:tcW w:w="682" w:type="pct"/>
                <w:shd w:val="clear" w:color="auto" w:fill="auto"/>
              </w:tcPr>
              <w:p w:rsidR="00283734" w:rsidRPr="00283734" w:rsidRDefault="00283734" w:rsidP="00D613C3">
                <w:pPr>
                  <w:rPr>
                    <w:sz w:val="18"/>
                    <w:szCs w:val="18"/>
                  </w:rPr>
                </w:pPr>
              </w:p>
            </w:tc>
            <w:tc>
              <w:tcPr>
                <w:tcW w:w="776" w:type="pct"/>
                <w:shd w:val="clear" w:color="auto" w:fill="auto"/>
              </w:tcPr>
              <w:p w:rsidR="00283734" w:rsidRPr="00283734" w:rsidRDefault="00283734" w:rsidP="00D613C3">
                <w:pPr>
                  <w:rPr>
                    <w:sz w:val="18"/>
                    <w:szCs w:val="18"/>
                  </w:rPr>
                </w:pPr>
              </w:p>
            </w:tc>
          </w:tr>
          <w:tr w:rsidR="00283734" w:rsidTr="001975B0">
            <w:trPr>
              <w:trHeight w:val="340"/>
            </w:trPr>
            <w:tc>
              <w:tcPr>
                <w:tcW w:w="867" w:type="pct"/>
                <w:shd w:val="clear" w:color="auto" w:fill="auto"/>
                <w:vAlign w:val="center"/>
              </w:tcPr>
              <w:p w:rsidR="00283734" w:rsidRPr="00283734" w:rsidRDefault="00283734" w:rsidP="00D613C3">
                <w:pPr>
                  <w:rPr>
                    <w:sz w:val="18"/>
                    <w:szCs w:val="18"/>
                  </w:rPr>
                </w:pPr>
                <w:r w:rsidRPr="00283734">
                  <w:rPr>
                    <w:sz w:val="18"/>
                    <w:szCs w:val="18"/>
                  </w:rPr>
                  <w:t>1.</w:t>
                </w:r>
                <w:r w:rsidRPr="00283734">
                  <w:rPr>
                    <w:rFonts w:hint="eastAsia"/>
                    <w:sz w:val="18"/>
                    <w:szCs w:val="18"/>
                  </w:rPr>
                  <w:t>期</w:t>
                </w:r>
                <w:r w:rsidRPr="00283734">
                  <w:rPr>
                    <w:sz w:val="18"/>
                    <w:szCs w:val="18"/>
                  </w:rPr>
                  <w:t>初余额</w:t>
                </w:r>
              </w:p>
            </w:tc>
            <w:sdt>
              <w:sdtPr>
                <w:rPr>
                  <w:rFonts w:hint="eastAsia"/>
                  <w:sz w:val="18"/>
                  <w:szCs w:val="18"/>
                </w:rPr>
                <w:alias w:val="无形资产明细－账面余额"/>
                <w:tag w:val="_GBC_8ed1b843ec96488c8cfebd82c238ebba"/>
                <w:id w:val="-1857426238"/>
                <w:lock w:val="sdtLocked"/>
              </w:sdtPr>
              <w:sdtEndPr/>
              <w:sdtContent>
                <w:tc>
                  <w:tcPr>
                    <w:tcW w:w="777" w:type="pct"/>
                    <w:shd w:val="clear" w:color="auto" w:fill="auto"/>
                  </w:tcPr>
                  <w:p w:rsidR="00283734" w:rsidRPr="00283734" w:rsidRDefault="00283734" w:rsidP="00D613C3">
                    <w:pPr>
                      <w:jc w:val="right"/>
                      <w:rPr>
                        <w:sz w:val="18"/>
                        <w:szCs w:val="18"/>
                      </w:rPr>
                    </w:pPr>
                    <w:r w:rsidRPr="00283734">
                      <w:rPr>
                        <w:rFonts w:hint="eastAsia"/>
                        <w:sz w:val="18"/>
                        <w:szCs w:val="18"/>
                      </w:rPr>
                      <w:t>305,884,768.79</w:t>
                    </w:r>
                  </w:p>
                </w:tc>
              </w:sdtContent>
            </w:sdt>
            <w:sdt>
              <w:sdtPr>
                <w:rPr>
                  <w:rFonts w:hint="eastAsia"/>
                  <w:sz w:val="18"/>
                  <w:szCs w:val="18"/>
                </w:rPr>
                <w:alias w:val="无形资产中土地使用权原值"/>
                <w:tag w:val="_GBC_84311a28b60b4d4a97862433d2b17db9"/>
                <w:id w:val="1050348763"/>
                <w:lock w:val="sdtLocked"/>
              </w:sdtPr>
              <w:sdtEndPr/>
              <w:sdtContent>
                <w:tc>
                  <w:tcPr>
                    <w:tcW w:w="729" w:type="pct"/>
                    <w:shd w:val="clear" w:color="auto" w:fill="auto"/>
                  </w:tcPr>
                  <w:p w:rsidR="00283734" w:rsidRPr="00283734" w:rsidRDefault="00283734" w:rsidP="00D613C3">
                    <w:pPr>
                      <w:jc w:val="right"/>
                      <w:rPr>
                        <w:sz w:val="18"/>
                        <w:szCs w:val="18"/>
                      </w:rPr>
                    </w:pPr>
                    <w:r w:rsidRPr="00283734">
                      <w:rPr>
                        <w:rFonts w:hint="eastAsia"/>
                        <w:sz w:val="18"/>
                        <w:szCs w:val="18"/>
                      </w:rPr>
                      <w:t>52,039,479.10</w:t>
                    </w:r>
                  </w:p>
                </w:tc>
              </w:sdtContent>
            </w:sdt>
            <w:sdt>
              <w:sdtPr>
                <w:rPr>
                  <w:rFonts w:hint="eastAsia"/>
                  <w:sz w:val="18"/>
                  <w:szCs w:val="18"/>
                </w:rPr>
                <w:alias w:val="无形资产中专利权原值"/>
                <w:tag w:val="_GBC_ea934986596744ef8c877ba655d0a3e6"/>
                <w:id w:val="2029900479"/>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中非专利技术原值"/>
                <w:tag w:val="_GBC_3bb4f5a66189475790a7c08a2e6e8dc7"/>
                <w:id w:val="1389682718"/>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明细－账面余额"/>
                <w:tag w:val="_GBC_8ed1b843ec96488c8cfebd82c238ebba"/>
                <w:id w:val="-1387332121"/>
                <w:lock w:val="sdtLocked"/>
              </w:sdtPr>
              <w:sdtEndPr/>
              <w:sdtContent>
                <w:tc>
                  <w:tcPr>
                    <w:tcW w:w="752" w:type="pct"/>
                    <w:shd w:val="clear" w:color="auto" w:fill="auto"/>
                  </w:tcPr>
                  <w:p w:rsidR="00283734" w:rsidRPr="00283734" w:rsidRDefault="00283734" w:rsidP="00D613C3">
                    <w:pPr>
                      <w:jc w:val="right"/>
                      <w:rPr>
                        <w:sz w:val="18"/>
                        <w:szCs w:val="18"/>
                      </w:rPr>
                    </w:pPr>
                    <w:r w:rsidRPr="00283734">
                      <w:rPr>
                        <w:rFonts w:hint="eastAsia"/>
                        <w:sz w:val="18"/>
                        <w:szCs w:val="18"/>
                      </w:rPr>
                      <w:t>2,118,761.67</w:t>
                    </w:r>
                  </w:p>
                </w:tc>
              </w:sdtContent>
            </w:sdt>
            <w:sdt>
              <w:sdtPr>
                <w:rPr>
                  <w:rFonts w:hint="eastAsia"/>
                  <w:sz w:val="18"/>
                  <w:szCs w:val="18"/>
                </w:rPr>
                <w:alias w:val="无形资产明细－账面余额"/>
                <w:tag w:val="_GBC_8ed1b843ec96488c8cfebd82c238ebba"/>
                <w:id w:val="-265695382"/>
                <w:lock w:val="sdtLocked"/>
              </w:sdtPr>
              <w:sdtEndPr/>
              <w:sdtContent>
                <w:tc>
                  <w:tcPr>
                    <w:tcW w:w="682" w:type="pct"/>
                    <w:shd w:val="clear" w:color="auto" w:fill="auto"/>
                  </w:tcPr>
                  <w:p w:rsidR="00283734" w:rsidRPr="00283734" w:rsidRDefault="00283734" w:rsidP="00D613C3">
                    <w:pPr>
                      <w:jc w:val="right"/>
                      <w:rPr>
                        <w:sz w:val="18"/>
                        <w:szCs w:val="18"/>
                      </w:rPr>
                    </w:pPr>
                    <w:r w:rsidRPr="00283734">
                      <w:rPr>
                        <w:rFonts w:hint="eastAsia"/>
                        <w:sz w:val="18"/>
                        <w:szCs w:val="18"/>
                      </w:rPr>
                      <w:t>3,468,178.00</w:t>
                    </w:r>
                  </w:p>
                </w:tc>
              </w:sdtContent>
            </w:sdt>
            <w:sdt>
              <w:sdtPr>
                <w:rPr>
                  <w:sz w:val="18"/>
                  <w:szCs w:val="18"/>
                </w:rPr>
                <w:alias w:val="无形资产原价"/>
                <w:tag w:val="_GBC_68af9123af3e492898f486cf5049e1e7"/>
                <w:id w:val="1858924908"/>
                <w:lock w:val="sdtLocked"/>
              </w:sdtPr>
              <w:sdtEndPr/>
              <w:sdtContent>
                <w:tc>
                  <w:tcPr>
                    <w:tcW w:w="776" w:type="pct"/>
                    <w:shd w:val="clear" w:color="auto" w:fill="auto"/>
                  </w:tcPr>
                  <w:p w:rsidR="00283734" w:rsidRPr="00283734" w:rsidRDefault="00283734" w:rsidP="00D613C3">
                    <w:pPr>
                      <w:jc w:val="right"/>
                      <w:rPr>
                        <w:sz w:val="18"/>
                        <w:szCs w:val="18"/>
                      </w:rPr>
                    </w:pPr>
                    <w:r w:rsidRPr="00283734">
                      <w:rPr>
                        <w:sz w:val="18"/>
                        <w:szCs w:val="18"/>
                      </w:rPr>
                      <w:t>363,511,187.56</w:t>
                    </w:r>
                  </w:p>
                </w:tc>
              </w:sdtContent>
            </w:sdt>
          </w:tr>
          <w:tr w:rsidR="00283734" w:rsidTr="001975B0">
            <w:trPr>
              <w:trHeight w:val="340"/>
            </w:trPr>
            <w:tc>
              <w:tcPr>
                <w:tcW w:w="867" w:type="pct"/>
                <w:shd w:val="clear" w:color="auto" w:fill="auto"/>
                <w:vAlign w:val="center"/>
              </w:tcPr>
              <w:p w:rsidR="00283734" w:rsidRPr="00283734" w:rsidRDefault="00283734" w:rsidP="00D613C3">
                <w:pPr>
                  <w:rPr>
                    <w:sz w:val="18"/>
                    <w:szCs w:val="18"/>
                  </w:rPr>
                </w:pPr>
                <w:r w:rsidRPr="00283734">
                  <w:rPr>
                    <w:sz w:val="18"/>
                    <w:szCs w:val="18"/>
                  </w:rPr>
                  <w:t>2.本期增加</w:t>
                </w:r>
                <w:r w:rsidRPr="00283734">
                  <w:rPr>
                    <w:rFonts w:hint="eastAsia"/>
                    <w:sz w:val="18"/>
                    <w:szCs w:val="18"/>
                  </w:rPr>
                  <w:t>金额</w:t>
                </w:r>
              </w:p>
            </w:tc>
            <w:sdt>
              <w:sdtPr>
                <w:rPr>
                  <w:rFonts w:hint="eastAsia"/>
                  <w:sz w:val="18"/>
                  <w:szCs w:val="18"/>
                </w:rPr>
                <w:alias w:val="无形资产明细－增加额"/>
                <w:tag w:val="_GBC_905ba25b782f4a7082c8b3e700b7f969"/>
                <w:id w:val="836418189"/>
                <w:lock w:val="sdtLocked"/>
              </w:sdtPr>
              <w:sdtEndPr/>
              <w:sdtContent>
                <w:tc>
                  <w:tcPr>
                    <w:tcW w:w="777" w:type="pct"/>
                    <w:shd w:val="clear" w:color="auto" w:fill="auto"/>
                  </w:tcPr>
                  <w:p w:rsidR="00283734" w:rsidRPr="00283734" w:rsidRDefault="00283734" w:rsidP="00D613C3">
                    <w:pPr>
                      <w:jc w:val="right"/>
                      <w:rPr>
                        <w:sz w:val="18"/>
                        <w:szCs w:val="18"/>
                      </w:rPr>
                    </w:pPr>
                    <w:r w:rsidRPr="00283734">
                      <w:rPr>
                        <w:rFonts w:hint="eastAsia"/>
                        <w:sz w:val="18"/>
                        <w:szCs w:val="18"/>
                      </w:rPr>
                      <w:t>15,520,772.51</w:t>
                    </w:r>
                  </w:p>
                </w:tc>
              </w:sdtContent>
            </w:sdt>
            <w:sdt>
              <w:sdtPr>
                <w:rPr>
                  <w:rFonts w:hint="eastAsia"/>
                  <w:sz w:val="18"/>
                  <w:szCs w:val="18"/>
                </w:rPr>
                <w:alias w:val="无形资产中土地使用权原值本期增加额"/>
                <w:tag w:val="_GBC_2490e1c5e0334092b98b32ae9bf9660f"/>
                <w:id w:val="257481644"/>
                <w:lock w:val="sdtLocked"/>
              </w:sdtPr>
              <w:sdtEndPr/>
              <w:sdtContent>
                <w:tc>
                  <w:tcPr>
                    <w:tcW w:w="729" w:type="pct"/>
                    <w:shd w:val="clear" w:color="auto" w:fill="auto"/>
                  </w:tcPr>
                  <w:p w:rsidR="00283734" w:rsidRPr="00283734" w:rsidRDefault="00283734" w:rsidP="00D613C3">
                    <w:pPr>
                      <w:jc w:val="right"/>
                      <w:rPr>
                        <w:sz w:val="18"/>
                        <w:szCs w:val="18"/>
                      </w:rPr>
                    </w:pPr>
                    <w:r w:rsidRPr="00283734">
                      <w:rPr>
                        <w:rFonts w:hint="eastAsia"/>
                        <w:sz w:val="18"/>
                        <w:szCs w:val="18"/>
                      </w:rPr>
                      <w:t>12,000,316.30</w:t>
                    </w:r>
                  </w:p>
                </w:tc>
              </w:sdtContent>
            </w:sdt>
            <w:sdt>
              <w:sdtPr>
                <w:rPr>
                  <w:rFonts w:hint="eastAsia"/>
                  <w:sz w:val="18"/>
                  <w:szCs w:val="18"/>
                </w:rPr>
                <w:alias w:val="无形资产中专利权原值本期增加额"/>
                <w:tag w:val="_GBC_46ffd3d0b13f4dfcbc9c7d08bd4ff3ba"/>
                <w:id w:val="-1151130673"/>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中非专利技术原值本期增加额"/>
                <w:tag w:val="_GBC_04c00f8129544e3f866a94b8219b588f"/>
                <w:id w:val="502551744"/>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明细－增加额"/>
                <w:tag w:val="_GBC_905ba25b782f4a7082c8b3e700b7f969"/>
                <w:id w:val="-1343781080"/>
                <w:lock w:val="sdtLocked"/>
              </w:sdtPr>
              <w:sdtEndPr/>
              <w:sdtContent>
                <w:tc>
                  <w:tcPr>
                    <w:tcW w:w="752" w:type="pct"/>
                    <w:shd w:val="clear" w:color="auto" w:fill="auto"/>
                  </w:tcPr>
                  <w:p w:rsidR="00283734" w:rsidRPr="00283734" w:rsidRDefault="00283734" w:rsidP="00D613C3">
                    <w:pPr>
                      <w:jc w:val="right"/>
                      <w:rPr>
                        <w:sz w:val="18"/>
                        <w:szCs w:val="18"/>
                      </w:rPr>
                    </w:pPr>
                    <w:r w:rsidRPr="00283734">
                      <w:rPr>
                        <w:rFonts w:hint="eastAsia"/>
                        <w:sz w:val="18"/>
                        <w:szCs w:val="18"/>
                      </w:rPr>
                      <w:t>-</w:t>
                    </w:r>
                  </w:p>
                </w:tc>
              </w:sdtContent>
            </w:sdt>
            <w:sdt>
              <w:sdtPr>
                <w:rPr>
                  <w:rFonts w:hint="eastAsia"/>
                  <w:sz w:val="18"/>
                  <w:szCs w:val="18"/>
                </w:rPr>
                <w:alias w:val="无形资产明细－增加额"/>
                <w:tag w:val="_GBC_905ba25b782f4a7082c8b3e700b7f969"/>
                <w:id w:val="1750690973"/>
                <w:lock w:val="sdtLocked"/>
              </w:sdtPr>
              <w:sdtEndPr/>
              <w:sdtContent>
                <w:tc>
                  <w:tcPr>
                    <w:tcW w:w="682" w:type="pct"/>
                    <w:shd w:val="clear" w:color="auto" w:fill="auto"/>
                  </w:tcPr>
                  <w:p w:rsidR="00283734" w:rsidRPr="00283734" w:rsidRDefault="00283734" w:rsidP="00D613C3">
                    <w:pPr>
                      <w:jc w:val="right"/>
                      <w:rPr>
                        <w:sz w:val="18"/>
                        <w:szCs w:val="18"/>
                      </w:rPr>
                    </w:pPr>
                  </w:p>
                </w:tc>
              </w:sdtContent>
            </w:sdt>
            <w:sdt>
              <w:sdtPr>
                <w:rPr>
                  <w:sz w:val="18"/>
                  <w:szCs w:val="18"/>
                </w:rPr>
                <w:alias w:val="无形资产原价（增加额）"/>
                <w:tag w:val="_GBC_a0ddbba821054ece8a919407e8bb4c9a"/>
                <w:id w:val="746379904"/>
                <w:lock w:val="sdtLocked"/>
              </w:sdtPr>
              <w:sdtEndPr/>
              <w:sdtContent>
                <w:tc>
                  <w:tcPr>
                    <w:tcW w:w="776" w:type="pct"/>
                    <w:shd w:val="clear" w:color="auto" w:fill="auto"/>
                  </w:tcPr>
                  <w:p w:rsidR="00283734" w:rsidRPr="00283734" w:rsidRDefault="00283734" w:rsidP="00D613C3">
                    <w:pPr>
                      <w:jc w:val="right"/>
                      <w:rPr>
                        <w:sz w:val="18"/>
                        <w:szCs w:val="18"/>
                      </w:rPr>
                    </w:pPr>
                    <w:r w:rsidRPr="00283734">
                      <w:rPr>
                        <w:sz w:val="18"/>
                        <w:szCs w:val="18"/>
                      </w:rPr>
                      <w:t>27,521,088.81</w:t>
                    </w:r>
                  </w:p>
                </w:tc>
              </w:sdtContent>
            </w:sdt>
          </w:tr>
          <w:tr w:rsidR="00283734" w:rsidTr="001975B0">
            <w:trPr>
              <w:trHeight w:val="340"/>
            </w:trPr>
            <w:tc>
              <w:tcPr>
                <w:tcW w:w="867" w:type="pct"/>
                <w:shd w:val="clear" w:color="auto" w:fill="auto"/>
                <w:vAlign w:val="center"/>
              </w:tcPr>
              <w:p w:rsidR="00283734" w:rsidRPr="00283734" w:rsidRDefault="00283734" w:rsidP="00D613C3">
                <w:pPr>
                  <w:rPr>
                    <w:sz w:val="18"/>
                    <w:szCs w:val="18"/>
                  </w:rPr>
                </w:pPr>
                <w:r w:rsidRPr="00283734">
                  <w:rPr>
                    <w:sz w:val="18"/>
                    <w:szCs w:val="18"/>
                  </w:rPr>
                  <w:t>(1)</w:t>
                </w:r>
                <w:r w:rsidRPr="00283734">
                  <w:rPr>
                    <w:rFonts w:hint="eastAsia"/>
                    <w:sz w:val="18"/>
                    <w:szCs w:val="18"/>
                  </w:rPr>
                  <w:t>购置</w:t>
                </w:r>
              </w:p>
            </w:tc>
            <w:sdt>
              <w:sdtPr>
                <w:rPr>
                  <w:rFonts w:hint="eastAsia"/>
                  <w:sz w:val="18"/>
                  <w:szCs w:val="18"/>
                </w:rPr>
                <w:alias w:val="无形资产明细-外购导致的原值增加"/>
                <w:tag w:val="_GBC_061adecadeb547209c5e5f50531f645d"/>
                <w:id w:val="-1191294854"/>
                <w:lock w:val="sdtLocked"/>
              </w:sdtPr>
              <w:sdtEndPr/>
              <w:sdtContent>
                <w:tc>
                  <w:tcPr>
                    <w:tcW w:w="777" w:type="pct"/>
                    <w:shd w:val="clear" w:color="auto" w:fill="auto"/>
                  </w:tcPr>
                  <w:p w:rsidR="00283734" w:rsidRPr="00283734" w:rsidRDefault="00283734" w:rsidP="00D613C3">
                    <w:pPr>
                      <w:jc w:val="right"/>
                      <w:rPr>
                        <w:sz w:val="18"/>
                        <w:szCs w:val="18"/>
                      </w:rPr>
                    </w:pPr>
                    <w:r w:rsidRPr="00283734">
                      <w:rPr>
                        <w:rFonts w:hint="eastAsia"/>
                        <w:sz w:val="18"/>
                        <w:szCs w:val="18"/>
                      </w:rPr>
                      <w:t>15,520,772.51</w:t>
                    </w:r>
                  </w:p>
                </w:tc>
              </w:sdtContent>
            </w:sdt>
            <w:sdt>
              <w:sdtPr>
                <w:rPr>
                  <w:rFonts w:hint="eastAsia"/>
                  <w:sz w:val="18"/>
                  <w:szCs w:val="18"/>
                </w:rPr>
                <w:alias w:val="外购导致的土地使用权账面原值增加额"/>
                <w:tag w:val="_GBC_01a22813014d488181247b90973b290e"/>
                <w:id w:val="-910853154"/>
                <w:lock w:val="sdtLocked"/>
              </w:sdtPr>
              <w:sdtEndPr/>
              <w:sdtContent>
                <w:tc>
                  <w:tcPr>
                    <w:tcW w:w="729" w:type="pct"/>
                    <w:shd w:val="clear" w:color="auto" w:fill="auto"/>
                  </w:tcPr>
                  <w:p w:rsidR="00283734" w:rsidRPr="00283734" w:rsidRDefault="00283734" w:rsidP="00D613C3">
                    <w:pPr>
                      <w:jc w:val="right"/>
                      <w:rPr>
                        <w:sz w:val="18"/>
                        <w:szCs w:val="18"/>
                      </w:rPr>
                    </w:pPr>
                    <w:r w:rsidRPr="00283734">
                      <w:rPr>
                        <w:rFonts w:hint="eastAsia"/>
                        <w:sz w:val="18"/>
                        <w:szCs w:val="18"/>
                      </w:rPr>
                      <w:t>12,000,316.30</w:t>
                    </w:r>
                  </w:p>
                </w:tc>
              </w:sdtContent>
            </w:sdt>
            <w:sdt>
              <w:sdtPr>
                <w:rPr>
                  <w:rFonts w:hint="eastAsia"/>
                  <w:sz w:val="18"/>
                  <w:szCs w:val="18"/>
                </w:rPr>
                <w:alias w:val="外购导致的专利权账面原值增加额"/>
                <w:tag w:val="_GBC_900513b870b94267b90988de2224aeb2"/>
                <w:id w:val="1392150913"/>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外购导致的非专利技术账面原值增加额"/>
                <w:tag w:val="_GBC_4a0881c3f69c467b9ad11ead5a08fb47"/>
                <w:id w:val="1975558631"/>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明细-外购导致的原值增加"/>
                <w:tag w:val="_GBC_061adecadeb547209c5e5f50531f645d"/>
                <w:id w:val="-2127377788"/>
                <w:lock w:val="sdtLocked"/>
              </w:sdtPr>
              <w:sdtEndPr/>
              <w:sdtContent>
                <w:tc>
                  <w:tcPr>
                    <w:tcW w:w="752" w:type="pct"/>
                    <w:shd w:val="clear" w:color="auto" w:fill="auto"/>
                  </w:tcPr>
                  <w:p w:rsidR="00283734" w:rsidRPr="00283734" w:rsidRDefault="00283734" w:rsidP="00D613C3">
                    <w:pPr>
                      <w:jc w:val="right"/>
                      <w:rPr>
                        <w:sz w:val="18"/>
                        <w:szCs w:val="18"/>
                      </w:rPr>
                    </w:pPr>
                    <w:r w:rsidRPr="00283734">
                      <w:rPr>
                        <w:rFonts w:hint="eastAsia"/>
                        <w:sz w:val="18"/>
                        <w:szCs w:val="18"/>
                      </w:rPr>
                      <w:t>-</w:t>
                    </w:r>
                  </w:p>
                </w:tc>
              </w:sdtContent>
            </w:sdt>
            <w:sdt>
              <w:sdtPr>
                <w:rPr>
                  <w:rFonts w:hint="eastAsia"/>
                  <w:sz w:val="18"/>
                  <w:szCs w:val="18"/>
                </w:rPr>
                <w:alias w:val="无形资产明细-外购导致的原值增加"/>
                <w:tag w:val="_GBC_061adecadeb547209c5e5f50531f645d"/>
                <w:id w:val="-1589611330"/>
                <w:lock w:val="sdtLocked"/>
              </w:sdtPr>
              <w:sdtEndPr/>
              <w:sdtContent>
                <w:tc>
                  <w:tcPr>
                    <w:tcW w:w="682" w:type="pct"/>
                    <w:shd w:val="clear" w:color="auto" w:fill="auto"/>
                  </w:tcPr>
                  <w:p w:rsidR="00283734" w:rsidRPr="00283734" w:rsidRDefault="00283734" w:rsidP="00D613C3">
                    <w:pPr>
                      <w:jc w:val="right"/>
                      <w:rPr>
                        <w:sz w:val="18"/>
                        <w:szCs w:val="18"/>
                      </w:rPr>
                    </w:pPr>
                  </w:p>
                </w:tc>
              </w:sdtContent>
            </w:sdt>
            <w:sdt>
              <w:sdtPr>
                <w:rPr>
                  <w:sz w:val="18"/>
                  <w:szCs w:val="18"/>
                </w:rPr>
                <w:alias w:val="外购导致的无形资产账面原值增加额"/>
                <w:tag w:val="_GBC_3b54166a98d6430892ede08e3ea1368f"/>
                <w:id w:val="-298079723"/>
                <w:lock w:val="sdtLocked"/>
              </w:sdtPr>
              <w:sdtEndPr>
                <w:rPr>
                  <w:rFonts w:hint="eastAsia"/>
                </w:rPr>
              </w:sdtEndPr>
              <w:sdtContent>
                <w:tc>
                  <w:tcPr>
                    <w:tcW w:w="776" w:type="pct"/>
                    <w:shd w:val="clear" w:color="auto" w:fill="auto"/>
                  </w:tcPr>
                  <w:p w:rsidR="00283734" w:rsidRPr="00283734" w:rsidRDefault="00283734" w:rsidP="00D613C3">
                    <w:pPr>
                      <w:jc w:val="right"/>
                      <w:rPr>
                        <w:sz w:val="18"/>
                        <w:szCs w:val="18"/>
                      </w:rPr>
                    </w:pPr>
                    <w:r w:rsidRPr="00283734">
                      <w:rPr>
                        <w:sz w:val="18"/>
                        <w:szCs w:val="18"/>
                      </w:rPr>
                      <w:t>27,521,088.81</w:t>
                    </w:r>
                  </w:p>
                </w:tc>
              </w:sdtContent>
            </w:sdt>
          </w:tr>
          <w:tr w:rsidR="00283734" w:rsidTr="001975B0">
            <w:trPr>
              <w:trHeight w:val="340"/>
            </w:trPr>
            <w:tc>
              <w:tcPr>
                <w:tcW w:w="867" w:type="pct"/>
                <w:shd w:val="clear" w:color="auto" w:fill="auto"/>
                <w:vAlign w:val="center"/>
              </w:tcPr>
              <w:p w:rsidR="00283734" w:rsidRPr="00283734" w:rsidRDefault="00283734" w:rsidP="00D613C3">
                <w:pPr>
                  <w:rPr>
                    <w:sz w:val="18"/>
                    <w:szCs w:val="18"/>
                  </w:rPr>
                </w:pPr>
                <w:r w:rsidRPr="00283734">
                  <w:rPr>
                    <w:rFonts w:hint="eastAsia"/>
                    <w:sz w:val="18"/>
                    <w:szCs w:val="18"/>
                  </w:rPr>
                  <w:t>(</w:t>
                </w:r>
                <w:r w:rsidRPr="00283734">
                  <w:rPr>
                    <w:sz w:val="18"/>
                    <w:szCs w:val="18"/>
                  </w:rPr>
                  <w:t>2)</w:t>
                </w:r>
                <w:r w:rsidRPr="00283734">
                  <w:rPr>
                    <w:rFonts w:hint="eastAsia"/>
                    <w:sz w:val="18"/>
                    <w:szCs w:val="18"/>
                  </w:rPr>
                  <w:t>内部研发</w:t>
                </w:r>
              </w:p>
            </w:tc>
            <w:sdt>
              <w:sdtPr>
                <w:rPr>
                  <w:rFonts w:hint="eastAsia"/>
                  <w:sz w:val="18"/>
                  <w:szCs w:val="18"/>
                </w:rPr>
                <w:alias w:val="无形资产明细-内部研发导致的原值增加"/>
                <w:tag w:val="_GBC_363a3fe997ac41db92e0efaf59508e3b"/>
                <w:id w:val="1502696857"/>
                <w:lock w:val="sdtLocked"/>
                <w:showingPlcHdr/>
              </w:sdtPr>
              <w:sdtEndPr/>
              <w:sdtContent>
                <w:tc>
                  <w:tcPr>
                    <w:tcW w:w="777" w:type="pct"/>
                    <w:shd w:val="clear" w:color="auto" w:fill="auto"/>
                  </w:tcPr>
                  <w:p w:rsidR="00283734" w:rsidRPr="00283734" w:rsidRDefault="00283734" w:rsidP="00D613C3">
                    <w:pPr>
                      <w:jc w:val="right"/>
                      <w:rPr>
                        <w:sz w:val="18"/>
                        <w:szCs w:val="18"/>
                      </w:rPr>
                    </w:pPr>
                    <w:r w:rsidRPr="00283734">
                      <w:rPr>
                        <w:rFonts w:hint="eastAsia"/>
                        <w:sz w:val="18"/>
                        <w:szCs w:val="18"/>
                      </w:rPr>
                      <w:t xml:space="preserve">　</w:t>
                    </w:r>
                  </w:p>
                </w:tc>
              </w:sdtContent>
            </w:sdt>
            <w:sdt>
              <w:sdtPr>
                <w:rPr>
                  <w:rFonts w:hint="eastAsia"/>
                  <w:sz w:val="18"/>
                  <w:szCs w:val="18"/>
                </w:rPr>
                <w:alias w:val="内部研发导致的土地使用权账面原值增加额"/>
                <w:tag w:val="_GBC_818547ee84264a7b929c42c13575210a"/>
                <w:id w:val="540414565"/>
                <w:lock w:val="sdtLocked"/>
                <w:showingPlcHdr/>
              </w:sdtPr>
              <w:sdtEndPr/>
              <w:sdtContent>
                <w:tc>
                  <w:tcPr>
                    <w:tcW w:w="72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内部研发导致的专利权账面原值增加额"/>
                <w:tag w:val="_GBC_8e7b477916194f60a0a49fc428d611a5"/>
                <w:id w:val="144944628"/>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内部研发导致的非专利技术账面原值增加额"/>
                <w:tag w:val="_GBC_98701f1c9f1640798243f9786940829a"/>
                <w:id w:val="-826752043"/>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明细-内部研发导致的原值增加"/>
                <w:tag w:val="_GBC_363a3fe997ac41db92e0efaf59508e3b"/>
                <w:id w:val="676005112"/>
                <w:lock w:val="sdtLocked"/>
                <w:showingPlcHdr/>
              </w:sdtPr>
              <w:sdtEndPr/>
              <w:sdtContent>
                <w:tc>
                  <w:tcPr>
                    <w:tcW w:w="752" w:type="pct"/>
                    <w:shd w:val="clear" w:color="auto" w:fill="auto"/>
                  </w:tcPr>
                  <w:p w:rsidR="00283734" w:rsidRPr="00283734" w:rsidRDefault="00283734" w:rsidP="00D613C3">
                    <w:pPr>
                      <w:jc w:val="right"/>
                      <w:rPr>
                        <w:sz w:val="18"/>
                        <w:szCs w:val="18"/>
                      </w:rPr>
                    </w:pPr>
                    <w:r w:rsidRPr="00283734">
                      <w:rPr>
                        <w:rFonts w:hint="eastAsia"/>
                        <w:sz w:val="18"/>
                        <w:szCs w:val="18"/>
                      </w:rPr>
                      <w:t xml:space="preserve">　</w:t>
                    </w:r>
                  </w:p>
                </w:tc>
              </w:sdtContent>
            </w:sdt>
            <w:sdt>
              <w:sdtPr>
                <w:rPr>
                  <w:rFonts w:hint="eastAsia"/>
                  <w:sz w:val="18"/>
                  <w:szCs w:val="18"/>
                </w:rPr>
                <w:alias w:val="无形资产明细-内部研发导致的原值增加"/>
                <w:tag w:val="_GBC_363a3fe997ac41db92e0efaf59508e3b"/>
                <w:id w:val="-342248344"/>
                <w:lock w:val="sdtLocked"/>
                <w:showingPlcHdr/>
              </w:sdtPr>
              <w:sdtEndPr/>
              <w:sdtContent>
                <w:tc>
                  <w:tcPr>
                    <w:tcW w:w="682"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内部研发导致的无形资产账面原值增加额"/>
                <w:tag w:val="_GBC_026315d867d5429ca6cbe162f61d9b26"/>
                <w:id w:val="1479501114"/>
                <w:lock w:val="sdtLocked"/>
                <w:showingPlcHdr/>
              </w:sdtPr>
              <w:sdtEndPr/>
              <w:sdtContent>
                <w:tc>
                  <w:tcPr>
                    <w:tcW w:w="776"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p w:rsidR="00283734" w:rsidRPr="00283734" w:rsidRDefault="00283734" w:rsidP="00D613C3">
                    <w:pPr>
                      <w:jc w:val="center"/>
                      <w:rPr>
                        <w:sz w:val="18"/>
                        <w:szCs w:val="18"/>
                      </w:rPr>
                    </w:pPr>
                  </w:p>
                </w:tc>
              </w:sdtContent>
            </w:sdt>
          </w:tr>
          <w:tr w:rsidR="00283734" w:rsidTr="001975B0">
            <w:trPr>
              <w:trHeight w:val="340"/>
            </w:trPr>
            <w:tc>
              <w:tcPr>
                <w:tcW w:w="867" w:type="pct"/>
                <w:shd w:val="clear" w:color="auto" w:fill="auto"/>
              </w:tcPr>
              <w:p w:rsidR="00283734" w:rsidRPr="00283734" w:rsidRDefault="00283734" w:rsidP="00D613C3">
                <w:pPr>
                  <w:rPr>
                    <w:sz w:val="18"/>
                    <w:szCs w:val="18"/>
                  </w:rPr>
                </w:pPr>
                <w:r w:rsidRPr="00283734">
                  <w:rPr>
                    <w:rFonts w:hint="eastAsia"/>
                    <w:sz w:val="18"/>
                    <w:szCs w:val="18"/>
                  </w:rPr>
                  <w:t>(</w:t>
                </w:r>
                <w:r w:rsidRPr="00283734">
                  <w:rPr>
                    <w:sz w:val="18"/>
                    <w:szCs w:val="18"/>
                  </w:rPr>
                  <w:t>3</w:t>
                </w:r>
                <w:r w:rsidRPr="00283734">
                  <w:rPr>
                    <w:rFonts w:hint="eastAsia"/>
                    <w:sz w:val="18"/>
                    <w:szCs w:val="18"/>
                  </w:rPr>
                  <w:t>)企</w:t>
                </w:r>
                <w:r w:rsidRPr="00283734">
                  <w:rPr>
                    <w:sz w:val="18"/>
                    <w:szCs w:val="18"/>
                  </w:rPr>
                  <w:t>业合并增加</w:t>
                </w:r>
              </w:p>
            </w:tc>
            <w:sdt>
              <w:sdtPr>
                <w:rPr>
                  <w:sz w:val="18"/>
                  <w:szCs w:val="18"/>
                </w:rPr>
                <w:alias w:val="无形资产明细-企业合并增加导致的原值增加"/>
                <w:tag w:val="_GBC_4bfbae9913d64064ac4ddc68edc55e8e"/>
                <w:id w:val="-1001811475"/>
                <w:lock w:val="sdtLocked"/>
                <w:showingPlcHdr/>
              </w:sdtPr>
              <w:sdtEndPr/>
              <w:sdtContent>
                <w:tc>
                  <w:tcPr>
                    <w:tcW w:w="777" w:type="pct"/>
                    <w:shd w:val="clear" w:color="auto" w:fill="auto"/>
                  </w:tcPr>
                  <w:p w:rsidR="00283734" w:rsidRPr="00283734" w:rsidRDefault="00283734" w:rsidP="00D613C3">
                    <w:pPr>
                      <w:jc w:val="right"/>
                      <w:rPr>
                        <w:sz w:val="18"/>
                        <w:szCs w:val="18"/>
                      </w:rPr>
                    </w:pPr>
                    <w:r w:rsidRPr="00283734">
                      <w:rPr>
                        <w:rFonts w:hint="eastAsia"/>
                        <w:sz w:val="18"/>
                        <w:szCs w:val="18"/>
                      </w:rPr>
                      <w:t xml:space="preserve">　</w:t>
                    </w:r>
                  </w:p>
                </w:tc>
              </w:sdtContent>
            </w:sdt>
            <w:sdt>
              <w:sdtPr>
                <w:rPr>
                  <w:sz w:val="18"/>
                  <w:szCs w:val="18"/>
                </w:rPr>
                <w:alias w:val="企业合并增加导致的土地使用权账面原值增加额"/>
                <w:tag w:val="_GBC_855a4e99349a4daca719c383c5cc51de"/>
                <w:id w:val="2099751657"/>
                <w:lock w:val="sdtLocked"/>
                <w:showingPlcHdr/>
              </w:sdtPr>
              <w:sdtEndPr/>
              <w:sdtContent>
                <w:tc>
                  <w:tcPr>
                    <w:tcW w:w="72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sz w:val="18"/>
                  <w:szCs w:val="18"/>
                </w:rPr>
                <w:alias w:val="企业合并增加导致的专利权账面原值增加额"/>
                <w:tag w:val="_GBC_1fa8897bfb304370bf6264bad0a6ddca"/>
                <w:id w:val="29622910"/>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sz w:val="18"/>
                  <w:szCs w:val="18"/>
                </w:rPr>
                <w:alias w:val="企业合并增加导致的非专利技术账面原值增加额"/>
                <w:tag w:val="_GBC_114e417e56564e249e646a5aa12c2130"/>
                <w:id w:val="-214828692"/>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sz w:val="18"/>
                  <w:szCs w:val="18"/>
                </w:rPr>
                <w:alias w:val="无形资产明细-企业合并增加导致的原值增加"/>
                <w:tag w:val="_GBC_4bfbae9913d64064ac4ddc68edc55e8e"/>
                <w:id w:val="435409245"/>
                <w:lock w:val="sdtLocked"/>
                <w:showingPlcHdr/>
              </w:sdtPr>
              <w:sdtEndPr/>
              <w:sdtContent>
                <w:tc>
                  <w:tcPr>
                    <w:tcW w:w="752" w:type="pct"/>
                    <w:shd w:val="clear" w:color="auto" w:fill="auto"/>
                  </w:tcPr>
                  <w:p w:rsidR="00283734" w:rsidRPr="00283734" w:rsidRDefault="00283734" w:rsidP="00D613C3">
                    <w:pPr>
                      <w:jc w:val="right"/>
                      <w:rPr>
                        <w:sz w:val="18"/>
                        <w:szCs w:val="18"/>
                      </w:rPr>
                    </w:pPr>
                    <w:r w:rsidRPr="00283734">
                      <w:rPr>
                        <w:rFonts w:hint="eastAsia"/>
                        <w:sz w:val="18"/>
                        <w:szCs w:val="18"/>
                      </w:rPr>
                      <w:t xml:space="preserve">　</w:t>
                    </w:r>
                  </w:p>
                </w:tc>
              </w:sdtContent>
            </w:sdt>
            <w:sdt>
              <w:sdtPr>
                <w:rPr>
                  <w:sz w:val="18"/>
                  <w:szCs w:val="18"/>
                </w:rPr>
                <w:alias w:val="无形资产明细-企业合并增加导致的原值增加"/>
                <w:tag w:val="_GBC_4bfbae9913d64064ac4ddc68edc55e8e"/>
                <w:id w:val="1046338411"/>
                <w:lock w:val="sdtLocked"/>
                <w:showingPlcHdr/>
              </w:sdtPr>
              <w:sdtEndPr/>
              <w:sdtContent>
                <w:tc>
                  <w:tcPr>
                    <w:tcW w:w="682"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sz w:val="18"/>
                  <w:szCs w:val="18"/>
                </w:rPr>
                <w:alias w:val="企业合并增加导致的无形资产账面原值增加额"/>
                <w:tag w:val="_GBC_73a2938dc8dd494d93fb427a21906fcf"/>
                <w:id w:val="-189766863"/>
                <w:lock w:val="sdtLocked"/>
                <w:showingPlcHdr/>
              </w:sdtPr>
              <w:sdtEndPr/>
              <w:sdtContent>
                <w:tc>
                  <w:tcPr>
                    <w:tcW w:w="776"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tr>
          <w:tr w:rsidR="00283734" w:rsidTr="001975B0">
            <w:trPr>
              <w:trHeight w:val="340"/>
            </w:trPr>
            <w:tc>
              <w:tcPr>
                <w:tcW w:w="867" w:type="pct"/>
                <w:shd w:val="clear" w:color="auto" w:fill="auto"/>
                <w:vAlign w:val="center"/>
              </w:tcPr>
              <w:p w:rsidR="00283734" w:rsidRPr="00283734" w:rsidRDefault="00283734" w:rsidP="00D613C3">
                <w:pPr>
                  <w:rPr>
                    <w:sz w:val="18"/>
                    <w:szCs w:val="18"/>
                  </w:rPr>
                </w:pPr>
                <w:r w:rsidRPr="00283734">
                  <w:rPr>
                    <w:sz w:val="18"/>
                    <w:szCs w:val="18"/>
                  </w:rPr>
                  <w:t>3.本期减少</w:t>
                </w:r>
                <w:r w:rsidRPr="00283734">
                  <w:rPr>
                    <w:rFonts w:hint="eastAsia"/>
                    <w:sz w:val="18"/>
                    <w:szCs w:val="18"/>
                  </w:rPr>
                  <w:t>金额</w:t>
                </w:r>
              </w:p>
            </w:tc>
            <w:sdt>
              <w:sdtPr>
                <w:rPr>
                  <w:rFonts w:hint="eastAsia"/>
                  <w:sz w:val="18"/>
                  <w:szCs w:val="18"/>
                </w:rPr>
                <w:alias w:val="无形资产明细－减少额"/>
                <w:tag w:val="_GBC_c7d9968657264583a47e05aa9cc3dd3c"/>
                <w:id w:val="586350233"/>
                <w:lock w:val="sdtLocked"/>
                <w:showingPlcHdr/>
              </w:sdtPr>
              <w:sdtEndPr/>
              <w:sdtContent>
                <w:tc>
                  <w:tcPr>
                    <w:tcW w:w="777" w:type="pct"/>
                    <w:shd w:val="clear" w:color="auto" w:fill="auto"/>
                  </w:tcPr>
                  <w:p w:rsidR="00283734" w:rsidRPr="00283734" w:rsidRDefault="00283734" w:rsidP="00D613C3">
                    <w:pPr>
                      <w:jc w:val="right"/>
                      <w:rPr>
                        <w:sz w:val="18"/>
                        <w:szCs w:val="18"/>
                      </w:rPr>
                    </w:pPr>
                    <w:r w:rsidRPr="00283734">
                      <w:rPr>
                        <w:rFonts w:hint="eastAsia"/>
                        <w:sz w:val="18"/>
                        <w:szCs w:val="18"/>
                      </w:rPr>
                      <w:t xml:space="preserve">　</w:t>
                    </w:r>
                  </w:p>
                </w:tc>
              </w:sdtContent>
            </w:sdt>
            <w:sdt>
              <w:sdtPr>
                <w:rPr>
                  <w:rFonts w:hint="eastAsia"/>
                  <w:sz w:val="18"/>
                  <w:szCs w:val="18"/>
                </w:rPr>
                <w:alias w:val="无形资产中土地使用权原值本期减少额"/>
                <w:tag w:val="_GBC_7f2502b17635416c9bd8c37c69c705ad"/>
                <w:id w:val="-1348709093"/>
                <w:lock w:val="sdtLocked"/>
                <w:showingPlcHdr/>
              </w:sdtPr>
              <w:sdtEndPr/>
              <w:sdtContent>
                <w:tc>
                  <w:tcPr>
                    <w:tcW w:w="72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中专利权原值本期减少额"/>
                <w:tag w:val="_GBC_3e69e7df8f7047ef85df3430d84b3fc6"/>
                <w:id w:val="1299639094"/>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中非专利技术原值本期减少额"/>
                <w:tag w:val="_GBC_1ab7be4c9e0f4ee4b4a29aaf2aea692c"/>
                <w:id w:val="-681044945"/>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明细－减少额"/>
                <w:tag w:val="_GBC_c7d9968657264583a47e05aa9cc3dd3c"/>
                <w:id w:val="-1570335649"/>
                <w:lock w:val="sdtLocked"/>
                <w:showingPlcHdr/>
              </w:sdtPr>
              <w:sdtEndPr/>
              <w:sdtContent>
                <w:tc>
                  <w:tcPr>
                    <w:tcW w:w="752" w:type="pct"/>
                    <w:shd w:val="clear" w:color="auto" w:fill="auto"/>
                  </w:tcPr>
                  <w:p w:rsidR="00283734" w:rsidRPr="00283734" w:rsidRDefault="00283734" w:rsidP="00D613C3">
                    <w:pPr>
                      <w:jc w:val="right"/>
                      <w:rPr>
                        <w:sz w:val="18"/>
                        <w:szCs w:val="18"/>
                      </w:rPr>
                    </w:pPr>
                    <w:r w:rsidRPr="00283734">
                      <w:rPr>
                        <w:rFonts w:hint="eastAsia"/>
                        <w:sz w:val="18"/>
                        <w:szCs w:val="18"/>
                      </w:rPr>
                      <w:t xml:space="preserve">　</w:t>
                    </w:r>
                  </w:p>
                </w:tc>
              </w:sdtContent>
            </w:sdt>
            <w:sdt>
              <w:sdtPr>
                <w:rPr>
                  <w:rFonts w:hint="eastAsia"/>
                  <w:sz w:val="18"/>
                  <w:szCs w:val="18"/>
                </w:rPr>
                <w:alias w:val="无形资产明细－减少额"/>
                <w:tag w:val="_GBC_c7d9968657264583a47e05aa9cc3dd3c"/>
                <w:id w:val="1811202326"/>
                <w:lock w:val="sdtLocked"/>
                <w:showingPlcHdr/>
              </w:sdtPr>
              <w:sdtEndPr/>
              <w:sdtContent>
                <w:tc>
                  <w:tcPr>
                    <w:tcW w:w="682"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sz w:val="18"/>
                  <w:szCs w:val="18"/>
                </w:rPr>
                <w:alias w:val="无形资产原价（减少额）"/>
                <w:tag w:val="_GBC_2417eac70b8a496d88ab6c27726f91f6"/>
                <w:id w:val="-963346144"/>
                <w:lock w:val="sdtLocked"/>
                <w:showingPlcHdr/>
              </w:sdtPr>
              <w:sdtEndPr/>
              <w:sdtContent>
                <w:tc>
                  <w:tcPr>
                    <w:tcW w:w="776"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tr>
          <w:tr w:rsidR="00283734" w:rsidTr="001975B0">
            <w:trPr>
              <w:trHeight w:val="340"/>
            </w:trPr>
            <w:tc>
              <w:tcPr>
                <w:tcW w:w="867" w:type="pct"/>
                <w:shd w:val="clear" w:color="auto" w:fill="auto"/>
                <w:vAlign w:val="center"/>
              </w:tcPr>
              <w:p w:rsidR="00283734" w:rsidRPr="00283734" w:rsidRDefault="00283734" w:rsidP="00D613C3">
                <w:pPr>
                  <w:rPr>
                    <w:sz w:val="18"/>
                    <w:szCs w:val="18"/>
                  </w:rPr>
                </w:pPr>
                <w:r w:rsidRPr="00283734">
                  <w:rPr>
                    <w:sz w:val="18"/>
                    <w:szCs w:val="18"/>
                  </w:rPr>
                  <w:t>(</w:t>
                </w:r>
                <w:r w:rsidRPr="00283734">
                  <w:rPr>
                    <w:rFonts w:hint="eastAsia"/>
                    <w:sz w:val="18"/>
                    <w:szCs w:val="18"/>
                  </w:rPr>
                  <w:t>1</w:t>
                </w:r>
                <w:r w:rsidRPr="00283734">
                  <w:rPr>
                    <w:sz w:val="18"/>
                    <w:szCs w:val="18"/>
                  </w:rPr>
                  <w:t>)</w:t>
                </w:r>
                <w:r w:rsidRPr="00283734">
                  <w:rPr>
                    <w:rFonts w:hint="eastAsia"/>
                    <w:sz w:val="18"/>
                    <w:szCs w:val="18"/>
                  </w:rPr>
                  <w:t>处置</w:t>
                </w:r>
              </w:p>
            </w:tc>
            <w:sdt>
              <w:sdtPr>
                <w:rPr>
                  <w:rFonts w:hint="eastAsia"/>
                  <w:sz w:val="18"/>
                  <w:szCs w:val="18"/>
                </w:rPr>
                <w:alias w:val="无形资产明细-处置导致的原值减少"/>
                <w:tag w:val="_GBC_49e3cb5d0688407ab28f31b1694e1f65"/>
                <w:id w:val="-82764844"/>
                <w:lock w:val="sdtLocked"/>
                <w:showingPlcHdr/>
              </w:sdtPr>
              <w:sdtEndPr/>
              <w:sdtContent>
                <w:tc>
                  <w:tcPr>
                    <w:tcW w:w="777" w:type="pct"/>
                    <w:shd w:val="clear" w:color="auto" w:fill="auto"/>
                  </w:tcPr>
                  <w:p w:rsidR="00283734" w:rsidRPr="00283734" w:rsidRDefault="00283734" w:rsidP="00D613C3">
                    <w:pPr>
                      <w:jc w:val="right"/>
                      <w:rPr>
                        <w:sz w:val="18"/>
                        <w:szCs w:val="18"/>
                      </w:rPr>
                    </w:pPr>
                    <w:r w:rsidRPr="00283734">
                      <w:rPr>
                        <w:rFonts w:hint="eastAsia"/>
                        <w:sz w:val="18"/>
                        <w:szCs w:val="18"/>
                      </w:rPr>
                      <w:t xml:space="preserve">　</w:t>
                    </w:r>
                  </w:p>
                </w:tc>
              </w:sdtContent>
            </w:sdt>
            <w:sdt>
              <w:sdtPr>
                <w:rPr>
                  <w:rFonts w:hint="eastAsia"/>
                  <w:sz w:val="18"/>
                  <w:szCs w:val="18"/>
                </w:rPr>
                <w:alias w:val="处置导致的土地使用权账面原值减少额"/>
                <w:tag w:val="_GBC_38e1e2ef62954a879be67b4ad80f2cd8"/>
                <w:id w:val="-443694879"/>
                <w:lock w:val="sdtLocked"/>
                <w:showingPlcHdr/>
              </w:sdtPr>
              <w:sdtEndPr/>
              <w:sdtContent>
                <w:tc>
                  <w:tcPr>
                    <w:tcW w:w="72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处置导致的专利权账面原值减少额"/>
                <w:tag w:val="_GBC_5faa2ab4a90640699295dd102f4ac082"/>
                <w:id w:val="-724522676"/>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处置导致的非专利技术账面原值减少额"/>
                <w:tag w:val="_GBC_7e3fa1c8f2154d9b84228afa0e226317"/>
                <w:id w:val="575327497"/>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明细-处置导致的原值减少"/>
                <w:tag w:val="_GBC_49e3cb5d0688407ab28f31b1694e1f65"/>
                <w:id w:val="1201216800"/>
                <w:lock w:val="sdtLocked"/>
                <w:showingPlcHdr/>
              </w:sdtPr>
              <w:sdtEndPr/>
              <w:sdtContent>
                <w:tc>
                  <w:tcPr>
                    <w:tcW w:w="752" w:type="pct"/>
                    <w:shd w:val="clear" w:color="auto" w:fill="auto"/>
                  </w:tcPr>
                  <w:p w:rsidR="00283734" w:rsidRPr="00283734" w:rsidRDefault="00283734" w:rsidP="00D613C3">
                    <w:pPr>
                      <w:jc w:val="right"/>
                      <w:rPr>
                        <w:sz w:val="18"/>
                        <w:szCs w:val="18"/>
                      </w:rPr>
                    </w:pPr>
                    <w:r w:rsidRPr="00283734">
                      <w:rPr>
                        <w:rFonts w:hint="eastAsia"/>
                        <w:sz w:val="18"/>
                        <w:szCs w:val="18"/>
                      </w:rPr>
                      <w:t xml:space="preserve">　</w:t>
                    </w:r>
                  </w:p>
                </w:tc>
              </w:sdtContent>
            </w:sdt>
            <w:sdt>
              <w:sdtPr>
                <w:rPr>
                  <w:rFonts w:hint="eastAsia"/>
                  <w:sz w:val="18"/>
                  <w:szCs w:val="18"/>
                </w:rPr>
                <w:alias w:val="无形资产明细-处置导致的原值减少"/>
                <w:tag w:val="_GBC_49e3cb5d0688407ab28f31b1694e1f65"/>
                <w:id w:val="-1854181123"/>
                <w:lock w:val="sdtLocked"/>
                <w:showingPlcHdr/>
              </w:sdtPr>
              <w:sdtEndPr/>
              <w:sdtContent>
                <w:tc>
                  <w:tcPr>
                    <w:tcW w:w="682"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处置导致的无形资产账面原值减少额"/>
                <w:tag w:val="_GBC_b9a2cc50e53f4ebcb98cada67cc26f44"/>
                <w:id w:val="-112748912"/>
                <w:lock w:val="sdtLocked"/>
                <w:showingPlcHdr/>
              </w:sdtPr>
              <w:sdtEndPr/>
              <w:sdtContent>
                <w:tc>
                  <w:tcPr>
                    <w:tcW w:w="776"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tr>
          <w:tr w:rsidR="00283734" w:rsidTr="001975B0">
            <w:trPr>
              <w:trHeight w:val="340"/>
            </w:trPr>
            <w:tc>
              <w:tcPr>
                <w:tcW w:w="867" w:type="pct"/>
                <w:shd w:val="clear" w:color="auto" w:fill="auto"/>
                <w:vAlign w:val="center"/>
              </w:tcPr>
              <w:p w:rsidR="00283734" w:rsidRPr="00283734" w:rsidRDefault="00283734" w:rsidP="00D613C3">
                <w:pPr>
                  <w:rPr>
                    <w:sz w:val="18"/>
                    <w:szCs w:val="18"/>
                  </w:rPr>
                </w:pPr>
                <w:r w:rsidRPr="00283734">
                  <w:rPr>
                    <w:sz w:val="18"/>
                    <w:szCs w:val="18"/>
                  </w:rPr>
                  <w:t>4.期末余额</w:t>
                </w:r>
              </w:p>
            </w:tc>
            <w:sdt>
              <w:sdtPr>
                <w:rPr>
                  <w:rFonts w:hint="eastAsia"/>
                  <w:sz w:val="18"/>
                  <w:szCs w:val="18"/>
                </w:rPr>
                <w:alias w:val="无形资产明细－账面余额"/>
                <w:tag w:val="_GBC_46b9177ac878454cb5553a1537791fcb"/>
                <w:id w:val="1022206791"/>
                <w:lock w:val="sdtLocked"/>
              </w:sdtPr>
              <w:sdtEndPr/>
              <w:sdtContent>
                <w:tc>
                  <w:tcPr>
                    <w:tcW w:w="777" w:type="pct"/>
                    <w:shd w:val="clear" w:color="auto" w:fill="auto"/>
                  </w:tcPr>
                  <w:p w:rsidR="00283734" w:rsidRPr="00283734" w:rsidRDefault="00283734" w:rsidP="00D613C3">
                    <w:pPr>
                      <w:jc w:val="right"/>
                      <w:rPr>
                        <w:sz w:val="18"/>
                        <w:szCs w:val="18"/>
                      </w:rPr>
                    </w:pPr>
                    <w:r w:rsidRPr="00283734">
                      <w:rPr>
                        <w:rFonts w:hint="eastAsia"/>
                        <w:sz w:val="18"/>
                        <w:szCs w:val="18"/>
                      </w:rPr>
                      <w:t>321,405,541.30</w:t>
                    </w:r>
                  </w:p>
                </w:tc>
              </w:sdtContent>
            </w:sdt>
            <w:sdt>
              <w:sdtPr>
                <w:rPr>
                  <w:rFonts w:hint="eastAsia"/>
                  <w:sz w:val="18"/>
                  <w:szCs w:val="18"/>
                </w:rPr>
                <w:alias w:val="无形资产中土地使用权原值"/>
                <w:tag w:val="_GBC_678513d0cfc34461a07bb4b42557f615"/>
                <w:id w:val="958298033"/>
                <w:lock w:val="sdtLocked"/>
              </w:sdtPr>
              <w:sdtEndPr/>
              <w:sdtContent>
                <w:tc>
                  <w:tcPr>
                    <w:tcW w:w="729" w:type="pct"/>
                    <w:shd w:val="clear" w:color="auto" w:fill="auto"/>
                  </w:tcPr>
                  <w:p w:rsidR="00283734" w:rsidRPr="00283734" w:rsidRDefault="00283734" w:rsidP="00D613C3">
                    <w:pPr>
                      <w:jc w:val="right"/>
                      <w:rPr>
                        <w:sz w:val="18"/>
                        <w:szCs w:val="18"/>
                      </w:rPr>
                    </w:pPr>
                    <w:r w:rsidRPr="00283734">
                      <w:rPr>
                        <w:rFonts w:hint="eastAsia"/>
                        <w:sz w:val="18"/>
                        <w:szCs w:val="18"/>
                      </w:rPr>
                      <w:t>64,039,795.40</w:t>
                    </w:r>
                  </w:p>
                </w:tc>
              </w:sdtContent>
            </w:sdt>
            <w:sdt>
              <w:sdtPr>
                <w:rPr>
                  <w:rFonts w:hint="eastAsia"/>
                  <w:sz w:val="18"/>
                  <w:szCs w:val="18"/>
                </w:rPr>
                <w:alias w:val="无形资产中专利权原值"/>
                <w:tag w:val="_GBC_7de1974243c44ad6a5bf7ab578402947"/>
                <w:id w:val="200680253"/>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中非专利技术原值"/>
                <w:tag w:val="_GBC_b74bc16d48e5471e915171e376340f4c"/>
                <w:id w:val="648640194"/>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明细－账面余额"/>
                <w:tag w:val="_GBC_46b9177ac878454cb5553a1537791fcb"/>
                <w:id w:val="1494684426"/>
                <w:lock w:val="sdtLocked"/>
              </w:sdtPr>
              <w:sdtEndPr/>
              <w:sdtContent>
                <w:tc>
                  <w:tcPr>
                    <w:tcW w:w="752" w:type="pct"/>
                    <w:shd w:val="clear" w:color="auto" w:fill="auto"/>
                  </w:tcPr>
                  <w:p w:rsidR="00283734" w:rsidRPr="00283734" w:rsidRDefault="00283734" w:rsidP="00D613C3">
                    <w:pPr>
                      <w:jc w:val="right"/>
                      <w:rPr>
                        <w:sz w:val="18"/>
                        <w:szCs w:val="18"/>
                      </w:rPr>
                    </w:pPr>
                    <w:r w:rsidRPr="00283734">
                      <w:rPr>
                        <w:rFonts w:hint="eastAsia"/>
                        <w:sz w:val="18"/>
                        <w:szCs w:val="18"/>
                      </w:rPr>
                      <w:t>2,118,761.67</w:t>
                    </w:r>
                  </w:p>
                </w:tc>
              </w:sdtContent>
            </w:sdt>
            <w:sdt>
              <w:sdtPr>
                <w:rPr>
                  <w:rFonts w:hint="eastAsia"/>
                  <w:sz w:val="18"/>
                  <w:szCs w:val="18"/>
                </w:rPr>
                <w:alias w:val="无形资产明细－账面余额"/>
                <w:tag w:val="_GBC_46b9177ac878454cb5553a1537791fcb"/>
                <w:id w:val="-1402049235"/>
                <w:lock w:val="sdtLocked"/>
              </w:sdtPr>
              <w:sdtEndPr/>
              <w:sdtContent>
                <w:tc>
                  <w:tcPr>
                    <w:tcW w:w="682" w:type="pct"/>
                    <w:shd w:val="clear" w:color="auto" w:fill="auto"/>
                  </w:tcPr>
                  <w:p w:rsidR="00283734" w:rsidRPr="00283734" w:rsidRDefault="00283734" w:rsidP="00D613C3">
                    <w:pPr>
                      <w:jc w:val="right"/>
                      <w:rPr>
                        <w:sz w:val="18"/>
                        <w:szCs w:val="18"/>
                      </w:rPr>
                    </w:pPr>
                    <w:r w:rsidRPr="00283734">
                      <w:rPr>
                        <w:rFonts w:hint="eastAsia"/>
                        <w:sz w:val="18"/>
                        <w:szCs w:val="18"/>
                      </w:rPr>
                      <w:t>3,468,178.00</w:t>
                    </w:r>
                  </w:p>
                </w:tc>
              </w:sdtContent>
            </w:sdt>
            <w:sdt>
              <w:sdtPr>
                <w:rPr>
                  <w:sz w:val="18"/>
                  <w:szCs w:val="18"/>
                </w:rPr>
                <w:alias w:val="无形资产原价"/>
                <w:tag w:val="_GBC_7f0f3d498a1a42448f8de9f919187d1c"/>
                <w:id w:val="-1383240024"/>
                <w:lock w:val="sdtLocked"/>
              </w:sdtPr>
              <w:sdtEndPr/>
              <w:sdtContent>
                <w:tc>
                  <w:tcPr>
                    <w:tcW w:w="776" w:type="pct"/>
                    <w:shd w:val="clear" w:color="auto" w:fill="auto"/>
                  </w:tcPr>
                  <w:p w:rsidR="00283734" w:rsidRPr="00283734" w:rsidRDefault="00283734" w:rsidP="00D613C3">
                    <w:pPr>
                      <w:jc w:val="right"/>
                      <w:rPr>
                        <w:sz w:val="18"/>
                        <w:szCs w:val="18"/>
                      </w:rPr>
                    </w:pPr>
                    <w:r w:rsidRPr="00283734">
                      <w:rPr>
                        <w:sz w:val="18"/>
                        <w:szCs w:val="18"/>
                      </w:rPr>
                      <w:t>391,032,276.37</w:t>
                    </w:r>
                  </w:p>
                </w:tc>
              </w:sdtContent>
            </w:sdt>
          </w:tr>
          <w:tr w:rsidR="00283734" w:rsidTr="001975B0">
            <w:trPr>
              <w:trHeight w:val="340"/>
            </w:trPr>
            <w:tc>
              <w:tcPr>
                <w:tcW w:w="867" w:type="pct"/>
                <w:shd w:val="clear" w:color="auto" w:fill="auto"/>
                <w:vAlign w:val="center"/>
              </w:tcPr>
              <w:p w:rsidR="00283734" w:rsidRPr="00283734" w:rsidRDefault="00283734" w:rsidP="00D613C3">
                <w:pPr>
                  <w:rPr>
                    <w:sz w:val="18"/>
                    <w:szCs w:val="18"/>
                  </w:rPr>
                </w:pPr>
                <w:r w:rsidRPr="00283734">
                  <w:rPr>
                    <w:sz w:val="18"/>
                    <w:szCs w:val="18"/>
                  </w:rPr>
                  <w:t>二、累计</w:t>
                </w:r>
                <w:r w:rsidRPr="00283734">
                  <w:rPr>
                    <w:rFonts w:hint="eastAsia"/>
                    <w:sz w:val="18"/>
                    <w:szCs w:val="18"/>
                  </w:rPr>
                  <w:t>摊销</w:t>
                </w:r>
              </w:p>
            </w:tc>
            <w:tc>
              <w:tcPr>
                <w:tcW w:w="777" w:type="pct"/>
                <w:shd w:val="clear" w:color="auto" w:fill="auto"/>
              </w:tcPr>
              <w:p w:rsidR="00283734" w:rsidRPr="00283734" w:rsidRDefault="00283734" w:rsidP="00D613C3">
                <w:pPr>
                  <w:jc w:val="right"/>
                  <w:rPr>
                    <w:sz w:val="18"/>
                    <w:szCs w:val="18"/>
                  </w:rPr>
                </w:pPr>
              </w:p>
            </w:tc>
            <w:tc>
              <w:tcPr>
                <w:tcW w:w="729" w:type="pct"/>
                <w:shd w:val="clear" w:color="auto" w:fill="auto"/>
              </w:tcPr>
              <w:p w:rsidR="00283734" w:rsidRPr="00283734" w:rsidRDefault="00283734" w:rsidP="00D613C3">
                <w:pPr>
                  <w:jc w:val="right"/>
                  <w:rPr>
                    <w:sz w:val="18"/>
                    <w:szCs w:val="18"/>
                  </w:rPr>
                </w:pPr>
              </w:p>
            </w:tc>
            <w:tc>
              <w:tcPr>
                <w:tcW w:w="209" w:type="pct"/>
                <w:shd w:val="clear" w:color="auto" w:fill="auto"/>
              </w:tcPr>
              <w:p w:rsidR="00283734" w:rsidRPr="00283734" w:rsidRDefault="00283734" w:rsidP="00D613C3">
                <w:pPr>
                  <w:jc w:val="right"/>
                  <w:rPr>
                    <w:sz w:val="18"/>
                    <w:szCs w:val="18"/>
                  </w:rPr>
                </w:pPr>
              </w:p>
            </w:tc>
            <w:tc>
              <w:tcPr>
                <w:tcW w:w="209" w:type="pct"/>
                <w:shd w:val="clear" w:color="auto" w:fill="auto"/>
              </w:tcPr>
              <w:p w:rsidR="00283734" w:rsidRPr="00283734" w:rsidRDefault="00283734" w:rsidP="00D613C3">
                <w:pPr>
                  <w:jc w:val="right"/>
                  <w:rPr>
                    <w:sz w:val="18"/>
                    <w:szCs w:val="18"/>
                  </w:rPr>
                </w:pPr>
              </w:p>
            </w:tc>
            <w:tc>
              <w:tcPr>
                <w:tcW w:w="752" w:type="pct"/>
                <w:shd w:val="clear" w:color="auto" w:fill="auto"/>
              </w:tcPr>
              <w:p w:rsidR="00283734" w:rsidRPr="00283734" w:rsidRDefault="00283734" w:rsidP="00D613C3">
                <w:pPr>
                  <w:jc w:val="right"/>
                  <w:rPr>
                    <w:sz w:val="18"/>
                    <w:szCs w:val="18"/>
                  </w:rPr>
                </w:pPr>
              </w:p>
            </w:tc>
            <w:tc>
              <w:tcPr>
                <w:tcW w:w="682" w:type="pct"/>
                <w:shd w:val="clear" w:color="auto" w:fill="auto"/>
              </w:tcPr>
              <w:p w:rsidR="00283734" w:rsidRPr="00283734" w:rsidRDefault="00283734" w:rsidP="00D613C3">
                <w:pPr>
                  <w:jc w:val="right"/>
                  <w:rPr>
                    <w:sz w:val="18"/>
                    <w:szCs w:val="18"/>
                  </w:rPr>
                </w:pPr>
              </w:p>
            </w:tc>
            <w:tc>
              <w:tcPr>
                <w:tcW w:w="776" w:type="pct"/>
                <w:shd w:val="clear" w:color="auto" w:fill="auto"/>
              </w:tcPr>
              <w:p w:rsidR="00283734" w:rsidRPr="00283734" w:rsidRDefault="00283734" w:rsidP="00D613C3">
                <w:pPr>
                  <w:jc w:val="right"/>
                  <w:rPr>
                    <w:sz w:val="18"/>
                    <w:szCs w:val="18"/>
                  </w:rPr>
                </w:pPr>
              </w:p>
            </w:tc>
          </w:tr>
          <w:tr w:rsidR="00283734" w:rsidTr="001975B0">
            <w:trPr>
              <w:trHeight w:val="340"/>
            </w:trPr>
            <w:tc>
              <w:tcPr>
                <w:tcW w:w="867" w:type="pct"/>
                <w:shd w:val="clear" w:color="auto" w:fill="auto"/>
                <w:vAlign w:val="center"/>
              </w:tcPr>
              <w:p w:rsidR="00283734" w:rsidRPr="00283734" w:rsidRDefault="00283734" w:rsidP="00D613C3">
                <w:pPr>
                  <w:rPr>
                    <w:sz w:val="18"/>
                    <w:szCs w:val="18"/>
                  </w:rPr>
                </w:pPr>
                <w:r w:rsidRPr="00283734">
                  <w:rPr>
                    <w:rFonts w:hint="eastAsia"/>
                    <w:sz w:val="18"/>
                    <w:szCs w:val="18"/>
                  </w:rPr>
                  <w:t>1.期</w:t>
                </w:r>
                <w:r w:rsidRPr="00283734">
                  <w:rPr>
                    <w:sz w:val="18"/>
                    <w:szCs w:val="18"/>
                  </w:rPr>
                  <w:t>初余额</w:t>
                </w:r>
              </w:p>
            </w:tc>
            <w:sdt>
              <w:sdtPr>
                <w:rPr>
                  <w:rFonts w:hint="eastAsia"/>
                  <w:sz w:val="18"/>
                  <w:szCs w:val="18"/>
                </w:rPr>
                <w:alias w:val="无形资产累计摊销数"/>
                <w:tag w:val="_GBC_2359121a20ca4225a2448deab3264ff4"/>
                <w:id w:val="-2032565189"/>
                <w:lock w:val="sdtLocked"/>
              </w:sdtPr>
              <w:sdtEndPr/>
              <w:sdtContent>
                <w:tc>
                  <w:tcPr>
                    <w:tcW w:w="777" w:type="pct"/>
                    <w:shd w:val="clear" w:color="auto" w:fill="auto"/>
                  </w:tcPr>
                  <w:p w:rsidR="00283734" w:rsidRPr="00283734" w:rsidRDefault="00283734" w:rsidP="00D613C3">
                    <w:pPr>
                      <w:jc w:val="right"/>
                      <w:rPr>
                        <w:sz w:val="18"/>
                        <w:szCs w:val="18"/>
                      </w:rPr>
                    </w:pPr>
                    <w:r w:rsidRPr="00283734">
                      <w:rPr>
                        <w:rFonts w:hint="eastAsia"/>
                        <w:sz w:val="18"/>
                        <w:szCs w:val="18"/>
                      </w:rPr>
                      <w:t>202,387,279.04</w:t>
                    </w:r>
                  </w:p>
                </w:tc>
              </w:sdtContent>
            </w:sdt>
            <w:sdt>
              <w:sdtPr>
                <w:rPr>
                  <w:rFonts w:hint="eastAsia"/>
                  <w:sz w:val="18"/>
                  <w:szCs w:val="18"/>
                </w:rPr>
                <w:alias w:val="无形资产中土地使用权累计摊销"/>
                <w:tag w:val="_GBC_ff9de93c3a1a4dc287c5d01fb920e1f8"/>
                <w:id w:val="781540055"/>
                <w:lock w:val="sdtLocked"/>
              </w:sdtPr>
              <w:sdtEndPr/>
              <w:sdtContent>
                <w:tc>
                  <w:tcPr>
                    <w:tcW w:w="729" w:type="pct"/>
                    <w:shd w:val="clear" w:color="auto" w:fill="auto"/>
                  </w:tcPr>
                  <w:p w:rsidR="00283734" w:rsidRPr="00283734" w:rsidRDefault="00283734" w:rsidP="00D613C3">
                    <w:pPr>
                      <w:jc w:val="right"/>
                      <w:rPr>
                        <w:sz w:val="18"/>
                        <w:szCs w:val="18"/>
                      </w:rPr>
                    </w:pPr>
                    <w:r w:rsidRPr="00283734">
                      <w:rPr>
                        <w:rFonts w:hint="eastAsia"/>
                        <w:sz w:val="18"/>
                        <w:szCs w:val="18"/>
                      </w:rPr>
                      <w:t>5,912,165.27</w:t>
                    </w:r>
                  </w:p>
                </w:tc>
              </w:sdtContent>
            </w:sdt>
            <w:sdt>
              <w:sdtPr>
                <w:rPr>
                  <w:rFonts w:hint="eastAsia"/>
                  <w:sz w:val="18"/>
                  <w:szCs w:val="18"/>
                </w:rPr>
                <w:alias w:val="无形资产中专利权累计摊销"/>
                <w:tag w:val="_GBC_3c167241ce744930825e3aedf9aee145"/>
                <w:id w:val="1087731129"/>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中非专利技术累计摊销"/>
                <w:tag w:val="_GBC_140cd590f13e4bdcac61cf8b7ffe2eca"/>
                <w:id w:val="-1572805241"/>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累计摊销数"/>
                <w:tag w:val="_GBC_2359121a20ca4225a2448deab3264ff4"/>
                <w:id w:val="-559015700"/>
                <w:lock w:val="sdtLocked"/>
              </w:sdtPr>
              <w:sdtEndPr/>
              <w:sdtContent>
                <w:tc>
                  <w:tcPr>
                    <w:tcW w:w="752" w:type="pct"/>
                    <w:shd w:val="clear" w:color="auto" w:fill="auto"/>
                  </w:tcPr>
                  <w:p w:rsidR="00283734" w:rsidRPr="00283734" w:rsidRDefault="00283734" w:rsidP="00D613C3">
                    <w:pPr>
                      <w:jc w:val="right"/>
                      <w:rPr>
                        <w:sz w:val="18"/>
                        <w:szCs w:val="18"/>
                      </w:rPr>
                    </w:pPr>
                    <w:r w:rsidRPr="00283734">
                      <w:rPr>
                        <w:rFonts w:hint="eastAsia"/>
                        <w:sz w:val="18"/>
                        <w:szCs w:val="18"/>
                      </w:rPr>
                      <w:t>1,701,308.85</w:t>
                    </w:r>
                  </w:p>
                </w:tc>
              </w:sdtContent>
            </w:sdt>
            <w:sdt>
              <w:sdtPr>
                <w:rPr>
                  <w:rFonts w:hint="eastAsia"/>
                  <w:sz w:val="18"/>
                  <w:szCs w:val="18"/>
                </w:rPr>
                <w:alias w:val="无形资产累计摊销数"/>
                <w:tag w:val="_GBC_2359121a20ca4225a2448deab3264ff4"/>
                <w:id w:val="1339812441"/>
                <w:lock w:val="sdtLocked"/>
              </w:sdtPr>
              <w:sdtEndPr/>
              <w:sdtContent>
                <w:tc>
                  <w:tcPr>
                    <w:tcW w:w="682" w:type="pct"/>
                    <w:shd w:val="clear" w:color="auto" w:fill="auto"/>
                  </w:tcPr>
                  <w:p w:rsidR="00283734" w:rsidRPr="00283734" w:rsidRDefault="00283734" w:rsidP="00D613C3">
                    <w:pPr>
                      <w:jc w:val="right"/>
                      <w:rPr>
                        <w:sz w:val="18"/>
                        <w:szCs w:val="18"/>
                      </w:rPr>
                    </w:pPr>
                    <w:r w:rsidRPr="00283734">
                      <w:rPr>
                        <w:rFonts w:hint="eastAsia"/>
                        <w:sz w:val="18"/>
                        <w:szCs w:val="18"/>
                      </w:rPr>
                      <w:t>3,468,178.00</w:t>
                    </w:r>
                  </w:p>
                </w:tc>
              </w:sdtContent>
            </w:sdt>
            <w:sdt>
              <w:sdtPr>
                <w:rPr>
                  <w:sz w:val="18"/>
                  <w:szCs w:val="18"/>
                </w:rPr>
                <w:alias w:val="无形资产累计折旧"/>
                <w:tag w:val="_GBC_8a7994a435d54ec0b3cdfd2352127809"/>
                <w:id w:val="-920097107"/>
                <w:lock w:val="sdtLocked"/>
              </w:sdtPr>
              <w:sdtEndPr/>
              <w:sdtContent>
                <w:tc>
                  <w:tcPr>
                    <w:tcW w:w="776" w:type="pct"/>
                    <w:shd w:val="clear" w:color="auto" w:fill="auto"/>
                  </w:tcPr>
                  <w:p w:rsidR="00283734" w:rsidRPr="00283734" w:rsidRDefault="00283734" w:rsidP="00D613C3">
                    <w:pPr>
                      <w:jc w:val="right"/>
                      <w:rPr>
                        <w:sz w:val="18"/>
                        <w:szCs w:val="18"/>
                      </w:rPr>
                    </w:pPr>
                    <w:r w:rsidRPr="00283734">
                      <w:rPr>
                        <w:sz w:val="18"/>
                        <w:szCs w:val="18"/>
                      </w:rPr>
                      <w:t>213,468,931.16</w:t>
                    </w:r>
                  </w:p>
                </w:tc>
              </w:sdtContent>
            </w:sdt>
          </w:tr>
          <w:tr w:rsidR="00283734" w:rsidTr="001975B0">
            <w:trPr>
              <w:trHeight w:val="340"/>
            </w:trPr>
            <w:tc>
              <w:tcPr>
                <w:tcW w:w="867" w:type="pct"/>
                <w:shd w:val="clear" w:color="auto" w:fill="auto"/>
                <w:vAlign w:val="center"/>
              </w:tcPr>
              <w:p w:rsidR="00283734" w:rsidRPr="00283734" w:rsidRDefault="00283734" w:rsidP="00D613C3">
                <w:pPr>
                  <w:rPr>
                    <w:sz w:val="18"/>
                    <w:szCs w:val="18"/>
                  </w:rPr>
                </w:pPr>
                <w:r w:rsidRPr="00283734">
                  <w:rPr>
                    <w:sz w:val="18"/>
                    <w:szCs w:val="18"/>
                  </w:rPr>
                  <w:t>2.本期增加</w:t>
                </w:r>
                <w:r w:rsidRPr="00283734">
                  <w:rPr>
                    <w:rFonts w:hint="eastAsia"/>
                    <w:sz w:val="18"/>
                    <w:szCs w:val="18"/>
                  </w:rPr>
                  <w:t>金额</w:t>
                </w:r>
              </w:p>
            </w:tc>
            <w:sdt>
              <w:sdtPr>
                <w:rPr>
                  <w:rFonts w:hint="eastAsia"/>
                  <w:sz w:val="18"/>
                  <w:szCs w:val="18"/>
                </w:rPr>
                <w:alias w:val="无形资产明细-累计摊销增加"/>
                <w:tag w:val="_GBC_6d0fb5e1546e4bdbbe45afe320b93957"/>
                <w:id w:val="1031451294"/>
                <w:lock w:val="sdtLocked"/>
              </w:sdtPr>
              <w:sdtEndPr/>
              <w:sdtContent>
                <w:tc>
                  <w:tcPr>
                    <w:tcW w:w="777" w:type="pct"/>
                    <w:shd w:val="clear" w:color="auto" w:fill="auto"/>
                  </w:tcPr>
                  <w:p w:rsidR="00283734" w:rsidRPr="00283734" w:rsidRDefault="00283734" w:rsidP="00D613C3">
                    <w:pPr>
                      <w:jc w:val="right"/>
                      <w:rPr>
                        <w:sz w:val="18"/>
                        <w:szCs w:val="18"/>
                      </w:rPr>
                    </w:pPr>
                    <w:r w:rsidRPr="00283734">
                      <w:rPr>
                        <w:rFonts w:hint="eastAsia"/>
                        <w:sz w:val="18"/>
                        <w:szCs w:val="18"/>
                      </w:rPr>
                      <w:t>14,386,636.30</w:t>
                    </w:r>
                  </w:p>
                </w:tc>
              </w:sdtContent>
            </w:sdt>
            <w:sdt>
              <w:sdtPr>
                <w:rPr>
                  <w:rFonts w:hint="eastAsia"/>
                  <w:sz w:val="18"/>
                  <w:szCs w:val="18"/>
                </w:rPr>
                <w:alias w:val="无形资产中土地使用权累计摊销本期增加额"/>
                <w:tag w:val="_GBC_03a73d1176364216bc1f71726d6bc318"/>
                <w:id w:val="-1155299068"/>
                <w:lock w:val="sdtLocked"/>
              </w:sdtPr>
              <w:sdtEndPr/>
              <w:sdtContent>
                <w:tc>
                  <w:tcPr>
                    <w:tcW w:w="729" w:type="pct"/>
                    <w:shd w:val="clear" w:color="auto" w:fill="auto"/>
                  </w:tcPr>
                  <w:p w:rsidR="00283734" w:rsidRPr="00283734" w:rsidRDefault="00283734" w:rsidP="00D613C3">
                    <w:pPr>
                      <w:jc w:val="right"/>
                      <w:rPr>
                        <w:sz w:val="18"/>
                        <w:szCs w:val="18"/>
                      </w:rPr>
                    </w:pPr>
                    <w:r w:rsidRPr="00283734">
                      <w:rPr>
                        <w:rFonts w:hint="eastAsia"/>
                        <w:sz w:val="18"/>
                        <w:szCs w:val="18"/>
                      </w:rPr>
                      <w:t>668,426.81</w:t>
                    </w:r>
                  </w:p>
                </w:tc>
              </w:sdtContent>
            </w:sdt>
            <w:sdt>
              <w:sdtPr>
                <w:rPr>
                  <w:rFonts w:hint="eastAsia"/>
                  <w:sz w:val="18"/>
                  <w:szCs w:val="18"/>
                </w:rPr>
                <w:alias w:val="无形资产中专利权累计摊销本期增加额"/>
                <w:tag w:val="_GBC_6dd28179fe9043acabbbb791a72aed06"/>
                <w:id w:val="-838084631"/>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中非专利技术累计摊销本期增加额"/>
                <w:tag w:val="_GBC_c1336df70d684a37a00a0668d2744b9b"/>
                <w:id w:val="1839884615"/>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明细-累计摊销增加"/>
                <w:tag w:val="_GBC_6d0fb5e1546e4bdbbe45afe320b93957"/>
                <w:id w:val="639849247"/>
                <w:lock w:val="sdtLocked"/>
              </w:sdtPr>
              <w:sdtEndPr/>
              <w:sdtContent>
                <w:tc>
                  <w:tcPr>
                    <w:tcW w:w="752" w:type="pct"/>
                    <w:shd w:val="clear" w:color="auto" w:fill="auto"/>
                  </w:tcPr>
                  <w:p w:rsidR="00283734" w:rsidRPr="00283734" w:rsidRDefault="00283734" w:rsidP="00D613C3">
                    <w:pPr>
                      <w:jc w:val="right"/>
                      <w:rPr>
                        <w:sz w:val="18"/>
                        <w:szCs w:val="18"/>
                      </w:rPr>
                    </w:pPr>
                    <w:r w:rsidRPr="00283734">
                      <w:rPr>
                        <w:rFonts w:hint="eastAsia"/>
                        <w:sz w:val="18"/>
                        <w:szCs w:val="18"/>
                      </w:rPr>
                      <w:t>42,452.82</w:t>
                    </w:r>
                  </w:p>
                </w:tc>
              </w:sdtContent>
            </w:sdt>
            <w:sdt>
              <w:sdtPr>
                <w:rPr>
                  <w:rFonts w:hint="eastAsia"/>
                  <w:sz w:val="18"/>
                  <w:szCs w:val="18"/>
                </w:rPr>
                <w:alias w:val="无形资产明细-累计摊销增加"/>
                <w:tag w:val="_GBC_6d0fb5e1546e4bdbbe45afe320b93957"/>
                <w:id w:val="292721921"/>
                <w:lock w:val="sdtLocked"/>
              </w:sdtPr>
              <w:sdtEndPr/>
              <w:sdtContent>
                <w:tc>
                  <w:tcPr>
                    <w:tcW w:w="682" w:type="pct"/>
                    <w:shd w:val="clear" w:color="auto" w:fill="auto"/>
                  </w:tcPr>
                  <w:p w:rsidR="00283734" w:rsidRPr="00283734" w:rsidRDefault="00283734" w:rsidP="00D613C3">
                    <w:pPr>
                      <w:jc w:val="right"/>
                      <w:rPr>
                        <w:sz w:val="18"/>
                        <w:szCs w:val="18"/>
                      </w:rPr>
                    </w:pPr>
                    <w:r w:rsidRPr="00283734">
                      <w:rPr>
                        <w:rFonts w:hint="eastAsia"/>
                        <w:sz w:val="18"/>
                        <w:szCs w:val="18"/>
                      </w:rPr>
                      <w:t>-</w:t>
                    </w:r>
                  </w:p>
                </w:tc>
              </w:sdtContent>
            </w:sdt>
            <w:sdt>
              <w:sdtPr>
                <w:rPr>
                  <w:sz w:val="18"/>
                  <w:szCs w:val="18"/>
                </w:rPr>
                <w:alias w:val="无形资产累计折旧（增加额）"/>
                <w:tag w:val="_GBC_27a3ac9901e7429796cc375a0e5f97cb"/>
                <w:id w:val="-1787111557"/>
                <w:lock w:val="sdtLocked"/>
              </w:sdtPr>
              <w:sdtEndPr/>
              <w:sdtContent>
                <w:tc>
                  <w:tcPr>
                    <w:tcW w:w="776" w:type="pct"/>
                    <w:shd w:val="clear" w:color="auto" w:fill="auto"/>
                  </w:tcPr>
                  <w:p w:rsidR="00283734" w:rsidRPr="00283734" w:rsidRDefault="00283734" w:rsidP="00D613C3">
                    <w:pPr>
                      <w:jc w:val="right"/>
                      <w:rPr>
                        <w:sz w:val="18"/>
                        <w:szCs w:val="18"/>
                      </w:rPr>
                    </w:pPr>
                    <w:r w:rsidRPr="00283734">
                      <w:rPr>
                        <w:sz w:val="18"/>
                        <w:szCs w:val="18"/>
                      </w:rPr>
                      <w:t>15,097,515.93</w:t>
                    </w:r>
                  </w:p>
                </w:tc>
              </w:sdtContent>
            </w:sdt>
          </w:tr>
          <w:tr w:rsidR="00283734" w:rsidTr="001975B0">
            <w:trPr>
              <w:trHeight w:val="340"/>
            </w:trPr>
            <w:tc>
              <w:tcPr>
                <w:tcW w:w="867" w:type="pct"/>
                <w:shd w:val="clear" w:color="auto" w:fill="auto"/>
                <w:vAlign w:val="center"/>
              </w:tcPr>
              <w:p w:rsidR="00283734" w:rsidRPr="00283734" w:rsidRDefault="00283734" w:rsidP="00D613C3">
                <w:pPr>
                  <w:rPr>
                    <w:sz w:val="18"/>
                    <w:szCs w:val="18"/>
                  </w:rPr>
                </w:pPr>
                <w:r w:rsidRPr="00283734">
                  <w:rPr>
                    <w:rFonts w:hint="eastAsia"/>
                    <w:sz w:val="18"/>
                    <w:szCs w:val="18"/>
                  </w:rPr>
                  <w:t>（1）</w:t>
                </w:r>
                <w:r w:rsidRPr="00283734">
                  <w:rPr>
                    <w:sz w:val="18"/>
                    <w:szCs w:val="18"/>
                  </w:rPr>
                  <w:t>计提</w:t>
                </w:r>
              </w:p>
            </w:tc>
            <w:sdt>
              <w:sdtPr>
                <w:rPr>
                  <w:rFonts w:hint="eastAsia"/>
                  <w:sz w:val="18"/>
                  <w:szCs w:val="18"/>
                </w:rPr>
                <w:alias w:val="无形资产明细-计提导致的累计摊销增加"/>
                <w:tag w:val="_GBC_117f68a975584ca9b609adbc990291b2"/>
                <w:id w:val="-266307977"/>
                <w:lock w:val="sdtLocked"/>
              </w:sdtPr>
              <w:sdtEndPr/>
              <w:sdtContent>
                <w:tc>
                  <w:tcPr>
                    <w:tcW w:w="777" w:type="pct"/>
                    <w:shd w:val="clear" w:color="auto" w:fill="auto"/>
                  </w:tcPr>
                  <w:p w:rsidR="00283734" w:rsidRPr="00283734" w:rsidRDefault="00283734" w:rsidP="00D613C3">
                    <w:pPr>
                      <w:jc w:val="right"/>
                      <w:rPr>
                        <w:sz w:val="18"/>
                        <w:szCs w:val="18"/>
                      </w:rPr>
                    </w:pPr>
                    <w:r w:rsidRPr="00283734">
                      <w:rPr>
                        <w:rFonts w:hint="eastAsia"/>
                        <w:sz w:val="18"/>
                        <w:szCs w:val="18"/>
                      </w:rPr>
                      <w:t>14,386,636.30</w:t>
                    </w:r>
                  </w:p>
                </w:tc>
              </w:sdtContent>
            </w:sdt>
            <w:sdt>
              <w:sdtPr>
                <w:rPr>
                  <w:rFonts w:hint="eastAsia"/>
                  <w:sz w:val="18"/>
                  <w:szCs w:val="18"/>
                </w:rPr>
                <w:alias w:val="计提导致的土地使用权累计摊销增加额"/>
                <w:tag w:val="_GBC_7d8736e604d346f48a9434acd32a15ab"/>
                <w:id w:val="64462804"/>
                <w:lock w:val="sdtLocked"/>
              </w:sdtPr>
              <w:sdtEndPr/>
              <w:sdtContent>
                <w:tc>
                  <w:tcPr>
                    <w:tcW w:w="729" w:type="pct"/>
                    <w:shd w:val="clear" w:color="auto" w:fill="auto"/>
                  </w:tcPr>
                  <w:p w:rsidR="00283734" w:rsidRPr="00283734" w:rsidRDefault="00283734" w:rsidP="00D613C3">
                    <w:pPr>
                      <w:jc w:val="right"/>
                      <w:rPr>
                        <w:sz w:val="18"/>
                        <w:szCs w:val="18"/>
                      </w:rPr>
                    </w:pPr>
                    <w:r w:rsidRPr="00283734">
                      <w:rPr>
                        <w:rFonts w:hint="eastAsia"/>
                        <w:sz w:val="18"/>
                        <w:szCs w:val="18"/>
                      </w:rPr>
                      <w:t>668,426.81</w:t>
                    </w:r>
                  </w:p>
                </w:tc>
              </w:sdtContent>
            </w:sdt>
            <w:sdt>
              <w:sdtPr>
                <w:rPr>
                  <w:rFonts w:hint="eastAsia"/>
                  <w:sz w:val="18"/>
                  <w:szCs w:val="18"/>
                </w:rPr>
                <w:alias w:val="计提导致的专利权累计摊销增加额"/>
                <w:tag w:val="_GBC_79a8aa1b02b54b2d98be49c27b468705"/>
                <w:id w:val="-189076003"/>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计提导致的非专利技术累计摊销增加额"/>
                <w:tag w:val="_GBC_0e2486c2835943e4a38b1bdf52c2c5d7"/>
                <w:id w:val="-1724359000"/>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明细-计提导致的累计摊销增加"/>
                <w:tag w:val="_GBC_117f68a975584ca9b609adbc990291b2"/>
                <w:id w:val="-1538184245"/>
                <w:lock w:val="sdtLocked"/>
              </w:sdtPr>
              <w:sdtEndPr/>
              <w:sdtContent>
                <w:tc>
                  <w:tcPr>
                    <w:tcW w:w="752" w:type="pct"/>
                    <w:shd w:val="clear" w:color="auto" w:fill="auto"/>
                  </w:tcPr>
                  <w:p w:rsidR="00283734" w:rsidRPr="00283734" w:rsidRDefault="00283734" w:rsidP="00D613C3">
                    <w:pPr>
                      <w:jc w:val="right"/>
                      <w:rPr>
                        <w:sz w:val="18"/>
                        <w:szCs w:val="18"/>
                      </w:rPr>
                    </w:pPr>
                    <w:r w:rsidRPr="00283734">
                      <w:rPr>
                        <w:rFonts w:hint="eastAsia"/>
                        <w:sz w:val="18"/>
                        <w:szCs w:val="18"/>
                      </w:rPr>
                      <w:t>42,452.82</w:t>
                    </w:r>
                  </w:p>
                </w:tc>
              </w:sdtContent>
            </w:sdt>
            <w:sdt>
              <w:sdtPr>
                <w:rPr>
                  <w:rFonts w:hint="eastAsia"/>
                  <w:sz w:val="18"/>
                  <w:szCs w:val="18"/>
                </w:rPr>
                <w:alias w:val="无形资产明细-计提导致的累计摊销增加"/>
                <w:tag w:val="_GBC_117f68a975584ca9b609adbc990291b2"/>
                <w:id w:val="1392377570"/>
                <w:lock w:val="sdtLocked"/>
              </w:sdtPr>
              <w:sdtEndPr/>
              <w:sdtContent>
                <w:tc>
                  <w:tcPr>
                    <w:tcW w:w="682" w:type="pct"/>
                    <w:shd w:val="clear" w:color="auto" w:fill="auto"/>
                  </w:tcPr>
                  <w:p w:rsidR="00283734" w:rsidRPr="00283734" w:rsidRDefault="00283734" w:rsidP="00D613C3">
                    <w:pPr>
                      <w:jc w:val="right"/>
                      <w:rPr>
                        <w:sz w:val="18"/>
                        <w:szCs w:val="18"/>
                      </w:rPr>
                    </w:pPr>
                    <w:r w:rsidRPr="00283734">
                      <w:rPr>
                        <w:rFonts w:hint="eastAsia"/>
                        <w:sz w:val="18"/>
                        <w:szCs w:val="18"/>
                      </w:rPr>
                      <w:t>-</w:t>
                    </w:r>
                  </w:p>
                </w:tc>
              </w:sdtContent>
            </w:sdt>
            <w:sdt>
              <w:sdtPr>
                <w:rPr>
                  <w:rFonts w:hint="eastAsia"/>
                  <w:sz w:val="18"/>
                  <w:szCs w:val="18"/>
                </w:rPr>
                <w:alias w:val="计提导致的无形资产累计摊销增加额"/>
                <w:tag w:val="_GBC_69e01be95f71432095c7e4ca5b92f201"/>
                <w:id w:val="-1807003879"/>
                <w:lock w:val="sdtLocked"/>
              </w:sdtPr>
              <w:sdtEndPr/>
              <w:sdtContent>
                <w:tc>
                  <w:tcPr>
                    <w:tcW w:w="776" w:type="pct"/>
                    <w:shd w:val="clear" w:color="auto" w:fill="auto"/>
                  </w:tcPr>
                  <w:p w:rsidR="00283734" w:rsidRPr="00283734" w:rsidRDefault="00283734" w:rsidP="00D613C3">
                    <w:pPr>
                      <w:jc w:val="right"/>
                      <w:rPr>
                        <w:sz w:val="18"/>
                        <w:szCs w:val="18"/>
                      </w:rPr>
                    </w:pPr>
                    <w:r w:rsidRPr="00283734">
                      <w:rPr>
                        <w:rFonts w:hint="eastAsia"/>
                        <w:sz w:val="18"/>
                        <w:szCs w:val="18"/>
                      </w:rPr>
                      <w:t>15,097,515.93</w:t>
                    </w:r>
                  </w:p>
                </w:tc>
              </w:sdtContent>
            </w:sdt>
          </w:tr>
          <w:tr w:rsidR="00283734" w:rsidTr="001975B0">
            <w:trPr>
              <w:trHeight w:val="340"/>
            </w:trPr>
            <w:tc>
              <w:tcPr>
                <w:tcW w:w="867" w:type="pct"/>
                <w:shd w:val="clear" w:color="auto" w:fill="auto"/>
                <w:vAlign w:val="center"/>
              </w:tcPr>
              <w:p w:rsidR="00283734" w:rsidRPr="00283734" w:rsidRDefault="00283734" w:rsidP="00D613C3">
                <w:pPr>
                  <w:rPr>
                    <w:sz w:val="18"/>
                    <w:szCs w:val="18"/>
                  </w:rPr>
                </w:pPr>
                <w:r w:rsidRPr="00283734">
                  <w:rPr>
                    <w:rFonts w:hint="eastAsia"/>
                    <w:sz w:val="18"/>
                    <w:szCs w:val="18"/>
                  </w:rPr>
                  <w:t>3.</w:t>
                </w:r>
                <w:r w:rsidRPr="00283734">
                  <w:rPr>
                    <w:sz w:val="18"/>
                    <w:szCs w:val="18"/>
                  </w:rPr>
                  <w:t>本期减少</w:t>
                </w:r>
                <w:r w:rsidRPr="00283734">
                  <w:rPr>
                    <w:rFonts w:hint="eastAsia"/>
                    <w:sz w:val="18"/>
                    <w:szCs w:val="18"/>
                  </w:rPr>
                  <w:t>金额</w:t>
                </w:r>
              </w:p>
            </w:tc>
            <w:sdt>
              <w:sdtPr>
                <w:rPr>
                  <w:rFonts w:hint="eastAsia"/>
                  <w:sz w:val="18"/>
                  <w:szCs w:val="18"/>
                </w:rPr>
                <w:alias w:val="无形资产明细-累计摊销减少"/>
                <w:tag w:val="_GBC_3892915ecbd7460b8484b6c43112c1d3"/>
                <w:id w:val="1196811283"/>
                <w:lock w:val="sdtLocked"/>
                <w:showingPlcHdr/>
              </w:sdtPr>
              <w:sdtEndPr/>
              <w:sdtContent>
                <w:tc>
                  <w:tcPr>
                    <w:tcW w:w="777" w:type="pct"/>
                    <w:shd w:val="clear" w:color="auto" w:fill="auto"/>
                  </w:tcPr>
                  <w:p w:rsidR="00283734" w:rsidRPr="00283734" w:rsidRDefault="00283734" w:rsidP="00D613C3">
                    <w:pPr>
                      <w:jc w:val="right"/>
                      <w:rPr>
                        <w:sz w:val="18"/>
                        <w:szCs w:val="18"/>
                      </w:rPr>
                    </w:pPr>
                    <w:r w:rsidRPr="00283734">
                      <w:rPr>
                        <w:rFonts w:hint="eastAsia"/>
                        <w:sz w:val="18"/>
                        <w:szCs w:val="18"/>
                      </w:rPr>
                      <w:t xml:space="preserve">　</w:t>
                    </w:r>
                  </w:p>
                </w:tc>
              </w:sdtContent>
            </w:sdt>
            <w:sdt>
              <w:sdtPr>
                <w:rPr>
                  <w:rFonts w:hint="eastAsia"/>
                  <w:sz w:val="18"/>
                  <w:szCs w:val="18"/>
                </w:rPr>
                <w:alias w:val="无形资产中土地使用权累计摊销本期减少额"/>
                <w:tag w:val="_GBC_1f5f0d0334bd483bb5d0cc3d38671c5c"/>
                <w:id w:val="446514407"/>
                <w:lock w:val="sdtLocked"/>
                <w:showingPlcHdr/>
              </w:sdtPr>
              <w:sdtEndPr/>
              <w:sdtContent>
                <w:tc>
                  <w:tcPr>
                    <w:tcW w:w="72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中专利权累计摊销本期减少额"/>
                <w:tag w:val="_GBC_928a474b3889413e80dd28ebc9ce6625"/>
                <w:id w:val="-1383780608"/>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中非专利技术累计摊销本期减少额"/>
                <w:tag w:val="_GBC_b7026e195b5044a5a6144acd9956f1c6"/>
                <w:id w:val="-535493821"/>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明细-累计摊销减少"/>
                <w:tag w:val="_GBC_3892915ecbd7460b8484b6c43112c1d3"/>
                <w:id w:val="2118334582"/>
                <w:lock w:val="sdtLocked"/>
                <w:showingPlcHdr/>
              </w:sdtPr>
              <w:sdtEndPr/>
              <w:sdtContent>
                <w:tc>
                  <w:tcPr>
                    <w:tcW w:w="752" w:type="pct"/>
                    <w:shd w:val="clear" w:color="auto" w:fill="auto"/>
                  </w:tcPr>
                  <w:p w:rsidR="00283734" w:rsidRPr="00283734" w:rsidRDefault="00283734" w:rsidP="00D613C3">
                    <w:pPr>
                      <w:jc w:val="right"/>
                      <w:rPr>
                        <w:sz w:val="18"/>
                        <w:szCs w:val="18"/>
                      </w:rPr>
                    </w:pPr>
                    <w:r w:rsidRPr="00283734">
                      <w:rPr>
                        <w:rFonts w:hint="eastAsia"/>
                        <w:sz w:val="18"/>
                        <w:szCs w:val="18"/>
                      </w:rPr>
                      <w:t xml:space="preserve">　</w:t>
                    </w:r>
                  </w:p>
                </w:tc>
              </w:sdtContent>
            </w:sdt>
            <w:sdt>
              <w:sdtPr>
                <w:rPr>
                  <w:rFonts w:hint="eastAsia"/>
                  <w:sz w:val="18"/>
                  <w:szCs w:val="18"/>
                </w:rPr>
                <w:alias w:val="无形资产明细-累计摊销减少"/>
                <w:tag w:val="_GBC_3892915ecbd7460b8484b6c43112c1d3"/>
                <w:id w:val="1688245246"/>
                <w:lock w:val="sdtLocked"/>
                <w:showingPlcHdr/>
              </w:sdtPr>
              <w:sdtEndPr/>
              <w:sdtContent>
                <w:tc>
                  <w:tcPr>
                    <w:tcW w:w="682"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sz w:val="18"/>
                  <w:szCs w:val="18"/>
                </w:rPr>
                <w:alias w:val="无形资产累计折旧（减少额）"/>
                <w:tag w:val="_GBC_176b59254baa47a29ecc0544c51d94ef"/>
                <w:id w:val="-445395834"/>
                <w:lock w:val="sdtLocked"/>
                <w:showingPlcHdr/>
              </w:sdtPr>
              <w:sdtEndPr/>
              <w:sdtContent>
                <w:tc>
                  <w:tcPr>
                    <w:tcW w:w="776"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tr>
          <w:tr w:rsidR="00283734" w:rsidTr="001975B0">
            <w:trPr>
              <w:trHeight w:val="340"/>
            </w:trPr>
            <w:tc>
              <w:tcPr>
                <w:tcW w:w="867" w:type="pct"/>
                <w:shd w:val="clear" w:color="auto" w:fill="auto"/>
                <w:vAlign w:val="center"/>
              </w:tcPr>
              <w:p w:rsidR="00283734" w:rsidRPr="00283734" w:rsidRDefault="00283734" w:rsidP="00D613C3">
                <w:pPr>
                  <w:rPr>
                    <w:sz w:val="18"/>
                    <w:szCs w:val="18"/>
                  </w:rPr>
                </w:pPr>
                <w:r w:rsidRPr="00283734">
                  <w:rPr>
                    <w:sz w:val="18"/>
                    <w:szCs w:val="18"/>
                  </w:rPr>
                  <w:t>(</w:t>
                </w:r>
                <w:r w:rsidRPr="00283734">
                  <w:rPr>
                    <w:rFonts w:hint="eastAsia"/>
                    <w:sz w:val="18"/>
                    <w:szCs w:val="18"/>
                  </w:rPr>
                  <w:t>1</w:t>
                </w:r>
                <w:r w:rsidRPr="00283734">
                  <w:rPr>
                    <w:sz w:val="18"/>
                    <w:szCs w:val="18"/>
                  </w:rPr>
                  <w:t>)</w:t>
                </w:r>
                <w:r w:rsidRPr="00283734">
                  <w:rPr>
                    <w:rFonts w:hint="eastAsia"/>
                    <w:sz w:val="18"/>
                    <w:szCs w:val="18"/>
                  </w:rPr>
                  <w:t>处置</w:t>
                </w:r>
              </w:p>
            </w:tc>
            <w:sdt>
              <w:sdtPr>
                <w:rPr>
                  <w:rFonts w:hint="eastAsia"/>
                  <w:sz w:val="18"/>
                  <w:szCs w:val="18"/>
                </w:rPr>
                <w:alias w:val="无形资产明细-处置导致的累计摊销减少"/>
                <w:tag w:val="_GBC_c38e431713ca4cb493161ea03e6b44ab"/>
                <w:id w:val="-1644344377"/>
                <w:lock w:val="sdtLocked"/>
                <w:showingPlcHdr/>
              </w:sdtPr>
              <w:sdtEndPr/>
              <w:sdtContent>
                <w:tc>
                  <w:tcPr>
                    <w:tcW w:w="777" w:type="pct"/>
                    <w:shd w:val="clear" w:color="auto" w:fill="auto"/>
                  </w:tcPr>
                  <w:p w:rsidR="00283734" w:rsidRPr="00283734" w:rsidRDefault="00283734" w:rsidP="00D613C3">
                    <w:pPr>
                      <w:jc w:val="right"/>
                      <w:rPr>
                        <w:sz w:val="18"/>
                        <w:szCs w:val="18"/>
                      </w:rPr>
                    </w:pPr>
                    <w:r w:rsidRPr="00283734">
                      <w:rPr>
                        <w:rFonts w:hint="eastAsia"/>
                        <w:sz w:val="18"/>
                        <w:szCs w:val="18"/>
                      </w:rPr>
                      <w:t xml:space="preserve">　</w:t>
                    </w:r>
                  </w:p>
                </w:tc>
              </w:sdtContent>
            </w:sdt>
            <w:sdt>
              <w:sdtPr>
                <w:rPr>
                  <w:rFonts w:hint="eastAsia"/>
                  <w:sz w:val="18"/>
                  <w:szCs w:val="18"/>
                </w:rPr>
                <w:alias w:val="处置导致的土地使用权累计摊销减少额"/>
                <w:tag w:val="_GBC_747ee358c482442799aad7f6665bb99e"/>
                <w:id w:val="1950584470"/>
                <w:lock w:val="sdtLocked"/>
                <w:showingPlcHdr/>
              </w:sdtPr>
              <w:sdtEndPr/>
              <w:sdtContent>
                <w:tc>
                  <w:tcPr>
                    <w:tcW w:w="72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处置导致的专利权累计摊销减少额"/>
                <w:tag w:val="_GBC_ad693cb347f0453e9f6d5c81303f2477"/>
                <w:id w:val="1858388272"/>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处置导致的非专利技术累计摊销减少额"/>
                <w:tag w:val="_GBC_90d807313bf0421180b1d1e070a0a920"/>
                <w:id w:val="-999428462"/>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明细-处置导致的累计摊销减少"/>
                <w:tag w:val="_GBC_c38e431713ca4cb493161ea03e6b44ab"/>
                <w:id w:val="-1306932944"/>
                <w:lock w:val="sdtLocked"/>
                <w:showingPlcHdr/>
              </w:sdtPr>
              <w:sdtEndPr/>
              <w:sdtContent>
                <w:tc>
                  <w:tcPr>
                    <w:tcW w:w="752" w:type="pct"/>
                    <w:shd w:val="clear" w:color="auto" w:fill="auto"/>
                  </w:tcPr>
                  <w:p w:rsidR="00283734" w:rsidRPr="00283734" w:rsidRDefault="00283734" w:rsidP="00D613C3">
                    <w:pPr>
                      <w:jc w:val="right"/>
                      <w:rPr>
                        <w:sz w:val="18"/>
                        <w:szCs w:val="18"/>
                      </w:rPr>
                    </w:pPr>
                    <w:r w:rsidRPr="00283734">
                      <w:rPr>
                        <w:rFonts w:hint="eastAsia"/>
                        <w:sz w:val="18"/>
                        <w:szCs w:val="18"/>
                      </w:rPr>
                      <w:t xml:space="preserve">　</w:t>
                    </w:r>
                  </w:p>
                </w:tc>
              </w:sdtContent>
            </w:sdt>
            <w:sdt>
              <w:sdtPr>
                <w:rPr>
                  <w:rFonts w:hint="eastAsia"/>
                  <w:sz w:val="18"/>
                  <w:szCs w:val="18"/>
                </w:rPr>
                <w:alias w:val="无形资产明细-处置导致的累计摊销减少"/>
                <w:tag w:val="_GBC_c38e431713ca4cb493161ea03e6b44ab"/>
                <w:id w:val="-1383390262"/>
                <w:lock w:val="sdtLocked"/>
                <w:showingPlcHdr/>
              </w:sdtPr>
              <w:sdtEndPr/>
              <w:sdtContent>
                <w:tc>
                  <w:tcPr>
                    <w:tcW w:w="682"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处置导致的无形资产累计摊销减少额"/>
                <w:tag w:val="_GBC_122fa9662d194f238bca4b25db2921ff"/>
                <w:id w:val="1039858048"/>
                <w:lock w:val="sdtLocked"/>
                <w:showingPlcHdr/>
              </w:sdtPr>
              <w:sdtEndPr/>
              <w:sdtContent>
                <w:tc>
                  <w:tcPr>
                    <w:tcW w:w="776"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tr>
          <w:tr w:rsidR="00283734" w:rsidTr="001975B0">
            <w:trPr>
              <w:trHeight w:val="340"/>
            </w:trPr>
            <w:tc>
              <w:tcPr>
                <w:tcW w:w="867" w:type="pct"/>
                <w:shd w:val="clear" w:color="auto" w:fill="auto"/>
                <w:vAlign w:val="center"/>
              </w:tcPr>
              <w:p w:rsidR="00283734" w:rsidRPr="00283734" w:rsidRDefault="00283734" w:rsidP="00D613C3">
                <w:pPr>
                  <w:rPr>
                    <w:sz w:val="18"/>
                    <w:szCs w:val="18"/>
                  </w:rPr>
                </w:pPr>
                <w:r w:rsidRPr="00283734">
                  <w:rPr>
                    <w:rFonts w:hint="eastAsia"/>
                    <w:sz w:val="18"/>
                    <w:szCs w:val="18"/>
                  </w:rPr>
                  <w:lastRenderedPageBreak/>
                  <w:t>4.</w:t>
                </w:r>
                <w:r w:rsidRPr="00283734">
                  <w:rPr>
                    <w:sz w:val="18"/>
                    <w:szCs w:val="18"/>
                  </w:rPr>
                  <w:t>期末余额</w:t>
                </w:r>
              </w:p>
            </w:tc>
            <w:sdt>
              <w:sdtPr>
                <w:rPr>
                  <w:rFonts w:hint="eastAsia"/>
                  <w:sz w:val="18"/>
                  <w:szCs w:val="18"/>
                </w:rPr>
                <w:alias w:val="无形资产累计摊销数"/>
                <w:tag w:val="_GBC_bed0186bd4494e36959e9aaf728d4bfa"/>
                <w:id w:val="-378316569"/>
                <w:lock w:val="sdtLocked"/>
              </w:sdtPr>
              <w:sdtEndPr/>
              <w:sdtContent>
                <w:tc>
                  <w:tcPr>
                    <w:tcW w:w="777" w:type="pct"/>
                    <w:shd w:val="clear" w:color="auto" w:fill="auto"/>
                  </w:tcPr>
                  <w:p w:rsidR="00283734" w:rsidRPr="00283734" w:rsidRDefault="00283734" w:rsidP="00D613C3">
                    <w:pPr>
                      <w:jc w:val="right"/>
                      <w:rPr>
                        <w:sz w:val="18"/>
                        <w:szCs w:val="18"/>
                      </w:rPr>
                    </w:pPr>
                    <w:r w:rsidRPr="00283734">
                      <w:rPr>
                        <w:rFonts w:hint="eastAsia"/>
                        <w:sz w:val="18"/>
                        <w:szCs w:val="18"/>
                      </w:rPr>
                      <w:t>216,773,915.34</w:t>
                    </w:r>
                  </w:p>
                </w:tc>
              </w:sdtContent>
            </w:sdt>
            <w:sdt>
              <w:sdtPr>
                <w:rPr>
                  <w:rFonts w:hint="eastAsia"/>
                  <w:sz w:val="18"/>
                  <w:szCs w:val="18"/>
                </w:rPr>
                <w:alias w:val="无形资产中土地使用权累计摊销"/>
                <w:tag w:val="_GBC_6f116d958918434893fad1ebd9719d99"/>
                <w:id w:val="-219523659"/>
                <w:lock w:val="sdtLocked"/>
              </w:sdtPr>
              <w:sdtEndPr/>
              <w:sdtContent>
                <w:tc>
                  <w:tcPr>
                    <w:tcW w:w="729" w:type="pct"/>
                    <w:shd w:val="clear" w:color="auto" w:fill="auto"/>
                  </w:tcPr>
                  <w:p w:rsidR="00283734" w:rsidRPr="00283734" w:rsidRDefault="00283734" w:rsidP="00D613C3">
                    <w:pPr>
                      <w:jc w:val="right"/>
                      <w:rPr>
                        <w:sz w:val="18"/>
                        <w:szCs w:val="18"/>
                      </w:rPr>
                    </w:pPr>
                    <w:r w:rsidRPr="00283734">
                      <w:rPr>
                        <w:rFonts w:hint="eastAsia"/>
                        <w:sz w:val="18"/>
                        <w:szCs w:val="18"/>
                      </w:rPr>
                      <w:t>6,580,592.08</w:t>
                    </w:r>
                  </w:p>
                </w:tc>
              </w:sdtContent>
            </w:sdt>
            <w:sdt>
              <w:sdtPr>
                <w:rPr>
                  <w:rFonts w:hint="eastAsia"/>
                  <w:sz w:val="18"/>
                  <w:szCs w:val="18"/>
                </w:rPr>
                <w:alias w:val="无形资产中专利权累计摊销"/>
                <w:tag w:val="_GBC_a9ddf47d1dac49d295871268addadcee"/>
                <w:id w:val="1463312985"/>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中非专利技术累计摊销"/>
                <w:tag w:val="_GBC_43c1f4f8b2a845629e187a80d6c7bb14"/>
                <w:id w:val="1503474434"/>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累计摊销数"/>
                <w:tag w:val="_GBC_bed0186bd4494e36959e9aaf728d4bfa"/>
                <w:id w:val="329798908"/>
                <w:lock w:val="sdtLocked"/>
              </w:sdtPr>
              <w:sdtEndPr/>
              <w:sdtContent>
                <w:tc>
                  <w:tcPr>
                    <w:tcW w:w="752" w:type="pct"/>
                    <w:shd w:val="clear" w:color="auto" w:fill="auto"/>
                  </w:tcPr>
                  <w:p w:rsidR="00283734" w:rsidRPr="00283734" w:rsidRDefault="00283734" w:rsidP="00D613C3">
                    <w:pPr>
                      <w:jc w:val="right"/>
                      <w:rPr>
                        <w:sz w:val="18"/>
                        <w:szCs w:val="18"/>
                      </w:rPr>
                    </w:pPr>
                    <w:r w:rsidRPr="00283734">
                      <w:rPr>
                        <w:rFonts w:hint="eastAsia"/>
                        <w:sz w:val="18"/>
                        <w:szCs w:val="18"/>
                      </w:rPr>
                      <w:t>1,743,761.67</w:t>
                    </w:r>
                  </w:p>
                </w:tc>
              </w:sdtContent>
            </w:sdt>
            <w:sdt>
              <w:sdtPr>
                <w:rPr>
                  <w:rFonts w:hint="eastAsia"/>
                  <w:sz w:val="18"/>
                  <w:szCs w:val="18"/>
                </w:rPr>
                <w:alias w:val="无形资产累计摊销数"/>
                <w:tag w:val="_GBC_bed0186bd4494e36959e9aaf728d4bfa"/>
                <w:id w:val="-1457638133"/>
                <w:lock w:val="sdtLocked"/>
              </w:sdtPr>
              <w:sdtEndPr/>
              <w:sdtContent>
                <w:tc>
                  <w:tcPr>
                    <w:tcW w:w="682" w:type="pct"/>
                    <w:shd w:val="clear" w:color="auto" w:fill="auto"/>
                  </w:tcPr>
                  <w:p w:rsidR="00283734" w:rsidRPr="00283734" w:rsidRDefault="00283734" w:rsidP="00D613C3">
                    <w:pPr>
                      <w:jc w:val="right"/>
                      <w:rPr>
                        <w:sz w:val="18"/>
                        <w:szCs w:val="18"/>
                      </w:rPr>
                    </w:pPr>
                    <w:r w:rsidRPr="00283734">
                      <w:rPr>
                        <w:rFonts w:hint="eastAsia"/>
                        <w:sz w:val="18"/>
                        <w:szCs w:val="18"/>
                      </w:rPr>
                      <w:t>3,468,178.00</w:t>
                    </w:r>
                  </w:p>
                </w:tc>
              </w:sdtContent>
            </w:sdt>
            <w:sdt>
              <w:sdtPr>
                <w:rPr>
                  <w:sz w:val="18"/>
                  <w:szCs w:val="18"/>
                </w:rPr>
                <w:alias w:val="无形资产累计折旧"/>
                <w:tag w:val="_GBC_251a778336314e959b3e7c43bebf6e3c"/>
                <w:id w:val="895632912"/>
                <w:lock w:val="sdtLocked"/>
              </w:sdtPr>
              <w:sdtEndPr/>
              <w:sdtContent>
                <w:tc>
                  <w:tcPr>
                    <w:tcW w:w="776" w:type="pct"/>
                    <w:shd w:val="clear" w:color="auto" w:fill="auto"/>
                  </w:tcPr>
                  <w:p w:rsidR="00283734" w:rsidRPr="00283734" w:rsidRDefault="00283734" w:rsidP="00D613C3">
                    <w:pPr>
                      <w:jc w:val="right"/>
                      <w:rPr>
                        <w:sz w:val="18"/>
                        <w:szCs w:val="18"/>
                      </w:rPr>
                    </w:pPr>
                    <w:r w:rsidRPr="00283734">
                      <w:rPr>
                        <w:sz w:val="18"/>
                        <w:szCs w:val="18"/>
                      </w:rPr>
                      <w:t>228,566,447.09</w:t>
                    </w:r>
                  </w:p>
                </w:tc>
              </w:sdtContent>
            </w:sdt>
          </w:tr>
          <w:tr w:rsidR="00283734" w:rsidTr="001975B0">
            <w:trPr>
              <w:trHeight w:val="340"/>
            </w:trPr>
            <w:tc>
              <w:tcPr>
                <w:tcW w:w="867" w:type="pct"/>
                <w:shd w:val="clear" w:color="auto" w:fill="auto"/>
                <w:vAlign w:val="center"/>
              </w:tcPr>
              <w:p w:rsidR="00283734" w:rsidRPr="00283734" w:rsidRDefault="00283734" w:rsidP="00D613C3">
                <w:pPr>
                  <w:rPr>
                    <w:sz w:val="18"/>
                    <w:szCs w:val="18"/>
                  </w:rPr>
                </w:pPr>
                <w:r w:rsidRPr="00283734">
                  <w:rPr>
                    <w:sz w:val="18"/>
                    <w:szCs w:val="18"/>
                  </w:rPr>
                  <w:t>三、减值准备</w:t>
                </w:r>
              </w:p>
            </w:tc>
            <w:tc>
              <w:tcPr>
                <w:tcW w:w="777" w:type="pct"/>
                <w:shd w:val="clear" w:color="auto" w:fill="auto"/>
              </w:tcPr>
              <w:p w:rsidR="00283734" w:rsidRPr="00283734" w:rsidRDefault="00283734" w:rsidP="00D613C3">
                <w:pPr>
                  <w:jc w:val="right"/>
                  <w:rPr>
                    <w:sz w:val="18"/>
                    <w:szCs w:val="18"/>
                  </w:rPr>
                </w:pPr>
              </w:p>
            </w:tc>
            <w:tc>
              <w:tcPr>
                <w:tcW w:w="729" w:type="pct"/>
                <w:shd w:val="clear" w:color="auto" w:fill="auto"/>
              </w:tcPr>
              <w:p w:rsidR="00283734" w:rsidRPr="00283734" w:rsidRDefault="00283734" w:rsidP="00D613C3">
                <w:pPr>
                  <w:jc w:val="right"/>
                  <w:rPr>
                    <w:sz w:val="18"/>
                    <w:szCs w:val="18"/>
                  </w:rPr>
                </w:pPr>
              </w:p>
            </w:tc>
            <w:tc>
              <w:tcPr>
                <w:tcW w:w="209" w:type="pct"/>
                <w:shd w:val="clear" w:color="auto" w:fill="auto"/>
              </w:tcPr>
              <w:p w:rsidR="00283734" w:rsidRPr="00283734" w:rsidRDefault="00283734" w:rsidP="00D613C3">
                <w:pPr>
                  <w:jc w:val="right"/>
                  <w:rPr>
                    <w:sz w:val="18"/>
                    <w:szCs w:val="18"/>
                  </w:rPr>
                </w:pPr>
              </w:p>
            </w:tc>
            <w:tc>
              <w:tcPr>
                <w:tcW w:w="209" w:type="pct"/>
                <w:shd w:val="clear" w:color="auto" w:fill="auto"/>
              </w:tcPr>
              <w:p w:rsidR="00283734" w:rsidRPr="00283734" w:rsidRDefault="00283734" w:rsidP="00D613C3">
                <w:pPr>
                  <w:jc w:val="right"/>
                  <w:rPr>
                    <w:sz w:val="18"/>
                    <w:szCs w:val="18"/>
                  </w:rPr>
                </w:pPr>
              </w:p>
            </w:tc>
            <w:tc>
              <w:tcPr>
                <w:tcW w:w="752" w:type="pct"/>
                <w:shd w:val="clear" w:color="auto" w:fill="auto"/>
              </w:tcPr>
              <w:p w:rsidR="00283734" w:rsidRPr="00283734" w:rsidRDefault="00283734" w:rsidP="00D613C3">
                <w:pPr>
                  <w:jc w:val="right"/>
                  <w:rPr>
                    <w:sz w:val="18"/>
                    <w:szCs w:val="18"/>
                  </w:rPr>
                </w:pPr>
              </w:p>
            </w:tc>
            <w:tc>
              <w:tcPr>
                <w:tcW w:w="682" w:type="pct"/>
                <w:shd w:val="clear" w:color="auto" w:fill="auto"/>
              </w:tcPr>
              <w:p w:rsidR="00283734" w:rsidRPr="00283734" w:rsidRDefault="00283734" w:rsidP="00D613C3">
                <w:pPr>
                  <w:jc w:val="right"/>
                  <w:rPr>
                    <w:sz w:val="18"/>
                    <w:szCs w:val="18"/>
                  </w:rPr>
                </w:pPr>
              </w:p>
            </w:tc>
            <w:tc>
              <w:tcPr>
                <w:tcW w:w="776" w:type="pct"/>
                <w:shd w:val="clear" w:color="auto" w:fill="auto"/>
              </w:tcPr>
              <w:p w:rsidR="00283734" w:rsidRPr="00283734" w:rsidRDefault="00283734" w:rsidP="00D613C3">
                <w:pPr>
                  <w:jc w:val="right"/>
                  <w:rPr>
                    <w:sz w:val="18"/>
                    <w:szCs w:val="18"/>
                  </w:rPr>
                </w:pPr>
              </w:p>
            </w:tc>
          </w:tr>
          <w:tr w:rsidR="00283734" w:rsidTr="001975B0">
            <w:trPr>
              <w:trHeight w:val="340"/>
            </w:trPr>
            <w:tc>
              <w:tcPr>
                <w:tcW w:w="867" w:type="pct"/>
                <w:shd w:val="clear" w:color="auto" w:fill="auto"/>
                <w:vAlign w:val="center"/>
              </w:tcPr>
              <w:p w:rsidR="00283734" w:rsidRPr="00283734" w:rsidRDefault="00283734" w:rsidP="00D613C3">
                <w:pPr>
                  <w:rPr>
                    <w:sz w:val="18"/>
                    <w:szCs w:val="18"/>
                  </w:rPr>
                </w:pPr>
                <w:r w:rsidRPr="00283734">
                  <w:rPr>
                    <w:rFonts w:hint="eastAsia"/>
                    <w:sz w:val="18"/>
                    <w:szCs w:val="18"/>
                  </w:rPr>
                  <w:t>1.期</w:t>
                </w:r>
                <w:r w:rsidRPr="00283734">
                  <w:rPr>
                    <w:sz w:val="18"/>
                    <w:szCs w:val="18"/>
                  </w:rPr>
                  <w:t>初余额</w:t>
                </w:r>
              </w:p>
            </w:tc>
            <w:sdt>
              <w:sdtPr>
                <w:rPr>
                  <w:rFonts w:hint="eastAsia"/>
                  <w:sz w:val="18"/>
                  <w:szCs w:val="18"/>
                </w:rPr>
                <w:alias w:val="无形资产明细-减值准备"/>
                <w:tag w:val="_GBC_8bf8d7058c2442feb5904258e13f5de2"/>
                <w:id w:val="360708279"/>
                <w:lock w:val="sdtLocked"/>
                <w:showingPlcHdr/>
              </w:sdtPr>
              <w:sdtEndPr/>
              <w:sdtContent>
                <w:tc>
                  <w:tcPr>
                    <w:tcW w:w="777" w:type="pct"/>
                    <w:shd w:val="clear" w:color="auto" w:fill="auto"/>
                  </w:tcPr>
                  <w:p w:rsidR="00283734" w:rsidRPr="00283734" w:rsidRDefault="00283734" w:rsidP="00D613C3">
                    <w:pPr>
                      <w:jc w:val="right"/>
                      <w:rPr>
                        <w:sz w:val="18"/>
                        <w:szCs w:val="18"/>
                      </w:rPr>
                    </w:pPr>
                    <w:r w:rsidRPr="00283734">
                      <w:rPr>
                        <w:rFonts w:hint="eastAsia"/>
                        <w:sz w:val="18"/>
                        <w:szCs w:val="18"/>
                      </w:rPr>
                      <w:t xml:space="preserve">　</w:t>
                    </w:r>
                  </w:p>
                </w:tc>
              </w:sdtContent>
            </w:sdt>
            <w:sdt>
              <w:sdtPr>
                <w:rPr>
                  <w:rFonts w:hint="eastAsia"/>
                  <w:sz w:val="18"/>
                  <w:szCs w:val="18"/>
                </w:rPr>
                <w:alias w:val="无形资产中土地使用权减值准备"/>
                <w:tag w:val="_GBC_41074e17c85644af96895d6074aaf69d"/>
                <w:id w:val="-518934209"/>
                <w:lock w:val="sdtLocked"/>
                <w:showingPlcHdr/>
              </w:sdtPr>
              <w:sdtEndPr/>
              <w:sdtContent>
                <w:tc>
                  <w:tcPr>
                    <w:tcW w:w="72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中专利权减值准备"/>
                <w:tag w:val="_GBC_681053ec27ca4af3bdabd9339c6a87dc"/>
                <w:id w:val="745995742"/>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中非专利技术减值准备"/>
                <w:tag w:val="_GBC_0625025fb5cf41e4b9d5bae783b54951"/>
                <w:id w:val="-1841993261"/>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明细-减值准备"/>
                <w:tag w:val="_GBC_8bf8d7058c2442feb5904258e13f5de2"/>
                <w:id w:val="489521910"/>
                <w:lock w:val="sdtLocked"/>
                <w:showingPlcHdr/>
              </w:sdtPr>
              <w:sdtEndPr/>
              <w:sdtContent>
                <w:tc>
                  <w:tcPr>
                    <w:tcW w:w="752" w:type="pct"/>
                    <w:shd w:val="clear" w:color="auto" w:fill="auto"/>
                  </w:tcPr>
                  <w:p w:rsidR="00283734" w:rsidRPr="00283734" w:rsidRDefault="00283734" w:rsidP="00D613C3">
                    <w:pPr>
                      <w:jc w:val="right"/>
                      <w:rPr>
                        <w:sz w:val="18"/>
                        <w:szCs w:val="18"/>
                      </w:rPr>
                    </w:pPr>
                    <w:r w:rsidRPr="00283734">
                      <w:rPr>
                        <w:rFonts w:hint="eastAsia"/>
                        <w:sz w:val="18"/>
                        <w:szCs w:val="18"/>
                      </w:rPr>
                      <w:t xml:space="preserve">　</w:t>
                    </w:r>
                  </w:p>
                </w:tc>
              </w:sdtContent>
            </w:sdt>
            <w:sdt>
              <w:sdtPr>
                <w:rPr>
                  <w:rFonts w:hint="eastAsia"/>
                  <w:sz w:val="18"/>
                  <w:szCs w:val="18"/>
                </w:rPr>
                <w:alias w:val="无形资产明细-减值准备"/>
                <w:tag w:val="_GBC_8bf8d7058c2442feb5904258e13f5de2"/>
                <w:id w:val="-2092917998"/>
                <w:lock w:val="sdtLocked"/>
                <w:showingPlcHdr/>
              </w:sdtPr>
              <w:sdtEndPr/>
              <w:sdtContent>
                <w:tc>
                  <w:tcPr>
                    <w:tcW w:w="682"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sz w:val="18"/>
                  <w:szCs w:val="18"/>
                </w:rPr>
                <w:alias w:val="无形资产减值准备合计余额"/>
                <w:tag w:val="_GBC_fec3d18329a64758bb70120cc9606e1b"/>
                <w:id w:val="1905416437"/>
                <w:lock w:val="sdtLocked"/>
                <w:showingPlcHdr/>
              </w:sdtPr>
              <w:sdtEndPr/>
              <w:sdtContent>
                <w:tc>
                  <w:tcPr>
                    <w:tcW w:w="776"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tr>
          <w:tr w:rsidR="00283734" w:rsidTr="001975B0">
            <w:trPr>
              <w:trHeight w:val="340"/>
            </w:trPr>
            <w:tc>
              <w:tcPr>
                <w:tcW w:w="867" w:type="pct"/>
                <w:shd w:val="clear" w:color="auto" w:fill="auto"/>
                <w:vAlign w:val="center"/>
              </w:tcPr>
              <w:p w:rsidR="00283734" w:rsidRPr="00283734" w:rsidRDefault="00283734" w:rsidP="00D613C3">
                <w:pPr>
                  <w:rPr>
                    <w:sz w:val="18"/>
                    <w:szCs w:val="18"/>
                  </w:rPr>
                </w:pPr>
                <w:r w:rsidRPr="00283734">
                  <w:rPr>
                    <w:sz w:val="18"/>
                    <w:szCs w:val="18"/>
                  </w:rPr>
                  <w:t>2.本期增加</w:t>
                </w:r>
                <w:r w:rsidRPr="00283734">
                  <w:rPr>
                    <w:rFonts w:hint="eastAsia"/>
                    <w:sz w:val="18"/>
                    <w:szCs w:val="18"/>
                  </w:rPr>
                  <w:t>金额</w:t>
                </w:r>
              </w:p>
            </w:tc>
            <w:sdt>
              <w:sdtPr>
                <w:rPr>
                  <w:rFonts w:hint="eastAsia"/>
                  <w:sz w:val="18"/>
                  <w:szCs w:val="18"/>
                </w:rPr>
                <w:alias w:val="无形资产明细-减值准备增加"/>
                <w:tag w:val="_GBC_e423d7b4643a465c87045822dfb9029c"/>
                <w:id w:val="249619394"/>
                <w:lock w:val="sdtLocked"/>
                <w:showingPlcHdr/>
              </w:sdtPr>
              <w:sdtEndPr/>
              <w:sdtContent>
                <w:tc>
                  <w:tcPr>
                    <w:tcW w:w="777" w:type="pct"/>
                    <w:shd w:val="clear" w:color="auto" w:fill="auto"/>
                  </w:tcPr>
                  <w:p w:rsidR="00283734" w:rsidRPr="00283734" w:rsidRDefault="00283734" w:rsidP="00D613C3">
                    <w:pPr>
                      <w:jc w:val="right"/>
                      <w:rPr>
                        <w:sz w:val="18"/>
                        <w:szCs w:val="18"/>
                      </w:rPr>
                    </w:pPr>
                    <w:r w:rsidRPr="00283734">
                      <w:rPr>
                        <w:rFonts w:hint="eastAsia"/>
                        <w:sz w:val="18"/>
                        <w:szCs w:val="18"/>
                      </w:rPr>
                      <w:t xml:space="preserve">　</w:t>
                    </w:r>
                  </w:p>
                </w:tc>
              </w:sdtContent>
            </w:sdt>
            <w:sdt>
              <w:sdtPr>
                <w:rPr>
                  <w:rFonts w:hint="eastAsia"/>
                  <w:sz w:val="18"/>
                  <w:szCs w:val="18"/>
                </w:rPr>
                <w:alias w:val="无形资产中土地使用权减值准备本期增加额"/>
                <w:tag w:val="_GBC_c605e611f07640248c7fa0b752866482"/>
                <w:id w:val="-356738696"/>
                <w:lock w:val="sdtLocked"/>
                <w:showingPlcHdr/>
              </w:sdtPr>
              <w:sdtEndPr/>
              <w:sdtContent>
                <w:tc>
                  <w:tcPr>
                    <w:tcW w:w="72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中专利权减值准备本期增加额"/>
                <w:tag w:val="_GBC_4f79dfb5768648dea82a4af56be07fb7"/>
                <w:id w:val="-451934726"/>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中非专利技术减值准备本期增加额"/>
                <w:tag w:val="_GBC_ac5cd98a05704a2aabacee2b63e19991"/>
                <w:id w:val="-1686282376"/>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明细-减值准备增加"/>
                <w:tag w:val="_GBC_e423d7b4643a465c87045822dfb9029c"/>
                <w:id w:val="-765073388"/>
                <w:lock w:val="sdtLocked"/>
                <w:showingPlcHdr/>
              </w:sdtPr>
              <w:sdtEndPr/>
              <w:sdtContent>
                <w:tc>
                  <w:tcPr>
                    <w:tcW w:w="752" w:type="pct"/>
                    <w:shd w:val="clear" w:color="auto" w:fill="auto"/>
                  </w:tcPr>
                  <w:p w:rsidR="00283734" w:rsidRPr="00283734" w:rsidRDefault="00283734" w:rsidP="00D613C3">
                    <w:pPr>
                      <w:jc w:val="right"/>
                      <w:rPr>
                        <w:sz w:val="18"/>
                        <w:szCs w:val="18"/>
                      </w:rPr>
                    </w:pPr>
                    <w:r w:rsidRPr="00283734">
                      <w:rPr>
                        <w:rFonts w:hint="eastAsia"/>
                        <w:sz w:val="18"/>
                        <w:szCs w:val="18"/>
                      </w:rPr>
                      <w:t xml:space="preserve">　</w:t>
                    </w:r>
                  </w:p>
                </w:tc>
              </w:sdtContent>
            </w:sdt>
            <w:sdt>
              <w:sdtPr>
                <w:rPr>
                  <w:rFonts w:hint="eastAsia"/>
                  <w:sz w:val="18"/>
                  <w:szCs w:val="18"/>
                </w:rPr>
                <w:alias w:val="无形资产明细-减值准备增加"/>
                <w:tag w:val="_GBC_e423d7b4643a465c87045822dfb9029c"/>
                <w:id w:val="-1473433828"/>
                <w:lock w:val="sdtLocked"/>
                <w:showingPlcHdr/>
              </w:sdtPr>
              <w:sdtEndPr/>
              <w:sdtContent>
                <w:tc>
                  <w:tcPr>
                    <w:tcW w:w="682"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sz w:val="18"/>
                  <w:szCs w:val="18"/>
                </w:rPr>
                <w:alias w:val="无形资产减值准备合计_本期增加数"/>
                <w:tag w:val="_GBC_71af989262974f398f6090f42dbabfc1"/>
                <w:id w:val="-1573649684"/>
                <w:lock w:val="sdtLocked"/>
                <w:showingPlcHdr/>
              </w:sdtPr>
              <w:sdtEndPr/>
              <w:sdtContent>
                <w:tc>
                  <w:tcPr>
                    <w:tcW w:w="776"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tr>
          <w:tr w:rsidR="00283734" w:rsidTr="001975B0">
            <w:trPr>
              <w:trHeight w:val="340"/>
            </w:trPr>
            <w:tc>
              <w:tcPr>
                <w:tcW w:w="867" w:type="pct"/>
                <w:shd w:val="clear" w:color="auto" w:fill="auto"/>
                <w:vAlign w:val="center"/>
              </w:tcPr>
              <w:p w:rsidR="00283734" w:rsidRPr="00283734" w:rsidRDefault="00283734" w:rsidP="001975B0">
                <w:pPr>
                  <w:rPr>
                    <w:sz w:val="18"/>
                    <w:szCs w:val="18"/>
                  </w:rPr>
                </w:pPr>
                <w:r w:rsidRPr="00283734">
                  <w:rPr>
                    <w:rFonts w:hint="eastAsia"/>
                    <w:sz w:val="18"/>
                    <w:szCs w:val="18"/>
                  </w:rPr>
                  <w:t>（1）</w:t>
                </w:r>
                <w:r w:rsidRPr="00283734">
                  <w:rPr>
                    <w:sz w:val="18"/>
                    <w:szCs w:val="18"/>
                  </w:rPr>
                  <w:t>计提</w:t>
                </w:r>
              </w:p>
            </w:tc>
            <w:sdt>
              <w:sdtPr>
                <w:rPr>
                  <w:rFonts w:hint="eastAsia"/>
                  <w:sz w:val="18"/>
                  <w:szCs w:val="18"/>
                </w:rPr>
                <w:alias w:val="无形资产明细-计提导致减值准备增加"/>
                <w:tag w:val="_GBC_3f16951381124fac8cc48f45b5c43f94"/>
                <w:id w:val="1569689433"/>
                <w:lock w:val="sdtLocked"/>
                <w:showingPlcHdr/>
              </w:sdtPr>
              <w:sdtEndPr/>
              <w:sdtContent>
                <w:tc>
                  <w:tcPr>
                    <w:tcW w:w="777" w:type="pct"/>
                    <w:shd w:val="clear" w:color="auto" w:fill="auto"/>
                  </w:tcPr>
                  <w:p w:rsidR="00283734" w:rsidRPr="00283734" w:rsidRDefault="00283734" w:rsidP="00D613C3">
                    <w:pPr>
                      <w:jc w:val="right"/>
                      <w:rPr>
                        <w:sz w:val="18"/>
                        <w:szCs w:val="18"/>
                      </w:rPr>
                    </w:pPr>
                    <w:r w:rsidRPr="00283734">
                      <w:rPr>
                        <w:rFonts w:hint="eastAsia"/>
                        <w:sz w:val="18"/>
                        <w:szCs w:val="18"/>
                      </w:rPr>
                      <w:t xml:space="preserve">　</w:t>
                    </w:r>
                  </w:p>
                </w:tc>
              </w:sdtContent>
            </w:sdt>
            <w:sdt>
              <w:sdtPr>
                <w:rPr>
                  <w:rFonts w:hint="eastAsia"/>
                  <w:sz w:val="18"/>
                  <w:szCs w:val="18"/>
                </w:rPr>
                <w:alias w:val="计提导致的土地使用权减值准备增加额"/>
                <w:tag w:val="_GBC_5cdf9bd2c18c43cba95dc7a8ea53688f"/>
                <w:id w:val="-1319418362"/>
                <w:lock w:val="sdtLocked"/>
                <w:showingPlcHdr/>
              </w:sdtPr>
              <w:sdtEndPr/>
              <w:sdtContent>
                <w:tc>
                  <w:tcPr>
                    <w:tcW w:w="72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计提导致的专利权减值准备增加额"/>
                <w:tag w:val="_GBC_a9af315533ab42a9bf35516612a883d2"/>
                <w:id w:val="-1687513093"/>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计提导致的非专利技术减值准备增加额"/>
                <w:tag w:val="_GBC_fd2529b0a54e474094b03d0e58b0ca02"/>
                <w:id w:val="-834227894"/>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明细-计提导致减值准备增加"/>
                <w:tag w:val="_GBC_3f16951381124fac8cc48f45b5c43f94"/>
                <w:id w:val="-1221593855"/>
                <w:lock w:val="sdtLocked"/>
                <w:showingPlcHdr/>
              </w:sdtPr>
              <w:sdtEndPr/>
              <w:sdtContent>
                <w:tc>
                  <w:tcPr>
                    <w:tcW w:w="752" w:type="pct"/>
                    <w:shd w:val="clear" w:color="auto" w:fill="auto"/>
                  </w:tcPr>
                  <w:p w:rsidR="00283734" w:rsidRPr="00283734" w:rsidRDefault="00283734" w:rsidP="00D613C3">
                    <w:pPr>
                      <w:jc w:val="right"/>
                      <w:rPr>
                        <w:sz w:val="18"/>
                        <w:szCs w:val="18"/>
                      </w:rPr>
                    </w:pPr>
                    <w:r w:rsidRPr="00283734">
                      <w:rPr>
                        <w:rFonts w:hint="eastAsia"/>
                        <w:sz w:val="18"/>
                        <w:szCs w:val="18"/>
                      </w:rPr>
                      <w:t xml:space="preserve">　</w:t>
                    </w:r>
                  </w:p>
                </w:tc>
              </w:sdtContent>
            </w:sdt>
            <w:sdt>
              <w:sdtPr>
                <w:rPr>
                  <w:rFonts w:hint="eastAsia"/>
                  <w:sz w:val="18"/>
                  <w:szCs w:val="18"/>
                </w:rPr>
                <w:alias w:val="无形资产明细-计提导致减值准备增加"/>
                <w:tag w:val="_GBC_3f16951381124fac8cc48f45b5c43f94"/>
                <w:id w:val="-1533867287"/>
                <w:lock w:val="sdtLocked"/>
                <w:showingPlcHdr/>
              </w:sdtPr>
              <w:sdtEndPr/>
              <w:sdtContent>
                <w:tc>
                  <w:tcPr>
                    <w:tcW w:w="682"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计提导致的无形资产减值准备增加额"/>
                <w:tag w:val="_GBC_c20aef741c894dbd85574008dfe89085"/>
                <w:id w:val="-947383365"/>
                <w:lock w:val="sdtLocked"/>
                <w:showingPlcHdr/>
              </w:sdtPr>
              <w:sdtEndPr/>
              <w:sdtContent>
                <w:tc>
                  <w:tcPr>
                    <w:tcW w:w="776"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tr>
          <w:tr w:rsidR="00283734" w:rsidTr="001975B0">
            <w:trPr>
              <w:trHeight w:val="340"/>
            </w:trPr>
            <w:tc>
              <w:tcPr>
                <w:tcW w:w="867" w:type="pct"/>
                <w:shd w:val="clear" w:color="auto" w:fill="auto"/>
                <w:vAlign w:val="center"/>
              </w:tcPr>
              <w:p w:rsidR="00283734" w:rsidRPr="00283734" w:rsidRDefault="00283734" w:rsidP="00D613C3">
                <w:pPr>
                  <w:rPr>
                    <w:sz w:val="18"/>
                    <w:szCs w:val="18"/>
                  </w:rPr>
                </w:pPr>
                <w:r w:rsidRPr="00283734">
                  <w:rPr>
                    <w:rFonts w:hint="eastAsia"/>
                    <w:sz w:val="18"/>
                    <w:szCs w:val="18"/>
                  </w:rPr>
                  <w:t>3.</w:t>
                </w:r>
                <w:r w:rsidRPr="00283734">
                  <w:rPr>
                    <w:sz w:val="18"/>
                    <w:szCs w:val="18"/>
                  </w:rPr>
                  <w:t>本期减少</w:t>
                </w:r>
                <w:r w:rsidRPr="00283734">
                  <w:rPr>
                    <w:rFonts w:hint="eastAsia"/>
                    <w:sz w:val="18"/>
                    <w:szCs w:val="18"/>
                  </w:rPr>
                  <w:t>金额</w:t>
                </w:r>
              </w:p>
            </w:tc>
            <w:sdt>
              <w:sdtPr>
                <w:rPr>
                  <w:rFonts w:hint="eastAsia"/>
                  <w:sz w:val="18"/>
                  <w:szCs w:val="18"/>
                </w:rPr>
                <w:alias w:val="无形资产明细-减值准备减少"/>
                <w:tag w:val="_GBC_bec46dab1f944018aca326e67b1af82c"/>
                <w:id w:val="-2101251908"/>
                <w:lock w:val="sdtLocked"/>
                <w:showingPlcHdr/>
              </w:sdtPr>
              <w:sdtEndPr/>
              <w:sdtContent>
                <w:tc>
                  <w:tcPr>
                    <w:tcW w:w="777" w:type="pct"/>
                    <w:shd w:val="clear" w:color="auto" w:fill="auto"/>
                  </w:tcPr>
                  <w:p w:rsidR="00283734" w:rsidRPr="00283734" w:rsidRDefault="00283734" w:rsidP="00D613C3">
                    <w:pPr>
                      <w:jc w:val="right"/>
                      <w:rPr>
                        <w:sz w:val="18"/>
                        <w:szCs w:val="18"/>
                      </w:rPr>
                    </w:pPr>
                    <w:r w:rsidRPr="00283734">
                      <w:rPr>
                        <w:rFonts w:hint="eastAsia"/>
                        <w:sz w:val="18"/>
                        <w:szCs w:val="18"/>
                      </w:rPr>
                      <w:t xml:space="preserve">　</w:t>
                    </w:r>
                  </w:p>
                </w:tc>
              </w:sdtContent>
            </w:sdt>
            <w:sdt>
              <w:sdtPr>
                <w:rPr>
                  <w:rFonts w:hint="eastAsia"/>
                  <w:sz w:val="18"/>
                  <w:szCs w:val="18"/>
                </w:rPr>
                <w:alias w:val="无形资产中土地使用权减值准备本期减少额"/>
                <w:tag w:val="_GBC_036b5de3a2ea49acb82d4f4cfe433c90"/>
                <w:id w:val="1192879276"/>
                <w:lock w:val="sdtLocked"/>
                <w:showingPlcHdr/>
              </w:sdtPr>
              <w:sdtEndPr/>
              <w:sdtContent>
                <w:tc>
                  <w:tcPr>
                    <w:tcW w:w="72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中专利权减值准备本期减少额"/>
                <w:tag w:val="_GBC_b42f702ba8ee469cb7a591f0cee4e02d"/>
                <w:id w:val="-35351709"/>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中非专利技术减值准备本期减少额"/>
                <w:tag w:val="_GBC_e9b5b6f3e0e84e4cbbc9fab34e2a7821"/>
                <w:id w:val="-1510055602"/>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明细-减值准备减少"/>
                <w:tag w:val="_GBC_bec46dab1f944018aca326e67b1af82c"/>
                <w:id w:val="1262793531"/>
                <w:lock w:val="sdtLocked"/>
                <w:showingPlcHdr/>
              </w:sdtPr>
              <w:sdtEndPr/>
              <w:sdtContent>
                <w:tc>
                  <w:tcPr>
                    <w:tcW w:w="752" w:type="pct"/>
                    <w:shd w:val="clear" w:color="auto" w:fill="auto"/>
                  </w:tcPr>
                  <w:p w:rsidR="00283734" w:rsidRPr="00283734" w:rsidRDefault="00283734" w:rsidP="00D613C3">
                    <w:pPr>
                      <w:jc w:val="right"/>
                      <w:rPr>
                        <w:sz w:val="18"/>
                        <w:szCs w:val="18"/>
                      </w:rPr>
                    </w:pPr>
                    <w:r w:rsidRPr="00283734">
                      <w:rPr>
                        <w:rFonts w:hint="eastAsia"/>
                        <w:sz w:val="18"/>
                        <w:szCs w:val="18"/>
                      </w:rPr>
                      <w:t xml:space="preserve">　</w:t>
                    </w:r>
                  </w:p>
                </w:tc>
              </w:sdtContent>
            </w:sdt>
            <w:sdt>
              <w:sdtPr>
                <w:rPr>
                  <w:rFonts w:hint="eastAsia"/>
                  <w:sz w:val="18"/>
                  <w:szCs w:val="18"/>
                </w:rPr>
                <w:alias w:val="无形资产明细-减值准备减少"/>
                <w:tag w:val="_GBC_bec46dab1f944018aca326e67b1af82c"/>
                <w:id w:val="1228347919"/>
                <w:lock w:val="sdtLocked"/>
                <w:showingPlcHdr/>
              </w:sdtPr>
              <w:sdtEndPr/>
              <w:sdtContent>
                <w:tc>
                  <w:tcPr>
                    <w:tcW w:w="682"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sz w:val="18"/>
                  <w:szCs w:val="18"/>
                </w:rPr>
                <w:alias w:val="无形资产减值准备合计_本期减少数合计"/>
                <w:tag w:val="_GBC_21a7356393e946bd9ce9dac8e5b006b0"/>
                <w:id w:val="-108210088"/>
                <w:lock w:val="sdtLocked"/>
                <w:showingPlcHdr/>
              </w:sdtPr>
              <w:sdtEndPr/>
              <w:sdtContent>
                <w:tc>
                  <w:tcPr>
                    <w:tcW w:w="776"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tr>
          <w:tr w:rsidR="00283734" w:rsidTr="001975B0">
            <w:trPr>
              <w:trHeight w:val="340"/>
            </w:trPr>
            <w:tc>
              <w:tcPr>
                <w:tcW w:w="867" w:type="pct"/>
                <w:shd w:val="clear" w:color="auto" w:fill="auto"/>
                <w:vAlign w:val="center"/>
              </w:tcPr>
              <w:p w:rsidR="00283734" w:rsidRPr="00283734" w:rsidRDefault="00283734" w:rsidP="001975B0">
                <w:pPr>
                  <w:rPr>
                    <w:sz w:val="18"/>
                    <w:szCs w:val="18"/>
                  </w:rPr>
                </w:pPr>
                <w:r w:rsidRPr="00283734">
                  <w:rPr>
                    <w:sz w:val="18"/>
                    <w:szCs w:val="18"/>
                  </w:rPr>
                  <w:t>(</w:t>
                </w:r>
                <w:r w:rsidRPr="00283734">
                  <w:rPr>
                    <w:rFonts w:hint="eastAsia"/>
                    <w:sz w:val="18"/>
                    <w:szCs w:val="18"/>
                  </w:rPr>
                  <w:t>1</w:t>
                </w:r>
                <w:r w:rsidRPr="00283734">
                  <w:rPr>
                    <w:sz w:val="18"/>
                    <w:szCs w:val="18"/>
                  </w:rPr>
                  <w:t>)</w:t>
                </w:r>
                <w:r w:rsidRPr="00283734">
                  <w:rPr>
                    <w:rFonts w:hint="eastAsia"/>
                    <w:sz w:val="18"/>
                    <w:szCs w:val="18"/>
                  </w:rPr>
                  <w:t>处置</w:t>
                </w:r>
              </w:p>
            </w:tc>
            <w:sdt>
              <w:sdtPr>
                <w:rPr>
                  <w:rFonts w:hint="eastAsia"/>
                  <w:sz w:val="18"/>
                  <w:szCs w:val="18"/>
                </w:rPr>
                <w:alias w:val="无形资产明细-处置导致减值准备减少"/>
                <w:tag w:val="_GBC_1b8a47c675f048b88f59a185cfb0de0b"/>
                <w:id w:val="266432052"/>
                <w:lock w:val="sdtLocked"/>
                <w:showingPlcHdr/>
              </w:sdtPr>
              <w:sdtEndPr/>
              <w:sdtContent>
                <w:tc>
                  <w:tcPr>
                    <w:tcW w:w="777" w:type="pct"/>
                    <w:shd w:val="clear" w:color="auto" w:fill="auto"/>
                  </w:tcPr>
                  <w:p w:rsidR="00283734" w:rsidRPr="00283734" w:rsidRDefault="00283734" w:rsidP="00D613C3">
                    <w:pPr>
                      <w:jc w:val="right"/>
                      <w:rPr>
                        <w:sz w:val="18"/>
                        <w:szCs w:val="18"/>
                      </w:rPr>
                    </w:pPr>
                    <w:r w:rsidRPr="00283734">
                      <w:rPr>
                        <w:rFonts w:hint="eastAsia"/>
                        <w:sz w:val="18"/>
                        <w:szCs w:val="18"/>
                      </w:rPr>
                      <w:t xml:space="preserve">　</w:t>
                    </w:r>
                  </w:p>
                </w:tc>
              </w:sdtContent>
            </w:sdt>
            <w:sdt>
              <w:sdtPr>
                <w:rPr>
                  <w:rFonts w:hint="eastAsia"/>
                  <w:sz w:val="18"/>
                  <w:szCs w:val="18"/>
                </w:rPr>
                <w:alias w:val="无形资产中处置导致的土地使用权减值准备减少额"/>
                <w:tag w:val="_GBC_e7743f8490004a958e95cdf37f9a26dc"/>
                <w:id w:val="144170443"/>
                <w:lock w:val="sdtLocked"/>
                <w:showingPlcHdr/>
              </w:sdtPr>
              <w:sdtEndPr/>
              <w:sdtContent>
                <w:tc>
                  <w:tcPr>
                    <w:tcW w:w="72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处置导致的专利权减值准备减少额"/>
                <w:tag w:val="_GBC_85039edc1a16489b8ca72b462ac097c8"/>
                <w:id w:val="597287175"/>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处置导致的非专利技术减值准备减少额"/>
                <w:tag w:val="_GBC_f373486600d64cee998c204fe1e64336"/>
                <w:id w:val="914516928"/>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明细-处置导致减值准备减少"/>
                <w:tag w:val="_GBC_1b8a47c675f048b88f59a185cfb0de0b"/>
                <w:id w:val="-241095963"/>
                <w:lock w:val="sdtLocked"/>
                <w:showingPlcHdr/>
              </w:sdtPr>
              <w:sdtEndPr/>
              <w:sdtContent>
                <w:tc>
                  <w:tcPr>
                    <w:tcW w:w="752" w:type="pct"/>
                    <w:shd w:val="clear" w:color="auto" w:fill="auto"/>
                  </w:tcPr>
                  <w:p w:rsidR="00283734" w:rsidRPr="00283734" w:rsidRDefault="00283734" w:rsidP="00D613C3">
                    <w:pPr>
                      <w:jc w:val="right"/>
                      <w:rPr>
                        <w:sz w:val="18"/>
                        <w:szCs w:val="18"/>
                      </w:rPr>
                    </w:pPr>
                    <w:r w:rsidRPr="00283734">
                      <w:rPr>
                        <w:rFonts w:hint="eastAsia"/>
                        <w:sz w:val="18"/>
                        <w:szCs w:val="18"/>
                      </w:rPr>
                      <w:t xml:space="preserve">　</w:t>
                    </w:r>
                  </w:p>
                </w:tc>
              </w:sdtContent>
            </w:sdt>
            <w:sdt>
              <w:sdtPr>
                <w:rPr>
                  <w:rFonts w:hint="eastAsia"/>
                  <w:sz w:val="18"/>
                  <w:szCs w:val="18"/>
                </w:rPr>
                <w:alias w:val="无形资产明细-处置导致减值准备减少"/>
                <w:tag w:val="_GBC_1b8a47c675f048b88f59a185cfb0de0b"/>
                <w:id w:val="-281422576"/>
                <w:lock w:val="sdtLocked"/>
                <w:showingPlcHdr/>
              </w:sdtPr>
              <w:sdtEndPr/>
              <w:sdtContent>
                <w:tc>
                  <w:tcPr>
                    <w:tcW w:w="682"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处置导致的无形资产减值准备减少额"/>
                <w:tag w:val="_GBC_76c0d24040e54a9caed1afdc582dbb02"/>
                <w:id w:val="833340376"/>
                <w:lock w:val="sdtLocked"/>
                <w:showingPlcHdr/>
              </w:sdtPr>
              <w:sdtEndPr/>
              <w:sdtContent>
                <w:tc>
                  <w:tcPr>
                    <w:tcW w:w="776"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tr>
          <w:tr w:rsidR="00283734" w:rsidTr="001975B0">
            <w:trPr>
              <w:trHeight w:val="340"/>
            </w:trPr>
            <w:tc>
              <w:tcPr>
                <w:tcW w:w="867" w:type="pct"/>
                <w:shd w:val="clear" w:color="auto" w:fill="auto"/>
                <w:vAlign w:val="center"/>
              </w:tcPr>
              <w:p w:rsidR="00283734" w:rsidRPr="00283734" w:rsidRDefault="00283734" w:rsidP="00D613C3">
                <w:pPr>
                  <w:rPr>
                    <w:sz w:val="18"/>
                    <w:szCs w:val="18"/>
                  </w:rPr>
                </w:pPr>
                <w:r w:rsidRPr="00283734">
                  <w:rPr>
                    <w:rFonts w:hint="eastAsia"/>
                    <w:sz w:val="18"/>
                    <w:szCs w:val="18"/>
                  </w:rPr>
                  <w:t>4.</w:t>
                </w:r>
                <w:r w:rsidRPr="00283734">
                  <w:rPr>
                    <w:sz w:val="18"/>
                    <w:szCs w:val="18"/>
                  </w:rPr>
                  <w:t>期末余额</w:t>
                </w:r>
              </w:p>
            </w:tc>
            <w:sdt>
              <w:sdtPr>
                <w:rPr>
                  <w:rFonts w:hint="eastAsia"/>
                  <w:sz w:val="18"/>
                  <w:szCs w:val="18"/>
                </w:rPr>
                <w:alias w:val="无形资产明细-减值准备"/>
                <w:tag w:val="_GBC_c29328f8277d4090a45a447ef2c4ee17"/>
                <w:id w:val="-192162172"/>
                <w:lock w:val="sdtLocked"/>
                <w:showingPlcHdr/>
              </w:sdtPr>
              <w:sdtEndPr/>
              <w:sdtContent>
                <w:tc>
                  <w:tcPr>
                    <w:tcW w:w="777" w:type="pct"/>
                    <w:shd w:val="clear" w:color="auto" w:fill="auto"/>
                  </w:tcPr>
                  <w:p w:rsidR="00283734" w:rsidRPr="00283734" w:rsidRDefault="00283734" w:rsidP="00D613C3">
                    <w:pPr>
                      <w:jc w:val="right"/>
                      <w:rPr>
                        <w:sz w:val="18"/>
                        <w:szCs w:val="18"/>
                      </w:rPr>
                    </w:pPr>
                    <w:r w:rsidRPr="00283734">
                      <w:rPr>
                        <w:rFonts w:hint="eastAsia"/>
                        <w:sz w:val="18"/>
                        <w:szCs w:val="18"/>
                      </w:rPr>
                      <w:t xml:space="preserve">　</w:t>
                    </w:r>
                  </w:p>
                </w:tc>
              </w:sdtContent>
            </w:sdt>
            <w:sdt>
              <w:sdtPr>
                <w:rPr>
                  <w:rFonts w:hint="eastAsia"/>
                  <w:sz w:val="18"/>
                  <w:szCs w:val="18"/>
                </w:rPr>
                <w:alias w:val="无形资产中土地使用权减值准备"/>
                <w:tag w:val="_GBC_680e4cd14cf84434a8ef2a93b6430782"/>
                <w:id w:val="-543837955"/>
                <w:lock w:val="sdtLocked"/>
                <w:showingPlcHdr/>
              </w:sdtPr>
              <w:sdtEndPr/>
              <w:sdtContent>
                <w:tc>
                  <w:tcPr>
                    <w:tcW w:w="72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中专利权减值准备"/>
                <w:tag w:val="_GBC_6b59932dfd83498ebd440e0c45287c5e"/>
                <w:id w:val="1356305215"/>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中非专利技术减值准备"/>
                <w:tag w:val="_GBC_72ad8fb8de1f44ad951851f7caf8d11e"/>
                <w:id w:val="659976058"/>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明细-减值准备"/>
                <w:tag w:val="_GBC_c29328f8277d4090a45a447ef2c4ee17"/>
                <w:id w:val="-265626226"/>
                <w:lock w:val="sdtLocked"/>
                <w:showingPlcHdr/>
              </w:sdtPr>
              <w:sdtEndPr/>
              <w:sdtContent>
                <w:tc>
                  <w:tcPr>
                    <w:tcW w:w="752" w:type="pct"/>
                    <w:shd w:val="clear" w:color="auto" w:fill="auto"/>
                  </w:tcPr>
                  <w:p w:rsidR="00283734" w:rsidRPr="00283734" w:rsidRDefault="00283734" w:rsidP="00D613C3">
                    <w:pPr>
                      <w:jc w:val="right"/>
                      <w:rPr>
                        <w:sz w:val="18"/>
                        <w:szCs w:val="18"/>
                      </w:rPr>
                    </w:pPr>
                    <w:r w:rsidRPr="00283734">
                      <w:rPr>
                        <w:rFonts w:hint="eastAsia"/>
                        <w:sz w:val="18"/>
                        <w:szCs w:val="18"/>
                      </w:rPr>
                      <w:t xml:space="preserve">　</w:t>
                    </w:r>
                  </w:p>
                </w:tc>
              </w:sdtContent>
            </w:sdt>
            <w:sdt>
              <w:sdtPr>
                <w:rPr>
                  <w:rFonts w:hint="eastAsia"/>
                  <w:sz w:val="18"/>
                  <w:szCs w:val="18"/>
                </w:rPr>
                <w:alias w:val="无形资产明细-减值准备"/>
                <w:tag w:val="_GBC_c29328f8277d4090a45a447ef2c4ee17"/>
                <w:id w:val="103005720"/>
                <w:lock w:val="sdtLocked"/>
                <w:showingPlcHdr/>
              </w:sdtPr>
              <w:sdtEndPr/>
              <w:sdtContent>
                <w:tc>
                  <w:tcPr>
                    <w:tcW w:w="682"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sz w:val="18"/>
                  <w:szCs w:val="18"/>
                </w:rPr>
                <w:alias w:val="无形资产减值准备合计余额"/>
                <w:tag w:val="_GBC_f5c4a177f5c447ec81cf48caca6293aa"/>
                <w:id w:val="341984797"/>
                <w:lock w:val="sdtLocked"/>
                <w:showingPlcHdr/>
              </w:sdtPr>
              <w:sdtEndPr/>
              <w:sdtContent>
                <w:tc>
                  <w:tcPr>
                    <w:tcW w:w="776"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tr>
          <w:tr w:rsidR="00283734" w:rsidTr="001975B0">
            <w:trPr>
              <w:trHeight w:val="340"/>
            </w:trPr>
            <w:tc>
              <w:tcPr>
                <w:tcW w:w="867" w:type="pct"/>
                <w:shd w:val="clear" w:color="auto" w:fill="auto"/>
                <w:vAlign w:val="center"/>
              </w:tcPr>
              <w:p w:rsidR="00283734" w:rsidRPr="00283734" w:rsidRDefault="00283734" w:rsidP="00D613C3">
                <w:pPr>
                  <w:rPr>
                    <w:sz w:val="18"/>
                    <w:szCs w:val="18"/>
                  </w:rPr>
                </w:pPr>
                <w:r w:rsidRPr="00283734">
                  <w:rPr>
                    <w:sz w:val="18"/>
                    <w:szCs w:val="18"/>
                  </w:rPr>
                  <w:t>四、账面价值</w:t>
                </w:r>
              </w:p>
            </w:tc>
            <w:tc>
              <w:tcPr>
                <w:tcW w:w="777" w:type="pct"/>
                <w:shd w:val="clear" w:color="auto" w:fill="auto"/>
              </w:tcPr>
              <w:p w:rsidR="00283734" w:rsidRPr="00283734" w:rsidRDefault="00283734" w:rsidP="00D613C3">
                <w:pPr>
                  <w:jc w:val="right"/>
                  <w:rPr>
                    <w:sz w:val="18"/>
                    <w:szCs w:val="18"/>
                  </w:rPr>
                </w:pPr>
              </w:p>
            </w:tc>
            <w:tc>
              <w:tcPr>
                <w:tcW w:w="729" w:type="pct"/>
                <w:shd w:val="clear" w:color="auto" w:fill="auto"/>
              </w:tcPr>
              <w:p w:rsidR="00283734" w:rsidRPr="00283734" w:rsidRDefault="00283734" w:rsidP="00D613C3">
                <w:pPr>
                  <w:jc w:val="right"/>
                  <w:rPr>
                    <w:sz w:val="18"/>
                    <w:szCs w:val="18"/>
                  </w:rPr>
                </w:pPr>
              </w:p>
            </w:tc>
            <w:tc>
              <w:tcPr>
                <w:tcW w:w="209" w:type="pct"/>
                <w:shd w:val="clear" w:color="auto" w:fill="auto"/>
              </w:tcPr>
              <w:p w:rsidR="00283734" w:rsidRPr="00283734" w:rsidRDefault="00283734" w:rsidP="00D613C3">
                <w:pPr>
                  <w:jc w:val="right"/>
                  <w:rPr>
                    <w:sz w:val="18"/>
                    <w:szCs w:val="18"/>
                  </w:rPr>
                </w:pPr>
              </w:p>
            </w:tc>
            <w:tc>
              <w:tcPr>
                <w:tcW w:w="209" w:type="pct"/>
                <w:shd w:val="clear" w:color="auto" w:fill="auto"/>
              </w:tcPr>
              <w:p w:rsidR="00283734" w:rsidRPr="00283734" w:rsidRDefault="00283734" w:rsidP="00D613C3">
                <w:pPr>
                  <w:jc w:val="right"/>
                  <w:rPr>
                    <w:sz w:val="18"/>
                    <w:szCs w:val="18"/>
                  </w:rPr>
                </w:pPr>
              </w:p>
            </w:tc>
            <w:tc>
              <w:tcPr>
                <w:tcW w:w="752" w:type="pct"/>
                <w:shd w:val="clear" w:color="auto" w:fill="auto"/>
              </w:tcPr>
              <w:p w:rsidR="00283734" w:rsidRPr="00283734" w:rsidRDefault="00283734" w:rsidP="00D613C3">
                <w:pPr>
                  <w:jc w:val="right"/>
                  <w:rPr>
                    <w:sz w:val="18"/>
                    <w:szCs w:val="18"/>
                  </w:rPr>
                </w:pPr>
              </w:p>
            </w:tc>
            <w:tc>
              <w:tcPr>
                <w:tcW w:w="682" w:type="pct"/>
                <w:shd w:val="clear" w:color="auto" w:fill="auto"/>
              </w:tcPr>
              <w:p w:rsidR="00283734" w:rsidRPr="00283734" w:rsidRDefault="00283734" w:rsidP="00D613C3">
                <w:pPr>
                  <w:jc w:val="right"/>
                  <w:rPr>
                    <w:sz w:val="18"/>
                    <w:szCs w:val="18"/>
                  </w:rPr>
                </w:pPr>
              </w:p>
            </w:tc>
            <w:tc>
              <w:tcPr>
                <w:tcW w:w="776" w:type="pct"/>
                <w:shd w:val="clear" w:color="auto" w:fill="auto"/>
              </w:tcPr>
              <w:p w:rsidR="00283734" w:rsidRPr="00283734" w:rsidRDefault="00283734" w:rsidP="00D613C3">
                <w:pPr>
                  <w:jc w:val="right"/>
                  <w:rPr>
                    <w:sz w:val="18"/>
                    <w:szCs w:val="18"/>
                  </w:rPr>
                </w:pPr>
              </w:p>
            </w:tc>
          </w:tr>
          <w:tr w:rsidR="00283734" w:rsidTr="001975B0">
            <w:trPr>
              <w:trHeight w:val="340"/>
            </w:trPr>
            <w:tc>
              <w:tcPr>
                <w:tcW w:w="867" w:type="pct"/>
                <w:shd w:val="clear" w:color="auto" w:fill="auto"/>
                <w:vAlign w:val="center"/>
              </w:tcPr>
              <w:p w:rsidR="00283734" w:rsidRPr="00283734" w:rsidRDefault="001975B0" w:rsidP="00D613C3">
                <w:pPr>
                  <w:rPr>
                    <w:sz w:val="18"/>
                    <w:szCs w:val="18"/>
                  </w:rPr>
                </w:pPr>
                <w:r>
                  <w:rPr>
                    <w:sz w:val="18"/>
                    <w:szCs w:val="18"/>
                  </w:rPr>
                  <w:t xml:space="preserve"> </w:t>
                </w:r>
                <w:r w:rsidR="00283734" w:rsidRPr="00283734">
                  <w:rPr>
                    <w:sz w:val="18"/>
                    <w:szCs w:val="18"/>
                  </w:rPr>
                  <w:t>1.期末账面价值</w:t>
                </w:r>
              </w:p>
            </w:tc>
            <w:sdt>
              <w:sdtPr>
                <w:rPr>
                  <w:rFonts w:hint="eastAsia"/>
                  <w:sz w:val="18"/>
                  <w:szCs w:val="18"/>
                </w:rPr>
                <w:alias w:val="无形资产明细-账面价值"/>
                <w:tag w:val="_GBC_eb96de1cb8de4c89bf10eb5d9727f15d"/>
                <w:id w:val="575178021"/>
                <w:lock w:val="sdtLocked"/>
              </w:sdtPr>
              <w:sdtEndPr/>
              <w:sdtContent>
                <w:tc>
                  <w:tcPr>
                    <w:tcW w:w="777" w:type="pct"/>
                    <w:shd w:val="clear" w:color="auto" w:fill="auto"/>
                  </w:tcPr>
                  <w:p w:rsidR="00283734" w:rsidRPr="00283734" w:rsidRDefault="00283734" w:rsidP="00D613C3">
                    <w:pPr>
                      <w:jc w:val="right"/>
                      <w:rPr>
                        <w:sz w:val="18"/>
                        <w:szCs w:val="18"/>
                      </w:rPr>
                    </w:pPr>
                    <w:r w:rsidRPr="00283734">
                      <w:rPr>
                        <w:rFonts w:hint="eastAsia"/>
                        <w:sz w:val="18"/>
                        <w:szCs w:val="18"/>
                      </w:rPr>
                      <w:t>104,631,625.96</w:t>
                    </w:r>
                  </w:p>
                </w:tc>
              </w:sdtContent>
            </w:sdt>
            <w:sdt>
              <w:sdtPr>
                <w:rPr>
                  <w:rFonts w:hint="eastAsia"/>
                  <w:sz w:val="18"/>
                  <w:szCs w:val="18"/>
                </w:rPr>
                <w:alias w:val="无形资产中土地使用权账面价值"/>
                <w:tag w:val="_GBC_790d4169f7ba4560a06ed84c0370ecf1"/>
                <w:id w:val="877044053"/>
                <w:lock w:val="sdtLocked"/>
              </w:sdtPr>
              <w:sdtEndPr/>
              <w:sdtContent>
                <w:tc>
                  <w:tcPr>
                    <w:tcW w:w="729" w:type="pct"/>
                    <w:shd w:val="clear" w:color="auto" w:fill="auto"/>
                  </w:tcPr>
                  <w:p w:rsidR="00283734" w:rsidRPr="00283734" w:rsidRDefault="00283734" w:rsidP="00D613C3">
                    <w:pPr>
                      <w:jc w:val="right"/>
                      <w:rPr>
                        <w:sz w:val="18"/>
                        <w:szCs w:val="18"/>
                      </w:rPr>
                    </w:pPr>
                    <w:r w:rsidRPr="00283734">
                      <w:rPr>
                        <w:rFonts w:hint="eastAsia"/>
                        <w:sz w:val="18"/>
                        <w:szCs w:val="18"/>
                      </w:rPr>
                      <w:t>57,459,203.32</w:t>
                    </w:r>
                  </w:p>
                </w:tc>
              </w:sdtContent>
            </w:sdt>
            <w:sdt>
              <w:sdtPr>
                <w:rPr>
                  <w:rFonts w:hint="eastAsia"/>
                  <w:sz w:val="18"/>
                  <w:szCs w:val="18"/>
                </w:rPr>
                <w:alias w:val="无形资产中专利权账面价值"/>
                <w:tag w:val="_GBC_2e911d18cd09418fb39abf2aec940ded"/>
                <w:id w:val="-1569877220"/>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中非专利技术账面价值"/>
                <w:tag w:val="_GBC_9bffcc18f3f24694ba9aafc81e5d3bd8"/>
                <w:id w:val="-380476780"/>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明细-账面价值"/>
                <w:tag w:val="_GBC_eb96de1cb8de4c89bf10eb5d9727f15d"/>
                <w:id w:val="616559953"/>
                <w:lock w:val="sdtLocked"/>
              </w:sdtPr>
              <w:sdtEndPr/>
              <w:sdtContent>
                <w:tc>
                  <w:tcPr>
                    <w:tcW w:w="752" w:type="pct"/>
                    <w:shd w:val="clear" w:color="auto" w:fill="auto"/>
                  </w:tcPr>
                  <w:p w:rsidR="00283734" w:rsidRPr="00283734" w:rsidRDefault="00283734" w:rsidP="00D613C3">
                    <w:pPr>
                      <w:jc w:val="right"/>
                      <w:rPr>
                        <w:sz w:val="18"/>
                        <w:szCs w:val="18"/>
                      </w:rPr>
                    </w:pPr>
                    <w:r w:rsidRPr="00283734">
                      <w:rPr>
                        <w:rFonts w:hint="eastAsia"/>
                        <w:sz w:val="18"/>
                        <w:szCs w:val="18"/>
                      </w:rPr>
                      <w:t>375,000.00</w:t>
                    </w:r>
                  </w:p>
                </w:tc>
              </w:sdtContent>
            </w:sdt>
            <w:sdt>
              <w:sdtPr>
                <w:rPr>
                  <w:rFonts w:hint="eastAsia"/>
                  <w:sz w:val="18"/>
                  <w:szCs w:val="18"/>
                </w:rPr>
                <w:alias w:val="无形资产明细-账面价值"/>
                <w:tag w:val="_GBC_eb96de1cb8de4c89bf10eb5d9727f15d"/>
                <w:id w:val="-1577818082"/>
                <w:lock w:val="sdtLocked"/>
              </w:sdtPr>
              <w:sdtEndPr/>
              <w:sdtContent>
                <w:tc>
                  <w:tcPr>
                    <w:tcW w:w="682" w:type="pct"/>
                    <w:shd w:val="clear" w:color="auto" w:fill="auto"/>
                  </w:tcPr>
                  <w:p w:rsidR="00283734" w:rsidRPr="00283734" w:rsidRDefault="00283734" w:rsidP="00D613C3">
                    <w:pPr>
                      <w:jc w:val="right"/>
                      <w:rPr>
                        <w:sz w:val="18"/>
                        <w:szCs w:val="18"/>
                      </w:rPr>
                    </w:pPr>
                    <w:r w:rsidRPr="00283734">
                      <w:rPr>
                        <w:rFonts w:hint="eastAsia"/>
                        <w:sz w:val="18"/>
                        <w:szCs w:val="18"/>
                      </w:rPr>
                      <w:t>-</w:t>
                    </w:r>
                  </w:p>
                </w:tc>
              </w:sdtContent>
            </w:sdt>
            <w:sdt>
              <w:sdtPr>
                <w:rPr>
                  <w:sz w:val="18"/>
                  <w:szCs w:val="18"/>
                </w:rPr>
                <w:alias w:val="无形资产"/>
                <w:tag w:val="_GBC_96304a2e34a246ebb80d3170cf011bd5"/>
                <w:id w:val="-1383481331"/>
                <w:lock w:val="sdtLocked"/>
              </w:sdtPr>
              <w:sdtEndPr/>
              <w:sdtContent>
                <w:tc>
                  <w:tcPr>
                    <w:tcW w:w="776" w:type="pct"/>
                    <w:shd w:val="clear" w:color="auto" w:fill="auto"/>
                  </w:tcPr>
                  <w:p w:rsidR="00283734" w:rsidRPr="00283734" w:rsidRDefault="00283734" w:rsidP="00D613C3">
                    <w:pPr>
                      <w:jc w:val="right"/>
                      <w:rPr>
                        <w:sz w:val="18"/>
                        <w:szCs w:val="18"/>
                      </w:rPr>
                    </w:pPr>
                    <w:r w:rsidRPr="00283734">
                      <w:rPr>
                        <w:sz w:val="18"/>
                        <w:szCs w:val="18"/>
                      </w:rPr>
                      <w:t>162,465,829.28</w:t>
                    </w:r>
                  </w:p>
                </w:tc>
              </w:sdtContent>
            </w:sdt>
          </w:tr>
          <w:tr w:rsidR="00283734" w:rsidTr="001975B0">
            <w:trPr>
              <w:trHeight w:val="340"/>
            </w:trPr>
            <w:tc>
              <w:tcPr>
                <w:tcW w:w="867" w:type="pct"/>
                <w:shd w:val="clear" w:color="auto" w:fill="auto"/>
                <w:vAlign w:val="center"/>
              </w:tcPr>
              <w:p w:rsidR="00283734" w:rsidRPr="00283734" w:rsidRDefault="00283734" w:rsidP="00D613C3">
                <w:pPr>
                  <w:rPr>
                    <w:sz w:val="18"/>
                    <w:szCs w:val="18"/>
                  </w:rPr>
                </w:pPr>
                <w:r w:rsidRPr="00283734">
                  <w:rPr>
                    <w:sz w:val="18"/>
                    <w:szCs w:val="18"/>
                  </w:rPr>
                  <w:t xml:space="preserve"> 2.</w:t>
                </w:r>
                <w:r w:rsidRPr="00283734">
                  <w:rPr>
                    <w:rFonts w:hint="eastAsia"/>
                    <w:sz w:val="18"/>
                    <w:szCs w:val="18"/>
                  </w:rPr>
                  <w:t>期初</w:t>
                </w:r>
                <w:r w:rsidRPr="00283734">
                  <w:rPr>
                    <w:sz w:val="18"/>
                    <w:szCs w:val="18"/>
                  </w:rPr>
                  <w:t>账面价值</w:t>
                </w:r>
              </w:p>
            </w:tc>
            <w:sdt>
              <w:sdtPr>
                <w:rPr>
                  <w:rFonts w:hint="eastAsia"/>
                  <w:sz w:val="18"/>
                  <w:szCs w:val="18"/>
                </w:rPr>
                <w:alias w:val="无形资产明细-账面价值"/>
                <w:tag w:val="_GBC_0b19a4c648ba480089434ba288096fad"/>
                <w:id w:val="660898449"/>
                <w:lock w:val="sdtLocked"/>
              </w:sdtPr>
              <w:sdtEndPr/>
              <w:sdtContent>
                <w:tc>
                  <w:tcPr>
                    <w:tcW w:w="777" w:type="pct"/>
                    <w:shd w:val="clear" w:color="auto" w:fill="auto"/>
                  </w:tcPr>
                  <w:p w:rsidR="00283734" w:rsidRPr="00283734" w:rsidRDefault="00283734" w:rsidP="00D613C3">
                    <w:pPr>
                      <w:jc w:val="right"/>
                      <w:rPr>
                        <w:sz w:val="18"/>
                        <w:szCs w:val="18"/>
                      </w:rPr>
                    </w:pPr>
                    <w:r w:rsidRPr="00283734">
                      <w:rPr>
                        <w:rFonts w:hint="eastAsia"/>
                        <w:sz w:val="18"/>
                        <w:szCs w:val="18"/>
                      </w:rPr>
                      <w:t>103,497,489.75</w:t>
                    </w:r>
                  </w:p>
                </w:tc>
              </w:sdtContent>
            </w:sdt>
            <w:sdt>
              <w:sdtPr>
                <w:rPr>
                  <w:rFonts w:hint="eastAsia"/>
                  <w:sz w:val="18"/>
                  <w:szCs w:val="18"/>
                </w:rPr>
                <w:alias w:val="无形资产中土地使用权账面价值"/>
                <w:tag w:val="_GBC_163ae315d6a24e13a92c5be89e0afae2"/>
                <w:id w:val="1063907941"/>
                <w:lock w:val="sdtLocked"/>
              </w:sdtPr>
              <w:sdtEndPr/>
              <w:sdtContent>
                <w:tc>
                  <w:tcPr>
                    <w:tcW w:w="729" w:type="pct"/>
                    <w:shd w:val="clear" w:color="auto" w:fill="auto"/>
                  </w:tcPr>
                  <w:p w:rsidR="00283734" w:rsidRPr="00283734" w:rsidRDefault="00283734" w:rsidP="00D613C3">
                    <w:pPr>
                      <w:jc w:val="right"/>
                      <w:rPr>
                        <w:sz w:val="18"/>
                        <w:szCs w:val="18"/>
                      </w:rPr>
                    </w:pPr>
                    <w:r w:rsidRPr="00283734">
                      <w:rPr>
                        <w:rFonts w:hint="eastAsia"/>
                        <w:sz w:val="18"/>
                        <w:szCs w:val="18"/>
                      </w:rPr>
                      <w:t>46,127,313.83</w:t>
                    </w:r>
                  </w:p>
                </w:tc>
              </w:sdtContent>
            </w:sdt>
            <w:sdt>
              <w:sdtPr>
                <w:rPr>
                  <w:rFonts w:hint="eastAsia"/>
                  <w:sz w:val="18"/>
                  <w:szCs w:val="18"/>
                </w:rPr>
                <w:alias w:val="无形资产中专利权账面价值"/>
                <w:tag w:val="_GBC_14f5e52ed6db41f99bff7e23f8cbb7c9"/>
                <w:id w:val="1736506757"/>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中非专利技术账面价值"/>
                <w:tag w:val="_GBC_b270a58c48964831a474e63a112f36cb"/>
                <w:id w:val="1018589045"/>
                <w:lock w:val="sdtLocked"/>
                <w:showingPlcHdr/>
              </w:sdtPr>
              <w:sdtEndPr/>
              <w:sdtContent>
                <w:tc>
                  <w:tcPr>
                    <w:tcW w:w="209" w:type="pct"/>
                    <w:shd w:val="clear" w:color="auto" w:fill="auto"/>
                  </w:tcPr>
                  <w:p w:rsidR="00283734" w:rsidRPr="00283734" w:rsidRDefault="00283734" w:rsidP="00D613C3">
                    <w:pPr>
                      <w:jc w:val="right"/>
                      <w:rPr>
                        <w:sz w:val="18"/>
                        <w:szCs w:val="18"/>
                      </w:rPr>
                    </w:pPr>
                    <w:r w:rsidRPr="00283734">
                      <w:rPr>
                        <w:rFonts w:hint="eastAsia"/>
                        <w:color w:val="333399"/>
                        <w:sz w:val="18"/>
                        <w:szCs w:val="18"/>
                      </w:rPr>
                      <w:t xml:space="preserve">　</w:t>
                    </w:r>
                  </w:p>
                </w:tc>
              </w:sdtContent>
            </w:sdt>
            <w:sdt>
              <w:sdtPr>
                <w:rPr>
                  <w:rFonts w:hint="eastAsia"/>
                  <w:sz w:val="18"/>
                  <w:szCs w:val="18"/>
                </w:rPr>
                <w:alias w:val="无形资产明细-账面价值"/>
                <w:tag w:val="_GBC_0b19a4c648ba480089434ba288096fad"/>
                <w:id w:val="994383898"/>
                <w:lock w:val="sdtLocked"/>
              </w:sdtPr>
              <w:sdtEndPr/>
              <w:sdtContent>
                <w:tc>
                  <w:tcPr>
                    <w:tcW w:w="752" w:type="pct"/>
                    <w:shd w:val="clear" w:color="auto" w:fill="auto"/>
                  </w:tcPr>
                  <w:p w:rsidR="00283734" w:rsidRPr="00283734" w:rsidRDefault="00283734" w:rsidP="00D613C3">
                    <w:pPr>
                      <w:jc w:val="right"/>
                      <w:rPr>
                        <w:sz w:val="18"/>
                        <w:szCs w:val="18"/>
                      </w:rPr>
                    </w:pPr>
                    <w:r w:rsidRPr="00283734">
                      <w:rPr>
                        <w:rFonts w:hint="eastAsia"/>
                        <w:sz w:val="18"/>
                        <w:szCs w:val="18"/>
                      </w:rPr>
                      <w:t>417,452.82</w:t>
                    </w:r>
                  </w:p>
                </w:tc>
              </w:sdtContent>
            </w:sdt>
            <w:sdt>
              <w:sdtPr>
                <w:rPr>
                  <w:rFonts w:hint="eastAsia"/>
                  <w:sz w:val="18"/>
                  <w:szCs w:val="18"/>
                </w:rPr>
                <w:alias w:val="无形资产明细-账面价值"/>
                <w:tag w:val="_GBC_0b19a4c648ba480089434ba288096fad"/>
                <w:id w:val="-261301329"/>
                <w:lock w:val="sdtLocked"/>
              </w:sdtPr>
              <w:sdtEndPr/>
              <w:sdtContent>
                <w:tc>
                  <w:tcPr>
                    <w:tcW w:w="682" w:type="pct"/>
                    <w:shd w:val="clear" w:color="auto" w:fill="auto"/>
                  </w:tcPr>
                  <w:p w:rsidR="00283734" w:rsidRPr="00283734" w:rsidRDefault="00283734" w:rsidP="00D613C3">
                    <w:pPr>
                      <w:jc w:val="right"/>
                      <w:rPr>
                        <w:sz w:val="18"/>
                        <w:szCs w:val="18"/>
                      </w:rPr>
                    </w:pPr>
                    <w:r w:rsidRPr="00283734">
                      <w:rPr>
                        <w:rFonts w:hint="eastAsia"/>
                        <w:sz w:val="18"/>
                        <w:szCs w:val="18"/>
                      </w:rPr>
                      <w:t>-</w:t>
                    </w:r>
                  </w:p>
                </w:tc>
              </w:sdtContent>
            </w:sdt>
            <w:sdt>
              <w:sdtPr>
                <w:rPr>
                  <w:sz w:val="18"/>
                  <w:szCs w:val="18"/>
                </w:rPr>
                <w:alias w:val="无形资产"/>
                <w:tag w:val="_GBC_a8688ea6652a4b4ca2c2198b23869c46"/>
                <w:id w:val="784386404"/>
                <w:lock w:val="sdtLocked"/>
              </w:sdtPr>
              <w:sdtEndPr/>
              <w:sdtContent>
                <w:tc>
                  <w:tcPr>
                    <w:tcW w:w="776" w:type="pct"/>
                    <w:shd w:val="clear" w:color="auto" w:fill="auto"/>
                  </w:tcPr>
                  <w:p w:rsidR="00283734" w:rsidRPr="00283734" w:rsidRDefault="00283734" w:rsidP="00D613C3">
                    <w:pPr>
                      <w:jc w:val="right"/>
                      <w:rPr>
                        <w:sz w:val="18"/>
                        <w:szCs w:val="18"/>
                      </w:rPr>
                    </w:pPr>
                    <w:r w:rsidRPr="00283734">
                      <w:rPr>
                        <w:sz w:val="18"/>
                        <w:szCs w:val="18"/>
                      </w:rPr>
                      <w:t>150,042,256.40</w:t>
                    </w:r>
                  </w:p>
                </w:tc>
              </w:sdtContent>
            </w:sdt>
          </w:tr>
        </w:tbl>
        <w:p w:rsidR="00804D6E" w:rsidRDefault="00CF030C">
          <w:pPr>
            <w:snapToGrid w:val="0"/>
            <w:spacing w:line="240" w:lineRule="atLeast"/>
            <w:rPr>
              <w:rFonts w:asciiTheme="minorEastAsia" w:eastAsiaTheme="minorEastAsia" w:hAnsiTheme="minorEastAsia"/>
              <w:color w:val="000000"/>
              <w:szCs w:val="21"/>
            </w:rPr>
          </w:pPr>
          <w:r w:rsidRPr="00CF030C">
            <w:rPr>
              <w:rFonts w:asciiTheme="minorEastAsia" w:eastAsiaTheme="minorEastAsia" w:hAnsiTheme="minorEastAsia" w:hint="eastAsia"/>
              <w:color w:val="000000"/>
              <w:szCs w:val="21"/>
            </w:rPr>
            <w:t>说明：本期摊销额</w:t>
          </w:r>
          <w:r w:rsidRPr="00CF030C">
            <w:rPr>
              <w:rFonts w:asciiTheme="minorEastAsia" w:eastAsiaTheme="minorEastAsia" w:hAnsiTheme="minorEastAsia"/>
              <w:color w:val="000000"/>
              <w:szCs w:val="21"/>
            </w:rPr>
            <w:t>15,097,515.93</w:t>
          </w:r>
          <w:r w:rsidR="00804D6E">
            <w:rPr>
              <w:rFonts w:asciiTheme="minorEastAsia" w:eastAsiaTheme="minorEastAsia" w:hAnsiTheme="minorEastAsia" w:hint="eastAsia"/>
              <w:color w:val="000000"/>
              <w:szCs w:val="21"/>
            </w:rPr>
            <w:t>元。</w:t>
          </w:r>
        </w:p>
        <w:p w:rsidR="0025056E" w:rsidRPr="00CF030C" w:rsidRDefault="008C2A9B">
          <w:pPr>
            <w:snapToGrid w:val="0"/>
            <w:spacing w:line="240" w:lineRule="atLeast"/>
            <w:rPr>
              <w:rFonts w:asciiTheme="minorEastAsia" w:eastAsiaTheme="minorEastAsia" w:hAnsiTheme="minorEastAsia"/>
              <w:szCs w:val="21"/>
            </w:rPr>
          </w:pPr>
        </w:p>
      </w:sdtContent>
    </w:sdt>
    <w:sdt>
      <w:sdtPr>
        <w:rPr>
          <w:rFonts w:ascii="宋体" w:hAnsi="宋体" w:cs="宋体" w:hint="eastAsia"/>
          <w:b w:val="0"/>
          <w:bCs w:val="0"/>
          <w:kern w:val="0"/>
          <w:szCs w:val="21"/>
        </w:rPr>
        <w:alias w:val="模块:未办妥产权证书的土地使用权情况："/>
        <w:tag w:val="_GBC_0daf5d1e7172402ab885ca5e5b78a389"/>
        <w:id w:val="-2031486805"/>
        <w:lock w:val="sdtLocked"/>
        <w:placeholder>
          <w:docPart w:val="GBC22222222222222222222222222222"/>
        </w:placeholder>
      </w:sdtPr>
      <w:sdtEndPr/>
      <w:sdtContent>
        <w:p w:rsidR="0025056E" w:rsidRDefault="009B705E">
          <w:pPr>
            <w:pStyle w:val="4"/>
            <w:numPr>
              <w:ilvl w:val="0"/>
              <w:numId w:val="62"/>
            </w:numPr>
            <w:tabs>
              <w:tab w:val="left" w:pos="602"/>
            </w:tabs>
            <w:rPr>
              <w:szCs w:val="21"/>
            </w:rPr>
          </w:pPr>
          <w:r>
            <w:rPr>
              <w:rFonts w:hint="eastAsia"/>
              <w:szCs w:val="21"/>
            </w:rPr>
            <w:t>未办妥产权证书的土地使用权情况：</w:t>
          </w:r>
        </w:p>
        <w:sdt>
          <w:sdtPr>
            <w:alias w:val="是否适用：未办妥产权证书的土地使用权情况[双击切换]"/>
            <w:tag w:val="_GBC_e8ff0641401a44f19fe64ad31dc15c58"/>
            <w:id w:val="-1419554773"/>
            <w:lock w:val="sdtContentLocked"/>
            <w:placeholder>
              <w:docPart w:val="GBC22222222222222222222222222222"/>
            </w:placeholder>
          </w:sdtPr>
          <w:sdtEndPr/>
          <w:sdtContent>
            <w:p w:rsidR="0025056E" w:rsidRDefault="009B705E" w:rsidP="00283734">
              <w:pPr>
                <w:rPr>
                  <w:szCs w:val="21"/>
                </w:rPr>
              </w:pPr>
              <w:r>
                <w:fldChar w:fldCharType="begin"/>
              </w:r>
              <w:r w:rsidR="00283734">
                <w:instrText xml:space="preserve"> MACROBUTTON  SnrToggleCheckbox □适用 </w:instrText>
              </w:r>
              <w:r>
                <w:fldChar w:fldCharType="end"/>
              </w:r>
              <w:r>
                <w:fldChar w:fldCharType="begin"/>
              </w:r>
              <w:r w:rsidR="00283734">
                <w:instrText xml:space="preserve"> MACROBUTTON  SnrToggleCheckbox √不适用 </w:instrText>
              </w:r>
              <w:r>
                <w:fldChar w:fldCharType="end"/>
              </w:r>
            </w:p>
          </w:sdtContent>
        </w:sdt>
      </w:sdtContent>
    </w:sdt>
    <w:sdt>
      <w:sdtPr>
        <w:rPr>
          <w:szCs w:val="21"/>
        </w:rPr>
        <w:alias w:val="模块:无形资产说明"/>
        <w:tag w:val="_GBC_c2d02a8bb1274cb1bf0330030cc64229"/>
        <w:id w:val="1654948682"/>
        <w:lock w:val="sdtLocked"/>
        <w:placeholder>
          <w:docPart w:val="GBC22222222222222222222222222222"/>
        </w:placeholder>
      </w:sdtPr>
      <w:sdtEndPr/>
      <w:sdtContent>
        <w:p w:rsidR="0025056E" w:rsidRDefault="009B705E">
          <w:pPr>
            <w:rPr>
              <w:szCs w:val="21"/>
            </w:rPr>
          </w:pPr>
          <w:r>
            <w:rPr>
              <w:rFonts w:hint="eastAsia"/>
              <w:szCs w:val="21"/>
            </w:rPr>
            <w:t>其他说明：</w:t>
          </w:r>
        </w:p>
        <w:sdt>
          <w:sdtPr>
            <w:rPr>
              <w:szCs w:val="21"/>
            </w:rPr>
            <w:alias w:val="是否适用：无形资产的说明[双击切换]"/>
            <w:tag w:val="_GBC_dc3c687f3c2c457e9024304c14129458"/>
            <w:id w:val="-1381933698"/>
            <w:lock w:val="sdtContentLocked"/>
            <w:placeholder>
              <w:docPart w:val="GBC22222222222222222222222222222"/>
            </w:placeholder>
          </w:sdtPr>
          <w:sdtEndPr/>
          <w:sdtContent>
            <w:p w:rsidR="0025056E" w:rsidRDefault="009B705E" w:rsidP="00283734">
              <w:pPr>
                <w:rPr>
                  <w:szCs w:val="21"/>
                </w:rPr>
              </w:pPr>
              <w:r>
                <w:rPr>
                  <w:szCs w:val="21"/>
                </w:rPr>
                <w:fldChar w:fldCharType="begin"/>
              </w:r>
              <w:r w:rsidR="00283734">
                <w:rPr>
                  <w:szCs w:val="21"/>
                </w:rPr>
                <w:instrText xml:space="preserve"> MACROBUTTON  SnrToggleCheckbox □适用 </w:instrText>
              </w:r>
              <w:r>
                <w:rPr>
                  <w:szCs w:val="21"/>
                </w:rPr>
                <w:fldChar w:fldCharType="end"/>
              </w:r>
              <w:r>
                <w:rPr>
                  <w:szCs w:val="21"/>
                </w:rPr>
                <w:fldChar w:fldCharType="begin"/>
              </w:r>
              <w:r w:rsidR="00283734">
                <w:rPr>
                  <w:szCs w:val="21"/>
                </w:rPr>
                <w:instrText xml:space="preserve"> MACROBUTTON  SnrToggleCheckbox √不适用 </w:instrText>
              </w:r>
              <w:r>
                <w:rPr>
                  <w:szCs w:val="21"/>
                </w:rPr>
                <w:fldChar w:fldCharType="end"/>
              </w:r>
            </w:p>
          </w:sdtContent>
        </w:sdt>
        <w:p w:rsidR="0025056E" w:rsidRDefault="008C2A9B">
          <w:pPr>
            <w:snapToGrid w:val="0"/>
            <w:spacing w:line="240" w:lineRule="atLeast"/>
            <w:rPr>
              <w:szCs w:val="21"/>
            </w:rPr>
          </w:pPr>
        </w:p>
      </w:sdtContent>
    </w:sdt>
    <w:sdt>
      <w:sdtPr>
        <w:rPr>
          <w:rFonts w:ascii="宋体" w:hAnsi="宋体" w:cs="宋体" w:hint="eastAsia"/>
          <w:b w:val="0"/>
          <w:bCs w:val="0"/>
          <w:kern w:val="0"/>
          <w:szCs w:val="21"/>
        </w:rPr>
        <w:alias w:val="模块:公司开发项目支出"/>
        <w:tag w:val="_GBC_41dea900f659431692960536981b1d8d"/>
        <w:id w:val="-1191365448"/>
        <w:lock w:val="sdtLocked"/>
        <w:placeholder>
          <w:docPart w:val="GBC22222222222222222222222222222"/>
        </w:placeholder>
      </w:sdtPr>
      <w:sdtEndPr>
        <w:rPr>
          <w:rFonts w:cstheme="minorBidi" w:hint="default"/>
          <w:kern w:val="2"/>
        </w:rPr>
      </w:sdtEndPr>
      <w:sdtContent>
        <w:p w:rsidR="0025056E" w:rsidRDefault="009B705E">
          <w:pPr>
            <w:pStyle w:val="3"/>
            <w:numPr>
              <w:ilvl w:val="0"/>
              <w:numId w:val="22"/>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a62fb6e641b048a49c12233ba47c4939"/>
            <w:id w:val="967472892"/>
            <w:lock w:val="sdtContentLocked"/>
            <w:placeholder>
              <w:docPart w:val="GBC22222222222222222222222222222"/>
            </w:placeholder>
          </w:sdtPr>
          <w:sdtEndPr/>
          <w:sdtContent>
            <w:p w:rsidR="00283734" w:rsidRDefault="009B705E" w:rsidP="00283734">
              <w:r>
                <w:fldChar w:fldCharType="begin"/>
              </w:r>
              <w:r w:rsidR="00283734">
                <w:instrText xml:space="preserve"> MACROBUTTON  SnrToggleCheckbox □适用 </w:instrText>
              </w:r>
              <w:r>
                <w:fldChar w:fldCharType="end"/>
              </w:r>
              <w:r>
                <w:fldChar w:fldCharType="begin"/>
              </w:r>
              <w:r w:rsidR="00283734">
                <w:instrText xml:space="preserve"> MACROBUTTON  SnrToggleCheckbox √不适用 </w:instrText>
              </w:r>
              <w:r>
                <w:fldChar w:fldCharType="end"/>
              </w:r>
            </w:p>
          </w:sdtContent>
        </w:sdt>
        <w:p w:rsidR="0025056E" w:rsidRDefault="008C2A9B">
          <w:pPr>
            <w:snapToGrid w:val="0"/>
            <w:spacing w:line="240" w:lineRule="atLeast"/>
            <w:rPr>
              <w:szCs w:val="21"/>
            </w:rPr>
          </w:pPr>
        </w:p>
      </w:sdtContent>
    </w:sdt>
    <w:sdt>
      <w:sdtPr>
        <w:rPr>
          <w:rFonts w:ascii="宋体" w:hAnsi="宋体" w:cs="宋体" w:hint="eastAsia"/>
          <w:b w:val="0"/>
          <w:bCs w:val="0"/>
          <w:kern w:val="0"/>
          <w:szCs w:val="21"/>
        </w:rPr>
        <w:alias w:val="模块:商誉"/>
        <w:tag w:val="_GBC_8ab2346c07f64f4cb475239f5d177377"/>
        <w:id w:val="-338701956"/>
        <w:lock w:val="sdtLocked"/>
        <w:placeholder>
          <w:docPart w:val="GBC22222222222222222222222222222"/>
        </w:placeholder>
      </w:sdtPr>
      <w:sdtEndPr>
        <w:rPr>
          <w:rFonts w:cstheme="minorBidi"/>
          <w:kern w:val="2"/>
        </w:rPr>
      </w:sdtEndPr>
      <w:sdtContent>
        <w:p w:rsidR="0025056E" w:rsidRDefault="009B705E">
          <w:pPr>
            <w:pStyle w:val="3"/>
            <w:numPr>
              <w:ilvl w:val="0"/>
              <w:numId w:val="22"/>
            </w:numPr>
            <w:tabs>
              <w:tab w:val="left" w:pos="504"/>
            </w:tabs>
            <w:rPr>
              <w:rFonts w:ascii="宋体" w:hAnsi="宋体"/>
              <w:szCs w:val="21"/>
            </w:rPr>
          </w:pPr>
          <w:r>
            <w:rPr>
              <w:rFonts w:ascii="宋体" w:hAnsi="宋体" w:hint="eastAsia"/>
              <w:szCs w:val="21"/>
            </w:rPr>
            <w:t>商誉</w:t>
          </w:r>
        </w:p>
        <w:p w:rsidR="0025056E" w:rsidRDefault="009B705E">
          <w:pPr>
            <w:pStyle w:val="4"/>
            <w:numPr>
              <w:ilvl w:val="0"/>
              <w:numId w:val="63"/>
            </w:numPr>
            <w:tabs>
              <w:tab w:val="left" w:pos="588"/>
            </w:tabs>
          </w:pPr>
          <w:r>
            <w:rPr>
              <w:rFonts w:hint="eastAsia"/>
            </w:rPr>
            <w:t>商誉账面原值</w:t>
          </w:r>
        </w:p>
        <w:sdt>
          <w:sdtPr>
            <w:alias w:val="是否适用：商誉账面原值[双击切换]"/>
            <w:tag w:val="_GBC_e2a869d440cf4b7f9f592f3e22cea85d"/>
            <w:id w:val="818697632"/>
            <w:lock w:val="sdtContentLocked"/>
            <w:placeholder>
              <w:docPart w:val="GBC22222222222222222222222222222"/>
            </w:placeholder>
          </w:sdtPr>
          <w:sdtEndPr/>
          <w:sdtContent>
            <w:p w:rsidR="0025056E" w:rsidRDefault="009B705E">
              <w:r>
                <w:fldChar w:fldCharType="begin"/>
              </w:r>
              <w:r w:rsidR="00283734">
                <w:instrText xml:space="preserve"> MACROBUTTON  SnrToggleCheckbox √适用 </w:instrText>
              </w:r>
              <w:r>
                <w:fldChar w:fldCharType="end"/>
              </w:r>
              <w:r>
                <w:fldChar w:fldCharType="begin"/>
              </w:r>
              <w:r w:rsidR="00283734">
                <w:instrText xml:space="preserve"> MACROBUTTON  SnrToggleCheckbox □不适用 </w:instrText>
              </w:r>
              <w:r>
                <w:fldChar w:fldCharType="end"/>
              </w:r>
            </w:p>
          </w:sdtContent>
        </w:sdt>
        <w:p w:rsidR="0025056E" w:rsidRDefault="009B705E">
          <w:pPr>
            <w:jc w:val="right"/>
            <w:rPr>
              <w:szCs w:val="21"/>
            </w:rPr>
          </w:pPr>
          <w:r>
            <w:rPr>
              <w:rFonts w:hint="eastAsia"/>
              <w:szCs w:val="21"/>
            </w:rPr>
            <w:t>单位：</w:t>
          </w:r>
          <w:sdt>
            <w:sdtPr>
              <w:rPr>
                <w:rFonts w:hint="eastAsia"/>
                <w:szCs w:val="21"/>
              </w:rPr>
              <w:alias w:val="单位：财务附注：商誉"/>
              <w:tag w:val="_GBC_4797b6084eb24fe79f24d181640f3283"/>
              <w:id w:val="-7851850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商誉"/>
              <w:tag w:val="_GBC_7cd9149d9bea4da8974b80b14b1c0e44"/>
              <w:id w:val="-9997318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0"/>
            <w:gridCol w:w="1558"/>
            <w:gridCol w:w="1138"/>
            <w:gridCol w:w="425"/>
            <w:gridCol w:w="709"/>
            <w:gridCol w:w="427"/>
            <w:gridCol w:w="1562"/>
          </w:tblGrid>
          <w:tr w:rsidR="00CF6512" w:rsidTr="00D66E4F">
            <w:trPr>
              <w:trHeight w:val="284"/>
              <w:jc w:val="center"/>
            </w:trPr>
            <w:tc>
              <w:tcPr>
                <w:tcW w:w="1784" w:type="pct"/>
                <w:vMerge w:val="restart"/>
                <w:shd w:val="clear" w:color="auto" w:fill="auto"/>
                <w:vAlign w:val="center"/>
              </w:tcPr>
              <w:p w:rsidR="00CF6512" w:rsidRPr="00CF6512" w:rsidRDefault="00CF6512" w:rsidP="00D613C3">
                <w:pPr>
                  <w:autoSpaceDE w:val="0"/>
                  <w:autoSpaceDN w:val="0"/>
                  <w:adjustRightInd w:val="0"/>
                  <w:snapToGrid w:val="0"/>
                  <w:jc w:val="center"/>
                  <w:rPr>
                    <w:rFonts w:asciiTheme="minorEastAsia" w:eastAsiaTheme="minorEastAsia" w:hAnsiTheme="minorEastAsia"/>
                    <w:szCs w:val="21"/>
                  </w:rPr>
                </w:pPr>
                <w:r w:rsidRPr="00CF6512">
                  <w:rPr>
                    <w:rFonts w:asciiTheme="minorEastAsia" w:eastAsiaTheme="minorEastAsia" w:hAnsiTheme="minorEastAsia" w:hint="eastAsia"/>
                    <w:szCs w:val="21"/>
                  </w:rPr>
                  <w:t>被投资单位名称或形成商誉的事项</w:t>
                </w:r>
              </w:p>
            </w:tc>
            <w:tc>
              <w:tcPr>
                <w:tcW w:w="861" w:type="pct"/>
                <w:vMerge w:val="restart"/>
                <w:shd w:val="clear" w:color="auto" w:fill="auto"/>
                <w:vAlign w:val="center"/>
              </w:tcPr>
              <w:p w:rsidR="00CF6512" w:rsidRPr="00CF6512" w:rsidRDefault="00CF6512" w:rsidP="00D613C3">
                <w:pPr>
                  <w:autoSpaceDE w:val="0"/>
                  <w:autoSpaceDN w:val="0"/>
                  <w:adjustRightInd w:val="0"/>
                  <w:snapToGrid w:val="0"/>
                  <w:jc w:val="center"/>
                  <w:rPr>
                    <w:rFonts w:asciiTheme="minorEastAsia" w:eastAsiaTheme="minorEastAsia" w:hAnsiTheme="minorEastAsia"/>
                    <w:szCs w:val="21"/>
                  </w:rPr>
                </w:pPr>
                <w:r w:rsidRPr="00CF6512">
                  <w:rPr>
                    <w:rFonts w:asciiTheme="minorEastAsia" w:eastAsiaTheme="minorEastAsia" w:hAnsiTheme="minorEastAsia" w:hint="eastAsia"/>
                    <w:szCs w:val="21"/>
                  </w:rPr>
                  <w:t>期初余额</w:t>
                </w:r>
              </w:p>
            </w:tc>
            <w:tc>
              <w:tcPr>
                <w:tcW w:w="864" w:type="pct"/>
                <w:gridSpan w:val="2"/>
                <w:shd w:val="clear" w:color="auto" w:fill="auto"/>
                <w:vAlign w:val="center"/>
              </w:tcPr>
              <w:p w:rsidR="00CF6512" w:rsidRPr="00CF6512" w:rsidRDefault="00CF6512" w:rsidP="00D613C3">
                <w:pPr>
                  <w:autoSpaceDE w:val="0"/>
                  <w:autoSpaceDN w:val="0"/>
                  <w:adjustRightInd w:val="0"/>
                  <w:snapToGrid w:val="0"/>
                  <w:jc w:val="center"/>
                  <w:rPr>
                    <w:rFonts w:asciiTheme="minorEastAsia" w:eastAsiaTheme="minorEastAsia" w:hAnsiTheme="minorEastAsia"/>
                    <w:szCs w:val="21"/>
                  </w:rPr>
                </w:pPr>
                <w:r w:rsidRPr="00CF6512">
                  <w:rPr>
                    <w:rFonts w:asciiTheme="minorEastAsia" w:eastAsiaTheme="minorEastAsia" w:hAnsiTheme="minorEastAsia" w:hint="eastAsia"/>
                    <w:szCs w:val="21"/>
                  </w:rPr>
                  <w:t>本期增加</w:t>
                </w:r>
              </w:p>
            </w:tc>
            <w:tc>
              <w:tcPr>
                <w:tcW w:w="628" w:type="pct"/>
                <w:gridSpan w:val="2"/>
                <w:shd w:val="clear" w:color="auto" w:fill="auto"/>
                <w:vAlign w:val="center"/>
              </w:tcPr>
              <w:p w:rsidR="00CF6512" w:rsidRPr="00CF6512" w:rsidRDefault="00CF6512" w:rsidP="00D613C3">
                <w:pPr>
                  <w:autoSpaceDE w:val="0"/>
                  <w:autoSpaceDN w:val="0"/>
                  <w:adjustRightInd w:val="0"/>
                  <w:snapToGrid w:val="0"/>
                  <w:jc w:val="center"/>
                  <w:rPr>
                    <w:rFonts w:asciiTheme="minorEastAsia" w:eastAsiaTheme="minorEastAsia" w:hAnsiTheme="minorEastAsia"/>
                    <w:szCs w:val="21"/>
                  </w:rPr>
                </w:pPr>
                <w:r w:rsidRPr="00CF6512">
                  <w:rPr>
                    <w:rFonts w:asciiTheme="minorEastAsia" w:eastAsiaTheme="minorEastAsia" w:hAnsiTheme="minorEastAsia" w:hint="eastAsia"/>
                    <w:szCs w:val="21"/>
                  </w:rPr>
                  <w:t>本期减少</w:t>
                </w:r>
              </w:p>
            </w:tc>
            <w:tc>
              <w:tcPr>
                <w:tcW w:w="864" w:type="pct"/>
                <w:vMerge w:val="restart"/>
                <w:shd w:val="clear" w:color="auto" w:fill="auto"/>
                <w:vAlign w:val="center"/>
              </w:tcPr>
              <w:p w:rsidR="00CF6512" w:rsidRPr="00CF6512" w:rsidRDefault="00CF6512" w:rsidP="00D613C3">
                <w:pPr>
                  <w:autoSpaceDE w:val="0"/>
                  <w:autoSpaceDN w:val="0"/>
                  <w:adjustRightInd w:val="0"/>
                  <w:snapToGrid w:val="0"/>
                  <w:jc w:val="center"/>
                  <w:rPr>
                    <w:rFonts w:asciiTheme="minorEastAsia" w:eastAsiaTheme="minorEastAsia" w:hAnsiTheme="minorEastAsia"/>
                    <w:szCs w:val="21"/>
                  </w:rPr>
                </w:pPr>
                <w:r w:rsidRPr="00CF6512">
                  <w:rPr>
                    <w:rFonts w:asciiTheme="minorEastAsia" w:eastAsiaTheme="minorEastAsia" w:hAnsiTheme="minorEastAsia" w:hint="eastAsia"/>
                    <w:szCs w:val="21"/>
                  </w:rPr>
                  <w:t>期末余额</w:t>
                </w:r>
              </w:p>
            </w:tc>
          </w:tr>
          <w:tr w:rsidR="00CF6512" w:rsidTr="00D66E4F">
            <w:trPr>
              <w:trHeight w:val="535"/>
              <w:jc w:val="center"/>
            </w:trPr>
            <w:tc>
              <w:tcPr>
                <w:tcW w:w="1784" w:type="pct"/>
                <w:vMerge/>
                <w:shd w:val="clear" w:color="auto" w:fill="auto"/>
              </w:tcPr>
              <w:p w:rsidR="00CF6512" w:rsidRPr="00CF6512" w:rsidRDefault="00CF6512" w:rsidP="00D613C3">
                <w:pPr>
                  <w:autoSpaceDE w:val="0"/>
                  <w:autoSpaceDN w:val="0"/>
                  <w:adjustRightInd w:val="0"/>
                  <w:snapToGrid w:val="0"/>
                  <w:jc w:val="center"/>
                  <w:rPr>
                    <w:rFonts w:asciiTheme="minorEastAsia" w:eastAsiaTheme="minorEastAsia" w:hAnsiTheme="minorEastAsia"/>
                    <w:szCs w:val="21"/>
                  </w:rPr>
                </w:pPr>
              </w:p>
            </w:tc>
            <w:tc>
              <w:tcPr>
                <w:tcW w:w="861" w:type="pct"/>
                <w:vMerge/>
                <w:shd w:val="clear" w:color="auto" w:fill="auto"/>
              </w:tcPr>
              <w:p w:rsidR="00CF6512" w:rsidRPr="00CF6512" w:rsidRDefault="00CF6512" w:rsidP="00D613C3">
                <w:pPr>
                  <w:autoSpaceDE w:val="0"/>
                  <w:autoSpaceDN w:val="0"/>
                  <w:adjustRightInd w:val="0"/>
                  <w:snapToGrid w:val="0"/>
                  <w:jc w:val="center"/>
                  <w:rPr>
                    <w:rFonts w:asciiTheme="minorEastAsia" w:eastAsiaTheme="minorEastAsia" w:hAnsiTheme="minorEastAsia"/>
                    <w:szCs w:val="21"/>
                  </w:rPr>
                </w:pPr>
              </w:p>
            </w:tc>
            <w:tc>
              <w:tcPr>
                <w:tcW w:w="629" w:type="pct"/>
                <w:shd w:val="clear" w:color="auto" w:fill="auto"/>
                <w:vAlign w:val="center"/>
              </w:tcPr>
              <w:p w:rsidR="00CF6512" w:rsidRPr="00CF6512" w:rsidRDefault="00CF6512" w:rsidP="00D613C3">
                <w:pPr>
                  <w:autoSpaceDE w:val="0"/>
                  <w:autoSpaceDN w:val="0"/>
                  <w:adjustRightInd w:val="0"/>
                  <w:snapToGrid w:val="0"/>
                  <w:jc w:val="center"/>
                  <w:rPr>
                    <w:rFonts w:asciiTheme="minorEastAsia" w:eastAsiaTheme="minorEastAsia" w:hAnsiTheme="minorEastAsia"/>
                    <w:szCs w:val="21"/>
                  </w:rPr>
                </w:pPr>
                <w:r w:rsidRPr="00CF6512">
                  <w:rPr>
                    <w:rFonts w:asciiTheme="minorEastAsia" w:eastAsiaTheme="minorEastAsia" w:hAnsiTheme="minorEastAsia" w:hint="eastAsia"/>
                    <w:szCs w:val="21"/>
                  </w:rPr>
                  <w:t>企业合并形成的</w:t>
                </w:r>
              </w:p>
            </w:tc>
            <w:sdt>
              <w:sdtPr>
                <w:rPr>
                  <w:rFonts w:asciiTheme="minorEastAsia" w:eastAsiaTheme="minorEastAsia" w:hAnsiTheme="minorEastAsia"/>
                  <w:szCs w:val="21"/>
                </w:rPr>
                <w:alias w:val="商誉账面原值本期增加额项目名称"/>
                <w:tag w:val="_GBC_c14b754516e24efd9115d33500cd04df"/>
                <w:id w:val="1124967264"/>
                <w:lock w:val="sdtLocked"/>
                <w:showingPlcHdr/>
              </w:sdtPr>
              <w:sdtEndPr>
                <w:rPr>
                  <w:rFonts w:hint="eastAsia"/>
                </w:rPr>
              </w:sdtEndPr>
              <w:sdtContent>
                <w:tc>
                  <w:tcPr>
                    <w:tcW w:w="235" w:type="pct"/>
                    <w:shd w:val="clear" w:color="auto" w:fill="auto"/>
                    <w:vAlign w:val="center"/>
                  </w:tcPr>
                  <w:p w:rsidR="00CF6512" w:rsidRPr="00CF6512" w:rsidRDefault="00CF6512" w:rsidP="00D613C3">
                    <w:pPr>
                      <w:autoSpaceDE w:val="0"/>
                      <w:autoSpaceDN w:val="0"/>
                      <w:adjustRightInd w:val="0"/>
                      <w:snapToGrid w:val="0"/>
                      <w:jc w:val="center"/>
                      <w:rPr>
                        <w:rFonts w:asciiTheme="minorEastAsia" w:eastAsiaTheme="minorEastAsia" w:hAnsiTheme="minorEastAsia"/>
                        <w:szCs w:val="21"/>
                      </w:rPr>
                    </w:pPr>
                    <w:r w:rsidRPr="00CF6512">
                      <w:rPr>
                        <w:rFonts w:asciiTheme="minorEastAsia" w:eastAsiaTheme="minorEastAsia" w:hAnsiTheme="minorEastAsia" w:hint="eastAsia"/>
                        <w:color w:val="333399"/>
                        <w:szCs w:val="21"/>
                      </w:rPr>
                      <w:t xml:space="preserve">　</w:t>
                    </w:r>
                  </w:p>
                </w:tc>
              </w:sdtContent>
            </w:sdt>
            <w:tc>
              <w:tcPr>
                <w:tcW w:w="392" w:type="pct"/>
                <w:shd w:val="clear" w:color="auto" w:fill="auto"/>
                <w:vAlign w:val="center"/>
              </w:tcPr>
              <w:p w:rsidR="00CF6512" w:rsidRPr="00CF6512" w:rsidRDefault="00CF6512" w:rsidP="00D613C3">
                <w:pPr>
                  <w:autoSpaceDE w:val="0"/>
                  <w:autoSpaceDN w:val="0"/>
                  <w:adjustRightInd w:val="0"/>
                  <w:snapToGrid w:val="0"/>
                  <w:jc w:val="center"/>
                  <w:rPr>
                    <w:rFonts w:asciiTheme="minorEastAsia" w:eastAsiaTheme="minorEastAsia" w:hAnsiTheme="minorEastAsia"/>
                    <w:szCs w:val="21"/>
                  </w:rPr>
                </w:pPr>
                <w:r w:rsidRPr="00CF6512">
                  <w:rPr>
                    <w:rFonts w:asciiTheme="minorEastAsia" w:eastAsiaTheme="minorEastAsia" w:hAnsiTheme="minorEastAsia" w:hint="eastAsia"/>
                    <w:szCs w:val="21"/>
                  </w:rPr>
                  <w:t>处置</w:t>
                </w:r>
              </w:p>
            </w:tc>
            <w:sdt>
              <w:sdtPr>
                <w:rPr>
                  <w:rFonts w:asciiTheme="minorEastAsia" w:eastAsiaTheme="minorEastAsia" w:hAnsiTheme="minorEastAsia"/>
                  <w:szCs w:val="21"/>
                </w:rPr>
                <w:alias w:val="商誉账面原值本期减少额项目名称"/>
                <w:tag w:val="_GBC_5ba36aaca8144cb8979636970f4c6ae3"/>
                <w:id w:val="177169662"/>
                <w:lock w:val="sdtLocked"/>
                <w:showingPlcHdr/>
              </w:sdtPr>
              <w:sdtEndPr>
                <w:rPr>
                  <w:rFonts w:hint="eastAsia"/>
                </w:rPr>
              </w:sdtEndPr>
              <w:sdtContent>
                <w:tc>
                  <w:tcPr>
                    <w:tcW w:w="236" w:type="pct"/>
                    <w:shd w:val="clear" w:color="auto" w:fill="auto"/>
                    <w:vAlign w:val="center"/>
                  </w:tcPr>
                  <w:p w:rsidR="00CF6512" w:rsidRPr="00CF6512" w:rsidRDefault="00CF6512" w:rsidP="00D613C3">
                    <w:pPr>
                      <w:autoSpaceDE w:val="0"/>
                      <w:autoSpaceDN w:val="0"/>
                      <w:adjustRightInd w:val="0"/>
                      <w:snapToGrid w:val="0"/>
                      <w:jc w:val="center"/>
                      <w:rPr>
                        <w:rFonts w:asciiTheme="minorEastAsia" w:eastAsiaTheme="minorEastAsia" w:hAnsiTheme="minorEastAsia"/>
                        <w:szCs w:val="21"/>
                      </w:rPr>
                    </w:pPr>
                    <w:r w:rsidRPr="00CF6512">
                      <w:rPr>
                        <w:rFonts w:asciiTheme="minorEastAsia" w:eastAsiaTheme="minorEastAsia" w:hAnsiTheme="minorEastAsia" w:hint="eastAsia"/>
                        <w:color w:val="333399"/>
                        <w:szCs w:val="21"/>
                      </w:rPr>
                      <w:t xml:space="preserve">　</w:t>
                    </w:r>
                  </w:p>
                </w:tc>
              </w:sdtContent>
            </w:sdt>
            <w:tc>
              <w:tcPr>
                <w:tcW w:w="864" w:type="pct"/>
                <w:vMerge/>
                <w:shd w:val="clear" w:color="auto" w:fill="auto"/>
              </w:tcPr>
              <w:p w:rsidR="00CF6512" w:rsidRPr="00CF6512" w:rsidRDefault="00CF6512" w:rsidP="00D613C3">
                <w:pPr>
                  <w:autoSpaceDE w:val="0"/>
                  <w:autoSpaceDN w:val="0"/>
                  <w:adjustRightInd w:val="0"/>
                  <w:snapToGrid w:val="0"/>
                  <w:jc w:val="center"/>
                  <w:rPr>
                    <w:rFonts w:asciiTheme="minorEastAsia" w:eastAsiaTheme="minorEastAsia" w:hAnsiTheme="minorEastAsia"/>
                    <w:szCs w:val="21"/>
                  </w:rPr>
                </w:pPr>
              </w:p>
            </w:tc>
          </w:tr>
          <w:sdt>
            <w:sdtPr>
              <w:rPr>
                <w:rFonts w:asciiTheme="minorEastAsia" w:eastAsiaTheme="minorEastAsia" w:hAnsiTheme="minorEastAsia"/>
                <w:szCs w:val="21"/>
              </w:rPr>
              <w:alias w:val="商誉明细"/>
              <w:tag w:val="_GBC_916c5c3712e44d7db6b8c9e16bcf5865"/>
              <w:id w:val="-1901588493"/>
              <w:lock w:val="sdtLocked"/>
            </w:sdtPr>
            <w:sdtEndPr/>
            <w:sdtContent>
              <w:tr w:rsidR="00CF6512" w:rsidTr="00D66E4F">
                <w:trPr>
                  <w:trHeight w:val="338"/>
                  <w:jc w:val="center"/>
                </w:trPr>
                <w:sdt>
                  <w:sdtPr>
                    <w:rPr>
                      <w:rFonts w:asciiTheme="minorEastAsia" w:eastAsiaTheme="minorEastAsia" w:hAnsiTheme="minorEastAsia"/>
                      <w:szCs w:val="21"/>
                    </w:rPr>
                    <w:alias w:val="商誉明细－项目"/>
                    <w:tag w:val="_GBC_aaf4252b1f824ac5a3ff5cee8bf7b35d"/>
                    <w:id w:val="-1169637487"/>
                    <w:lock w:val="sdtLocked"/>
                  </w:sdtPr>
                  <w:sdtEndPr/>
                  <w:sdtContent>
                    <w:tc>
                      <w:tcPr>
                        <w:tcW w:w="1784" w:type="pct"/>
                        <w:shd w:val="clear" w:color="auto" w:fill="auto"/>
                      </w:tcPr>
                      <w:p w:rsidR="00CF6512" w:rsidRPr="00CF6512" w:rsidRDefault="00CF6512" w:rsidP="00D613C3">
                        <w:pPr>
                          <w:autoSpaceDE w:val="0"/>
                          <w:autoSpaceDN w:val="0"/>
                          <w:adjustRightInd w:val="0"/>
                          <w:snapToGrid w:val="0"/>
                          <w:rPr>
                            <w:rFonts w:asciiTheme="minorEastAsia" w:eastAsiaTheme="minorEastAsia" w:hAnsiTheme="minorEastAsia"/>
                            <w:szCs w:val="21"/>
                          </w:rPr>
                        </w:pPr>
                        <w:r w:rsidRPr="00CF6512">
                          <w:rPr>
                            <w:rFonts w:asciiTheme="minorEastAsia" w:eastAsiaTheme="minorEastAsia" w:hAnsiTheme="minorEastAsia"/>
                            <w:szCs w:val="21"/>
                          </w:rPr>
                          <w:t>北京歌华有线数字媒体有限公司</w:t>
                        </w:r>
                      </w:p>
                    </w:tc>
                  </w:sdtContent>
                </w:sdt>
                <w:sdt>
                  <w:sdtPr>
                    <w:rPr>
                      <w:rFonts w:asciiTheme="minorEastAsia" w:eastAsiaTheme="minorEastAsia" w:hAnsiTheme="minorEastAsia"/>
                      <w:szCs w:val="21"/>
                    </w:rPr>
                    <w:alias w:val="商誉明细－金额"/>
                    <w:tag w:val="_GBC_d09583c777a04446b4bd80c52b786358"/>
                    <w:id w:val="-1919316295"/>
                    <w:lock w:val="sdtLocked"/>
                  </w:sdtPr>
                  <w:sdtEndPr/>
                  <w:sdtContent>
                    <w:tc>
                      <w:tcPr>
                        <w:tcW w:w="861" w:type="pct"/>
                        <w:shd w:val="clear" w:color="auto" w:fill="auto"/>
                      </w:tcPr>
                      <w:p w:rsidR="00CF6512" w:rsidRPr="00CF6512" w:rsidRDefault="00CF6512" w:rsidP="00D613C3">
                        <w:pPr>
                          <w:autoSpaceDE w:val="0"/>
                          <w:autoSpaceDN w:val="0"/>
                          <w:adjustRightInd w:val="0"/>
                          <w:snapToGrid w:val="0"/>
                          <w:jc w:val="right"/>
                          <w:rPr>
                            <w:rFonts w:asciiTheme="minorEastAsia" w:eastAsiaTheme="minorEastAsia" w:hAnsiTheme="minorEastAsia"/>
                            <w:szCs w:val="21"/>
                          </w:rPr>
                        </w:pPr>
                        <w:r w:rsidRPr="00CF6512">
                          <w:rPr>
                            <w:rFonts w:asciiTheme="minorEastAsia" w:eastAsiaTheme="minorEastAsia" w:hAnsiTheme="minorEastAsia"/>
                            <w:szCs w:val="21"/>
                          </w:rPr>
                          <w:t>1,295,475.11</w:t>
                        </w:r>
                      </w:p>
                    </w:tc>
                  </w:sdtContent>
                </w:sdt>
                <w:sdt>
                  <w:sdtPr>
                    <w:rPr>
                      <w:rFonts w:asciiTheme="minorEastAsia" w:eastAsiaTheme="minorEastAsia" w:hAnsiTheme="minorEastAsia"/>
                      <w:szCs w:val="21"/>
                    </w:rPr>
                    <w:alias w:val="商誉账面原值明细-企业合并形成的本期增加"/>
                    <w:tag w:val="_GBC_8fc20f1dae86434a91a5bcc41634469e"/>
                    <w:id w:val="-1066327759"/>
                    <w:lock w:val="sdtLocked"/>
                    <w:showingPlcHdr/>
                  </w:sdtPr>
                  <w:sdtEndPr>
                    <w:rPr>
                      <w:rFonts w:hint="eastAsia"/>
                    </w:rPr>
                  </w:sdtEndPr>
                  <w:sdtContent>
                    <w:tc>
                      <w:tcPr>
                        <w:tcW w:w="629" w:type="pct"/>
                        <w:shd w:val="clear" w:color="auto" w:fill="auto"/>
                      </w:tcPr>
                      <w:p w:rsidR="00CF6512" w:rsidRPr="00CF6512" w:rsidRDefault="00CF6512" w:rsidP="00D613C3">
                        <w:pPr>
                          <w:autoSpaceDE w:val="0"/>
                          <w:autoSpaceDN w:val="0"/>
                          <w:adjustRightInd w:val="0"/>
                          <w:snapToGrid w:val="0"/>
                          <w:jc w:val="right"/>
                          <w:rPr>
                            <w:rFonts w:asciiTheme="minorEastAsia" w:eastAsiaTheme="minorEastAsia" w:hAnsiTheme="minorEastAsia"/>
                            <w:szCs w:val="21"/>
                          </w:rPr>
                        </w:pPr>
                        <w:r w:rsidRPr="00CF6512">
                          <w:rPr>
                            <w:rFonts w:asciiTheme="minorEastAsia" w:eastAsiaTheme="minorEastAsia" w:hAnsiTheme="minorEastAsia" w:hint="eastAsia"/>
                            <w:color w:val="333399"/>
                            <w:szCs w:val="21"/>
                          </w:rPr>
                          <w:t xml:space="preserve">　</w:t>
                        </w:r>
                      </w:p>
                    </w:tc>
                  </w:sdtContent>
                </w:sdt>
                <w:sdt>
                  <w:sdtPr>
                    <w:rPr>
                      <w:rFonts w:asciiTheme="minorEastAsia" w:eastAsiaTheme="minorEastAsia" w:hAnsiTheme="minorEastAsia"/>
                      <w:szCs w:val="21"/>
                    </w:rPr>
                    <w:alias w:val="商誉账面原值本期增加额项目名称金额"/>
                    <w:tag w:val="_GBC_d41daf330c7b45c3a931028b4ea490ea"/>
                    <w:id w:val="-1541508860"/>
                    <w:lock w:val="sdtLocked"/>
                    <w:showingPlcHdr/>
                  </w:sdtPr>
                  <w:sdtEndPr>
                    <w:rPr>
                      <w:rFonts w:hint="eastAsia"/>
                    </w:rPr>
                  </w:sdtEndPr>
                  <w:sdtContent>
                    <w:tc>
                      <w:tcPr>
                        <w:tcW w:w="235" w:type="pct"/>
                        <w:shd w:val="clear" w:color="auto" w:fill="auto"/>
                      </w:tcPr>
                      <w:p w:rsidR="00CF6512" w:rsidRPr="00CF6512" w:rsidRDefault="00CF6512" w:rsidP="00D613C3">
                        <w:pPr>
                          <w:autoSpaceDE w:val="0"/>
                          <w:autoSpaceDN w:val="0"/>
                          <w:adjustRightInd w:val="0"/>
                          <w:snapToGrid w:val="0"/>
                          <w:jc w:val="right"/>
                          <w:rPr>
                            <w:rFonts w:asciiTheme="minorEastAsia" w:eastAsiaTheme="minorEastAsia" w:hAnsiTheme="minorEastAsia"/>
                            <w:szCs w:val="21"/>
                          </w:rPr>
                        </w:pPr>
                        <w:r w:rsidRPr="00CF6512">
                          <w:rPr>
                            <w:rFonts w:asciiTheme="minorEastAsia" w:eastAsiaTheme="minorEastAsia" w:hAnsiTheme="minorEastAsia" w:hint="eastAsia"/>
                            <w:color w:val="333399"/>
                            <w:szCs w:val="21"/>
                          </w:rPr>
                          <w:t xml:space="preserve">　</w:t>
                        </w:r>
                      </w:p>
                    </w:tc>
                  </w:sdtContent>
                </w:sdt>
                <w:sdt>
                  <w:sdtPr>
                    <w:rPr>
                      <w:rFonts w:asciiTheme="minorEastAsia" w:eastAsiaTheme="minorEastAsia" w:hAnsiTheme="minorEastAsia"/>
                      <w:szCs w:val="21"/>
                    </w:rPr>
                    <w:alias w:val="商誉账面原值明细-处置导致的本期减少"/>
                    <w:tag w:val="_GBC_fbe1974502db476c81a8b9260e95f421"/>
                    <w:id w:val="-31196952"/>
                    <w:lock w:val="sdtLocked"/>
                    <w:showingPlcHdr/>
                  </w:sdtPr>
                  <w:sdtEndPr>
                    <w:rPr>
                      <w:rFonts w:hint="eastAsia"/>
                    </w:rPr>
                  </w:sdtEndPr>
                  <w:sdtContent>
                    <w:tc>
                      <w:tcPr>
                        <w:tcW w:w="392" w:type="pct"/>
                        <w:shd w:val="clear" w:color="auto" w:fill="auto"/>
                      </w:tcPr>
                      <w:p w:rsidR="00CF6512" w:rsidRPr="00CF6512" w:rsidRDefault="00CF6512" w:rsidP="00D613C3">
                        <w:pPr>
                          <w:autoSpaceDE w:val="0"/>
                          <w:autoSpaceDN w:val="0"/>
                          <w:adjustRightInd w:val="0"/>
                          <w:snapToGrid w:val="0"/>
                          <w:jc w:val="right"/>
                          <w:rPr>
                            <w:rFonts w:asciiTheme="minorEastAsia" w:eastAsiaTheme="minorEastAsia" w:hAnsiTheme="minorEastAsia"/>
                            <w:szCs w:val="21"/>
                          </w:rPr>
                        </w:pPr>
                        <w:r w:rsidRPr="00CF6512">
                          <w:rPr>
                            <w:rFonts w:asciiTheme="minorEastAsia" w:eastAsiaTheme="minorEastAsia" w:hAnsiTheme="minorEastAsia" w:hint="eastAsia"/>
                            <w:color w:val="333399"/>
                            <w:szCs w:val="21"/>
                          </w:rPr>
                          <w:t xml:space="preserve">　</w:t>
                        </w:r>
                      </w:p>
                    </w:tc>
                  </w:sdtContent>
                </w:sdt>
                <w:sdt>
                  <w:sdtPr>
                    <w:rPr>
                      <w:rFonts w:asciiTheme="minorEastAsia" w:eastAsiaTheme="minorEastAsia" w:hAnsiTheme="minorEastAsia"/>
                      <w:szCs w:val="21"/>
                    </w:rPr>
                    <w:alias w:val="商誉账面原值本期减少额项目名称金额"/>
                    <w:tag w:val="_GBC_f6d5d0ab21774131a822d28f2034e1b6"/>
                    <w:id w:val="1145321721"/>
                    <w:lock w:val="sdtLocked"/>
                    <w:showingPlcHdr/>
                  </w:sdtPr>
                  <w:sdtEndPr>
                    <w:rPr>
                      <w:rFonts w:hint="eastAsia"/>
                    </w:rPr>
                  </w:sdtEndPr>
                  <w:sdtContent>
                    <w:tc>
                      <w:tcPr>
                        <w:tcW w:w="236" w:type="pct"/>
                        <w:shd w:val="clear" w:color="auto" w:fill="auto"/>
                      </w:tcPr>
                      <w:p w:rsidR="00CF6512" w:rsidRPr="00CF6512" w:rsidRDefault="00CF6512" w:rsidP="00D613C3">
                        <w:pPr>
                          <w:autoSpaceDE w:val="0"/>
                          <w:autoSpaceDN w:val="0"/>
                          <w:adjustRightInd w:val="0"/>
                          <w:snapToGrid w:val="0"/>
                          <w:jc w:val="right"/>
                          <w:rPr>
                            <w:rFonts w:asciiTheme="minorEastAsia" w:eastAsiaTheme="minorEastAsia" w:hAnsiTheme="minorEastAsia"/>
                            <w:szCs w:val="21"/>
                          </w:rPr>
                        </w:pPr>
                        <w:r w:rsidRPr="00CF6512">
                          <w:rPr>
                            <w:rFonts w:asciiTheme="minorEastAsia" w:eastAsiaTheme="minorEastAsia" w:hAnsiTheme="minorEastAsia" w:hint="eastAsia"/>
                            <w:color w:val="333399"/>
                            <w:szCs w:val="21"/>
                          </w:rPr>
                          <w:t xml:space="preserve">　</w:t>
                        </w:r>
                      </w:p>
                    </w:tc>
                  </w:sdtContent>
                </w:sdt>
                <w:sdt>
                  <w:sdtPr>
                    <w:rPr>
                      <w:rFonts w:asciiTheme="minorEastAsia" w:eastAsiaTheme="minorEastAsia" w:hAnsiTheme="minorEastAsia"/>
                      <w:szCs w:val="21"/>
                    </w:rPr>
                    <w:alias w:val="商誉明细－金额"/>
                    <w:tag w:val="_GBC_37769d1de91143f2a95167a586f7eafa"/>
                    <w:id w:val="-297927503"/>
                    <w:lock w:val="sdtLocked"/>
                  </w:sdtPr>
                  <w:sdtEndPr/>
                  <w:sdtContent>
                    <w:tc>
                      <w:tcPr>
                        <w:tcW w:w="864" w:type="pct"/>
                        <w:shd w:val="clear" w:color="auto" w:fill="auto"/>
                      </w:tcPr>
                      <w:p w:rsidR="00CF6512" w:rsidRPr="00CF6512" w:rsidRDefault="00CF6512" w:rsidP="00D613C3">
                        <w:pPr>
                          <w:autoSpaceDE w:val="0"/>
                          <w:autoSpaceDN w:val="0"/>
                          <w:adjustRightInd w:val="0"/>
                          <w:snapToGrid w:val="0"/>
                          <w:jc w:val="right"/>
                          <w:rPr>
                            <w:rFonts w:asciiTheme="minorEastAsia" w:eastAsiaTheme="minorEastAsia" w:hAnsiTheme="minorEastAsia"/>
                            <w:szCs w:val="21"/>
                          </w:rPr>
                        </w:pPr>
                        <w:r w:rsidRPr="00CF6512">
                          <w:rPr>
                            <w:rFonts w:asciiTheme="minorEastAsia" w:eastAsiaTheme="minorEastAsia" w:hAnsiTheme="minorEastAsia"/>
                            <w:color w:val="000000" w:themeColor="text1"/>
                            <w:szCs w:val="21"/>
                          </w:rPr>
                          <w:t>1,295,475.11</w:t>
                        </w:r>
                      </w:p>
                    </w:tc>
                  </w:sdtContent>
                </w:sdt>
              </w:tr>
            </w:sdtContent>
          </w:sdt>
          <w:tr w:rsidR="00CF6512" w:rsidRPr="00CF6512" w:rsidTr="00D66E4F">
            <w:trPr>
              <w:trHeight w:val="296"/>
              <w:jc w:val="center"/>
            </w:trPr>
            <w:tc>
              <w:tcPr>
                <w:tcW w:w="1784" w:type="pct"/>
                <w:shd w:val="clear" w:color="auto" w:fill="auto"/>
                <w:vAlign w:val="center"/>
              </w:tcPr>
              <w:p w:rsidR="00CF6512" w:rsidRPr="00CF6512" w:rsidRDefault="00CF6512" w:rsidP="00D613C3">
                <w:pPr>
                  <w:autoSpaceDE w:val="0"/>
                  <w:autoSpaceDN w:val="0"/>
                  <w:adjustRightInd w:val="0"/>
                  <w:snapToGrid w:val="0"/>
                  <w:jc w:val="center"/>
                  <w:rPr>
                    <w:szCs w:val="21"/>
                    <w:u w:val="double"/>
                  </w:rPr>
                </w:pPr>
                <w:r w:rsidRPr="00CF6512">
                  <w:rPr>
                    <w:rFonts w:hint="eastAsia"/>
                    <w:szCs w:val="21"/>
                  </w:rPr>
                  <w:t>合计</w:t>
                </w:r>
              </w:p>
            </w:tc>
            <w:sdt>
              <w:sdtPr>
                <w:rPr>
                  <w:szCs w:val="21"/>
                </w:rPr>
                <w:alias w:val="商誉余额"/>
                <w:tag w:val="_GBC_88959dc89c8d4c829a2e80f80a2b5c24"/>
                <w:id w:val="694734286"/>
                <w:lock w:val="sdtLocked"/>
              </w:sdtPr>
              <w:sdtEndPr/>
              <w:sdtContent>
                <w:tc>
                  <w:tcPr>
                    <w:tcW w:w="861" w:type="pct"/>
                    <w:shd w:val="clear" w:color="auto" w:fill="auto"/>
                  </w:tcPr>
                  <w:p w:rsidR="00CF6512" w:rsidRPr="00CF6512" w:rsidRDefault="00CF6512" w:rsidP="00D613C3">
                    <w:pPr>
                      <w:autoSpaceDE w:val="0"/>
                      <w:autoSpaceDN w:val="0"/>
                      <w:adjustRightInd w:val="0"/>
                      <w:snapToGrid w:val="0"/>
                      <w:jc w:val="right"/>
                      <w:rPr>
                        <w:szCs w:val="21"/>
                        <w:u w:val="double"/>
                      </w:rPr>
                    </w:pPr>
                    <w:r w:rsidRPr="00CF6512">
                      <w:rPr>
                        <w:rFonts w:asciiTheme="minorEastAsia" w:eastAsiaTheme="minorEastAsia" w:hAnsiTheme="minorEastAsia"/>
                        <w:szCs w:val="21"/>
                      </w:rPr>
                      <w:t>1,295,475.11</w:t>
                    </w:r>
                  </w:p>
                </w:tc>
              </w:sdtContent>
            </w:sdt>
            <w:sdt>
              <w:sdtPr>
                <w:rPr>
                  <w:szCs w:val="21"/>
                </w:rPr>
                <w:alias w:val="企业合并形成的商誉账面原值本期增加合计"/>
                <w:tag w:val="_GBC_a9809745492c4b5ba3c4a90690d91c49"/>
                <w:id w:val="-966816412"/>
                <w:lock w:val="sdtLocked"/>
                <w:showingPlcHdr/>
              </w:sdtPr>
              <w:sdtEndPr>
                <w:rPr>
                  <w:rFonts w:hint="eastAsia"/>
                </w:rPr>
              </w:sdtEndPr>
              <w:sdtContent>
                <w:tc>
                  <w:tcPr>
                    <w:tcW w:w="629" w:type="pct"/>
                    <w:shd w:val="clear" w:color="auto" w:fill="auto"/>
                  </w:tcPr>
                  <w:p w:rsidR="00CF6512" w:rsidRPr="00CF6512" w:rsidRDefault="00CF6512" w:rsidP="00D613C3">
                    <w:pPr>
                      <w:autoSpaceDE w:val="0"/>
                      <w:autoSpaceDN w:val="0"/>
                      <w:adjustRightInd w:val="0"/>
                      <w:snapToGrid w:val="0"/>
                      <w:jc w:val="right"/>
                      <w:rPr>
                        <w:szCs w:val="21"/>
                      </w:rPr>
                    </w:pPr>
                    <w:r w:rsidRPr="00CF6512">
                      <w:rPr>
                        <w:rFonts w:hint="eastAsia"/>
                        <w:color w:val="333399"/>
                        <w:szCs w:val="21"/>
                      </w:rPr>
                      <w:t xml:space="preserve">　</w:t>
                    </w:r>
                  </w:p>
                </w:tc>
              </w:sdtContent>
            </w:sdt>
            <w:sdt>
              <w:sdtPr>
                <w:rPr>
                  <w:szCs w:val="21"/>
                </w:rPr>
                <w:alias w:val="商誉账面原值本期增加额项目名称金额合计"/>
                <w:tag w:val="_GBC_8677bda70bdb4789baa605b60dd9d77d"/>
                <w:id w:val="-2005577667"/>
                <w:lock w:val="sdtLocked"/>
                <w:showingPlcHdr/>
              </w:sdtPr>
              <w:sdtEndPr>
                <w:rPr>
                  <w:rFonts w:hint="eastAsia"/>
                </w:rPr>
              </w:sdtEndPr>
              <w:sdtContent>
                <w:tc>
                  <w:tcPr>
                    <w:tcW w:w="235" w:type="pct"/>
                    <w:shd w:val="clear" w:color="auto" w:fill="auto"/>
                  </w:tcPr>
                  <w:p w:rsidR="00CF6512" w:rsidRPr="00CF6512" w:rsidRDefault="00CF6512" w:rsidP="00D613C3">
                    <w:pPr>
                      <w:autoSpaceDE w:val="0"/>
                      <w:autoSpaceDN w:val="0"/>
                      <w:adjustRightInd w:val="0"/>
                      <w:snapToGrid w:val="0"/>
                      <w:jc w:val="right"/>
                      <w:rPr>
                        <w:szCs w:val="21"/>
                      </w:rPr>
                    </w:pPr>
                    <w:r w:rsidRPr="00CF6512">
                      <w:rPr>
                        <w:rFonts w:hint="eastAsia"/>
                        <w:color w:val="333399"/>
                        <w:szCs w:val="21"/>
                      </w:rPr>
                      <w:t xml:space="preserve">　</w:t>
                    </w:r>
                  </w:p>
                </w:tc>
              </w:sdtContent>
            </w:sdt>
            <w:sdt>
              <w:sdtPr>
                <w:rPr>
                  <w:szCs w:val="21"/>
                </w:rPr>
                <w:alias w:val="处置导致的商誉账面原值本期减少合计"/>
                <w:tag w:val="_GBC_78df440f75bd48bab3068b4c72bb5a31"/>
                <w:id w:val="-1880619695"/>
                <w:lock w:val="sdtLocked"/>
                <w:showingPlcHdr/>
              </w:sdtPr>
              <w:sdtEndPr>
                <w:rPr>
                  <w:rFonts w:hint="eastAsia"/>
                </w:rPr>
              </w:sdtEndPr>
              <w:sdtContent>
                <w:tc>
                  <w:tcPr>
                    <w:tcW w:w="392" w:type="pct"/>
                    <w:shd w:val="clear" w:color="auto" w:fill="auto"/>
                  </w:tcPr>
                  <w:p w:rsidR="00CF6512" w:rsidRPr="00CF6512" w:rsidRDefault="00CF6512" w:rsidP="00D613C3">
                    <w:pPr>
                      <w:autoSpaceDE w:val="0"/>
                      <w:autoSpaceDN w:val="0"/>
                      <w:adjustRightInd w:val="0"/>
                      <w:snapToGrid w:val="0"/>
                      <w:jc w:val="right"/>
                      <w:rPr>
                        <w:szCs w:val="21"/>
                      </w:rPr>
                    </w:pPr>
                    <w:r w:rsidRPr="00CF6512">
                      <w:rPr>
                        <w:rFonts w:hint="eastAsia"/>
                        <w:color w:val="333399"/>
                        <w:szCs w:val="21"/>
                      </w:rPr>
                      <w:t xml:space="preserve">　</w:t>
                    </w:r>
                  </w:p>
                </w:tc>
              </w:sdtContent>
            </w:sdt>
            <w:sdt>
              <w:sdtPr>
                <w:rPr>
                  <w:szCs w:val="21"/>
                </w:rPr>
                <w:alias w:val="商誉账面原值本期减少额项目名称金额合计"/>
                <w:tag w:val="_GBC_0cf2ad41fa69468098f5986639dfc2df"/>
                <w:id w:val="1184564805"/>
                <w:lock w:val="sdtLocked"/>
                <w:showingPlcHdr/>
              </w:sdtPr>
              <w:sdtEndPr>
                <w:rPr>
                  <w:rFonts w:hint="eastAsia"/>
                </w:rPr>
              </w:sdtEndPr>
              <w:sdtContent>
                <w:tc>
                  <w:tcPr>
                    <w:tcW w:w="236" w:type="pct"/>
                    <w:shd w:val="clear" w:color="auto" w:fill="auto"/>
                  </w:tcPr>
                  <w:p w:rsidR="00CF6512" w:rsidRPr="00CF6512" w:rsidRDefault="00CF6512" w:rsidP="00D613C3">
                    <w:pPr>
                      <w:autoSpaceDE w:val="0"/>
                      <w:autoSpaceDN w:val="0"/>
                      <w:adjustRightInd w:val="0"/>
                      <w:snapToGrid w:val="0"/>
                      <w:jc w:val="right"/>
                      <w:rPr>
                        <w:szCs w:val="21"/>
                      </w:rPr>
                    </w:pPr>
                    <w:r w:rsidRPr="00CF6512">
                      <w:rPr>
                        <w:rFonts w:hint="eastAsia"/>
                        <w:color w:val="333399"/>
                        <w:szCs w:val="21"/>
                      </w:rPr>
                      <w:t xml:space="preserve">　</w:t>
                    </w:r>
                  </w:p>
                </w:tc>
              </w:sdtContent>
            </w:sdt>
            <w:sdt>
              <w:sdtPr>
                <w:rPr>
                  <w:szCs w:val="21"/>
                </w:rPr>
                <w:alias w:val="商誉余额"/>
                <w:tag w:val="_GBC_eb6bb4b9169a415e983637807b907223"/>
                <w:id w:val="-847170344"/>
                <w:lock w:val="sdtLocked"/>
              </w:sdtPr>
              <w:sdtEndPr/>
              <w:sdtContent>
                <w:tc>
                  <w:tcPr>
                    <w:tcW w:w="864" w:type="pct"/>
                    <w:shd w:val="clear" w:color="auto" w:fill="auto"/>
                  </w:tcPr>
                  <w:p w:rsidR="00CF6512" w:rsidRPr="00CF6512" w:rsidRDefault="00CF6512" w:rsidP="00D613C3">
                    <w:pPr>
                      <w:autoSpaceDE w:val="0"/>
                      <w:autoSpaceDN w:val="0"/>
                      <w:adjustRightInd w:val="0"/>
                      <w:snapToGrid w:val="0"/>
                      <w:jc w:val="right"/>
                      <w:rPr>
                        <w:szCs w:val="21"/>
                        <w:u w:val="double"/>
                      </w:rPr>
                    </w:pPr>
                    <w:r w:rsidRPr="00CF6512">
                      <w:rPr>
                        <w:rFonts w:asciiTheme="minorEastAsia" w:eastAsiaTheme="minorEastAsia" w:hAnsiTheme="minorEastAsia"/>
                        <w:szCs w:val="21"/>
                      </w:rPr>
                      <w:t>1,295,475.11</w:t>
                    </w:r>
                  </w:p>
                </w:tc>
              </w:sdtContent>
            </w:sdt>
          </w:tr>
        </w:tbl>
        <w:p w:rsidR="00CF6512" w:rsidRPr="00CF6512" w:rsidRDefault="00CF6512">
          <w:pPr>
            <w:rPr>
              <w:sz w:val="18"/>
              <w:szCs w:val="18"/>
            </w:rPr>
          </w:pPr>
        </w:p>
        <w:p w:rsidR="0025056E" w:rsidRDefault="009B705E">
          <w:pPr>
            <w:pStyle w:val="4"/>
            <w:numPr>
              <w:ilvl w:val="0"/>
              <w:numId w:val="63"/>
            </w:numPr>
            <w:tabs>
              <w:tab w:val="left" w:pos="588"/>
            </w:tabs>
          </w:pPr>
          <w:r>
            <w:rPr>
              <w:rFonts w:hint="eastAsia"/>
            </w:rPr>
            <w:t>商誉减值准备</w:t>
          </w:r>
        </w:p>
        <w:sdt>
          <w:sdtPr>
            <w:alias w:val="是否适用：商誉减值准备[双击切换]"/>
            <w:tag w:val="_GBC_743c9a20b5c043668f28664eb36decf8"/>
            <w:id w:val="-1703706469"/>
            <w:lock w:val="sdtContentLocked"/>
            <w:placeholder>
              <w:docPart w:val="GBC22222222222222222222222222222"/>
            </w:placeholder>
          </w:sdtPr>
          <w:sdtEndPr/>
          <w:sdtContent>
            <w:p w:rsidR="0025056E" w:rsidRDefault="009B705E" w:rsidP="00CF6512">
              <w:r>
                <w:fldChar w:fldCharType="begin"/>
              </w:r>
              <w:r w:rsidR="00CF6512">
                <w:instrText xml:space="preserve"> MACROBUTTON  SnrToggleCheckbox □适用 </w:instrText>
              </w:r>
              <w:r>
                <w:fldChar w:fldCharType="end"/>
              </w:r>
              <w:r>
                <w:fldChar w:fldCharType="begin"/>
              </w:r>
              <w:r w:rsidR="00CF6512">
                <w:instrText xml:space="preserve"> MACROBUTTON  SnrToggleCheckbox √不适用 </w:instrText>
              </w:r>
              <w:r>
                <w:fldChar w:fldCharType="end"/>
              </w:r>
            </w:p>
          </w:sdtContent>
        </w:sdt>
        <w:p w:rsidR="0025056E" w:rsidRDefault="009B705E">
          <w:r>
            <w:rPr>
              <w:rFonts w:hint="eastAsia"/>
            </w:rPr>
            <w:t>说明商誉减值测试过程、参数及商誉减值损失的确认方法</w:t>
          </w:r>
        </w:p>
        <w:sdt>
          <w:sdtPr>
            <w:alias w:val="是否适用：说明商誉减值测试过程、参数及商誉减值损失的确认方法[双击切换]"/>
            <w:tag w:val="_GBC_3e5dd9e04d73479f9a70e665366f9d11"/>
            <w:id w:val="1994516424"/>
            <w:lock w:val="sdtContentLocked"/>
            <w:placeholder>
              <w:docPart w:val="GBC22222222222222222222222222222"/>
            </w:placeholder>
          </w:sdtPr>
          <w:sdtEndPr/>
          <w:sdtContent>
            <w:p w:rsidR="0025056E" w:rsidRDefault="009B705E">
              <w:r>
                <w:fldChar w:fldCharType="begin"/>
              </w:r>
              <w:r w:rsidR="00CF6512">
                <w:instrText xml:space="preserve"> MACROBUTTON  SnrToggleCheckbox √适用 </w:instrText>
              </w:r>
              <w:r>
                <w:fldChar w:fldCharType="end"/>
              </w:r>
              <w:r>
                <w:fldChar w:fldCharType="begin"/>
              </w:r>
              <w:r w:rsidR="00CF6512">
                <w:instrText xml:space="preserve"> MACROBUTTON  SnrToggleCheckbox □不适用 </w:instrText>
              </w:r>
              <w:r>
                <w:fldChar w:fldCharType="end"/>
              </w:r>
            </w:p>
          </w:sdtContent>
        </w:sdt>
        <w:sdt>
          <w:sdtPr>
            <w:rPr>
              <w:szCs w:val="21"/>
            </w:rPr>
            <w:alias w:val="商誉的说明"/>
            <w:tag w:val="_GBC_4c83760c9f4e43ccbd87360399af577c"/>
            <w:id w:val="326167498"/>
            <w:lock w:val="sdtLocked"/>
            <w:placeholder>
              <w:docPart w:val="GBC22222222222222222222222222222"/>
            </w:placeholder>
          </w:sdtPr>
          <w:sdtEndPr>
            <w:rPr>
              <w:rFonts w:asciiTheme="minorEastAsia" w:eastAsiaTheme="minorEastAsia" w:hAnsiTheme="minorEastAsia"/>
            </w:rPr>
          </w:sdtEndPr>
          <w:sdtContent>
            <w:p w:rsidR="00CF6512" w:rsidRPr="001975B0" w:rsidRDefault="00CF6512" w:rsidP="00CF6512">
              <w:pPr>
                <w:tabs>
                  <w:tab w:val="left" w:pos="630"/>
                </w:tabs>
                <w:snapToGrid w:val="0"/>
                <w:spacing w:beforeLines="50" w:before="120" w:afterLines="90" w:after="216"/>
                <w:rPr>
                  <w:rFonts w:asciiTheme="minorEastAsia" w:eastAsiaTheme="minorEastAsia" w:hAnsiTheme="minorEastAsia"/>
                  <w:color w:val="000000" w:themeColor="text1"/>
                  <w:szCs w:val="21"/>
                </w:rPr>
              </w:pPr>
              <w:r w:rsidRPr="001975B0">
                <w:rPr>
                  <w:rFonts w:asciiTheme="minorEastAsia" w:eastAsiaTheme="minorEastAsia" w:hAnsiTheme="minorEastAsia" w:hint="eastAsia"/>
                  <w:color w:val="000000" w:themeColor="text1"/>
                  <w:szCs w:val="21"/>
                </w:rPr>
                <w:t>（1）商誉的形成系本公司之子公司北京歌华有线工程管理有限责任公司对北京歌华有线数字媒体有限公司（以下简称：数字媒体子公司）2002年投资及2003年增资后，合并报表时合并成本大于合并中取得的被购买方可辨认净资产公允价值份额的差额。</w:t>
              </w:r>
            </w:p>
            <w:p w:rsidR="001975B0" w:rsidRDefault="00CF6512">
              <w:pPr>
                <w:rPr>
                  <w:rFonts w:asciiTheme="minorEastAsia" w:eastAsiaTheme="minorEastAsia" w:hAnsiTheme="minorEastAsia"/>
                  <w:color w:val="000000" w:themeColor="text1"/>
                  <w:szCs w:val="21"/>
                </w:rPr>
              </w:pPr>
              <w:r w:rsidRPr="001975B0">
                <w:rPr>
                  <w:rFonts w:asciiTheme="minorEastAsia" w:eastAsiaTheme="minorEastAsia" w:hAnsiTheme="minorEastAsia" w:hint="eastAsia"/>
                  <w:color w:val="000000" w:themeColor="text1"/>
                  <w:szCs w:val="21"/>
                </w:rPr>
                <w:t>（2）商誉的减值测试方法和减值准备计提方法：本公司采用预计未来现金流现值的方法计算资产组的可收回金额。本公司根据管理层批准的财务预算预计未来5年内现金流量，其后年度采用的现金流量增长率预计为2%（上期：2%），不会超过资产组经营业务的长期平均增长率。管理层根据过往表现及其对市场发展的预期编制上述财务预算。计算未来现金流现值所采用的税前折现率为10%（上期：10%），已反映了相对于有关分部的风险。根据减值测试的结果，本期期末商誉未发生减值（上期期末：无）。</w:t>
              </w:r>
            </w:p>
            <w:p w:rsidR="0025056E" w:rsidRPr="001975B0" w:rsidRDefault="008C2A9B">
              <w:pPr>
                <w:rPr>
                  <w:rFonts w:asciiTheme="minorEastAsia" w:eastAsiaTheme="minorEastAsia" w:hAnsiTheme="minorEastAsia"/>
                  <w:szCs w:val="21"/>
                </w:rPr>
              </w:pPr>
            </w:p>
          </w:sdtContent>
        </w:sdt>
        <w:p w:rsidR="0025056E" w:rsidRDefault="009B705E">
          <w:r>
            <w:rPr>
              <w:rFonts w:hint="eastAsia"/>
            </w:rPr>
            <w:t>其他说明</w:t>
          </w:r>
        </w:p>
        <w:sdt>
          <w:sdtPr>
            <w:alias w:val="是否适用：商誉其他需要说明的事项[双击切换]"/>
            <w:tag w:val="_GBC_6b2c2377a4a6486b9a4ba845bd2192f6"/>
            <w:id w:val="1499070460"/>
            <w:lock w:val="sdtContentLocked"/>
            <w:placeholder>
              <w:docPart w:val="GBC22222222222222222222222222222"/>
            </w:placeholder>
          </w:sdtPr>
          <w:sdtEndPr/>
          <w:sdtContent>
            <w:p w:rsidR="0025056E" w:rsidRDefault="009B705E" w:rsidP="001975B0">
              <w:pPr>
                <w:rPr>
                  <w:szCs w:val="21"/>
                </w:rPr>
              </w:pPr>
              <w:r>
                <w:fldChar w:fldCharType="begin"/>
              </w:r>
              <w:r w:rsidR="00CF6512">
                <w:instrText xml:space="preserve"> MACROBUTTON  SnrToggleCheckbox □适用 </w:instrText>
              </w:r>
              <w:r>
                <w:fldChar w:fldCharType="end"/>
              </w:r>
              <w:r>
                <w:fldChar w:fldCharType="begin"/>
              </w:r>
              <w:r w:rsidR="00CF6512">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长期待摊费用"/>
        <w:tag w:val="_GBC_c7f901dce89846cbbbab6c51c3213a6f"/>
        <w:id w:val="69938020"/>
        <w:lock w:val="sdtLocked"/>
        <w:placeholder>
          <w:docPart w:val="GBC22222222222222222222222222222"/>
        </w:placeholder>
      </w:sdtPr>
      <w:sdtEndPr>
        <w:rPr>
          <w:rFonts w:cstheme="minorBidi" w:hint="default"/>
          <w:kern w:val="2"/>
        </w:rPr>
      </w:sdtEndPr>
      <w:sdtContent>
        <w:p w:rsidR="0025056E" w:rsidRDefault="009B705E">
          <w:pPr>
            <w:pStyle w:val="3"/>
            <w:numPr>
              <w:ilvl w:val="0"/>
              <w:numId w:val="22"/>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9bec8f9516c84b19bae2fb8a7292063f"/>
            <w:id w:val="-276483947"/>
            <w:lock w:val="sdtContentLocked"/>
            <w:placeholder>
              <w:docPart w:val="GBC22222222222222222222222222222"/>
            </w:placeholder>
          </w:sdtPr>
          <w:sdtEndPr/>
          <w:sdtContent>
            <w:p w:rsidR="0025056E" w:rsidRDefault="009B705E">
              <w:r>
                <w:fldChar w:fldCharType="begin"/>
              </w:r>
              <w:r w:rsidR="00CF6512">
                <w:instrText xml:space="preserve"> MACROBUTTON  SnrToggleCheckbox √适用 </w:instrText>
              </w:r>
              <w:r>
                <w:fldChar w:fldCharType="end"/>
              </w:r>
              <w:r>
                <w:fldChar w:fldCharType="begin"/>
              </w:r>
              <w:r w:rsidR="00CF6512">
                <w:instrText xml:space="preserve"> MACROBUTTON  SnrToggleCheckbox □不适用 </w:instrText>
              </w:r>
              <w:r>
                <w:fldChar w:fldCharType="end"/>
              </w:r>
            </w:p>
          </w:sdtContent>
        </w:sdt>
        <w:p w:rsidR="0025056E" w:rsidRDefault="009B705E">
          <w:pPr>
            <w:jc w:val="right"/>
            <w:rPr>
              <w:szCs w:val="21"/>
            </w:rPr>
          </w:pPr>
          <w:r>
            <w:rPr>
              <w:rFonts w:hint="eastAsia"/>
              <w:szCs w:val="21"/>
            </w:rPr>
            <w:t>单位：</w:t>
          </w:r>
          <w:sdt>
            <w:sdtPr>
              <w:rPr>
                <w:rFonts w:hint="eastAsia"/>
                <w:szCs w:val="21"/>
              </w:rPr>
              <w:alias w:val="单位：财务附注：长期待摊费用"/>
              <w:tag w:val="_GBC_aa74f67aac374e54a7768a8434ab0c08"/>
              <w:id w:val="-2970765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长期待摊费用"/>
              <w:tag w:val="_GBC_767b9b701cf8425c9d588b0398c42e90"/>
              <w:id w:val="-1716655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
            <w:gridCol w:w="1581"/>
            <w:gridCol w:w="1478"/>
            <w:gridCol w:w="1478"/>
            <w:gridCol w:w="1502"/>
            <w:gridCol w:w="1581"/>
          </w:tblGrid>
          <w:tr w:rsidR="00CF6512" w:rsidTr="00D613C3">
            <w:tc>
              <w:tcPr>
                <w:tcW w:w="800" w:type="pct"/>
                <w:shd w:val="clear" w:color="auto" w:fill="auto"/>
                <w:vAlign w:val="center"/>
              </w:tcPr>
              <w:p w:rsidR="00CF6512" w:rsidRDefault="00CF6512" w:rsidP="00D613C3">
                <w:pPr>
                  <w:jc w:val="center"/>
                  <w:rPr>
                    <w:szCs w:val="21"/>
                  </w:rPr>
                </w:pPr>
                <w:r>
                  <w:rPr>
                    <w:rFonts w:hint="eastAsia"/>
                    <w:szCs w:val="21"/>
                  </w:rPr>
                  <w:t>项目</w:t>
                </w:r>
              </w:p>
            </w:tc>
            <w:tc>
              <w:tcPr>
                <w:tcW w:w="827" w:type="pct"/>
                <w:shd w:val="clear" w:color="auto" w:fill="auto"/>
                <w:vAlign w:val="center"/>
              </w:tcPr>
              <w:p w:rsidR="00CF6512" w:rsidRDefault="00CF6512" w:rsidP="00D613C3">
                <w:pPr>
                  <w:jc w:val="center"/>
                  <w:rPr>
                    <w:szCs w:val="21"/>
                  </w:rPr>
                </w:pPr>
                <w:r>
                  <w:rPr>
                    <w:rFonts w:hint="eastAsia"/>
                    <w:szCs w:val="21"/>
                  </w:rPr>
                  <w:t>期初余额</w:t>
                </w:r>
              </w:p>
            </w:tc>
            <w:tc>
              <w:tcPr>
                <w:tcW w:w="827" w:type="pct"/>
                <w:shd w:val="clear" w:color="auto" w:fill="auto"/>
                <w:vAlign w:val="center"/>
              </w:tcPr>
              <w:p w:rsidR="00CF6512" w:rsidRDefault="00CF6512" w:rsidP="00D613C3">
                <w:pPr>
                  <w:jc w:val="center"/>
                  <w:rPr>
                    <w:szCs w:val="21"/>
                  </w:rPr>
                </w:pPr>
                <w:r>
                  <w:rPr>
                    <w:rFonts w:hint="eastAsia"/>
                    <w:szCs w:val="21"/>
                  </w:rPr>
                  <w:t>本期增加金额</w:t>
                </w:r>
              </w:p>
            </w:tc>
            <w:tc>
              <w:tcPr>
                <w:tcW w:w="827" w:type="pct"/>
                <w:shd w:val="clear" w:color="auto" w:fill="auto"/>
                <w:vAlign w:val="center"/>
              </w:tcPr>
              <w:p w:rsidR="00CF6512" w:rsidRDefault="00CF6512" w:rsidP="00D613C3">
                <w:pPr>
                  <w:jc w:val="center"/>
                  <w:rPr>
                    <w:szCs w:val="21"/>
                  </w:rPr>
                </w:pPr>
                <w:r>
                  <w:rPr>
                    <w:rFonts w:hint="eastAsia"/>
                    <w:szCs w:val="21"/>
                  </w:rPr>
                  <w:t>本期摊销金额</w:t>
                </w:r>
              </w:p>
            </w:tc>
            <w:tc>
              <w:tcPr>
                <w:tcW w:w="840" w:type="pct"/>
                <w:shd w:val="clear" w:color="auto" w:fill="auto"/>
                <w:vAlign w:val="center"/>
              </w:tcPr>
              <w:p w:rsidR="00CF6512" w:rsidRDefault="00CF6512" w:rsidP="00D613C3">
                <w:pPr>
                  <w:jc w:val="center"/>
                  <w:rPr>
                    <w:szCs w:val="21"/>
                  </w:rPr>
                </w:pPr>
                <w:r>
                  <w:rPr>
                    <w:rFonts w:hint="eastAsia"/>
                    <w:szCs w:val="21"/>
                  </w:rPr>
                  <w:t>其他减少金额</w:t>
                </w:r>
              </w:p>
            </w:tc>
            <w:tc>
              <w:tcPr>
                <w:tcW w:w="879" w:type="pct"/>
                <w:shd w:val="clear" w:color="auto" w:fill="auto"/>
                <w:vAlign w:val="center"/>
              </w:tcPr>
              <w:p w:rsidR="00CF6512" w:rsidRDefault="00CF6512" w:rsidP="00D613C3">
                <w:pPr>
                  <w:jc w:val="center"/>
                  <w:rPr>
                    <w:szCs w:val="21"/>
                  </w:rPr>
                </w:pPr>
                <w:r>
                  <w:rPr>
                    <w:rFonts w:hint="eastAsia"/>
                    <w:szCs w:val="21"/>
                  </w:rPr>
                  <w:t>期末余额</w:t>
                </w:r>
              </w:p>
            </w:tc>
          </w:tr>
          <w:sdt>
            <w:sdtPr>
              <w:rPr>
                <w:rFonts w:hint="eastAsia"/>
                <w:szCs w:val="21"/>
              </w:rPr>
              <w:alias w:val="长期待摊费用明细"/>
              <w:tag w:val="_GBC_68b20aeabd8c4ce8bf5df712206206af"/>
              <w:id w:val="2084647299"/>
              <w:lock w:val="sdtLocked"/>
            </w:sdtPr>
            <w:sdtEndPr/>
            <w:sdtContent>
              <w:tr w:rsidR="00CF6512" w:rsidTr="00D613C3">
                <w:sdt>
                  <w:sdtPr>
                    <w:rPr>
                      <w:rFonts w:hint="eastAsia"/>
                      <w:szCs w:val="21"/>
                    </w:rPr>
                    <w:alias w:val="长期待摊费用种类"/>
                    <w:tag w:val="_GBC_9d6a51ba248a47c6b91b0f261c6fa8e8"/>
                    <w:id w:val="1403875562"/>
                    <w:lock w:val="sdtLocked"/>
                  </w:sdtPr>
                  <w:sdtEndPr/>
                  <w:sdtContent>
                    <w:tc>
                      <w:tcPr>
                        <w:tcW w:w="800" w:type="pct"/>
                        <w:shd w:val="clear" w:color="auto" w:fill="auto"/>
                      </w:tcPr>
                      <w:p w:rsidR="00CF6512" w:rsidRDefault="00CF6512" w:rsidP="00D613C3">
                        <w:pPr>
                          <w:rPr>
                            <w:szCs w:val="21"/>
                          </w:rPr>
                        </w:pPr>
                        <w:r>
                          <w:rPr>
                            <w:rFonts w:hint="eastAsia"/>
                            <w:szCs w:val="21"/>
                          </w:rPr>
                          <w:t>房租及基站租赁费</w:t>
                        </w:r>
                      </w:p>
                    </w:tc>
                  </w:sdtContent>
                </w:sdt>
                <w:sdt>
                  <w:sdtPr>
                    <w:rPr>
                      <w:szCs w:val="21"/>
                    </w:rPr>
                    <w:alias w:val="长期待摊费用金额"/>
                    <w:tag w:val="_GBC_b14929afd0c342748c1d8243fc4910e3"/>
                    <w:id w:val="279317929"/>
                    <w:lock w:val="sdtLocked"/>
                  </w:sdtPr>
                  <w:sdtEndPr/>
                  <w:sdtContent>
                    <w:tc>
                      <w:tcPr>
                        <w:tcW w:w="827" w:type="pct"/>
                        <w:shd w:val="clear" w:color="auto" w:fill="auto"/>
                      </w:tcPr>
                      <w:p w:rsidR="00CF6512" w:rsidRDefault="00CF6512" w:rsidP="00D613C3">
                        <w:pPr>
                          <w:jc w:val="right"/>
                          <w:rPr>
                            <w:szCs w:val="21"/>
                          </w:rPr>
                        </w:pPr>
                        <w:r>
                          <w:rPr>
                            <w:szCs w:val="21"/>
                          </w:rPr>
                          <w:t>4,876,102.47</w:t>
                        </w:r>
                      </w:p>
                    </w:tc>
                  </w:sdtContent>
                </w:sdt>
                <w:sdt>
                  <w:sdtPr>
                    <w:rPr>
                      <w:szCs w:val="21"/>
                    </w:rPr>
                    <w:alias w:val="长期待摊费用明细-增加额"/>
                    <w:tag w:val="_GBC_6cfec0ad72e54555b4cdcf2f307a967d"/>
                    <w:id w:val="1696203247"/>
                    <w:lock w:val="sdtLocked"/>
                  </w:sdtPr>
                  <w:sdtEndPr/>
                  <w:sdtContent>
                    <w:tc>
                      <w:tcPr>
                        <w:tcW w:w="827" w:type="pct"/>
                        <w:shd w:val="clear" w:color="auto" w:fill="auto"/>
                      </w:tcPr>
                      <w:p w:rsidR="00CF6512" w:rsidRDefault="00CF6512" w:rsidP="00D613C3">
                        <w:pPr>
                          <w:jc w:val="right"/>
                          <w:rPr>
                            <w:szCs w:val="21"/>
                          </w:rPr>
                        </w:pPr>
                        <w:r>
                          <w:rPr>
                            <w:szCs w:val="21"/>
                          </w:rPr>
                          <w:t>3,497,743.03</w:t>
                        </w:r>
                      </w:p>
                    </w:tc>
                  </w:sdtContent>
                </w:sdt>
                <w:sdt>
                  <w:sdtPr>
                    <w:rPr>
                      <w:szCs w:val="21"/>
                    </w:rPr>
                    <w:alias w:val="长期待摊费用明细-摊销额"/>
                    <w:tag w:val="_GBC_b6335fca5217411c9a43c8a8e2701c2c"/>
                    <w:id w:val="2147148920"/>
                    <w:lock w:val="sdtLocked"/>
                  </w:sdtPr>
                  <w:sdtEndPr/>
                  <w:sdtContent>
                    <w:tc>
                      <w:tcPr>
                        <w:tcW w:w="827" w:type="pct"/>
                        <w:shd w:val="clear" w:color="auto" w:fill="auto"/>
                      </w:tcPr>
                      <w:p w:rsidR="00CF6512" w:rsidRDefault="00CF6512" w:rsidP="00D613C3">
                        <w:pPr>
                          <w:jc w:val="right"/>
                          <w:rPr>
                            <w:szCs w:val="21"/>
                          </w:rPr>
                        </w:pPr>
                        <w:r>
                          <w:rPr>
                            <w:szCs w:val="21"/>
                          </w:rPr>
                          <w:t>631,334.69</w:t>
                        </w:r>
                      </w:p>
                    </w:tc>
                  </w:sdtContent>
                </w:sdt>
                <w:sdt>
                  <w:sdtPr>
                    <w:rPr>
                      <w:szCs w:val="21"/>
                    </w:rPr>
                    <w:alias w:val="长期待摊费用明细-其他减少额"/>
                    <w:tag w:val="_GBC_55008f38074e4da889e976190b207a58"/>
                    <w:id w:val="693418576"/>
                    <w:lock w:val="sdtLocked"/>
                    <w:showingPlcHdr/>
                  </w:sdtPr>
                  <w:sdtEndPr/>
                  <w:sdtContent>
                    <w:tc>
                      <w:tcPr>
                        <w:tcW w:w="840" w:type="pct"/>
                        <w:shd w:val="clear" w:color="auto" w:fill="auto"/>
                      </w:tcPr>
                      <w:p w:rsidR="00CF6512" w:rsidRDefault="00CF6512" w:rsidP="00D613C3">
                        <w:pPr>
                          <w:jc w:val="right"/>
                          <w:rPr>
                            <w:szCs w:val="21"/>
                          </w:rPr>
                        </w:pPr>
                        <w:r>
                          <w:rPr>
                            <w:rFonts w:hint="eastAsia"/>
                            <w:color w:val="333399"/>
                            <w:szCs w:val="21"/>
                          </w:rPr>
                          <w:t xml:space="preserve">　</w:t>
                        </w:r>
                      </w:p>
                    </w:tc>
                  </w:sdtContent>
                </w:sdt>
                <w:sdt>
                  <w:sdtPr>
                    <w:rPr>
                      <w:szCs w:val="21"/>
                    </w:rPr>
                    <w:alias w:val="长期待摊费用金额"/>
                    <w:tag w:val="_GBC_1c7338f7a840495e8bd2bbc845120f74"/>
                    <w:id w:val="14509715"/>
                    <w:lock w:val="sdtLocked"/>
                  </w:sdtPr>
                  <w:sdtEndPr/>
                  <w:sdtContent>
                    <w:tc>
                      <w:tcPr>
                        <w:tcW w:w="879" w:type="pct"/>
                        <w:shd w:val="clear" w:color="auto" w:fill="auto"/>
                      </w:tcPr>
                      <w:p w:rsidR="00CF6512" w:rsidRDefault="00CF6512" w:rsidP="00D613C3">
                        <w:pPr>
                          <w:jc w:val="right"/>
                          <w:rPr>
                            <w:szCs w:val="21"/>
                          </w:rPr>
                        </w:pPr>
                        <w:r>
                          <w:rPr>
                            <w:szCs w:val="21"/>
                          </w:rPr>
                          <w:t>7,742,510.81</w:t>
                        </w:r>
                      </w:p>
                    </w:tc>
                  </w:sdtContent>
                </w:sdt>
              </w:tr>
            </w:sdtContent>
          </w:sdt>
          <w:sdt>
            <w:sdtPr>
              <w:rPr>
                <w:rFonts w:hint="eastAsia"/>
                <w:szCs w:val="21"/>
              </w:rPr>
              <w:alias w:val="长期待摊费用明细"/>
              <w:tag w:val="_GBC_68b20aeabd8c4ce8bf5df712206206af"/>
              <w:id w:val="-1937125077"/>
              <w:lock w:val="sdtLocked"/>
            </w:sdtPr>
            <w:sdtEndPr/>
            <w:sdtContent>
              <w:tr w:rsidR="00CF6512" w:rsidTr="00D613C3">
                <w:sdt>
                  <w:sdtPr>
                    <w:rPr>
                      <w:rFonts w:hint="eastAsia"/>
                      <w:szCs w:val="21"/>
                    </w:rPr>
                    <w:alias w:val="长期待摊费用种类"/>
                    <w:tag w:val="_GBC_9d6a51ba248a47c6b91b0f261c6fa8e8"/>
                    <w:id w:val="-1272160559"/>
                    <w:lock w:val="sdtLocked"/>
                  </w:sdtPr>
                  <w:sdtEndPr/>
                  <w:sdtContent>
                    <w:tc>
                      <w:tcPr>
                        <w:tcW w:w="800" w:type="pct"/>
                        <w:shd w:val="clear" w:color="auto" w:fill="auto"/>
                      </w:tcPr>
                      <w:p w:rsidR="00CF6512" w:rsidRDefault="00CF6512" w:rsidP="00D613C3">
                        <w:pPr>
                          <w:rPr>
                            <w:szCs w:val="21"/>
                          </w:rPr>
                        </w:pPr>
                        <w:r>
                          <w:rPr>
                            <w:rFonts w:hint="eastAsia"/>
                            <w:szCs w:val="21"/>
                          </w:rPr>
                          <w:t>管道租用费</w:t>
                        </w:r>
                      </w:p>
                    </w:tc>
                  </w:sdtContent>
                </w:sdt>
                <w:sdt>
                  <w:sdtPr>
                    <w:rPr>
                      <w:szCs w:val="21"/>
                    </w:rPr>
                    <w:alias w:val="长期待摊费用金额"/>
                    <w:tag w:val="_GBC_b14929afd0c342748c1d8243fc4910e3"/>
                    <w:id w:val="-510460976"/>
                    <w:lock w:val="sdtLocked"/>
                  </w:sdtPr>
                  <w:sdtEndPr/>
                  <w:sdtContent>
                    <w:tc>
                      <w:tcPr>
                        <w:tcW w:w="827" w:type="pct"/>
                        <w:shd w:val="clear" w:color="auto" w:fill="auto"/>
                      </w:tcPr>
                      <w:p w:rsidR="00CF6512" w:rsidRDefault="00CF6512" w:rsidP="00D613C3">
                        <w:pPr>
                          <w:jc w:val="right"/>
                          <w:rPr>
                            <w:szCs w:val="21"/>
                          </w:rPr>
                        </w:pPr>
                        <w:r>
                          <w:rPr>
                            <w:szCs w:val="21"/>
                          </w:rPr>
                          <w:t>1,142,388.59</w:t>
                        </w:r>
                      </w:p>
                    </w:tc>
                  </w:sdtContent>
                </w:sdt>
                <w:sdt>
                  <w:sdtPr>
                    <w:rPr>
                      <w:szCs w:val="21"/>
                    </w:rPr>
                    <w:alias w:val="长期待摊费用明细-增加额"/>
                    <w:tag w:val="_GBC_6cfec0ad72e54555b4cdcf2f307a967d"/>
                    <w:id w:val="-785114949"/>
                    <w:lock w:val="sdtLocked"/>
                    <w:showingPlcHdr/>
                  </w:sdtPr>
                  <w:sdtEndPr/>
                  <w:sdtContent>
                    <w:tc>
                      <w:tcPr>
                        <w:tcW w:w="827" w:type="pct"/>
                        <w:shd w:val="clear" w:color="auto" w:fill="auto"/>
                      </w:tcPr>
                      <w:p w:rsidR="00CF6512" w:rsidRDefault="005828DF" w:rsidP="005828DF">
                        <w:pPr>
                          <w:jc w:val="right"/>
                          <w:rPr>
                            <w:szCs w:val="21"/>
                          </w:rPr>
                        </w:pPr>
                        <w:r>
                          <w:rPr>
                            <w:szCs w:val="21"/>
                          </w:rPr>
                          <w:t xml:space="preserve">     </w:t>
                        </w:r>
                      </w:p>
                    </w:tc>
                  </w:sdtContent>
                </w:sdt>
                <w:sdt>
                  <w:sdtPr>
                    <w:rPr>
                      <w:szCs w:val="21"/>
                    </w:rPr>
                    <w:alias w:val="长期待摊费用明细-摊销额"/>
                    <w:tag w:val="_GBC_b6335fca5217411c9a43c8a8e2701c2c"/>
                    <w:id w:val="62451581"/>
                    <w:lock w:val="sdtLocked"/>
                  </w:sdtPr>
                  <w:sdtEndPr/>
                  <w:sdtContent>
                    <w:tc>
                      <w:tcPr>
                        <w:tcW w:w="827" w:type="pct"/>
                        <w:shd w:val="clear" w:color="auto" w:fill="auto"/>
                      </w:tcPr>
                      <w:p w:rsidR="00CF6512" w:rsidRDefault="00CF6512" w:rsidP="00D613C3">
                        <w:pPr>
                          <w:jc w:val="right"/>
                          <w:rPr>
                            <w:szCs w:val="21"/>
                          </w:rPr>
                        </w:pPr>
                        <w:r>
                          <w:rPr>
                            <w:szCs w:val="21"/>
                          </w:rPr>
                          <w:t>277,000.08</w:t>
                        </w:r>
                      </w:p>
                    </w:tc>
                  </w:sdtContent>
                </w:sdt>
                <w:sdt>
                  <w:sdtPr>
                    <w:rPr>
                      <w:szCs w:val="21"/>
                    </w:rPr>
                    <w:alias w:val="长期待摊费用明细-其他减少额"/>
                    <w:tag w:val="_GBC_55008f38074e4da889e976190b207a58"/>
                    <w:id w:val="228043495"/>
                    <w:lock w:val="sdtLocked"/>
                    <w:showingPlcHdr/>
                  </w:sdtPr>
                  <w:sdtEndPr/>
                  <w:sdtContent>
                    <w:tc>
                      <w:tcPr>
                        <w:tcW w:w="840" w:type="pct"/>
                        <w:shd w:val="clear" w:color="auto" w:fill="auto"/>
                      </w:tcPr>
                      <w:p w:rsidR="00CF6512" w:rsidRDefault="00CF6512" w:rsidP="00D613C3">
                        <w:pPr>
                          <w:jc w:val="right"/>
                          <w:rPr>
                            <w:szCs w:val="21"/>
                          </w:rPr>
                        </w:pPr>
                        <w:r>
                          <w:rPr>
                            <w:rFonts w:hint="eastAsia"/>
                            <w:szCs w:val="21"/>
                          </w:rPr>
                          <w:t xml:space="preserve">　</w:t>
                        </w:r>
                      </w:p>
                    </w:tc>
                  </w:sdtContent>
                </w:sdt>
                <w:sdt>
                  <w:sdtPr>
                    <w:rPr>
                      <w:szCs w:val="21"/>
                    </w:rPr>
                    <w:alias w:val="长期待摊费用金额"/>
                    <w:tag w:val="_GBC_1c7338f7a840495e8bd2bbc845120f74"/>
                    <w:id w:val="-1119522459"/>
                    <w:lock w:val="sdtLocked"/>
                  </w:sdtPr>
                  <w:sdtEndPr/>
                  <w:sdtContent>
                    <w:tc>
                      <w:tcPr>
                        <w:tcW w:w="879" w:type="pct"/>
                        <w:shd w:val="clear" w:color="auto" w:fill="auto"/>
                      </w:tcPr>
                      <w:p w:rsidR="00CF6512" w:rsidRDefault="00CF6512" w:rsidP="00D613C3">
                        <w:pPr>
                          <w:jc w:val="right"/>
                          <w:rPr>
                            <w:szCs w:val="21"/>
                          </w:rPr>
                        </w:pPr>
                        <w:r>
                          <w:rPr>
                            <w:szCs w:val="21"/>
                          </w:rPr>
                          <w:t>865,388.51</w:t>
                        </w:r>
                      </w:p>
                    </w:tc>
                  </w:sdtContent>
                </w:sdt>
              </w:tr>
            </w:sdtContent>
          </w:sdt>
          <w:sdt>
            <w:sdtPr>
              <w:rPr>
                <w:rFonts w:hint="eastAsia"/>
                <w:szCs w:val="21"/>
              </w:rPr>
              <w:alias w:val="长期待摊费用明细"/>
              <w:tag w:val="_GBC_68b20aeabd8c4ce8bf5df712206206af"/>
              <w:id w:val="-287663324"/>
              <w:lock w:val="sdtLocked"/>
            </w:sdtPr>
            <w:sdtEndPr/>
            <w:sdtContent>
              <w:tr w:rsidR="00CF6512" w:rsidTr="00D613C3">
                <w:sdt>
                  <w:sdtPr>
                    <w:rPr>
                      <w:rFonts w:hint="eastAsia"/>
                      <w:szCs w:val="21"/>
                    </w:rPr>
                    <w:alias w:val="长期待摊费用种类"/>
                    <w:tag w:val="_GBC_9d6a51ba248a47c6b91b0f261c6fa8e8"/>
                    <w:id w:val="-1113595716"/>
                    <w:lock w:val="sdtLocked"/>
                  </w:sdtPr>
                  <w:sdtEndPr/>
                  <w:sdtContent>
                    <w:tc>
                      <w:tcPr>
                        <w:tcW w:w="800" w:type="pct"/>
                        <w:shd w:val="clear" w:color="auto" w:fill="auto"/>
                      </w:tcPr>
                      <w:p w:rsidR="00CF6512" w:rsidRDefault="00CF6512" w:rsidP="00D613C3">
                        <w:pPr>
                          <w:rPr>
                            <w:szCs w:val="21"/>
                          </w:rPr>
                        </w:pPr>
                        <w:r>
                          <w:rPr>
                            <w:rFonts w:hint="eastAsia"/>
                            <w:szCs w:val="21"/>
                          </w:rPr>
                          <w:t>装修费</w:t>
                        </w:r>
                      </w:p>
                    </w:tc>
                  </w:sdtContent>
                </w:sdt>
                <w:sdt>
                  <w:sdtPr>
                    <w:rPr>
                      <w:szCs w:val="21"/>
                    </w:rPr>
                    <w:alias w:val="长期待摊费用金额"/>
                    <w:tag w:val="_GBC_b14929afd0c342748c1d8243fc4910e3"/>
                    <w:id w:val="-234936171"/>
                    <w:lock w:val="sdtLocked"/>
                  </w:sdtPr>
                  <w:sdtEndPr/>
                  <w:sdtContent>
                    <w:tc>
                      <w:tcPr>
                        <w:tcW w:w="827" w:type="pct"/>
                        <w:shd w:val="clear" w:color="auto" w:fill="auto"/>
                      </w:tcPr>
                      <w:p w:rsidR="00CF6512" w:rsidRDefault="00CF6512" w:rsidP="00D613C3">
                        <w:pPr>
                          <w:jc w:val="right"/>
                          <w:rPr>
                            <w:szCs w:val="21"/>
                          </w:rPr>
                        </w:pPr>
                        <w:r>
                          <w:rPr>
                            <w:szCs w:val="21"/>
                          </w:rPr>
                          <w:t>9,173,545.88</w:t>
                        </w:r>
                      </w:p>
                    </w:tc>
                  </w:sdtContent>
                </w:sdt>
                <w:sdt>
                  <w:sdtPr>
                    <w:rPr>
                      <w:szCs w:val="21"/>
                    </w:rPr>
                    <w:alias w:val="长期待摊费用明细-增加额"/>
                    <w:tag w:val="_GBC_6cfec0ad72e54555b4cdcf2f307a967d"/>
                    <w:id w:val="701761428"/>
                    <w:lock w:val="sdtLocked"/>
                  </w:sdtPr>
                  <w:sdtEndPr/>
                  <w:sdtContent>
                    <w:tc>
                      <w:tcPr>
                        <w:tcW w:w="827" w:type="pct"/>
                        <w:shd w:val="clear" w:color="auto" w:fill="auto"/>
                      </w:tcPr>
                      <w:p w:rsidR="00CF6512" w:rsidRDefault="00CF6512" w:rsidP="00D613C3">
                        <w:pPr>
                          <w:jc w:val="right"/>
                          <w:rPr>
                            <w:szCs w:val="21"/>
                          </w:rPr>
                        </w:pPr>
                        <w:r>
                          <w:rPr>
                            <w:szCs w:val="21"/>
                          </w:rPr>
                          <w:t>94,417.22</w:t>
                        </w:r>
                      </w:p>
                    </w:tc>
                  </w:sdtContent>
                </w:sdt>
                <w:sdt>
                  <w:sdtPr>
                    <w:rPr>
                      <w:szCs w:val="21"/>
                    </w:rPr>
                    <w:alias w:val="长期待摊费用明细-摊销额"/>
                    <w:tag w:val="_GBC_b6335fca5217411c9a43c8a8e2701c2c"/>
                    <w:id w:val="171224126"/>
                    <w:lock w:val="sdtLocked"/>
                  </w:sdtPr>
                  <w:sdtEndPr/>
                  <w:sdtContent>
                    <w:tc>
                      <w:tcPr>
                        <w:tcW w:w="827" w:type="pct"/>
                        <w:shd w:val="clear" w:color="auto" w:fill="auto"/>
                      </w:tcPr>
                      <w:p w:rsidR="00CF6512" w:rsidRDefault="00CF6512" w:rsidP="00D613C3">
                        <w:pPr>
                          <w:jc w:val="right"/>
                          <w:rPr>
                            <w:szCs w:val="21"/>
                          </w:rPr>
                        </w:pPr>
                        <w:r>
                          <w:rPr>
                            <w:szCs w:val="21"/>
                          </w:rPr>
                          <w:t>1,545,441.52</w:t>
                        </w:r>
                      </w:p>
                    </w:tc>
                  </w:sdtContent>
                </w:sdt>
                <w:sdt>
                  <w:sdtPr>
                    <w:rPr>
                      <w:szCs w:val="21"/>
                    </w:rPr>
                    <w:alias w:val="长期待摊费用明细-其他减少额"/>
                    <w:tag w:val="_GBC_55008f38074e4da889e976190b207a58"/>
                    <w:id w:val="454602497"/>
                    <w:lock w:val="sdtLocked"/>
                    <w:showingPlcHdr/>
                  </w:sdtPr>
                  <w:sdtEndPr/>
                  <w:sdtContent>
                    <w:tc>
                      <w:tcPr>
                        <w:tcW w:w="840" w:type="pct"/>
                        <w:shd w:val="clear" w:color="auto" w:fill="auto"/>
                      </w:tcPr>
                      <w:p w:rsidR="00CF6512" w:rsidRDefault="00CF6512" w:rsidP="00D613C3">
                        <w:pPr>
                          <w:jc w:val="right"/>
                          <w:rPr>
                            <w:szCs w:val="21"/>
                          </w:rPr>
                        </w:pPr>
                        <w:r>
                          <w:rPr>
                            <w:rFonts w:hint="eastAsia"/>
                            <w:szCs w:val="21"/>
                          </w:rPr>
                          <w:t xml:space="preserve">　</w:t>
                        </w:r>
                      </w:p>
                    </w:tc>
                  </w:sdtContent>
                </w:sdt>
                <w:sdt>
                  <w:sdtPr>
                    <w:rPr>
                      <w:szCs w:val="21"/>
                    </w:rPr>
                    <w:alias w:val="长期待摊费用金额"/>
                    <w:tag w:val="_GBC_1c7338f7a840495e8bd2bbc845120f74"/>
                    <w:id w:val="166071024"/>
                    <w:lock w:val="sdtLocked"/>
                  </w:sdtPr>
                  <w:sdtEndPr/>
                  <w:sdtContent>
                    <w:tc>
                      <w:tcPr>
                        <w:tcW w:w="879" w:type="pct"/>
                        <w:shd w:val="clear" w:color="auto" w:fill="auto"/>
                      </w:tcPr>
                      <w:p w:rsidR="00CF6512" w:rsidRDefault="00CF6512" w:rsidP="00D613C3">
                        <w:pPr>
                          <w:jc w:val="right"/>
                          <w:rPr>
                            <w:szCs w:val="21"/>
                          </w:rPr>
                        </w:pPr>
                        <w:r>
                          <w:rPr>
                            <w:szCs w:val="21"/>
                          </w:rPr>
                          <w:t>7,722,521.58</w:t>
                        </w:r>
                      </w:p>
                    </w:tc>
                  </w:sdtContent>
                </w:sdt>
              </w:tr>
            </w:sdtContent>
          </w:sdt>
          <w:sdt>
            <w:sdtPr>
              <w:rPr>
                <w:rFonts w:hint="eastAsia"/>
                <w:szCs w:val="21"/>
              </w:rPr>
              <w:alias w:val="长期待摊费用明细"/>
              <w:tag w:val="_GBC_68b20aeabd8c4ce8bf5df712206206af"/>
              <w:id w:val="951215441"/>
              <w:lock w:val="sdtLocked"/>
            </w:sdtPr>
            <w:sdtEndPr/>
            <w:sdtContent>
              <w:tr w:rsidR="00CF6512" w:rsidTr="00D613C3">
                <w:sdt>
                  <w:sdtPr>
                    <w:rPr>
                      <w:rFonts w:hint="eastAsia"/>
                      <w:szCs w:val="21"/>
                    </w:rPr>
                    <w:alias w:val="长期待摊费用种类"/>
                    <w:tag w:val="_GBC_9d6a51ba248a47c6b91b0f261c6fa8e8"/>
                    <w:id w:val="361941233"/>
                    <w:lock w:val="sdtLocked"/>
                  </w:sdtPr>
                  <w:sdtEndPr/>
                  <w:sdtContent>
                    <w:tc>
                      <w:tcPr>
                        <w:tcW w:w="800" w:type="pct"/>
                        <w:shd w:val="clear" w:color="auto" w:fill="auto"/>
                      </w:tcPr>
                      <w:p w:rsidR="00CF6512" w:rsidRDefault="00CF6512" w:rsidP="00D613C3">
                        <w:pPr>
                          <w:rPr>
                            <w:szCs w:val="21"/>
                          </w:rPr>
                        </w:pPr>
                        <w:r>
                          <w:rPr>
                            <w:rFonts w:hint="eastAsia"/>
                            <w:szCs w:val="21"/>
                          </w:rPr>
                          <w:t>土地租赁费</w:t>
                        </w:r>
                      </w:p>
                    </w:tc>
                  </w:sdtContent>
                </w:sdt>
                <w:sdt>
                  <w:sdtPr>
                    <w:rPr>
                      <w:szCs w:val="21"/>
                    </w:rPr>
                    <w:alias w:val="长期待摊费用金额"/>
                    <w:tag w:val="_GBC_b14929afd0c342748c1d8243fc4910e3"/>
                    <w:id w:val="643862314"/>
                    <w:lock w:val="sdtLocked"/>
                  </w:sdtPr>
                  <w:sdtEndPr/>
                  <w:sdtContent>
                    <w:tc>
                      <w:tcPr>
                        <w:tcW w:w="827" w:type="pct"/>
                        <w:shd w:val="clear" w:color="auto" w:fill="auto"/>
                      </w:tcPr>
                      <w:p w:rsidR="00CF6512" w:rsidRDefault="00CF6512" w:rsidP="00D613C3">
                        <w:pPr>
                          <w:jc w:val="right"/>
                          <w:rPr>
                            <w:szCs w:val="21"/>
                          </w:rPr>
                        </w:pPr>
                        <w:r>
                          <w:rPr>
                            <w:szCs w:val="21"/>
                          </w:rPr>
                          <w:t>707,725.17</w:t>
                        </w:r>
                      </w:p>
                    </w:tc>
                  </w:sdtContent>
                </w:sdt>
                <w:sdt>
                  <w:sdtPr>
                    <w:rPr>
                      <w:szCs w:val="21"/>
                    </w:rPr>
                    <w:alias w:val="长期待摊费用明细-增加额"/>
                    <w:tag w:val="_GBC_6cfec0ad72e54555b4cdcf2f307a967d"/>
                    <w:id w:val="-1887869306"/>
                    <w:lock w:val="sdtLocked"/>
                    <w:showingPlcHdr/>
                  </w:sdtPr>
                  <w:sdtEndPr/>
                  <w:sdtContent>
                    <w:tc>
                      <w:tcPr>
                        <w:tcW w:w="827" w:type="pct"/>
                        <w:shd w:val="clear" w:color="auto" w:fill="auto"/>
                      </w:tcPr>
                      <w:p w:rsidR="00CF6512" w:rsidRDefault="005828DF" w:rsidP="005828DF">
                        <w:pPr>
                          <w:jc w:val="right"/>
                          <w:rPr>
                            <w:szCs w:val="21"/>
                          </w:rPr>
                        </w:pPr>
                        <w:r>
                          <w:rPr>
                            <w:szCs w:val="21"/>
                          </w:rPr>
                          <w:t xml:space="preserve">     </w:t>
                        </w:r>
                      </w:p>
                    </w:tc>
                  </w:sdtContent>
                </w:sdt>
                <w:sdt>
                  <w:sdtPr>
                    <w:rPr>
                      <w:szCs w:val="21"/>
                    </w:rPr>
                    <w:alias w:val="长期待摊费用明细-摊销额"/>
                    <w:tag w:val="_GBC_b6335fca5217411c9a43c8a8e2701c2c"/>
                    <w:id w:val="2040769646"/>
                    <w:lock w:val="sdtLocked"/>
                  </w:sdtPr>
                  <w:sdtEndPr/>
                  <w:sdtContent>
                    <w:tc>
                      <w:tcPr>
                        <w:tcW w:w="827" w:type="pct"/>
                        <w:shd w:val="clear" w:color="auto" w:fill="auto"/>
                      </w:tcPr>
                      <w:p w:rsidR="00CF6512" w:rsidRDefault="00CF6512" w:rsidP="00D613C3">
                        <w:pPr>
                          <w:jc w:val="right"/>
                          <w:rPr>
                            <w:szCs w:val="21"/>
                          </w:rPr>
                        </w:pPr>
                        <w:r>
                          <w:rPr>
                            <w:szCs w:val="21"/>
                          </w:rPr>
                          <w:t>185,236.84</w:t>
                        </w:r>
                      </w:p>
                    </w:tc>
                  </w:sdtContent>
                </w:sdt>
                <w:sdt>
                  <w:sdtPr>
                    <w:rPr>
                      <w:szCs w:val="21"/>
                    </w:rPr>
                    <w:alias w:val="长期待摊费用明细-其他减少额"/>
                    <w:tag w:val="_GBC_55008f38074e4da889e976190b207a58"/>
                    <w:id w:val="1721479060"/>
                    <w:lock w:val="sdtLocked"/>
                    <w:showingPlcHdr/>
                  </w:sdtPr>
                  <w:sdtEndPr/>
                  <w:sdtContent>
                    <w:tc>
                      <w:tcPr>
                        <w:tcW w:w="840" w:type="pct"/>
                        <w:shd w:val="clear" w:color="auto" w:fill="auto"/>
                      </w:tcPr>
                      <w:p w:rsidR="00CF6512" w:rsidRDefault="00CF6512" w:rsidP="00D613C3">
                        <w:pPr>
                          <w:jc w:val="right"/>
                          <w:rPr>
                            <w:szCs w:val="21"/>
                          </w:rPr>
                        </w:pPr>
                        <w:r>
                          <w:rPr>
                            <w:rFonts w:hint="eastAsia"/>
                            <w:szCs w:val="21"/>
                          </w:rPr>
                          <w:t xml:space="preserve">　</w:t>
                        </w:r>
                      </w:p>
                    </w:tc>
                  </w:sdtContent>
                </w:sdt>
                <w:sdt>
                  <w:sdtPr>
                    <w:rPr>
                      <w:szCs w:val="21"/>
                    </w:rPr>
                    <w:alias w:val="长期待摊费用金额"/>
                    <w:tag w:val="_GBC_1c7338f7a840495e8bd2bbc845120f74"/>
                    <w:id w:val="639300362"/>
                    <w:lock w:val="sdtLocked"/>
                  </w:sdtPr>
                  <w:sdtEndPr/>
                  <w:sdtContent>
                    <w:tc>
                      <w:tcPr>
                        <w:tcW w:w="879" w:type="pct"/>
                        <w:shd w:val="clear" w:color="auto" w:fill="auto"/>
                      </w:tcPr>
                      <w:p w:rsidR="00CF6512" w:rsidRDefault="00CF6512" w:rsidP="00D613C3">
                        <w:pPr>
                          <w:jc w:val="right"/>
                          <w:rPr>
                            <w:szCs w:val="21"/>
                          </w:rPr>
                        </w:pPr>
                        <w:r>
                          <w:rPr>
                            <w:szCs w:val="21"/>
                          </w:rPr>
                          <w:t>522,488.33</w:t>
                        </w:r>
                      </w:p>
                    </w:tc>
                  </w:sdtContent>
                </w:sdt>
              </w:tr>
            </w:sdtContent>
          </w:sdt>
          <w:sdt>
            <w:sdtPr>
              <w:rPr>
                <w:rFonts w:hint="eastAsia"/>
                <w:szCs w:val="21"/>
              </w:rPr>
              <w:alias w:val="长期待摊费用明细"/>
              <w:tag w:val="_GBC_68b20aeabd8c4ce8bf5df712206206af"/>
              <w:id w:val="-1671784145"/>
              <w:lock w:val="sdtLocked"/>
            </w:sdtPr>
            <w:sdtEndPr/>
            <w:sdtContent>
              <w:tr w:rsidR="00CF6512" w:rsidTr="00D613C3">
                <w:sdt>
                  <w:sdtPr>
                    <w:rPr>
                      <w:rFonts w:hint="eastAsia"/>
                      <w:szCs w:val="21"/>
                    </w:rPr>
                    <w:alias w:val="长期待摊费用种类"/>
                    <w:tag w:val="_GBC_9d6a51ba248a47c6b91b0f261c6fa8e8"/>
                    <w:id w:val="1002784558"/>
                    <w:lock w:val="sdtLocked"/>
                  </w:sdtPr>
                  <w:sdtEndPr/>
                  <w:sdtContent>
                    <w:tc>
                      <w:tcPr>
                        <w:tcW w:w="800" w:type="pct"/>
                        <w:shd w:val="clear" w:color="auto" w:fill="auto"/>
                      </w:tcPr>
                      <w:p w:rsidR="00CF6512" w:rsidRDefault="00CF6512" w:rsidP="00D613C3">
                        <w:pPr>
                          <w:rPr>
                            <w:szCs w:val="21"/>
                          </w:rPr>
                        </w:pPr>
                        <w:r>
                          <w:rPr>
                            <w:rFonts w:hint="eastAsia"/>
                            <w:szCs w:val="21"/>
                          </w:rPr>
                          <w:t>其他</w:t>
                        </w:r>
                      </w:p>
                    </w:tc>
                  </w:sdtContent>
                </w:sdt>
                <w:sdt>
                  <w:sdtPr>
                    <w:rPr>
                      <w:szCs w:val="21"/>
                    </w:rPr>
                    <w:alias w:val="长期待摊费用金额"/>
                    <w:tag w:val="_GBC_b14929afd0c342748c1d8243fc4910e3"/>
                    <w:id w:val="-248890513"/>
                    <w:lock w:val="sdtLocked"/>
                  </w:sdtPr>
                  <w:sdtEndPr/>
                  <w:sdtContent>
                    <w:tc>
                      <w:tcPr>
                        <w:tcW w:w="827" w:type="pct"/>
                        <w:shd w:val="clear" w:color="auto" w:fill="auto"/>
                      </w:tcPr>
                      <w:p w:rsidR="00CF6512" w:rsidRDefault="00CF6512" w:rsidP="00D613C3">
                        <w:pPr>
                          <w:jc w:val="right"/>
                          <w:rPr>
                            <w:szCs w:val="21"/>
                          </w:rPr>
                        </w:pPr>
                        <w:r>
                          <w:rPr>
                            <w:szCs w:val="21"/>
                          </w:rPr>
                          <w:t>291,770.08</w:t>
                        </w:r>
                      </w:p>
                    </w:tc>
                  </w:sdtContent>
                </w:sdt>
                <w:sdt>
                  <w:sdtPr>
                    <w:rPr>
                      <w:szCs w:val="21"/>
                    </w:rPr>
                    <w:alias w:val="长期待摊费用明细-增加额"/>
                    <w:tag w:val="_GBC_6cfec0ad72e54555b4cdcf2f307a967d"/>
                    <w:id w:val="1974021245"/>
                    <w:lock w:val="sdtLocked"/>
                    <w:showingPlcHdr/>
                  </w:sdtPr>
                  <w:sdtEndPr/>
                  <w:sdtContent>
                    <w:tc>
                      <w:tcPr>
                        <w:tcW w:w="827" w:type="pct"/>
                        <w:shd w:val="clear" w:color="auto" w:fill="auto"/>
                      </w:tcPr>
                      <w:p w:rsidR="00CF6512" w:rsidRDefault="005828DF" w:rsidP="005828DF">
                        <w:pPr>
                          <w:jc w:val="right"/>
                          <w:rPr>
                            <w:szCs w:val="21"/>
                          </w:rPr>
                        </w:pPr>
                        <w:r>
                          <w:rPr>
                            <w:szCs w:val="21"/>
                          </w:rPr>
                          <w:t xml:space="preserve">     </w:t>
                        </w:r>
                      </w:p>
                    </w:tc>
                  </w:sdtContent>
                </w:sdt>
                <w:sdt>
                  <w:sdtPr>
                    <w:rPr>
                      <w:szCs w:val="21"/>
                    </w:rPr>
                    <w:alias w:val="长期待摊费用明细-摊销额"/>
                    <w:tag w:val="_GBC_b6335fca5217411c9a43c8a8e2701c2c"/>
                    <w:id w:val="214860403"/>
                    <w:lock w:val="sdtLocked"/>
                  </w:sdtPr>
                  <w:sdtEndPr/>
                  <w:sdtContent>
                    <w:tc>
                      <w:tcPr>
                        <w:tcW w:w="827" w:type="pct"/>
                        <w:shd w:val="clear" w:color="auto" w:fill="auto"/>
                      </w:tcPr>
                      <w:p w:rsidR="00CF6512" w:rsidRDefault="00CF6512" w:rsidP="00D613C3">
                        <w:pPr>
                          <w:jc w:val="right"/>
                          <w:rPr>
                            <w:szCs w:val="21"/>
                          </w:rPr>
                        </w:pPr>
                        <w:r>
                          <w:rPr>
                            <w:szCs w:val="21"/>
                          </w:rPr>
                          <w:t>85,505.00</w:t>
                        </w:r>
                      </w:p>
                    </w:tc>
                  </w:sdtContent>
                </w:sdt>
                <w:sdt>
                  <w:sdtPr>
                    <w:rPr>
                      <w:szCs w:val="21"/>
                    </w:rPr>
                    <w:alias w:val="长期待摊费用明细-其他减少额"/>
                    <w:tag w:val="_GBC_55008f38074e4da889e976190b207a58"/>
                    <w:id w:val="-774700970"/>
                    <w:lock w:val="sdtLocked"/>
                    <w:showingPlcHdr/>
                  </w:sdtPr>
                  <w:sdtEndPr/>
                  <w:sdtContent>
                    <w:tc>
                      <w:tcPr>
                        <w:tcW w:w="840" w:type="pct"/>
                        <w:shd w:val="clear" w:color="auto" w:fill="auto"/>
                      </w:tcPr>
                      <w:p w:rsidR="00CF6512" w:rsidRDefault="00CF6512" w:rsidP="00D613C3">
                        <w:pPr>
                          <w:jc w:val="right"/>
                          <w:rPr>
                            <w:szCs w:val="21"/>
                          </w:rPr>
                        </w:pPr>
                        <w:r>
                          <w:rPr>
                            <w:rFonts w:hint="eastAsia"/>
                            <w:color w:val="333399"/>
                            <w:szCs w:val="21"/>
                          </w:rPr>
                          <w:t xml:space="preserve">　</w:t>
                        </w:r>
                      </w:p>
                    </w:tc>
                  </w:sdtContent>
                </w:sdt>
                <w:sdt>
                  <w:sdtPr>
                    <w:rPr>
                      <w:szCs w:val="21"/>
                    </w:rPr>
                    <w:alias w:val="长期待摊费用金额"/>
                    <w:tag w:val="_GBC_1c7338f7a840495e8bd2bbc845120f74"/>
                    <w:id w:val="484204453"/>
                    <w:lock w:val="sdtLocked"/>
                  </w:sdtPr>
                  <w:sdtEndPr/>
                  <w:sdtContent>
                    <w:tc>
                      <w:tcPr>
                        <w:tcW w:w="879" w:type="pct"/>
                        <w:shd w:val="clear" w:color="auto" w:fill="auto"/>
                      </w:tcPr>
                      <w:p w:rsidR="00CF6512" w:rsidRDefault="00CF6512" w:rsidP="00D613C3">
                        <w:pPr>
                          <w:jc w:val="right"/>
                          <w:rPr>
                            <w:szCs w:val="21"/>
                          </w:rPr>
                        </w:pPr>
                        <w:r>
                          <w:rPr>
                            <w:szCs w:val="21"/>
                          </w:rPr>
                          <w:t>206,265.08</w:t>
                        </w:r>
                      </w:p>
                    </w:tc>
                  </w:sdtContent>
                </w:sdt>
              </w:tr>
            </w:sdtContent>
          </w:sdt>
          <w:tr w:rsidR="00CF6512" w:rsidTr="00D613C3">
            <w:tc>
              <w:tcPr>
                <w:tcW w:w="800" w:type="pct"/>
                <w:shd w:val="clear" w:color="auto" w:fill="auto"/>
                <w:vAlign w:val="center"/>
              </w:tcPr>
              <w:p w:rsidR="00CF6512" w:rsidRDefault="00CF6512" w:rsidP="00D613C3">
                <w:pPr>
                  <w:jc w:val="center"/>
                  <w:rPr>
                    <w:szCs w:val="21"/>
                  </w:rPr>
                </w:pPr>
                <w:r>
                  <w:rPr>
                    <w:rFonts w:hint="eastAsia"/>
                    <w:szCs w:val="21"/>
                  </w:rPr>
                  <w:t>合计</w:t>
                </w:r>
              </w:p>
            </w:tc>
            <w:sdt>
              <w:sdtPr>
                <w:rPr>
                  <w:szCs w:val="21"/>
                </w:rPr>
                <w:alias w:val="长期待摊费用"/>
                <w:tag w:val="_GBC_9f923e6126f248f8a5b31c087b99143f"/>
                <w:id w:val="-211966744"/>
                <w:lock w:val="sdtLocked"/>
              </w:sdtPr>
              <w:sdtEndPr/>
              <w:sdtContent>
                <w:tc>
                  <w:tcPr>
                    <w:tcW w:w="827" w:type="pct"/>
                    <w:shd w:val="clear" w:color="auto" w:fill="auto"/>
                  </w:tcPr>
                  <w:p w:rsidR="00CF6512" w:rsidRDefault="00CF6512" w:rsidP="00D613C3">
                    <w:pPr>
                      <w:jc w:val="right"/>
                      <w:rPr>
                        <w:szCs w:val="21"/>
                      </w:rPr>
                    </w:pPr>
                    <w:r>
                      <w:rPr>
                        <w:szCs w:val="21"/>
                      </w:rPr>
                      <w:t>16,191,532.19</w:t>
                    </w:r>
                  </w:p>
                </w:tc>
              </w:sdtContent>
            </w:sdt>
            <w:sdt>
              <w:sdtPr>
                <w:rPr>
                  <w:szCs w:val="21"/>
                </w:rPr>
                <w:alias w:val="长期待摊费用增加额合计"/>
                <w:tag w:val="_GBC_81b95c62a8e94a25b10f37c8c97019c6"/>
                <w:id w:val="-1057782551"/>
                <w:lock w:val="sdtLocked"/>
              </w:sdtPr>
              <w:sdtEndPr/>
              <w:sdtContent>
                <w:tc>
                  <w:tcPr>
                    <w:tcW w:w="827" w:type="pct"/>
                    <w:shd w:val="clear" w:color="auto" w:fill="auto"/>
                  </w:tcPr>
                  <w:p w:rsidR="00CF6512" w:rsidRDefault="00CF6512" w:rsidP="00D613C3">
                    <w:pPr>
                      <w:jc w:val="right"/>
                      <w:rPr>
                        <w:szCs w:val="21"/>
                      </w:rPr>
                    </w:pPr>
                    <w:r>
                      <w:rPr>
                        <w:szCs w:val="21"/>
                      </w:rPr>
                      <w:t>3,592,160.25</w:t>
                    </w:r>
                  </w:p>
                </w:tc>
              </w:sdtContent>
            </w:sdt>
            <w:sdt>
              <w:sdtPr>
                <w:rPr>
                  <w:szCs w:val="21"/>
                </w:rPr>
                <w:alias w:val="长期待摊费用摊销额合计"/>
                <w:tag w:val="_GBC_08c2b0bb37d84bd880262001af42fd96"/>
                <w:id w:val="1038469101"/>
                <w:lock w:val="sdtLocked"/>
              </w:sdtPr>
              <w:sdtEndPr/>
              <w:sdtContent>
                <w:tc>
                  <w:tcPr>
                    <w:tcW w:w="827" w:type="pct"/>
                    <w:shd w:val="clear" w:color="auto" w:fill="auto"/>
                  </w:tcPr>
                  <w:p w:rsidR="00CF6512" w:rsidRDefault="00CF6512" w:rsidP="00D613C3">
                    <w:pPr>
                      <w:jc w:val="right"/>
                      <w:rPr>
                        <w:szCs w:val="21"/>
                      </w:rPr>
                    </w:pPr>
                    <w:r>
                      <w:rPr>
                        <w:szCs w:val="21"/>
                      </w:rPr>
                      <w:t>2,724,518.13</w:t>
                    </w:r>
                  </w:p>
                </w:tc>
              </w:sdtContent>
            </w:sdt>
            <w:sdt>
              <w:sdtPr>
                <w:rPr>
                  <w:szCs w:val="21"/>
                </w:rPr>
                <w:alias w:val="长期待摊费用其他减少额合计"/>
                <w:tag w:val="_GBC_87a81fda53d34352b3709636481da7f8"/>
                <w:id w:val="1070458711"/>
                <w:lock w:val="sdtLocked"/>
                <w:showingPlcHdr/>
              </w:sdtPr>
              <w:sdtEndPr/>
              <w:sdtContent>
                <w:tc>
                  <w:tcPr>
                    <w:tcW w:w="840" w:type="pct"/>
                    <w:shd w:val="clear" w:color="auto" w:fill="auto"/>
                  </w:tcPr>
                  <w:p w:rsidR="00CF6512" w:rsidRDefault="00CF6512" w:rsidP="00D613C3">
                    <w:pPr>
                      <w:jc w:val="right"/>
                      <w:rPr>
                        <w:szCs w:val="21"/>
                      </w:rPr>
                    </w:pPr>
                    <w:r>
                      <w:rPr>
                        <w:rFonts w:hint="eastAsia"/>
                        <w:color w:val="333399"/>
                        <w:szCs w:val="21"/>
                      </w:rPr>
                      <w:t xml:space="preserve">　</w:t>
                    </w:r>
                  </w:p>
                </w:tc>
              </w:sdtContent>
            </w:sdt>
            <w:sdt>
              <w:sdtPr>
                <w:rPr>
                  <w:szCs w:val="21"/>
                </w:rPr>
                <w:alias w:val="长期待摊费用"/>
                <w:tag w:val="_GBC_b8f453d589a94127b91751cd03a6b6eb"/>
                <w:id w:val="1594810510"/>
                <w:lock w:val="sdtLocked"/>
              </w:sdtPr>
              <w:sdtEndPr>
                <w:rPr>
                  <w:rFonts w:asciiTheme="minorEastAsia" w:eastAsiaTheme="minorEastAsia" w:hAnsiTheme="minorEastAsia"/>
                </w:rPr>
              </w:sdtEndPr>
              <w:sdtContent>
                <w:tc>
                  <w:tcPr>
                    <w:tcW w:w="879" w:type="pct"/>
                    <w:shd w:val="clear" w:color="auto" w:fill="auto"/>
                  </w:tcPr>
                  <w:p w:rsidR="00CF6512" w:rsidRDefault="00CF6512" w:rsidP="00D613C3">
                    <w:pPr>
                      <w:jc w:val="right"/>
                      <w:rPr>
                        <w:szCs w:val="21"/>
                      </w:rPr>
                    </w:pPr>
                    <w:r w:rsidRPr="00CF6512">
                      <w:rPr>
                        <w:rFonts w:asciiTheme="minorEastAsia" w:eastAsiaTheme="minorEastAsia" w:hAnsiTheme="minorEastAsia"/>
                        <w:bCs/>
                        <w:color w:val="000000" w:themeColor="text1"/>
                        <w:szCs w:val="21"/>
                      </w:rPr>
                      <w:t>17,059,174.31</w:t>
                    </w:r>
                  </w:p>
                </w:tc>
              </w:sdtContent>
            </w:sdt>
          </w:tr>
        </w:tbl>
        <w:p w:rsidR="0025056E" w:rsidRPr="00D66E4F" w:rsidRDefault="008C2A9B"/>
      </w:sdtContent>
    </w:sdt>
    <w:p w:rsidR="0025056E" w:rsidRDefault="009B705E">
      <w:pPr>
        <w:pStyle w:val="3"/>
        <w:numPr>
          <w:ilvl w:val="0"/>
          <w:numId w:val="22"/>
        </w:numPr>
        <w:tabs>
          <w:tab w:val="left" w:pos="504"/>
        </w:tabs>
        <w:rPr>
          <w:rFonts w:ascii="宋体" w:hAnsi="宋体"/>
          <w:szCs w:val="21"/>
        </w:rPr>
      </w:pPr>
      <w:r>
        <w:rPr>
          <w:rFonts w:ascii="宋体" w:hAnsi="宋体" w:hint="eastAsia"/>
          <w:szCs w:val="21"/>
        </w:rPr>
        <w:t>递延所得税资产/ 递延所得税负债</w:t>
      </w:r>
    </w:p>
    <w:sdt>
      <w:sdtPr>
        <w:rPr>
          <w:rFonts w:ascii="宋体" w:hAnsi="宋体" w:cs="宋体" w:hint="eastAsia"/>
          <w:b w:val="0"/>
          <w:bCs w:val="0"/>
          <w:kern w:val="0"/>
          <w:szCs w:val="21"/>
        </w:rPr>
        <w:alias w:val="模块:递延所得税资产和递延所得税负债不以抵销后的净额列示"/>
        <w:tag w:val="_GBC_8718dc518ab14b138505879106800781"/>
        <w:id w:val="1724174189"/>
        <w:lock w:val="sdtLocked"/>
        <w:placeholder>
          <w:docPart w:val="GBC22222222222222222222222222222"/>
        </w:placeholder>
      </w:sdtPr>
      <w:sdtEndPr>
        <w:rPr>
          <w:rFonts w:cstheme="minorBidi"/>
          <w:kern w:val="2"/>
        </w:rPr>
      </w:sdtEndPr>
      <w:sdtContent>
        <w:bookmarkStart w:id="53" w:name="_Toc215903151" w:displacedByCustomXml="prev"/>
        <w:p w:rsidR="0025056E" w:rsidRDefault="009B705E">
          <w:pPr>
            <w:pStyle w:val="4"/>
            <w:numPr>
              <w:ilvl w:val="0"/>
              <w:numId w:val="64"/>
            </w:numPr>
            <w:tabs>
              <w:tab w:val="left" w:pos="588"/>
              <w:tab w:val="left" w:pos="616"/>
            </w:tabs>
          </w:pPr>
          <w:r>
            <w:rPr>
              <w:rFonts w:hint="eastAsia"/>
            </w:rPr>
            <w:t>未经抵销的递延所得税资产</w:t>
          </w:r>
        </w:p>
        <w:sdt>
          <w:sdtPr>
            <w:alias w:val="是否适用：未经抵销的递延所得税资产[双击切换]"/>
            <w:tag w:val="_GBC_fc6e77974a404dc3bef5fc386ae4e1e7"/>
            <w:id w:val="2104451866"/>
            <w:lock w:val="sdtContentLocked"/>
            <w:placeholder>
              <w:docPart w:val="GBC22222222222222222222222222222"/>
            </w:placeholder>
          </w:sdtPr>
          <w:sdtEndPr/>
          <w:sdtContent>
            <w:p w:rsidR="0025056E" w:rsidRDefault="009B705E">
              <w:r>
                <w:fldChar w:fldCharType="begin"/>
              </w:r>
              <w:r w:rsidR="00DA5F44">
                <w:instrText xml:space="preserve"> MACROBUTTON  SnrToggleCheckbox √适用 </w:instrText>
              </w:r>
              <w:r>
                <w:fldChar w:fldCharType="end"/>
              </w:r>
              <w:r>
                <w:fldChar w:fldCharType="begin"/>
              </w:r>
              <w:r w:rsidR="00DA5F44">
                <w:instrText xml:space="preserve"> MACROBUTTON  SnrToggleCheckbox □不适用 </w:instrText>
              </w:r>
              <w:r>
                <w:fldChar w:fldCharType="end"/>
              </w:r>
            </w:p>
          </w:sdtContent>
        </w:sdt>
        <w:p w:rsidR="0025056E" w:rsidRDefault="009B705E">
          <w:pPr>
            <w:jc w:val="right"/>
            <w:rPr>
              <w:szCs w:val="21"/>
            </w:rPr>
          </w:pPr>
          <w:r>
            <w:rPr>
              <w:rFonts w:hint="eastAsia"/>
              <w:szCs w:val="21"/>
            </w:rPr>
            <w:t>单位：</w:t>
          </w:r>
          <w:sdt>
            <w:sdtPr>
              <w:rPr>
                <w:rFonts w:hint="eastAsia"/>
                <w:szCs w:val="21"/>
              </w:rPr>
              <w:alias w:val="单位：财务附注：已确认的递延所得税资产和递延所得税负债"/>
              <w:tag w:val="_GBC_7be724d3c6f14974914db7d02bb734f9"/>
              <w:id w:val="-3553545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bookmarkEnd w:id="53"/>
          <w:sdt>
            <w:sdtPr>
              <w:rPr>
                <w:rFonts w:hint="eastAsia"/>
                <w:szCs w:val="21"/>
              </w:rPr>
              <w:alias w:val="币种：财务附注：已确认的递延所得税资产和递延所得税负债"/>
              <w:tag w:val="_GBC_a48237f045494aa9a0ea8c2cb35b1c0f"/>
              <w:id w:val="16476234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4"/>
            <w:gridCol w:w="1651"/>
            <w:gridCol w:w="1647"/>
            <w:gridCol w:w="1664"/>
            <w:gridCol w:w="1645"/>
          </w:tblGrid>
          <w:tr w:rsidR="00DA5F44" w:rsidTr="00D613C3">
            <w:trPr>
              <w:trHeight w:val="285"/>
            </w:trPr>
            <w:tc>
              <w:tcPr>
                <w:tcW w:w="1350" w:type="pct"/>
                <w:vMerge w:val="restart"/>
                <w:shd w:val="clear" w:color="auto" w:fill="auto"/>
                <w:vAlign w:val="center"/>
              </w:tcPr>
              <w:p w:rsidR="00DA5F44" w:rsidRDefault="00DA5F44" w:rsidP="00D613C3">
                <w:pPr>
                  <w:jc w:val="center"/>
                  <w:rPr>
                    <w:szCs w:val="21"/>
                  </w:rPr>
                </w:pPr>
                <w:r>
                  <w:rPr>
                    <w:rFonts w:hint="eastAsia"/>
                    <w:szCs w:val="21"/>
                  </w:rPr>
                  <w:t>项目</w:t>
                </w:r>
              </w:p>
            </w:tc>
            <w:tc>
              <w:tcPr>
                <w:tcW w:w="1822" w:type="pct"/>
                <w:gridSpan w:val="2"/>
                <w:shd w:val="clear" w:color="auto" w:fill="auto"/>
                <w:vAlign w:val="center"/>
              </w:tcPr>
              <w:p w:rsidR="00DA5F44" w:rsidRDefault="00DA5F44" w:rsidP="00D613C3">
                <w:pPr>
                  <w:jc w:val="center"/>
                  <w:rPr>
                    <w:szCs w:val="21"/>
                  </w:rPr>
                </w:pPr>
                <w:r>
                  <w:rPr>
                    <w:rFonts w:hint="eastAsia"/>
                    <w:szCs w:val="21"/>
                  </w:rPr>
                  <w:t>期末余额</w:t>
                </w:r>
              </w:p>
            </w:tc>
            <w:tc>
              <w:tcPr>
                <w:tcW w:w="1828" w:type="pct"/>
                <w:gridSpan w:val="2"/>
                <w:shd w:val="clear" w:color="auto" w:fill="auto"/>
                <w:vAlign w:val="center"/>
              </w:tcPr>
              <w:p w:rsidR="00DA5F44" w:rsidRDefault="00DA5F44" w:rsidP="00D613C3">
                <w:pPr>
                  <w:jc w:val="center"/>
                  <w:rPr>
                    <w:szCs w:val="21"/>
                  </w:rPr>
                </w:pPr>
                <w:r>
                  <w:rPr>
                    <w:rFonts w:hint="eastAsia"/>
                    <w:szCs w:val="21"/>
                  </w:rPr>
                  <w:t>期初余额</w:t>
                </w:r>
              </w:p>
            </w:tc>
          </w:tr>
          <w:tr w:rsidR="00DA5F44" w:rsidTr="00D613C3">
            <w:trPr>
              <w:trHeight w:val="285"/>
            </w:trPr>
            <w:tc>
              <w:tcPr>
                <w:tcW w:w="1350" w:type="pct"/>
                <w:vMerge/>
                <w:shd w:val="clear" w:color="auto" w:fill="auto"/>
                <w:vAlign w:val="center"/>
              </w:tcPr>
              <w:p w:rsidR="00DA5F44" w:rsidRDefault="00DA5F44" w:rsidP="00D613C3">
                <w:pPr>
                  <w:jc w:val="center"/>
                  <w:rPr>
                    <w:b/>
                    <w:szCs w:val="21"/>
                  </w:rPr>
                </w:pPr>
              </w:p>
            </w:tc>
            <w:tc>
              <w:tcPr>
                <w:tcW w:w="912" w:type="pct"/>
                <w:shd w:val="clear" w:color="auto" w:fill="auto"/>
                <w:vAlign w:val="center"/>
              </w:tcPr>
              <w:p w:rsidR="00DA5F44" w:rsidRDefault="00DA5F44" w:rsidP="00D613C3">
                <w:pPr>
                  <w:jc w:val="center"/>
                  <w:rPr>
                    <w:szCs w:val="21"/>
                  </w:rPr>
                </w:pPr>
                <w:r>
                  <w:rPr>
                    <w:rFonts w:hint="eastAsia"/>
                    <w:szCs w:val="21"/>
                  </w:rPr>
                  <w:t>可抵扣暂时性差异</w:t>
                </w:r>
              </w:p>
            </w:tc>
            <w:tc>
              <w:tcPr>
                <w:tcW w:w="910" w:type="pct"/>
                <w:shd w:val="clear" w:color="auto" w:fill="auto"/>
                <w:vAlign w:val="center"/>
              </w:tcPr>
              <w:p w:rsidR="00DA5F44" w:rsidRDefault="00DA5F44" w:rsidP="00D613C3">
                <w:pPr>
                  <w:jc w:val="center"/>
                  <w:rPr>
                    <w:szCs w:val="21"/>
                  </w:rPr>
                </w:pPr>
                <w:r>
                  <w:rPr>
                    <w:rFonts w:hint="eastAsia"/>
                    <w:szCs w:val="21"/>
                  </w:rPr>
                  <w:t>递延所得税</w:t>
                </w:r>
              </w:p>
              <w:p w:rsidR="00DA5F44" w:rsidRDefault="00DA5F44" w:rsidP="00D613C3">
                <w:pPr>
                  <w:jc w:val="center"/>
                  <w:rPr>
                    <w:szCs w:val="21"/>
                  </w:rPr>
                </w:pPr>
                <w:r>
                  <w:rPr>
                    <w:rFonts w:hint="eastAsia"/>
                    <w:szCs w:val="21"/>
                  </w:rPr>
                  <w:t>资产</w:t>
                </w:r>
              </w:p>
            </w:tc>
            <w:tc>
              <w:tcPr>
                <w:tcW w:w="919" w:type="pct"/>
                <w:shd w:val="clear" w:color="auto" w:fill="auto"/>
                <w:vAlign w:val="center"/>
              </w:tcPr>
              <w:p w:rsidR="00DA5F44" w:rsidRDefault="00DA5F44" w:rsidP="00D613C3">
                <w:pPr>
                  <w:jc w:val="center"/>
                  <w:rPr>
                    <w:szCs w:val="21"/>
                  </w:rPr>
                </w:pPr>
                <w:r>
                  <w:rPr>
                    <w:rFonts w:hint="eastAsia"/>
                    <w:szCs w:val="21"/>
                  </w:rPr>
                  <w:t>可抵扣暂时性差异</w:t>
                </w:r>
              </w:p>
            </w:tc>
            <w:tc>
              <w:tcPr>
                <w:tcW w:w="909" w:type="pct"/>
                <w:shd w:val="clear" w:color="auto" w:fill="auto"/>
                <w:vAlign w:val="center"/>
              </w:tcPr>
              <w:p w:rsidR="00DA5F44" w:rsidRDefault="00DA5F44" w:rsidP="00D613C3">
                <w:pPr>
                  <w:jc w:val="center"/>
                  <w:rPr>
                    <w:szCs w:val="21"/>
                  </w:rPr>
                </w:pPr>
                <w:r>
                  <w:rPr>
                    <w:rFonts w:hint="eastAsia"/>
                    <w:szCs w:val="21"/>
                  </w:rPr>
                  <w:t>递延所得税</w:t>
                </w:r>
              </w:p>
              <w:p w:rsidR="00DA5F44" w:rsidRDefault="00DA5F44" w:rsidP="00D613C3">
                <w:pPr>
                  <w:jc w:val="center"/>
                  <w:rPr>
                    <w:szCs w:val="21"/>
                  </w:rPr>
                </w:pPr>
                <w:r>
                  <w:rPr>
                    <w:rFonts w:hint="eastAsia"/>
                    <w:szCs w:val="21"/>
                  </w:rPr>
                  <w:t>资产</w:t>
                </w:r>
              </w:p>
            </w:tc>
          </w:tr>
          <w:tr w:rsidR="00DA5F44" w:rsidTr="00D613C3">
            <w:trPr>
              <w:trHeight w:val="285"/>
            </w:trPr>
            <w:tc>
              <w:tcPr>
                <w:tcW w:w="1350" w:type="pct"/>
                <w:shd w:val="clear" w:color="auto" w:fill="auto"/>
                <w:vAlign w:val="center"/>
              </w:tcPr>
              <w:p w:rsidR="00DA5F44" w:rsidRDefault="00DA5F44" w:rsidP="00D613C3">
                <w:pPr>
                  <w:ind w:firstLineChars="100" w:firstLine="210"/>
                  <w:rPr>
                    <w:szCs w:val="21"/>
                  </w:rPr>
                </w:pPr>
                <w:r>
                  <w:rPr>
                    <w:rFonts w:hint="eastAsia"/>
                    <w:szCs w:val="21"/>
                  </w:rPr>
                  <w:t>资产减值准备</w:t>
                </w:r>
              </w:p>
            </w:tc>
            <w:tc>
              <w:tcPr>
                <w:tcW w:w="912" w:type="pct"/>
                <w:shd w:val="clear" w:color="auto" w:fill="auto"/>
              </w:tcPr>
              <w:p w:rsidR="00DA5F44" w:rsidRDefault="008C2A9B" w:rsidP="00D613C3">
                <w:pPr>
                  <w:jc w:val="right"/>
                  <w:rPr>
                    <w:szCs w:val="21"/>
                  </w:rPr>
                </w:pPr>
                <w:sdt>
                  <w:sdtPr>
                    <w:rPr>
                      <w:szCs w:val="21"/>
                    </w:rPr>
                    <w:alias w:val="可抵扣暂时性差异中资产减值准备"/>
                    <w:tag w:val="_GBC_6d51676b3ee84bfda41a839b4a7d22fc"/>
                    <w:id w:val="1359089298"/>
                    <w:lock w:val="sdtLocked"/>
                  </w:sdtPr>
                  <w:sdtEndPr/>
                  <w:sdtContent>
                    <w:r w:rsidR="00DA5F44">
                      <w:rPr>
                        <w:szCs w:val="21"/>
                      </w:rPr>
                      <w:t>4,602,725.20</w:t>
                    </w:r>
                  </w:sdtContent>
                </w:sdt>
              </w:p>
            </w:tc>
            <w:sdt>
              <w:sdtPr>
                <w:rPr>
                  <w:szCs w:val="21"/>
                </w:rPr>
                <w:alias w:val="递延所得税资产中资产减值准备"/>
                <w:tag w:val="_GBC_618bf8272ee64687bf85fa7a7e475cde"/>
                <w:id w:val="1308981386"/>
                <w:lock w:val="sdtLocked"/>
              </w:sdtPr>
              <w:sdtEndPr/>
              <w:sdtContent>
                <w:tc>
                  <w:tcPr>
                    <w:tcW w:w="910" w:type="pct"/>
                    <w:shd w:val="clear" w:color="auto" w:fill="auto"/>
                  </w:tcPr>
                  <w:p w:rsidR="00DA5F44" w:rsidRDefault="00DA5F44" w:rsidP="00D613C3">
                    <w:pPr>
                      <w:jc w:val="right"/>
                      <w:rPr>
                        <w:szCs w:val="21"/>
                      </w:rPr>
                    </w:pPr>
                    <w:r>
                      <w:rPr>
                        <w:szCs w:val="21"/>
                      </w:rPr>
                      <w:t>791,192.70</w:t>
                    </w:r>
                  </w:p>
                </w:tc>
              </w:sdtContent>
            </w:sdt>
            <w:tc>
              <w:tcPr>
                <w:tcW w:w="919" w:type="pct"/>
                <w:shd w:val="clear" w:color="auto" w:fill="auto"/>
              </w:tcPr>
              <w:p w:rsidR="00DA5F44" w:rsidRDefault="008C2A9B" w:rsidP="00D613C3">
                <w:pPr>
                  <w:jc w:val="right"/>
                  <w:rPr>
                    <w:szCs w:val="21"/>
                  </w:rPr>
                </w:pPr>
                <w:sdt>
                  <w:sdtPr>
                    <w:rPr>
                      <w:szCs w:val="21"/>
                    </w:rPr>
                    <w:alias w:val="可抵扣暂时性差异中资产减值准备"/>
                    <w:tag w:val="_GBC_a2ac6a6318af4f3a8b27ac077f0bc73e"/>
                    <w:id w:val="-1717965606"/>
                    <w:lock w:val="sdtLocked"/>
                  </w:sdtPr>
                  <w:sdtEndPr/>
                  <w:sdtContent>
                    <w:r w:rsidR="00DA5F44">
                      <w:rPr>
                        <w:szCs w:val="21"/>
                      </w:rPr>
                      <w:t>4,431,968.40</w:t>
                    </w:r>
                  </w:sdtContent>
                </w:sdt>
              </w:p>
            </w:tc>
            <w:sdt>
              <w:sdtPr>
                <w:rPr>
                  <w:szCs w:val="21"/>
                </w:rPr>
                <w:alias w:val="递延所得税资产中资产减值准备"/>
                <w:tag w:val="_GBC_831e74e19af3424d98655c2082efd5b3"/>
                <w:id w:val="-805318470"/>
                <w:lock w:val="sdtLocked"/>
              </w:sdtPr>
              <w:sdtEndPr/>
              <w:sdtContent>
                <w:tc>
                  <w:tcPr>
                    <w:tcW w:w="909" w:type="pct"/>
                    <w:shd w:val="clear" w:color="auto" w:fill="auto"/>
                  </w:tcPr>
                  <w:p w:rsidR="00DA5F44" w:rsidRDefault="00DA5F44" w:rsidP="00D613C3">
                    <w:pPr>
                      <w:jc w:val="right"/>
                      <w:rPr>
                        <w:szCs w:val="21"/>
                      </w:rPr>
                    </w:pPr>
                    <w:r>
                      <w:rPr>
                        <w:szCs w:val="21"/>
                      </w:rPr>
                      <w:t>852,040.43</w:t>
                    </w:r>
                  </w:p>
                </w:tc>
              </w:sdtContent>
            </w:sdt>
          </w:tr>
          <w:tr w:rsidR="00DA5F44" w:rsidTr="00D613C3">
            <w:trPr>
              <w:trHeight w:val="285"/>
            </w:trPr>
            <w:tc>
              <w:tcPr>
                <w:tcW w:w="1350" w:type="pct"/>
                <w:shd w:val="clear" w:color="auto" w:fill="auto"/>
                <w:vAlign w:val="center"/>
              </w:tcPr>
              <w:p w:rsidR="00DA5F44" w:rsidRDefault="00DA5F44" w:rsidP="00D613C3">
                <w:pPr>
                  <w:ind w:firstLineChars="100" w:firstLine="210"/>
                  <w:rPr>
                    <w:szCs w:val="21"/>
                  </w:rPr>
                </w:pPr>
                <w:r>
                  <w:rPr>
                    <w:rFonts w:hint="eastAsia"/>
                    <w:szCs w:val="21"/>
                  </w:rPr>
                  <w:t>内部交易未实现利润</w:t>
                </w:r>
              </w:p>
            </w:tc>
            <w:tc>
              <w:tcPr>
                <w:tcW w:w="912" w:type="pct"/>
                <w:shd w:val="clear" w:color="auto" w:fill="auto"/>
              </w:tcPr>
              <w:p w:rsidR="00DA5F44" w:rsidRDefault="008C2A9B" w:rsidP="00D613C3">
                <w:pPr>
                  <w:jc w:val="right"/>
                  <w:rPr>
                    <w:szCs w:val="21"/>
                  </w:rPr>
                </w:pPr>
                <w:sdt>
                  <w:sdtPr>
                    <w:rPr>
                      <w:szCs w:val="21"/>
                    </w:rPr>
                    <w:alias w:val="可抵扣暂时性差异中内部交易未实现利润"/>
                    <w:tag w:val="_GBC_6d37dbee31df4815859fb8a03c0ee68c"/>
                    <w:id w:val="-498960170"/>
                    <w:lock w:val="sdtLocked"/>
                    <w:showingPlcHdr/>
                  </w:sdtPr>
                  <w:sdtEndPr/>
                  <w:sdtContent>
                    <w:r w:rsidR="00DA5F44">
                      <w:rPr>
                        <w:rFonts w:hint="eastAsia"/>
                        <w:color w:val="333399"/>
                        <w:szCs w:val="21"/>
                      </w:rPr>
                      <w:t xml:space="preserve">　</w:t>
                    </w:r>
                  </w:sdtContent>
                </w:sdt>
              </w:p>
            </w:tc>
            <w:tc>
              <w:tcPr>
                <w:tcW w:w="910" w:type="pct"/>
                <w:shd w:val="clear" w:color="auto" w:fill="auto"/>
              </w:tcPr>
              <w:p w:rsidR="00DA5F44" w:rsidRDefault="008C2A9B" w:rsidP="00D613C3">
                <w:pPr>
                  <w:jc w:val="right"/>
                  <w:rPr>
                    <w:szCs w:val="21"/>
                  </w:rPr>
                </w:pPr>
                <w:sdt>
                  <w:sdtPr>
                    <w:rPr>
                      <w:szCs w:val="21"/>
                    </w:rPr>
                    <w:alias w:val="递延所得税资产中内部交易未实现利润"/>
                    <w:tag w:val="_GBC_b804bdfeef894d3c8f7e8fbcd1373230"/>
                    <w:id w:val="229504664"/>
                    <w:lock w:val="sdtLocked"/>
                    <w:showingPlcHdr/>
                  </w:sdtPr>
                  <w:sdtEndPr/>
                  <w:sdtContent>
                    <w:r w:rsidR="00DA5F44">
                      <w:rPr>
                        <w:rFonts w:hint="eastAsia"/>
                        <w:color w:val="333399"/>
                        <w:szCs w:val="21"/>
                      </w:rPr>
                      <w:t xml:space="preserve">　</w:t>
                    </w:r>
                  </w:sdtContent>
                </w:sdt>
              </w:p>
            </w:tc>
            <w:tc>
              <w:tcPr>
                <w:tcW w:w="919" w:type="pct"/>
                <w:shd w:val="clear" w:color="auto" w:fill="auto"/>
              </w:tcPr>
              <w:p w:rsidR="00DA5F44" w:rsidRDefault="008C2A9B" w:rsidP="00D613C3">
                <w:pPr>
                  <w:jc w:val="right"/>
                  <w:rPr>
                    <w:szCs w:val="21"/>
                  </w:rPr>
                </w:pPr>
                <w:sdt>
                  <w:sdtPr>
                    <w:rPr>
                      <w:szCs w:val="21"/>
                    </w:rPr>
                    <w:alias w:val="可抵扣暂时性差异中内部交易未实现利润"/>
                    <w:tag w:val="_GBC_6e08b6595d144b63a97fdc8af54c972b"/>
                    <w:id w:val="-1846547038"/>
                    <w:lock w:val="sdtLocked"/>
                    <w:showingPlcHdr/>
                  </w:sdtPr>
                  <w:sdtEndPr/>
                  <w:sdtContent>
                    <w:r w:rsidR="00DA5F44">
                      <w:rPr>
                        <w:rFonts w:hint="eastAsia"/>
                        <w:color w:val="333399"/>
                        <w:szCs w:val="21"/>
                      </w:rPr>
                      <w:t xml:space="preserve">　</w:t>
                    </w:r>
                  </w:sdtContent>
                </w:sdt>
              </w:p>
            </w:tc>
            <w:tc>
              <w:tcPr>
                <w:tcW w:w="909" w:type="pct"/>
                <w:shd w:val="clear" w:color="auto" w:fill="auto"/>
              </w:tcPr>
              <w:p w:rsidR="00DA5F44" w:rsidRDefault="008C2A9B" w:rsidP="00D613C3">
                <w:pPr>
                  <w:jc w:val="right"/>
                  <w:rPr>
                    <w:szCs w:val="21"/>
                  </w:rPr>
                </w:pPr>
                <w:sdt>
                  <w:sdtPr>
                    <w:rPr>
                      <w:szCs w:val="21"/>
                    </w:rPr>
                    <w:alias w:val="递延所得税资产中内部交易未实现利润"/>
                    <w:tag w:val="_GBC_19c5d7aca0004fb4a648e67e157a5f46"/>
                    <w:id w:val="-820655799"/>
                    <w:lock w:val="sdtLocked"/>
                    <w:showingPlcHdr/>
                  </w:sdtPr>
                  <w:sdtEndPr/>
                  <w:sdtContent>
                    <w:r w:rsidR="00DA5F44">
                      <w:rPr>
                        <w:rFonts w:hint="eastAsia"/>
                        <w:color w:val="333399"/>
                        <w:szCs w:val="21"/>
                      </w:rPr>
                      <w:t xml:space="preserve">　</w:t>
                    </w:r>
                  </w:sdtContent>
                </w:sdt>
              </w:p>
            </w:tc>
          </w:tr>
          <w:tr w:rsidR="00DA5F44" w:rsidTr="00D613C3">
            <w:trPr>
              <w:trHeight w:val="285"/>
            </w:trPr>
            <w:tc>
              <w:tcPr>
                <w:tcW w:w="1350" w:type="pct"/>
                <w:tcBorders>
                  <w:bottom w:val="single" w:sz="4" w:space="0" w:color="auto"/>
                </w:tcBorders>
                <w:shd w:val="clear" w:color="auto" w:fill="auto"/>
                <w:vAlign w:val="center"/>
              </w:tcPr>
              <w:p w:rsidR="00DA5F44" w:rsidRDefault="00DA5F44" w:rsidP="00D613C3">
                <w:pPr>
                  <w:ind w:firstLineChars="100" w:firstLine="210"/>
                  <w:rPr>
                    <w:szCs w:val="21"/>
                  </w:rPr>
                </w:pPr>
                <w:r>
                  <w:rPr>
                    <w:rFonts w:hint="eastAsia"/>
                    <w:szCs w:val="21"/>
                  </w:rPr>
                  <w:t>可抵扣亏损</w:t>
                </w:r>
              </w:p>
            </w:tc>
            <w:tc>
              <w:tcPr>
                <w:tcW w:w="912" w:type="pct"/>
                <w:shd w:val="clear" w:color="auto" w:fill="auto"/>
              </w:tcPr>
              <w:p w:rsidR="00DA5F44" w:rsidRDefault="008C2A9B" w:rsidP="00D613C3">
                <w:pPr>
                  <w:jc w:val="right"/>
                  <w:rPr>
                    <w:szCs w:val="21"/>
                  </w:rPr>
                </w:pPr>
                <w:sdt>
                  <w:sdtPr>
                    <w:rPr>
                      <w:szCs w:val="21"/>
                    </w:rPr>
                    <w:alias w:val="可抵扣暂时性差异中可抵扣亏损"/>
                    <w:tag w:val="_GBC_68ae027995004ea68395dd1d13a50ab5"/>
                    <w:id w:val="1478957942"/>
                    <w:lock w:val="sdtLocked"/>
                    <w:showingPlcHdr/>
                  </w:sdtPr>
                  <w:sdtEndPr/>
                  <w:sdtContent>
                    <w:r w:rsidR="00DA5F44">
                      <w:rPr>
                        <w:rFonts w:hint="eastAsia"/>
                        <w:color w:val="333399"/>
                        <w:szCs w:val="21"/>
                      </w:rPr>
                      <w:t xml:space="preserve">　</w:t>
                    </w:r>
                  </w:sdtContent>
                </w:sdt>
              </w:p>
            </w:tc>
            <w:sdt>
              <w:sdtPr>
                <w:rPr>
                  <w:szCs w:val="21"/>
                </w:rPr>
                <w:alias w:val="递延所得税资产中可抵扣亏损"/>
                <w:tag w:val="_GBC_1956d7e8d7ca4ee7aaade35bc13e2a64"/>
                <w:id w:val="-1162540467"/>
                <w:lock w:val="sdtLocked"/>
                <w:showingPlcHdr/>
              </w:sdtPr>
              <w:sdtEndPr/>
              <w:sdtContent>
                <w:tc>
                  <w:tcPr>
                    <w:tcW w:w="910" w:type="pct"/>
                    <w:shd w:val="clear" w:color="auto" w:fill="auto"/>
                  </w:tcPr>
                  <w:p w:rsidR="00DA5F44" w:rsidRDefault="00DA5F44" w:rsidP="00D613C3">
                    <w:pPr>
                      <w:jc w:val="right"/>
                      <w:rPr>
                        <w:szCs w:val="21"/>
                      </w:rPr>
                    </w:pPr>
                    <w:r>
                      <w:rPr>
                        <w:rFonts w:hint="eastAsia"/>
                        <w:color w:val="333399"/>
                        <w:szCs w:val="21"/>
                      </w:rPr>
                      <w:t xml:space="preserve">　</w:t>
                    </w:r>
                  </w:p>
                </w:tc>
              </w:sdtContent>
            </w:sdt>
            <w:tc>
              <w:tcPr>
                <w:tcW w:w="919" w:type="pct"/>
                <w:shd w:val="clear" w:color="auto" w:fill="auto"/>
              </w:tcPr>
              <w:p w:rsidR="00DA5F44" w:rsidRDefault="008C2A9B" w:rsidP="00D613C3">
                <w:pPr>
                  <w:jc w:val="right"/>
                  <w:rPr>
                    <w:szCs w:val="21"/>
                  </w:rPr>
                </w:pPr>
                <w:sdt>
                  <w:sdtPr>
                    <w:rPr>
                      <w:szCs w:val="21"/>
                    </w:rPr>
                    <w:alias w:val="可抵扣暂时性差异中可抵扣亏损"/>
                    <w:tag w:val="_GBC_eda0508b03304f029c5f8003aacce666"/>
                    <w:id w:val="1699510991"/>
                    <w:lock w:val="sdtLocked"/>
                    <w:showingPlcHdr/>
                  </w:sdtPr>
                  <w:sdtEndPr/>
                  <w:sdtContent>
                    <w:r w:rsidR="00DA5F44">
                      <w:rPr>
                        <w:rFonts w:hint="eastAsia"/>
                        <w:color w:val="333399"/>
                        <w:szCs w:val="21"/>
                      </w:rPr>
                      <w:t xml:space="preserve">　</w:t>
                    </w:r>
                  </w:sdtContent>
                </w:sdt>
              </w:p>
            </w:tc>
            <w:sdt>
              <w:sdtPr>
                <w:rPr>
                  <w:szCs w:val="21"/>
                </w:rPr>
                <w:alias w:val="递延所得税资产中可抵扣亏损"/>
                <w:tag w:val="_GBC_db539460030b4f53bcf14c2114948827"/>
                <w:id w:val="-1045523479"/>
                <w:lock w:val="sdtLocked"/>
                <w:showingPlcHdr/>
              </w:sdtPr>
              <w:sdtEndPr/>
              <w:sdtContent>
                <w:tc>
                  <w:tcPr>
                    <w:tcW w:w="909" w:type="pct"/>
                    <w:shd w:val="clear" w:color="auto" w:fill="auto"/>
                  </w:tcPr>
                  <w:p w:rsidR="00DA5F44" w:rsidRDefault="00DA5F44" w:rsidP="00D613C3">
                    <w:pPr>
                      <w:jc w:val="right"/>
                      <w:rPr>
                        <w:szCs w:val="21"/>
                      </w:rPr>
                    </w:pPr>
                    <w:r>
                      <w:rPr>
                        <w:rFonts w:hint="eastAsia"/>
                        <w:color w:val="333399"/>
                        <w:szCs w:val="21"/>
                      </w:rPr>
                      <w:t xml:space="preserve">　</w:t>
                    </w:r>
                  </w:p>
                </w:tc>
              </w:sdtContent>
            </w:sdt>
          </w:tr>
          <w:sdt>
            <w:sdtPr>
              <w:rPr>
                <w:szCs w:val="21"/>
              </w:rPr>
              <w:alias w:val="递延所得税资产明细"/>
              <w:tag w:val="_GBC_78d44848a87d4473a54948d3e2adbb46"/>
              <w:id w:val="-632176933"/>
              <w:lock w:val="sdtLocked"/>
            </w:sdtPr>
            <w:sdtEndPr/>
            <w:sdtContent>
              <w:tr w:rsidR="00DA5F44" w:rsidTr="00D613C3">
                <w:trPr>
                  <w:trHeight w:val="285"/>
                </w:trPr>
                <w:sdt>
                  <w:sdtPr>
                    <w:rPr>
                      <w:szCs w:val="21"/>
                    </w:rPr>
                    <w:alias w:val="递延所得税资产明细－项目"/>
                    <w:tag w:val="_GBC_bd8030a345ae42bf95c7e8b40d82722c"/>
                    <w:id w:val="-1339849216"/>
                    <w:lock w:val="sdtLocked"/>
                  </w:sdtPr>
                  <w:sdtEndPr/>
                  <w:sdtContent>
                    <w:tc>
                      <w:tcPr>
                        <w:tcW w:w="1350" w:type="pct"/>
                        <w:shd w:val="clear" w:color="auto" w:fill="auto"/>
                        <w:vAlign w:val="center"/>
                      </w:tcPr>
                      <w:p w:rsidR="00DA5F44" w:rsidRDefault="00DA5F44" w:rsidP="00D613C3">
                        <w:pPr>
                          <w:rPr>
                            <w:szCs w:val="21"/>
                          </w:rPr>
                        </w:pPr>
                        <w:r>
                          <w:rPr>
                            <w:szCs w:val="21"/>
                          </w:rPr>
                          <w:t>政府补助</w:t>
                        </w:r>
                      </w:p>
                    </w:tc>
                  </w:sdtContent>
                </w:sdt>
                <w:sdt>
                  <w:sdtPr>
                    <w:rPr>
                      <w:szCs w:val="21"/>
                    </w:rPr>
                    <w:alias w:val="递延所得税资产明细－可抵扣暂时性差异"/>
                    <w:tag w:val="_GBC_f1ae481d08c24bcda2206f50204eec7f"/>
                    <w:id w:val="298572769"/>
                    <w:lock w:val="sdtLocked"/>
                  </w:sdtPr>
                  <w:sdtEndPr/>
                  <w:sdtContent>
                    <w:tc>
                      <w:tcPr>
                        <w:tcW w:w="912" w:type="pct"/>
                        <w:shd w:val="clear" w:color="auto" w:fill="auto"/>
                      </w:tcPr>
                      <w:p w:rsidR="00DA5F44" w:rsidRDefault="00DA5F44" w:rsidP="00D613C3">
                        <w:pPr>
                          <w:jc w:val="right"/>
                          <w:rPr>
                            <w:szCs w:val="21"/>
                          </w:rPr>
                        </w:pPr>
                        <w:r>
                          <w:rPr>
                            <w:szCs w:val="21"/>
                          </w:rPr>
                          <w:t>39,950.17</w:t>
                        </w:r>
                      </w:p>
                    </w:tc>
                  </w:sdtContent>
                </w:sdt>
                <w:sdt>
                  <w:sdtPr>
                    <w:rPr>
                      <w:szCs w:val="21"/>
                    </w:rPr>
                    <w:alias w:val="递延所得税资产明细－金额"/>
                    <w:tag w:val="_GBC_fb9c9e1857f2417fb6d01ea0bcc5953b"/>
                    <w:id w:val="-1285268973"/>
                    <w:lock w:val="sdtLocked"/>
                  </w:sdtPr>
                  <w:sdtEndPr/>
                  <w:sdtContent>
                    <w:tc>
                      <w:tcPr>
                        <w:tcW w:w="910" w:type="pct"/>
                        <w:shd w:val="clear" w:color="auto" w:fill="auto"/>
                      </w:tcPr>
                      <w:p w:rsidR="00DA5F44" w:rsidRDefault="00DA5F44" w:rsidP="00D613C3">
                        <w:pPr>
                          <w:jc w:val="right"/>
                          <w:rPr>
                            <w:szCs w:val="21"/>
                          </w:rPr>
                        </w:pPr>
                        <w:r>
                          <w:rPr>
                            <w:szCs w:val="21"/>
                          </w:rPr>
                          <w:t>5,992.52</w:t>
                        </w:r>
                      </w:p>
                    </w:tc>
                  </w:sdtContent>
                </w:sdt>
                <w:sdt>
                  <w:sdtPr>
                    <w:rPr>
                      <w:szCs w:val="21"/>
                    </w:rPr>
                    <w:alias w:val="递延所得税资产明细－可抵扣暂时性差异"/>
                    <w:tag w:val="_GBC_a4214b329d5b47f3a865f0a607a502a2"/>
                    <w:id w:val="-745722314"/>
                    <w:lock w:val="sdtLocked"/>
                  </w:sdtPr>
                  <w:sdtEndPr/>
                  <w:sdtContent>
                    <w:tc>
                      <w:tcPr>
                        <w:tcW w:w="919" w:type="pct"/>
                        <w:shd w:val="clear" w:color="auto" w:fill="auto"/>
                      </w:tcPr>
                      <w:p w:rsidR="00DA5F44" w:rsidRDefault="00DA5F44" w:rsidP="00D613C3">
                        <w:pPr>
                          <w:jc w:val="right"/>
                          <w:rPr>
                            <w:szCs w:val="21"/>
                          </w:rPr>
                        </w:pPr>
                        <w:r>
                          <w:rPr>
                            <w:szCs w:val="21"/>
                          </w:rPr>
                          <w:t>78,933.67</w:t>
                        </w:r>
                      </w:p>
                    </w:tc>
                  </w:sdtContent>
                </w:sdt>
                <w:sdt>
                  <w:sdtPr>
                    <w:rPr>
                      <w:szCs w:val="21"/>
                    </w:rPr>
                    <w:alias w:val="递延所得税资产明细－金额"/>
                    <w:tag w:val="_GBC_7c846c51cea94f52ae95cd3b930b31a7"/>
                    <w:id w:val="252627803"/>
                    <w:lock w:val="sdtLocked"/>
                  </w:sdtPr>
                  <w:sdtEndPr/>
                  <w:sdtContent>
                    <w:tc>
                      <w:tcPr>
                        <w:tcW w:w="909" w:type="pct"/>
                        <w:shd w:val="clear" w:color="auto" w:fill="auto"/>
                      </w:tcPr>
                      <w:p w:rsidR="00DA5F44" w:rsidRDefault="00DA5F44" w:rsidP="00D613C3">
                        <w:pPr>
                          <w:jc w:val="right"/>
                          <w:rPr>
                            <w:szCs w:val="21"/>
                          </w:rPr>
                        </w:pPr>
                        <w:r>
                          <w:rPr>
                            <w:szCs w:val="21"/>
                          </w:rPr>
                          <w:t>11,840.05</w:t>
                        </w:r>
                      </w:p>
                    </w:tc>
                  </w:sdtContent>
                </w:sdt>
              </w:tr>
            </w:sdtContent>
          </w:sdt>
          <w:sdt>
            <w:sdtPr>
              <w:rPr>
                <w:szCs w:val="21"/>
              </w:rPr>
              <w:alias w:val="递延所得税资产明细"/>
              <w:tag w:val="_GBC_78d44848a87d4473a54948d3e2adbb46"/>
              <w:id w:val="736908803"/>
              <w:lock w:val="sdtLocked"/>
            </w:sdtPr>
            <w:sdtEndPr/>
            <w:sdtContent>
              <w:tr w:rsidR="00DA5F44" w:rsidTr="00D613C3">
                <w:trPr>
                  <w:trHeight w:val="285"/>
                </w:trPr>
                <w:sdt>
                  <w:sdtPr>
                    <w:rPr>
                      <w:szCs w:val="21"/>
                    </w:rPr>
                    <w:alias w:val="递延所得税资产明细－项目"/>
                    <w:tag w:val="_GBC_bd8030a345ae42bf95c7e8b40d82722c"/>
                    <w:id w:val="1329412913"/>
                    <w:lock w:val="sdtLocked"/>
                  </w:sdtPr>
                  <w:sdtEndPr/>
                  <w:sdtContent>
                    <w:tc>
                      <w:tcPr>
                        <w:tcW w:w="1350" w:type="pct"/>
                        <w:shd w:val="clear" w:color="auto" w:fill="auto"/>
                        <w:vAlign w:val="center"/>
                      </w:tcPr>
                      <w:p w:rsidR="00DA5F44" w:rsidRDefault="00DA5F44" w:rsidP="00D613C3">
                        <w:pPr>
                          <w:rPr>
                            <w:szCs w:val="21"/>
                          </w:rPr>
                        </w:pPr>
                        <w:r>
                          <w:rPr>
                            <w:szCs w:val="21"/>
                          </w:rPr>
                          <w:t>无形资产摊销</w:t>
                        </w:r>
                      </w:p>
                    </w:tc>
                  </w:sdtContent>
                </w:sdt>
                <w:sdt>
                  <w:sdtPr>
                    <w:rPr>
                      <w:szCs w:val="21"/>
                    </w:rPr>
                    <w:alias w:val="递延所得税资产明细－可抵扣暂时性差异"/>
                    <w:tag w:val="_GBC_f1ae481d08c24bcda2206f50204eec7f"/>
                    <w:id w:val="366336394"/>
                    <w:lock w:val="sdtLocked"/>
                  </w:sdtPr>
                  <w:sdtEndPr/>
                  <w:sdtContent>
                    <w:tc>
                      <w:tcPr>
                        <w:tcW w:w="912" w:type="pct"/>
                        <w:shd w:val="clear" w:color="auto" w:fill="auto"/>
                      </w:tcPr>
                      <w:p w:rsidR="00DA5F44" w:rsidRDefault="00DA5F44" w:rsidP="00D613C3">
                        <w:pPr>
                          <w:jc w:val="right"/>
                          <w:rPr>
                            <w:szCs w:val="21"/>
                          </w:rPr>
                        </w:pPr>
                        <w:r>
                          <w:rPr>
                            <w:szCs w:val="21"/>
                          </w:rPr>
                          <w:t>192,460.80</w:t>
                        </w:r>
                      </w:p>
                    </w:tc>
                  </w:sdtContent>
                </w:sdt>
                <w:sdt>
                  <w:sdtPr>
                    <w:rPr>
                      <w:szCs w:val="21"/>
                    </w:rPr>
                    <w:alias w:val="递延所得税资产明细－金额"/>
                    <w:tag w:val="_GBC_fb9c9e1857f2417fb6d01ea0bcc5953b"/>
                    <w:id w:val="-616987300"/>
                    <w:lock w:val="sdtLocked"/>
                  </w:sdtPr>
                  <w:sdtEndPr/>
                  <w:sdtContent>
                    <w:tc>
                      <w:tcPr>
                        <w:tcW w:w="910" w:type="pct"/>
                        <w:shd w:val="clear" w:color="auto" w:fill="auto"/>
                      </w:tcPr>
                      <w:p w:rsidR="00DA5F44" w:rsidRDefault="00DA5F44" w:rsidP="00D613C3">
                        <w:pPr>
                          <w:jc w:val="right"/>
                          <w:rPr>
                            <w:szCs w:val="21"/>
                          </w:rPr>
                        </w:pPr>
                        <w:r>
                          <w:rPr>
                            <w:szCs w:val="21"/>
                          </w:rPr>
                          <w:t>48,115.20</w:t>
                        </w:r>
                      </w:p>
                    </w:tc>
                  </w:sdtContent>
                </w:sdt>
                <w:sdt>
                  <w:sdtPr>
                    <w:rPr>
                      <w:szCs w:val="21"/>
                    </w:rPr>
                    <w:alias w:val="递延所得税资产明细－可抵扣暂时性差异"/>
                    <w:tag w:val="_GBC_a4214b329d5b47f3a865f0a607a502a2"/>
                    <w:id w:val="-2022619490"/>
                    <w:lock w:val="sdtLocked"/>
                  </w:sdtPr>
                  <w:sdtEndPr/>
                  <w:sdtContent>
                    <w:tc>
                      <w:tcPr>
                        <w:tcW w:w="919" w:type="pct"/>
                        <w:shd w:val="clear" w:color="auto" w:fill="auto"/>
                      </w:tcPr>
                      <w:p w:rsidR="00DA5F44" w:rsidRDefault="00DA5F44" w:rsidP="00D613C3">
                        <w:pPr>
                          <w:jc w:val="right"/>
                          <w:rPr>
                            <w:szCs w:val="21"/>
                          </w:rPr>
                        </w:pPr>
                        <w:r>
                          <w:rPr>
                            <w:szCs w:val="21"/>
                          </w:rPr>
                          <w:t>192,460.80</w:t>
                        </w:r>
                      </w:p>
                    </w:tc>
                  </w:sdtContent>
                </w:sdt>
                <w:sdt>
                  <w:sdtPr>
                    <w:rPr>
                      <w:szCs w:val="21"/>
                    </w:rPr>
                    <w:alias w:val="递延所得税资产明细－金额"/>
                    <w:tag w:val="_GBC_7c846c51cea94f52ae95cd3b930b31a7"/>
                    <w:id w:val="1976644828"/>
                    <w:lock w:val="sdtLocked"/>
                  </w:sdtPr>
                  <w:sdtEndPr/>
                  <w:sdtContent>
                    <w:tc>
                      <w:tcPr>
                        <w:tcW w:w="909" w:type="pct"/>
                        <w:shd w:val="clear" w:color="auto" w:fill="auto"/>
                      </w:tcPr>
                      <w:p w:rsidR="00DA5F44" w:rsidRDefault="00DA5F44" w:rsidP="00D613C3">
                        <w:pPr>
                          <w:jc w:val="right"/>
                          <w:rPr>
                            <w:szCs w:val="21"/>
                          </w:rPr>
                        </w:pPr>
                        <w:r>
                          <w:rPr>
                            <w:szCs w:val="21"/>
                          </w:rPr>
                          <w:t>48,115.20</w:t>
                        </w:r>
                      </w:p>
                    </w:tc>
                  </w:sdtContent>
                </w:sdt>
              </w:tr>
            </w:sdtContent>
          </w:sdt>
          <w:sdt>
            <w:sdtPr>
              <w:rPr>
                <w:szCs w:val="21"/>
              </w:rPr>
              <w:alias w:val="递延所得税资产明细"/>
              <w:tag w:val="_GBC_78d44848a87d4473a54948d3e2adbb46"/>
              <w:id w:val="-97250442"/>
              <w:lock w:val="sdtLocked"/>
            </w:sdtPr>
            <w:sdtEndPr/>
            <w:sdtContent>
              <w:tr w:rsidR="00DA5F44" w:rsidTr="00D613C3">
                <w:trPr>
                  <w:trHeight w:val="285"/>
                </w:trPr>
                <w:sdt>
                  <w:sdtPr>
                    <w:rPr>
                      <w:szCs w:val="21"/>
                    </w:rPr>
                    <w:alias w:val="递延所得税资产明细－项目"/>
                    <w:tag w:val="_GBC_bd8030a345ae42bf95c7e8b40d82722c"/>
                    <w:id w:val="94844107"/>
                    <w:lock w:val="sdtLocked"/>
                  </w:sdtPr>
                  <w:sdtEndPr/>
                  <w:sdtContent>
                    <w:tc>
                      <w:tcPr>
                        <w:tcW w:w="1350" w:type="pct"/>
                        <w:shd w:val="clear" w:color="auto" w:fill="auto"/>
                        <w:vAlign w:val="center"/>
                      </w:tcPr>
                      <w:p w:rsidR="00DA5F44" w:rsidRDefault="00DA5F44" w:rsidP="00D613C3">
                        <w:pPr>
                          <w:rPr>
                            <w:szCs w:val="21"/>
                          </w:rPr>
                        </w:pPr>
                        <w:r>
                          <w:rPr>
                            <w:szCs w:val="21"/>
                          </w:rPr>
                          <w:t>计提未发放工资</w:t>
                        </w:r>
                      </w:p>
                    </w:tc>
                  </w:sdtContent>
                </w:sdt>
                <w:sdt>
                  <w:sdtPr>
                    <w:rPr>
                      <w:szCs w:val="21"/>
                    </w:rPr>
                    <w:alias w:val="递延所得税资产明细－可抵扣暂时性差异"/>
                    <w:tag w:val="_GBC_f1ae481d08c24bcda2206f50204eec7f"/>
                    <w:id w:val="-1303777623"/>
                    <w:lock w:val="sdtLocked"/>
                    <w:showingPlcHdr/>
                  </w:sdtPr>
                  <w:sdtEndPr/>
                  <w:sdtContent>
                    <w:tc>
                      <w:tcPr>
                        <w:tcW w:w="912" w:type="pct"/>
                        <w:shd w:val="clear" w:color="auto" w:fill="auto"/>
                      </w:tcPr>
                      <w:p w:rsidR="00DA5F44" w:rsidRDefault="005828DF" w:rsidP="00D613C3">
                        <w:pPr>
                          <w:jc w:val="right"/>
                          <w:rPr>
                            <w:szCs w:val="21"/>
                          </w:rPr>
                        </w:pPr>
                        <w:r>
                          <w:rPr>
                            <w:szCs w:val="21"/>
                          </w:rPr>
                          <w:t xml:space="preserve">     </w:t>
                        </w:r>
                      </w:p>
                    </w:tc>
                  </w:sdtContent>
                </w:sdt>
                <w:sdt>
                  <w:sdtPr>
                    <w:rPr>
                      <w:szCs w:val="21"/>
                    </w:rPr>
                    <w:alias w:val="递延所得税资产明细－金额"/>
                    <w:tag w:val="_GBC_fb9c9e1857f2417fb6d01ea0bcc5953b"/>
                    <w:id w:val="1041324982"/>
                    <w:lock w:val="sdtLocked"/>
                    <w:showingPlcHdr/>
                  </w:sdtPr>
                  <w:sdtEndPr/>
                  <w:sdtContent>
                    <w:tc>
                      <w:tcPr>
                        <w:tcW w:w="910" w:type="pct"/>
                        <w:shd w:val="clear" w:color="auto" w:fill="auto"/>
                      </w:tcPr>
                      <w:p w:rsidR="00DA5F44" w:rsidRDefault="005828DF" w:rsidP="00D613C3">
                        <w:pPr>
                          <w:jc w:val="right"/>
                          <w:rPr>
                            <w:szCs w:val="21"/>
                          </w:rPr>
                        </w:pPr>
                        <w:r>
                          <w:rPr>
                            <w:szCs w:val="21"/>
                          </w:rPr>
                          <w:t xml:space="preserve">     </w:t>
                        </w:r>
                      </w:p>
                    </w:tc>
                  </w:sdtContent>
                </w:sdt>
                <w:sdt>
                  <w:sdtPr>
                    <w:rPr>
                      <w:szCs w:val="21"/>
                    </w:rPr>
                    <w:alias w:val="递延所得税资产明细－可抵扣暂时性差异"/>
                    <w:tag w:val="_GBC_a4214b329d5b47f3a865f0a607a502a2"/>
                    <w:id w:val="-1567018661"/>
                    <w:lock w:val="sdtLocked"/>
                  </w:sdtPr>
                  <w:sdtEndPr/>
                  <w:sdtContent>
                    <w:tc>
                      <w:tcPr>
                        <w:tcW w:w="919" w:type="pct"/>
                        <w:shd w:val="clear" w:color="auto" w:fill="auto"/>
                      </w:tcPr>
                      <w:p w:rsidR="00DA5F44" w:rsidRDefault="00DA5F44" w:rsidP="00D613C3">
                        <w:pPr>
                          <w:jc w:val="right"/>
                          <w:rPr>
                            <w:szCs w:val="21"/>
                          </w:rPr>
                        </w:pPr>
                        <w:r>
                          <w:rPr>
                            <w:szCs w:val="21"/>
                          </w:rPr>
                          <w:t>3,990,762.00</w:t>
                        </w:r>
                      </w:p>
                    </w:tc>
                  </w:sdtContent>
                </w:sdt>
                <w:sdt>
                  <w:sdtPr>
                    <w:rPr>
                      <w:szCs w:val="21"/>
                    </w:rPr>
                    <w:alias w:val="递延所得税资产明细－金额"/>
                    <w:tag w:val="_GBC_7c846c51cea94f52ae95cd3b930b31a7"/>
                    <w:id w:val="-819346363"/>
                    <w:lock w:val="sdtLocked"/>
                  </w:sdtPr>
                  <w:sdtEndPr/>
                  <w:sdtContent>
                    <w:tc>
                      <w:tcPr>
                        <w:tcW w:w="909" w:type="pct"/>
                        <w:shd w:val="clear" w:color="auto" w:fill="auto"/>
                      </w:tcPr>
                      <w:p w:rsidR="00DA5F44" w:rsidRDefault="00DA5F44" w:rsidP="00D613C3">
                        <w:pPr>
                          <w:jc w:val="right"/>
                          <w:rPr>
                            <w:szCs w:val="21"/>
                          </w:rPr>
                        </w:pPr>
                        <w:r>
                          <w:rPr>
                            <w:szCs w:val="21"/>
                          </w:rPr>
                          <w:t>997,690.50</w:t>
                        </w:r>
                      </w:p>
                    </w:tc>
                  </w:sdtContent>
                </w:sdt>
              </w:tr>
            </w:sdtContent>
          </w:sdt>
          <w:tr w:rsidR="00DA5F44" w:rsidTr="00D613C3">
            <w:trPr>
              <w:trHeight w:val="285"/>
            </w:trPr>
            <w:tc>
              <w:tcPr>
                <w:tcW w:w="1350" w:type="pct"/>
                <w:shd w:val="clear" w:color="auto" w:fill="auto"/>
                <w:vAlign w:val="center"/>
              </w:tcPr>
              <w:p w:rsidR="00DA5F44" w:rsidRDefault="00DA5F44" w:rsidP="00D613C3">
                <w:pPr>
                  <w:jc w:val="center"/>
                  <w:rPr>
                    <w:szCs w:val="21"/>
                  </w:rPr>
                </w:pPr>
                <w:r>
                  <w:rPr>
                    <w:rFonts w:hint="eastAsia"/>
                    <w:szCs w:val="21"/>
                  </w:rPr>
                  <w:t>合计</w:t>
                </w:r>
              </w:p>
            </w:tc>
            <w:tc>
              <w:tcPr>
                <w:tcW w:w="912" w:type="pct"/>
                <w:shd w:val="clear" w:color="auto" w:fill="auto"/>
              </w:tcPr>
              <w:p w:rsidR="00DA5F44" w:rsidRDefault="008C2A9B" w:rsidP="00D613C3">
                <w:pPr>
                  <w:jc w:val="right"/>
                  <w:rPr>
                    <w:szCs w:val="21"/>
                  </w:rPr>
                </w:pPr>
                <w:sdt>
                  <w:sdtPr>
                    <w:rPr>
                      <w:szCs w:val="21"/>
                    </w:rPr>
                    <w:alias w:val="已确认的可抵扣暂时性差异合计"/>
                    <w:tag w:val="_GBC_e228e103fd09470fac76e5feb0968db6"/>
                    <w:id w:val="-668560448"/>
                    <w:lock w:val="sdtLocked"/>
                  </w:sdtPr>
                  <w:sdtEndPr/>
                  <w:sdtContent>
                    <w:r w:rsidR="00DA5F44">
                      <w:rPr>
                        <w:szCs w:val="21"/>
                      </w:rPr>
                      <w:t>4,835,136.17</w:t>
                    </w:r>
                  </w:sdtContent>
                </w:sdt>
              </w:p>
            </w:tc>
            <w:sdt>
              <w:sdtPr>
                <w:rPr>
                  <w:szCs w:val="21"/>
                </w:rPr>
                <w:alias w:val="已确认的递延所得税资产小计"/>
                <w:tag w:val="_GBC_2d6926921f6c4ac384eb4906735a38be"/>
                <w:id w:val="2134522784"/>
                <w:lock w:val="sdtLocked"/>
              </w:sdtPr>
              <w:sdtEndPr/>
              <w:sdtContent>
                <w:tc>
                  <w:tcPr>
                    <w:tcW w:w="910" w:type="pct"/>
                    <w:shd w:val="clear" w:color="auto" w:fill="auto"/>
                  </w:tcPr>
                  <w:p w:rsidR="00DA5F44" w:rsidRDefault="00DA5F44" w:rsidP="00D613C3">
                    <w:pPr>
                      <w:jc w:val="right"/>
                      <w:rPr>
                        <w:szCs w:val="21"/>
                      </w:rPr>
                    </w:pPr>
                    <w:r>
                      <w:rPr>
                        <w:szCs w:val="21"/>
                      </w:rPr>
                      <w:t>845,300.42</w:t>
                    </w:r>
                  </w:p>
                </w:tc>
              </w:sdtContent>
            </w:sdt>
            <w:tc>
              <w:tcPr>
                <w:tcW w:w="919" w:type="pct"/>
                <w:shd w:val="clear" w:color="auto" w:fill="auto"/>
              </w:tcPr>
              <w:p w:rsidR="00DA5F44" w:rsidRDefault="008C2A9B" w:rsidP="00D613C3">
                <w:pPr>
                  <w:jc w:val="right"/>
                  <w:rPr>
                    <w:szCs w:val="21"/>
                  </w:rPr>
                </w:pPr>
                <w:sdt>
                  <w:sdtPr>
                    <w:rPr>
                      <w:szCs w:val="21"/>
                    </w:rPr>
                    <w:alias w:val="已确认的可抵扣暂时性差异合计"/>
                    <w:tag w:val="_GBC_aef89081a1b6463db592e54d6f165f64"/>
                    <w:id w:val="-1384945901"/>
                    <w:lock w:val="sdtLocked"/>
                  </w:sdtPr>
                  <w:sdtEndPr/>
                  <w:sdtContent>
                    <w:r w:rsidR="00DA5F44">
                      <w:rPr>
                        <w:szCs w:val="21"/>
                      </w:rPr>
                      <w:t>8,694,124.87</w:t>
                    </w:r>
                  </w:sdtContent>
                </w:sdt>
              </w:p>
            </w:tc>
            <w:sdt>
              <w:sdtPr>
                <w:rPr>
                  <w:szCs w:val="21"/>
                </w:rPr>
                <w:alias w:val="已确认的递延所得税资产小计"/>
                <w:tag w:val="_GBC_6682a9b2fb9448aaa0e75bcdc165a3c3"/>
                <w:id w:val="-1534882947"/>
                <w:lock w:val="sdtLocked"/>
              </w:sdtPr>
              <w:sdtEndPr/>
              <w:sdtContent>
                <w:tc>
                  <w:tcPr>
                    <w:tcW w:w="909" w:type="pct"/>
                    <w:shd w:val="clear" w:color="auto" w:fill="auto"/>
                  </w:tcPr>
                  <w:p w:rsidR="00DA5F44" w:rsidRDefault="00DA5F44" w:rsidP="00D613C3">
                    <w:pPr>
                      <w:jc w:val="right"/>
                      <w:rPr>
                        <w:szCs w:val="21"/>
                      </w:rPr>
                    </w:pPr>
                    <w:r>
                      <w:rPr>
                        <w:szCs w:val="21"/>
                      </w:rPr>
                      <w:t>1,909,686.18</w:t>
                    </w:r>
                  </w:p>
                </w:tc>
              </w:sdtContent>
            </w:sdt>
          </w:tr>
        </w:tbl>
        <w:p w:rsidR="00DA5F44" w:rsidRDefault="00DA5F44"/>
        <w:p w:rsidR="0025056E" w:rsidRDefault="009B705E">
          <w:pPr>
            <w:pStyle w:val="4"/>
            <w:numPr>
              <w:ilvl w:val="0"/>
              <w:numId w:val="64"/>
            </w:numPr>
            <w:tabs>
              <w:tab w:val="left" w:pos="588"/>
              <w:tab w:val="left" w:pos="616"/>
            </w:tabs>
          </w:pPr>
          <w:r>
            <w:rPr>
              <w:rFonts w:hint="eastAsia"/>
            </w:rPr>
            <w:t>未经抵销的递延所得税负债</w:t>
          </w:r>
        </w:p>
        <w:sdt>
          <w:sdtPr>
            <w:alias w:val="是否适用：未经抵销的递延所得税负债[双击切换]"/>
            <w:tag w:val="_GBC_e9cf2825b61d4a9ca57e90c2ed017173"/>
            <w:id w:val="-114910279"/>
            <w:lock w:val="sdtContentLocked"/>
            <w:placeholder>
              <w:docPart w:val="GBC22222222222222222222222222222"/>
            </w:placeholder>
          </w:sdtPr>
          <w:sdtEndPr/>
          <w:sdtContent>
            <w:p w:rsidR="0025056E" w:rsidRDefault="009B705E" w:rsidP="0011065A">
              <w:r>
                <w:fldChar w:fldCharType="begin"/>
              </w:r>
              <w:r w:rsidR="0011065A">
                <w:instrText xml:space="preserve"> MACROBUTTON  SnrToggleCheckbox □适用 </w:instrText>
              </w:r>
              <w:r>
                <w:fldChar w:fldCharType="end"/>
              </w:r>
              <w:r>
                <w:fldChar w:fldCharType="begin"/>
              </w:r>
              <w:r w:rsidR="0011065A">
                <w:instrText xml:space="preserve"> MACROBUTTON  SnrToggleCheckbox √不适用 </w:instrText>
              </w:r>
              <w:r>
                <w:fldChar w:fldCharType="end"/>
              </w:r>
            </w:p>
          </w:sdtContent>
        </w:sdt>
        <w:p w:rsidR="0025056E" w:rsidRDefault="009B705E">
          <w:pPr>
            <w:pStyle w:val="4"/>
            <w:numPr>
              <w:ilvl w:val="0"/>
              <w:numId w:val="64"/>
            </w:numPr>
            <w:tabs>
              <w:tab w:val="left" w:pos="588"/>
              <w:tab w:val="left" w:pos="616"/>
            </w:tabs>
          </w:pPr>
          <w:r>
            <w:rPr>
              <w:rFonts w:hint="eastAsia"/>
            </w:rPr>
            <w:t>以抵销后净额列示的递延所得税资产或负债：</w:t>
          </w:r>
        </w:p>
        <w:sdt>
          <w:sdtPr>
            <w:alias w:val="是否适用：以抵销后净额列示的递延所得税资产或负债[双击切换]"/>
            <w:tag w:val="_GBC_d6419a9d2dc94127a5f6aea72cb2a94d"/>
            <w:id w:val="-813332174"/>
            <w:lock w:val="sdtContentLocked"/>
            <w:placeholder>
              <w:docPart w:val="GBC22222222222222222222222222222"/>
            </w:placeholder>
          </w:sdtPr>
          <w:sdtEndPr/>
          <w:sdtContent>
            <w:p w:rsidR="0025056E" w:rsidRDefault="009B705E" w:rsidP="00DA5F44">
              <w:pPr>
                <w:rPr>
                  <w:szCs w:val="21"/>
                </w:rPr>
              </w:pPr>
              <w:r>
                <w:fldChar w:fldCharType="begin"/>
              </w:r>
              <w:r w:rsidR="00DA5F44">
                <w:instrText xml:space="preserve"> MACROBUTTON  SnrToggleCheckbox □适用 </w:instrText>
              </w:r>
              <w:r>
                <w:fldChar w:fldCharType="end"/>
              </w:r>
              <w:r>
                <w:fldChar w:fldCharType="begin"/>
              </w:r>
              <w:r w:rsidR="00DA5F44">
                <w:instrText xml:space="preserve"> MACROBUTTON  SnrToggleCheckbox √不适用 </w:instrText>
              </w:r>
              <w:r>
                <w:fldChar w:fldCharType="end"/>
              </w:r>
            </w:p>
          </w:sdtContent>
        </w:sdt>
        <w:p w:rsidR="0025056E" w:rsidRDefault="009B705E">
          <w:pPr>
            <w:pStyle w:val="4"/>
            <w:numPr>
              <w:ilvl w:val="0"/>
              <w:numId w:val="64"/>
            </w:numPr>
            <w:tabs>
              <w:tab w:val="left" w:pos="588"/>
              <w:tab w:val="left" w:pos="616"/>
            </w:tabs>
            <w:rPr>
              <w:rFonts w:ascii="宋体" w:hAnsi="宋体"/>
              <w:szCs w:val="21"/>
            </w:rPr>
          </w:pPr>
          <w:r>
            <w:rPr>
              <w:rFonts w:ascii="宋体" w:hAnsi="宋体" w:hint="eastAsia"/>
              <w:szCs w:val="21"/>
            </w:rPr>
            <w:t>未确认递延</w:t>
          </w:r>
          <w:r>
            <w:rPr>
              <w:rFonts w:hint="eastAsia"/>
            </w:rPr>
            <w:t>所得税</w:t>
          </w:r>
          <w:r>
            <w:rPr>
              <w:rFonts w:ascii="宋体" w:hAnsi="宋体" w:hint="eastAsia"/>
              <w:szCs w:val="21"/>
            </w:rPr>
            <w:t>资产明细</w:t>
          </w:r>
        </w:p>
        <w:sdt>
          <w:sdtPr>
            <w:alias w:val="是否适用：未确认递延所得税资产明细[双击切换]"/>
            <w:tag w:val="_GBC_f210878b05204277b5f70ed9ae786ea7"/>
            <w:id w:val="730736696"/>
            <w:lock w:val="sdtContentLocked"/>
            <w:placeholder>
              <w:docPart w:val="GBC22222222222222222222222222222"/>
            </w:placeholder>
          </w:sdtPr>
          <w:sdtEndPr/>
          <w:sdtContent>
            <w:p w:rsidR="0025056E" w:rsidRDefault="009B705E">
              <w:r>
                <w:fldChar w:fldCharType="begin"/>
              </w:r>
              <w:r w:rsidR="00DA5F44">
                <w:instrText xml:space="preserve"> MACROBUTTON  SnrToggleCheckbox √适用 </w:instrText>
              </w:r>
              <w:r>
                <w:fldChar w:fldCharType="end"/>
              </w:r>
              <w:r>
                <w:fldChar w:fldCharType="begin"/>
              </w:r>
              <w:r w:rsidR="00DA5F44">
                <w:instrText xml:space="preserve"> MACROBUTTON  SnrToggleCheckbox □不适用 </w:instrText>
              </w:r>
              <w:r>
                <w:fldChar w:fldCharType="end"/>
              </w:r>
            </w:p>
          </w:sdtContent>
        </w:sdt>
        <w:p w:rsidR="0025056E" w:rsidRDefault="009B705E">
          <w:pPr>
            <w:jc w:val="right"/>
            <w:rPr>
              <w:szCs w:val="21"/>
            </w:rPr>
          </w:pPr>
          <w:r>
            <w:rPr>
              <w:rFonts w:hint="eastAsia"/>
              <w:szCs w:val="21"/>
            </w:rPr>
            <w:t>单位：</w:t>
          </w:r>
          <w:sdt>
            <w:sdtPr>
              <w:rPr>
                <w:rFonts w:hint="eastAsia"/>
                <w:szCs w:val="21"/>
              </w:rPr>
              <w:alias w:val="单位：财务附注：未确认递延所得税资产明细"/>
              <w:tag w:val="_GBC_ce13c0c07be34b60aa76bbbf1260928d"/>
              <w:id w:val="13216948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未确认递延所得税资产明细"/>
              <w:tag w:val="_GBC_8f1c08c0092d44718e258d0b64b7bf6f"/>
              <w:id w:val="20535732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9"/>
            <w:gridCol w:w="3082"/>
            <w:gridCol w:w="3078"/>
          </w:tblGrid>
          <w:tr w:rsidR="00DA5F44" w:rsidTr="00D613C3">
            <w:trPr>
              <w:trHeight w:val="285"/>
            </w:trPr>
            <w:tc>
              <w:tcPr>
                <w:tcW w:w="1596" w:type="pct"/>
                <w:tcBorders>
                  <w:top w:val="single" w:sz="4" w:space="0" w:color="auto"/>
                  <w:left w:val="single" w:sz="4" w:space="0" w:color="auto"/>
                  <w:bottom w:val="single" w:sz="4" w:space="0" w:color="auto"/>
                  <w:right w:val="single" w:sz="4" w:space="0" w:color="auto"/>
                </w:tcBorders>
                <w:vAlign w:val="center"/>
              </w:tcPr>
              <w:p w:rsidR="00DA5F44" w:rsidRDefault="00DA5F44" w:rsidP="00D613C3">
                <w:pPr>
                  <w:jc w:val="center"/>
                  <w:rPr>
                    <w:szCs w:val="21"/>
                  </w:rPr>
                </w:pPr>
                <w:r>
                  <w:rPr>
                    <w:rFonts w:hint="eastAsia"/>
                    <w:szCs w:val="21"/>
                  </w:rPr>
                  <w:t>项目</w:t>
                </w:r>
              </w:p>
            </w:tc>
            <w:tc>
              <w:tcPr>
                <w:tcW w:w="1703" w:type="pct"/>
                <w:tcBorders>
                  <w:top w:val="single" w:sz="4" w:space="0" w:color="auto"/>
                  <w:left w:val="single" w:sz="4" w:space="0" w:color="auto"/>
                  <w:bottom w:val="single" w:sz="4" w:space="0" w:color="auto"/>
                  <w:right w:val="single" w:sz="4" w:space="0" w:color="auto"/>
                </w:tcBorders>
                <w:vAlign w:val="center"/>
              </w:tcPr>
              <w:p w:rsidR="00DA5F44" w:rsidRDefault="00DA5F44" w:rsidP="00D613C3">
                <w:pPr>
                  <w:jc w:val="center"/>
                  <w:rPr>
                    <w:szCs w:val="21"/>
                  </w:rPr>
                </w:pPr>
                <w:r>
                  <w:rPr>
                    <w:rFonts w:hint="eastAsia"/>
                    <w:szCs w:val="21"/>
                  </w:rPr>
                  <w:t>期末余额</w:t>
                </w:r>
              </w:p>
            </w:tc>
            <w:tc>
              <w:tcPr>
                <w:tcW w:w="1701" w:type="pct"/>
                <w:tcBorders>
                  <w:top w:val="single" w:sz="4" w:space="0" w:color="auto"/>
                  <w:left w:val="single" w:sz="4" w:space="0" w:color="auto"/>
                  <w:bottom w:val="single" w:sz="4" w:space="0" w:color="auto"/>
                  <w:right w:val="single" w:sz="4" w:space="0" w:color="auto"/>
                </w:tcBorders>
                <w:vAlign w:val="center"/>
              </w:tcPr>
              <w:p w:rsidR="00DA5F44" w:rsidRDefault="00DA5F44" w:rsidP="00D613C3">
                <w:pPr>
                  <w:jc w:val="center"/>
                  <w:rPr>
                    <w:szCs w:val="21"/>
                  </w:rPr>
                </w:pPr>
                <w:r>
                  <w:rPr>
                    <w:rFonts w:hint="eastAsia"/>
                    <w:szCs w:val="21"/>
                  </w:rPr>
                  <w:t>期初余额</w:t>
                </w:r>
              </w:p>
            </w:tc>
          </w:tr>
          <w:tr w:rsidR="00DA5F44" w:rsidTr="00D613C3">
            <w:trPr>
              <w:trHeight w:val="285"/>
            </w:trPr>
            <w:tc>
              <w:tcPr>
                <w:tcW w:w="1596" w:type="pct"/>
                <w:tcBorders>
                  <w:top w:val="single" w:sz="4" w:space="0" w:color="auto"/>
                  <w:left w:val="single" w:sz="4" w:space="0" w:color="auto"/>
                  <w:bottom w:val="single" w:sz="4" w:space="0" w:color="auto"/>
                  <w:right w:val="single" w:sz="4" w:space="0" w:color="auto"/>
                </w:tcBorders>
                <w:vAlign w:val="center"/>
              </w:tcPr>
              <w:p w:rsidR="00DA5F44" w:rsidRDefault="00DA5F44" w:rsidP="00D613C3">
                <w:pPr>
                  <w:rPr>
                    <w:szCs w:val="21"/>
                  </w:rPr>
                </w:pPr>
                <w:r>
                  <w:rPr>
                    <w:rFonts w:hint="eastAsia"/>
                    <w:szCs w:val="21"/>
                  </w:rPr>
                  <w:t>可抵扣暂时性差异</w:t>
                </w:r>
              </w:p>
            </w:tc>
            <w:sdt>
              <w:sdtPr>
                <w:rPr>
                  <w:szCs w:val="21"/>
                </w:rPr>
                <w:alias w:val="未确认递延所得税资产中可抵扣暂时性差异"/>
                <w:tag w:val="_GBC_ae10d574c54a420086fb8e291829e266"/>
                <w:id w:val="913515386"/>
                <w:lock w:val="sdtLocked"/>
                <w:showingPlcHdr/>
              </w:sdtPr>
              <w:sdtEndPr/>
              <w:sdtContent>
                <w:tc>
                  <w:tcPr>
                    <w:tcW w:w="1703" w:type="pct"/>
                    <w:tcBorders>
                      <w:top w:val="single" w:sz="4" w:space="0" w:color="auto"/>
                      <w:left w:val="single" w:sz="4" w:space="0" w:color="auto"/>
                      <w:bottom w:val="single" w:sz="4" w:space="0" w:color="auto"/>
                      <w:right w:val="single" w:sz="4" w:space="0" w:color="auto"/>
                    </w:tcBorders>
                  </w:tcPr>
                  <w:p w:rsidR="00DA5F44" w:rsidRDefault="00DA5F44" w:rsidP="00D613C3">
                    <w:pPr>
                      <w:jc w:val="right"/>
                      <w:rPr>
                        <w:szCs w:val="21"/>
                      </w:rPr>
                    </w:pPr>
                    <w:r>
                      <w:rPr>
                        <w:rFonts w:hint="eastAsia"/>
                        <w:color w:val="333399"/>
                        <w:szCs w:val="21"/>
                      </w:rPr>
                      <w:t xml:space="preserve">　</w:t>
                    </w:r>
                  </w:p>
                </w:tc>
              </w:sdtContent>
            </w:sdt>
            <w:sdt>
              <w:sdtPr>
                <w:rPr>
                  <w:szCs w:val="21"/>
                </w:rPr>
                <w:alias w:val="未确认递延所得税资产中可抵扣暂时性差异"/>
                <w:tag w:val="_GBC_3429bd2a96634a22a8bd22a692a9f915"/>
                <w:id w:val="1570153419"/>
                <w:lock w:val="sdtLocked"/>
                <w:showingPlcHdr/>
              </w:sdtPr>
              <w:sdtEndPr/>
              <w:sdtContent>
                <w:tc>
                  <w:tcPr>
                    <w:tcW w:w="1701" w:type="pct"/>
                    <w:tcBorders>
                      <w:top w:val="single" w:sz="4" w:space="0" w:color="auto"/>
                      <w:left w:val="single" w:sz="4" w:space="0" w:color="auto"/>
                      <w:bottom w:val="single" w:sz="4" w:space="0" w:color="auto"/>
                      <w:right w:val="single" w:sz="4" w:space="0" w:color="auto"/>
                    </w:tcBorders>
                  </w:tcPr>
                  <w:p w:rsidR="00DA5F44" w:rsidRDefault="00DA5F44" w:rsidP="00D613C3">
                    <w:pPr>
                      <w:jc w:val="right"/>
                      <w:rPr>
                        <w:szCs w:val="21"/>
                      </w:rPr>
                    </w:pPr>
                    <w:r>
                      <w:rPr>
                        <w:rFonts w:hint="eastAsia"/>
                        <w:color w:val="333399"/>
                        <w:szCs w:val="21"/>
                      </w:rPr>
                      <w:t xml:space="preserve">　</w:t>
                    </w:r>
                  </w:p>
                </w:tc>
              </w:sdtContent>
            </w:sdt>
          </w:tr>
          <w:tr w:rsidR="00DA5F44" w:rsidTr="00D613C3">
            <w:trPr>
              <w:trHeight w:val="285"/>
            </w:trPr>
            <w:tc>
              <w:tcPr>
                <w:tcW w:w="1596" w:type="pct"/>
                <w:tcBorders>
                  <w:top w:val="single" w:sz="4" w:space="0" w:color="auto"/>
                  <w:left w:val="single" w:sz="4" w:space="0" w:color="auto"/>
                  <w:bottom w:val="single" w:sz="4" w:space="0" w:color="auto"/>
                  <w:right w:val="single" w:sz="4" w:space="0" w:color="auto"/>
                </w:tcBorders>
                <w:vAlign w:val="center"/>
              </w:tcPr>
              <w:p w:rsidR="00DA5F44" w:rsidRDefault="00DA5F44" w:rsidP="00D613C3">
                <w:pPr>
                  <w:rPr>
                    <w:szCs w:val="21"/>
                  </w:rPr>
                </w:pPr>
                <w:r>
                  <w:rPr>
                    <w:rFonts w:hint="eastAsia"/>
                    <w:szCs w:val="21"/>
                  </w:rPr>
                  <w:t>可抵扣亏损</w:t>
                </w:r>
              </w:p>
            </w:tc>
            <w:sdt>
              <w:sdtPr>
                <w:rPr>
                  <w:szCs w:val="21"/>
                </w:rPr>
                <w:alias w:val="未确认递延所得税资产中可抵扣亏损"/>
                <w:tag w:val="_GBC_e681acd3890a44c28ccd863d27cfb240"/>
                <w:id w:val="-82000005"/>
                <w:lock w:val="sdtLocked"/>
              </w:sdtPr>
              <w:sdtEndPr/>
              <w:sdtContent>
                <w:tc>
                  <w:tcPr>
                    <w:tcW w:w="1703" w:type="pct"/>
                    <w:tcBorders>
                      <w:top w:val="single" w:sz="4" w:space="0" w:color="auto"/>
                      <w:left w:val="single" w:sz="4" w:space="0" w:color="auto"/>
                      <w:bottom w:val="single" w:sz="4" w:space="0" w:color="auto"/>
                      <w:right w:val="single" w:sz="4" w:space="0" w:color="auto"/>
                    </w:tcBorders>
                  </w:tcPr>
                  <w:p w:rsidR="00DA5F44" w:rsidRDefault="00DA5F44" w:rsidP="00D613C3">
                    <w:pPr>
                      <w:jc w:val="right"/>
                      <w:rPr>
                        <w:szCs w:val="21"/>
                      </w:rPr>
                    </w:pPr>
                    <w:r>
                      <w:rPr>
                        <w:szCs w:val="21"/>
                      </w:rPr>
                      <w:t>5,567,203.74</w:t>
                    </w:r>
                  </w:p>
                </w:tc>
              </w:sdtContent>
            </w:sdt>
            <w:sdt>
              <w:sdtPr>
                <w:rPr>
                  <w:szCs w:val="21"/>
                </w:rPr>
                <w:alias w:val="未确认递延所得税资产中可抵扣亏损"/>
                <w:tag w:val="_GBC_af587d97ea124b11b5da629129d1f814"/>
                <w:id w:val="437107236"/>
                <w:lock w:val="sdtLocked"/>
              </w:sdtPr>
              <w:sdtEndPr/>
              <w:sdtContent>
                <w:tc>
                  <w:tcPr>
                    <w:tcW w:w="1701" w:type="pct"/>
                    <w:tcBorders>
                      <w:top w:val="single" w:sz="4" w:space="0" w:color="auto"/>
                      <w:left w:val="single" w:sz="4" w:space="0" w:color="auto"/>
                      <w:bottom w:val="single" w:sz="4" w:space="0" w:color="auto"/>
                      <w:right w:val="single" w:sz="4" w:space="0" w:color="auto"/>
                    </w:tcBorders>
                  </w:tcPr>
                  <w:p w:rsidR="00DA5F44" w:rsidRDefault="00DA5F44" w:rsidP="00D613C3">
                    <w:pPr>
                      <w:jc w:val="right"/>
                      <w:rPr>
                        <w:szCs w:val="21"/>
                      </w:rPr>
                    </w:pPr>
                    <w:r>
                      <w:rPr>
                        <w:szCs w:val="21"/>
                      </w:rPr>
                      <w:t>774,016.62</w:t>
                    </w:r>
                  </w:p>
                </w:tc>
              </w:sdtContent>
            </w:sdt>
          </w:tr>
          <w:sdt>
            <w:sdtPr>
              <w:rPr>
                <w:rFonts w:hint="eastAsia"/>
                <w:szCs w:val="21"/>
              </w:rPr>
              <w:alias w:val="未确认递延所得税资产明细"/>
              <w:tag w:val="_GBC_dececa13e6ec42e9a7b6dc670fa5ccbb"/>
              <w:id w:val="1995756695"/>
              <w:lock w:val="sdtLocked"/>
            </w:sdtPr>
            <w:sdtEndPr/>
            <w:sdtContent>
              <w:tr w:rsidR="00DA5F44" w:rsidTr="00D613C3">
                <w:trPr>
                  <w:trHeight w:val="285"/>
                </w:trPr>
                <w:sdt>
                  <w:sdtPr>
                    <w:rPr>
                      <w:rFonts w:hint="eastAsia"/>
                      <w:szCs w:val="21"/>
                    </w:rPr>
                    <w:alias w:val="未确认递延所得税资产明细-项目"/>
                    <w:tag w:val="_GBC_6cd147c04e7b456bafea6098b3fba004"/>
                    <w:id w:val="1753848084"/>
                    <w:lock w:val="sdtLocked"/>
                  </w:sdtPr>
                  <w:sdtEndPr/>
                  <w:sdtContent>
                    <w:tc>
                      <w:tcPr>
                        <w:tcW w:w="1596" w:type="pct"/>
                        <w:tcBorders>
                          <w:top w:val="single" w:sz="4" w:space="0" w:color="auto"/>
                          <w:left w:val="single" w:sz="4" w:space="0" w:color="auto"/>
                          <w:bottom w:val="single" w:sz="4" w:space="0" w:color="auto"/>
                          <w:right w:val="single" w:sz="4" w:space="0" w:color="auto"/>
                        </w:tcBorders>
                      </w:tcPr>
                      <w:p w:rsidR="00DA5F44" w:rsidRDefault="00DA5F44" w:rsidP="00D613C3">
                        <w:pPr>
                          <w:rPr>
                            <w:szCs w:val="21"/>
                          </w:rPr>
                        </w:pPr>
                        <w:r>
                          <w:rPr>
                            <w:rFonts w:hint="eastAsia"/>
                            <w:szCs w:val="21"/>
                          </w:rPr>
                          <w:t>未实现内部利润</w:t>
                        </w:r>
                      </w:p>
                    </w:tc>
                  </w:sdtContent>
                </w:sdt>
                <w:sdt>
                  <w:sdtPr>
                    <w:rPr>
                      <w:szCs w:val="21"/>
                    </w:rPr>
                    <w:alias w:val="未确认递延所得税资产明细-金额"/>
                    <w:tag w:val="_GBC_b0aaa53b82ed44b1b1a435d21f9e32fc"/>
                    <w:id w:val="-22934519"/>
                    <w:lock w:val="sdtLocked"/>
                  </w:sdtPr>
                  <w:sdtEndPr/>
                  <w:sdtContent>
                    <w:tc>
                      <w:tcPr>
                        <w:tcW w:w="1703" w:type="pct"/>
                        <w:tcBorders>
                          <w:top w:val="single" w:sz="4" w:space="0" w:color="auto"/>
                          <w:left w:val="single" w:sz="4" w:space="0" w:color="auto"/>
                          <w:bottom w:val="single" w:sz="4" w:space="0" w:color="auto"/>
                          <w:right w:val="single" w:sz="4" w:space="0" w:color="auto"/>
                        </w:tcBorders>
                      </w:tcPr>
                      <w:p w:rsidR="00DA5F44" w:rsidRDefault="00DA5F44" w:rsidP="00D613C3">
                        <w:pPr>
                          <w:jc w:val="right"/>
                          <w:rPr>
                            <w:szCs w:val="21"/>
                          </w:rPr>
                        </w:pPr>
                        <w:r>
                          <w:rPr>
                            <w:szCs w:val="21"/>
                          </w:rPr>
                          <w:t>34,684,289.21</w:t>
                        </w:r>
                      </w:p>
                    </w:tc>
                  </w:sdtContent>
                </w:sdt>
                <w:sdt>
                  <w:sdtPr>
                    <w:rPr>
                      <w:szCs w:val="21"/>
                    </w:rPr>
                    <w:alias w:val="未确认递延所得税资产明细-金额"/>
                    <w:tag w:val="_GBC_61899a22b1dd49e0b47e74099814da30"/>
                    <w:id w:val="-268694810"/>
                    <w:lock w:val="sdtLocked"/>
                  </w:sdtPr>
                  <w:sdtEndPr/>
                  <w:sdtContent>
                    <w:tc>
                      <w:tcPr>
                        <w:tcW w:w="1701" w:type="pct"/>
                        <w:tcBorders>
                          <w:top w:val="single" w:sz="4" w:space="0" w:color="auto"/>
                          <w:left w:val="single" w:sz="4" w:space="0" w:color="auto"/>
                          <w:bottom w:val="single" w:sz="4" w:space="0" w:color="auto"/>
                          <w:right w:val="single" w:sz="4" w:space="0" w:color="auto"/>
                        </w:tcBorders>
                      </w:tcPr>
                      <w:p w:rsidR="00DA5F44" w:rsidRDefault="00DA5F44" w:rsidP="00D613C3">
                        <w:pPr>
                          <w:jc w:val="right"/>
                          <w:rPr>
                            <w:szCs w:val="21"/>
                          </w:rPr>
                        </w:pPr>
                        <w:r>
                          <w:rPr>
                            <w:szCs w:val="21"/>
                          </w:rPr>
                          <w:t>27,826,385.50</w:t>
                        </w:r>
                      </w:p>
                    </w:tc>
                  </w:sdtContent>
                </w:sdt>
              </w:tr>
            </w:sdtContent>
          </w:sdt>
          <w:sdt>
            <w:sdtPr>
              <w:rPr>
                <w:rFonts w:hint="eastAsia"/>
                <w:szCs w:val="21"/>
              </w:rPr>
              <w:alias w:val="未确认递延所得税资产明细"/>
              <w:tag w:val="_GBC_dececa13e6ec42e9a7b6dc670fa5ccbb"/>
              <w:id w:val="1611475326"/>
              <w:lock w:val="sdtLocked"/>
            </w:sdtPr>
            <w:sdtEndPr/>
            <w:sdtContent>
              <w:tr w:rsidR="00DA5F44" w:rsidTr="00D613C3">
                <w:trPr>
                  <w:trHeight w:val="285"/>
                </w:trPr>
                <w:sdt>
                  <w:sdtPr>
                    <w:rPr>
                      <w:rFonts w:hint="eastAsia"/>
                      <w:szCs w:val="21"/>
                    </w:rPr>
                    <w:alias w:val="未确认递延所得税资产明细-项目"/>
                    <w:tag w:val="_GBC_6cd147c04e7b456bafea6098b3fba004"/>
                    <w:id w:val="382529313"/>
                    <w:lock w:val="sdtLocked"/>
                  </w:sdtPr>
                  <w:sdtEndPr/>
                  <w:sdtContent>
                    <w:tc>
                      <w:tcPr>
                        <w:tcW w:w="1596" w:type="pct"/>
                        <w:tcBorders>
                          <w:top w:val="single" w:sz="4" w:space="0" w:color="auto"/>
                          <w:left w:val="single" w:sz="4" w:space="0" w:color="auto"/>
                          <w:bottom w:val="single" w:sz="4" w:space="0" w:color="auto"/>
                          <w:right w:val="single" w:sz="4" w:space="0" w:color="auto"/>
                        </w:tcBorders>
                      </w:tcPr>
                      <w:p w:rsidR="00DA5F44" w:rsidRDefault="00DA5F44" w:rsidP="00D613C3">
                        <w:pPr>
                          <w:rPr>
                            <w:szCs w:val="21"/>
                          </w:rPr>
                        </w:pPr>
                        <w:r>
                          <w:rPr>
                            <w:rFonts w:hint="eastAsia"/>
                            <w:szCs w:val="21"/>
                          </w:rPr>
                          <w:t>资产减值准备</w:t>
                        </w:r>
                      </w:p>
                    </w:tc>
                  </w:sdtContent>
                </w:sdt>
                <w:sdt>
                  <w:sdtPr>
                    <w:rPr>
                      <w:szCs w:val="21"/>
                    </w:rPr>
                    <w:alias w:val="未确认递延所得税资产明细-金额"/>
                    <w:tag w:val="_GBC_b0aaa53b82ed44b1b1a435d21f9e32fc"/>
                    <w:id w:val="-216507757"/>
                    <w:lock w:val="sdtLocked"/>
                  </w:sdtPr>
                  <w:sdtEndPr/>
                  <w:sdtContent>
                    <w:tc>
                      <w:tcPr>
                        <w:tcW w:w="1703" w:type="pct"/>
                        <w:tcBorders>
                          <w:top w:val="single" w:sz="4" w:space="0" w:color="auto"/>
                          <w:left w:val="single" w:sz="4" w:space="0" w:color="auto"/>
                          <w:bottom w:val="single" w:sz="4" w:space="0" w:color="auto"/>
                          <w:right w:val="single" w:sz="4" w:space="0" w:color="auto"/>
                        </w:tcBorders>
                      </w:tcPr>
                      <w:p w:rsidR="00DA5F44" w:rsidRDefault="00DA5F44" w:rsidP="00D613C3">
                        <w:pPr>
                          <w:jc w:val="right"/>
                          <w:rPr>
                            <w:szCs w:val="21"/>
                          </w:rPr>
                        </w:pPr>
                        <w:r>
                          <w:rPr>
                            <w:szCs w:val="21"/>
                          </w:rPr>
                          <w:t>94,203,986.12</w:t>
                        </w:r>
                      </w:p>
                    </w:tc>
                  </w:sdtContent>
                </w:sdt>
                <w:sdt>
                  <w:sdtPr>
                    <w:rPr>
                      <w:szCs w:val="21"/>
                    </w:rPr>
                    <w:alias w:val="未确认递延所得税资产明细-金额"/>
                    <w:tag w:val="_GBC_61899a22b1dd49e0b47e74099814da30"/>
                    <w:id w:val="40568740"/>
                    <w:lock w:val="sdtLocked"/>
                  </w:sdtPr>
                  <w:sdtEndPr/>
                  <w:sdtContent>
                    <w:tc>
                      <w:tcPr>
                        <w:tcW w:w="1701" w:type="pct"/>
                        <w:tcBorders>
                          <w:top w:val="single" w:sz="4" w:space="0" w:color="auto"/>
                          <w:left w:val="single" w:sz="4" w:space="0" w:color="auto"/>
                          <w:bottom w:val="single" w:sz="4" w:space="0" w:color="auto"/>
                          <w:right w:val="single" w:sz="4" w:space="0" w:color="auto"/>
                        </w:tcBorders>
                      </w:tcPr>
                      <w:p w:rsidR="00DA5F44" w:rsidRDefault="00DA5F44" w:rsidP="00D613C3">
                        <w:pPr>
                          <w:jc w:val="right"/>
                          <w:rPr>
                            <w:szCs w:val="21"/>
                          </w:rPr>
                        </w:pPr>
                        <w:r>
                          <w:rPr>
                            <w:szCs w:val="21"/>
                          </w:rPr>
                          <w:t>80,352,077.48</w:t>
                        </w:r>
                      </w:p>
                    </w:tc>
                  </w:sdtContent>
                </w:sdt>
              </w:tr>
            </w:sdtContent>
          </w:sdt>
          <w:sdt>
            <w:sdtPr>
              <w:rPr>
                <w:rFonts w:hint="eastAsia"/>
                <w:szCs w:val="21"/>
              </w:rPr>
              <w:alias w:val="未确认递延所得税资产明细"/>
              <w:tag w:val="_GBC_dececa13e6ec42e9a7b6dc670fa5ccbb"/>
              <w:id w:val="1711144790"/>
              <w:lock w:val="sdtLocked"/>
            </w:sdtPr>
            <w:sdtEndPr/>
            <w:sdtContent>
              <w:tr w:rsidR="00DA5F44" w:rsidTr="00D613C3">
                <w:trPr>
                  <w:trHeight w:val="285"/>
                </w:trPr>
                <w:sdt>
                  <w:sdtPr>
                    <w:rPr>
                      <w:rFonts w:hint="eastAsia"/>
                      <w:szCs w:val="21"/>
                    </w:rPr>
                    <w:alias w:val="未确认递延所得税资产明细-项目"/>
                    <w:tag w:val="_GBC_6cd147c04e7b456bafea6098b3fba004"/>
                    <w:id w:val="574017658"/>
                    <w:lock w:val="sdtLocked"/>
                  </w:sdtPr>
                  <w:sdtEndPr/>
                  <w:sdtContent>
                    <w:tc>
                      <w:tcPr>
                        <w:tcW w:w="1596" w:type="pct"/>
                        <w:tcBorders>
                          <w:top w:val="single" w:sz="4" w:space="0" w:color="auto"/>
                          <w:left w:val="single" w:sz="4" w:space="0" w:color="auto"/>
                          <w:bottom w:val="single" w:sz="4" w:space="0" w:color="auto"/>
                          <w:right w:val="single" w:sz="4" w:space="0" w:color="auto"/>
                        </w:tcBorders>
                      </w:tcPr>
                      <w:p w:rsidR="00DA5F44" w:rsidRDefault="00DA5F44" w:rsidP="00D613C3">
                        <w:pPr>
                          <w:rPr>
                            <w:szCs w:val="21"/>
                          </w:rPr>
                        </w:pPr>
                        <w:r>
                          <w:rPr>
                            <w:rFonts w:hint="eastAsia"/>
                            <w:szCs w:val="21"/>
                          </w:rPr>
                          <w:t>递延收益-政府补助</w:t>
                        </w:r>
                      </w:p>
                    </w:tc>
                  </w:sdtContent>
                </w:sdt>
                <w:sdt>
                  <w:sdtPr>
                    <w:rPr>
                      <w:szCs w:val="21"/>
                    </w:rPr>
                    <w:alias w:val="未确认递延所得税资产明细-金额"/>
                    <w:tag w:val="_GBC_b0aaa53b82ed44b1b1a435d21f9e32fc"/>
                    <w:id w:val="855705278"/>
                    <w:lock w:val="sdtLocked"/>
                  </w:sdtPr>
                  <w:sdtEndPr/>
                  <w:sdtContent>
                    <w:tc>
                      <w:tcPr>
                        <w:tcW w:w="1703" w:type="pct"/>
                        <w:tcBorders>
                          <w:top w:val="single" w:sz="4" w:space="0" w:color="auto"/>
                          <w:left w:val="single" w:sz="4" w:space="0" w:color="auto"/>
                          <w:bottom w:val="single" w:sz="4" w:space="0" w:color="auto"/>
                          <w:right w:val="single" w:sz="4" w:space="0" w:color="auto"/>
                        </w:tcBorders>
                      </w:tcPr>
                      <w:p w:rsidR="00DA5F44" w:rsidRDefault="00DA5F44" w:rsidP="00D613C3">
                        <w:pPr>
                          <w:jc w:val="right"/>
                          <w:rPr>
                            <w:szCs w:val="21"/>
                          </w:rPr>
                        </w:pPr>
                        <w:r>
                          <w:rPr>
                            <w:szCs w:val="21"/>
                          </w:rPr>
                          <w:t>109,645,731.04</w:t>
                        </w:r>
                      </w:p>
                    </w:tc>
                  </w:sdtContent>
                </w:sdt>
                <w:sdt>
                  <w:sdtPr>
                    <w:rPr>
                      <w:szCs w:val="21"/>
                    </w:rPr>
                    <w:alias w:val="未确认递延所得税资产明细-金额"/>
                    <w:tag w:val="_GBC_61899a22b1dd49e0b47e74099814da30"/>
                    <w:id w:val="-58873923"/>
                    <w:lock w:val="sdtLocked"/>
                  </w:sdtPr>
                  <w:sdtEndPr/>
                  <w:sdtContent>
                    <w:tc>
                      <w:tcPr>
                        <w:tcW w:w="1701" w:type="pct"/>
                        <w:tcBorders>
                          <w:top w:val="single" w:sz="4" w:space="0" w:color="auto"/>
                          <w:left w:val="single" w:sz="4" w:space="0" w:color="auto"/>
                          <w:bottom w:val="single" w:sz="4" w:space="0" w:color="auto"/>
                          <w:right w:val="single" w:sz="4" w:space="0" w:color="auto"/>
                        </w:tcBorders>
                      </w:tcPr>
                      <w:p w:rsidR="00DA5F44" w:rsidRDefault="00DA5F44" w:rsidP="00D613C3">
                        <w:pPr>
                          <w:jc w:val="right"/>
                          <w:rPr>
                            <w:szCs w:val="21"/>
                          </w:rPr>
                        </w:pPr>
                        <w:r>
                          <w:rPr>
                            <w:szCs w:val="21"/>
                          </w:rPr>
                          <w:t>120,155,792.63</w:t>
                        </w:r>
                      </w:p>
                    </w:tc>
                  </w:sdtContent>
                </w:sdt>
              </w:tr>
            </w:sdtContent>
          </w:sdt>
          <w:sdt>
            <w:sdtPr>
              <w:rPr>
                <w:rFonts w:hint="eastAsia"/>
                <w:szCs w:val="21"/>
              </w:rPr>
              <w:alias w:val="未确认递延所得税资产明细"/>
              <w:tag w:val="_GBC_dececa13e6ec42e9a7b6dc670fa5ccbb"/>
              <w:id w:val="-1811927386"/>
              <w:lock w:val="sdtLocked"/>
            </w:sdtPr>
            <w:sdtEndPr/>
            <w:sdtContent>
              <w:tr w:rsidR="00DA5F44" w:rsidTr="00D613C3">
                <w:trPr>
                  <w:trHeight w:val="285"/>
                </w:trPr>
                <w:sdt>
                  <w:sdtPr>
                    <w:rPr>
                      <w:rFonts w:hint="eastAsia"/>
                      <w:szCs w:val="21"/>
                    </w:rPr>
                    <w:alias w:val="未确认递延所得税资产明细-项目"/>
                    <w:tag w:val="_GBC_6cd147c04e7b456bafea6098b3fba004"/>
                    <w:id w:val="-302542161"/>
                    <w:lock w:val="sdtLocked"/>
                  </w:sdtPr>
                  <w:sdtEndPr/>
                  <w:sdtContent>
                    <w:tc>
                      <w:tcPr>
                        <w:tcW w:w="1596" w:type="pct"/>
                        <w:tcBorders>
                          <w:top w:val="single" w:sz="4" w:space="0" w:color="auto"/>
                          <w:left w:val="single" w:sz="4" w:space="0" w:color="auto"/>
                          <w:bottom w:val="single" w:sz="4" w:space="0" w:color="auto"/>
                          <w:right w:val="single" w:sz="4" w:space="0" w:color="auto"/>
                        </w:tcBorders>
                      </w:tcPr>
                      <w:p w:rsidR="00DA5F44" w:rsidRDefault="00DA5F44" w:rsidP="00D613C3">
                        <w:pPr>
                          <w:rPr>
                            <w:szCs w:val="21"/>
                          </w:rPr>
                        </w:pPr>
                        <w:r>
                          <w:rPr>
                            <w:rFonts w:hint="eastAsia"/>
                            <w:szCs w:val="21"/>
                          </w:rPr>
                          <w:t>计提未发放工资</w:t>
                        </w:r>
                      </w:p>
                    </w:tc>
                  </w:sdtContent>
                </w:sdt>
                <w:sdt>
                  <w:sdtPr>
                    <w:rPr>
                      <w:szCs w:val="21"/>
                    </w:rPr>
                    <w:alias w:val="未确认递延所得税资产明细-金额"/>
                    <w:tag w:val="_GBC_b0aaa53b82ed44b1b1a435d21f9e32fc"/>
                    <w:id w:val="-1265760658"/>
                    <w:lock w:val="sdtLocked"/>
                    <w:showingPlcHdr/>
                  </w:sdtPr>
                  <w:sdtEndPr/>
                  <w:sdtContent>
                    <w:tc>
                      <w:tcPr>
                        <w:tcW w:w="1703" w:type="pct"/>
                        <w:tcBorders>
                          <w:top w:val="single" w:sz="4" w:space="0" w:color="auto"/>
                          <w:left w:val="single" w:sz="4" w:space="0" w:color="auto"/>
                          <w:bottom w:val="single" w:sz="4" w:space="0" w:color="auto"/>
                          <w:right w:val="single" w:sz="4" w:space="0" w:color="auto"/>
                        </w:tcBorders>
                      </w:tcPr>
                      <w:p w:rsidR="00DA5F44" w:rsidRDefault="008A721B" w:rsidP="00D613C3">
                        <w:pPr>
                          <w:jc w:val="right"/>
                          <w:rPr>
                            <w:szCs w:val="21"/>
                          </w:rPr>
                        </w:pPr>
                        <w:r>
                          <w:rPr>
                            <w:szCs w:val="21"/>
                          </w:rPr>
                          <w:t xml:space="preserve">     </w:t>
                        </w:r>
                      </w:p>
                    </w:tc>
                  </w:sdtContent>
                </w:sdt>
                <w:sdt>
                  <w:sdtPr>
                    <w:rPr>
                      <w:szCs w:val="21"/>
                    </w:rPr>
                    <w:alias w:val="未确认递延所得税资产明细-金额"/>
                    <w:tag w:val="_GBC_61899a22b1dd49e0b47e74099814da30"/>
                    <w:id w:val="-442313520"/>
                    <w:lock w:val="sdtLocked"/>
                  </w:sdtPr>
                  <w:sdtEndPr/>
                  <w:sdtContent>
                    <w:tc>
                      <w:tcPr>
                        <w:tcW w:w="1701" w:type="pct"/>
                        <w:tcBorders>
                          <w:top w:val="single" w:sz="4" w:space="0" w:color="auto"/>
                          <w:left w:val="single" w:sz="4" w:space="0" w:color="auto"/>
                          <w:bottom w:val="single" w:sz="4" w:space="0" w:color="auto"/>
                          <w:right w:val="single" w:sz="4" w:space="0" w:color="auto"/>
                        </w:tcBorders>
                      </w:tcPr>
                      <w:p w:rsidR="00DA5F44" w:rsidRDefault="00DA5F44" w:rsidP="00D613C3">
                        <w:pPr>
                          <w:jc w:val="right"/>
                          <w:rPr>
                            <w:szCs w:val="21"/>
                          </w:rPr>
                        </w:pPr>
                        <w:r>
                          <w:rPr>
                            <w:szCs w:val="21"/>
                          </w:rPr>
                          <w:t>91,610,000.00</w:t>
                        </w:r>
                      </w:p>
                    </w:tc>
                  </w:sdtContent>
                </w:sdt>
              </w:tr>
            </w:sdtContent>
          </w:sdt>
          <w:sdt>
            <w:sdtPr>
              <w:rPr>
                <w:rFonts w:hint="eastAsia"/>
                <w:szCs w:val="21"/>
              </w:rPr>
              <w:alias w:val="未确认递延所得税资产明细"/>
              <w:tag w:val="_GBC_dececa13e6ec42e9a7b6dc670fa5ccbb"/>
              <w:id w:val="256644097"/>
              <w:lock w:val="sdtLocked"/>
            </w:sdtPr>
            <w:sdtEndPr/>
            <w:sdtContent>
              <w:tr w:rsidR="00DA5F44" w:rsidTr="00D613C3">
                <w:trPr>
                  <w:trHeight w:val="285"/>
                </w:trPr>
                <w:sdt>
                  <w:sdtPr>
                    <w:rPr>
                      <w:rFonts w:hint="eastAsia"/>
                      <w:szCs w:val="21"/>
                    </w:rPr>
                    <w:alias w:val="未确认递延所得税资产明细-项目"/>
                    <w:tag w:val="_GBC_6cd147c04e7b456bafea6098b3fba004"/>
                    <w:id w:val="-476218672"/>
                    <w:lock w:val="sdtLocked"/>
                  </w:sdtPr>
                  <w:sdtEndPr/>
                  <w:sdtContent>
                    <w:tc>
                      <w:tcPr>
                        <w:tcW w:w="1596" w:type="pct"/>
                        <w:tcBorders>
                          <w:top w:val="single" w:sz="4" w:space="0" w:color="auto"/>
                          <w:left w:val="single" w:sz="4" w:space="0" w:color="auto"/>
                          <w:bottom w:val="single" w:sz="4" w:space="0" w:color="auto"/>
                          <w:right w:val="single" w:sz="4" w:space="0" w:color="auto"/>
                        </w:tcBorders>
                      </w:tcPr>
                      <w:p w:rsidR="00DA5F44" w:rsidRDefault="00DA5F44" w:rsidP="00D613C3">
                        <w:pPr>
                          <w:rPr>
                            <w:szCs w:val="21"/>
                          </w:rPr>
                        </w:pPr>
                        <w:r>
                          <w:rPr>
                            <w:rFonts w:hint="eastAsia"/>
                            <w:szCs w:val="21"/>
                          </w:rPr>
                          <w:t>可供出售金融资产权益工具持有期间公允价值变动</w:t>
                        </w:r>
                      </w:p>
                    </w:tc>
                  </w:sdtContent>
                </w:sdt>
                <w:sdt>
                  <w:sdtPr>
                    <w:rPr>
                      <w:szCs w:val="21"/>
                    </w:rPr>
                    <w:alias w:val="未确认递延所得税资产明细-金额"/>
                    <w:tag w:val="_GBC_b0aaa53b82ed44b1b1a435d21f9e32fc"/>
                    <w:id w:val="-696542350"/>
                    <w:lock w:val="sdtLocked"/>
                  </w:sdtPr>
                  <w:sdtEndPr/>
                  <w:sdtContent>
                    <w:tc>
                      <w:tcPr>
                        <w:tcW w:w="1703" w:type="pct"/>
                        <w:tcBorders>
                          <w:top w:val="single" w:sz="4" w:space="0" w:color="auto"/>
                          <w:left w:val="single" w:sz="4" w:space="0" w:color="auto"/>
                          <w:bottom w:val="single" w:sz="4" w:space="0" w:color="auto"/>
                          <w:right w:val="single" w:sz="4" w:space="0" w:color="auto"/>
                        </w:tcBorders>
                      </w:tcPr>
                      <w:p w:rsidR="00DA5F44" w:rsidRDefault="00DA5F44" w:rsidP="00D613C3">
                        <w:pPr>
                          <w:jc w:val="right"/>
                          <w:rPr>
                            <w:szCs w:val="21"/>
                          </w:rPr>
                        </w:pPr>
                        <w:r>
                          <w:rPr>
                            <w:szCs w:val="21"/>
                          </w:rPr>
                          <w:t>459,798,782.35</w:t>
                        </w:r>
                      </w:p>
                    </w:tc>
                  </w:sdtContent>
                </w:sdt>
                <w:sdt>
                  <w:sdtPr>
                    <w:rPr>
                      <w:szCs w:val="21"/>
                    </w:rPr>
                    <w:alias w:val="未确认递延所得税资产明细-金额"/>
                    <w:tag w:val="_GBC_61899a22b1dd49e0b47e74099814da30"/>
                    <w:id w:val="-1136174225"/>
                    <w:lock w:val="sdtLocked"/>
                  </w:sdtPr>
                  <w:sdtEndPr/>
                  <w:sdtContent>
                    <w:tc>
                      <w:tcPr>
                        <w:tcW w:w="1701" w:type="pct"/>
                        <w:tcBorders>
                          <w:top w:val="single" w:sz="4" w:space="0" w:color="auto"/>
                          <w:left w:val="single" w:sz="4" w:space="0" w:color="auto"/>
                          <w:bottom w:val="single" w:sz="4" w:space="0" w:color="auto"/>
                          <w:right w:val="single" w:sz="4" w:space="0" w:color="auto"/>
                        </w:tcBorders>
                      </w:tcPr>
                      <w:p w:rsidR="00DA5F44" w:rsidRDefault="00DA5F44" w:rsidP="00D613C3">
                        <w:pPr>
                          <w:jc w:val="right"/>
                          <w:rPr>
                            <w:szCs w:val="21"/>
                          </w:rPr>
                        </w:pPr>
                        <w:r>
                          <w:rPr>
                            <w:szCs w:val="21"/>
                          </w:rPr>
                          <w:t>684,947,690.45</w:t>
                        </w:r>
                      </w:p>
                    </w:tc>
                  </w:sdtContent>
                </w:sdt>
              </w:tr>
            </w:sdtContent>
          </w:sdt>
          <w:tr w:rsidR="00DA5F44" w:rsidTr="00D613C3">
            <w:trPr>
              <w:trHeight w:val="285"/>
            </w:trPr>
            <w:tc>
              <w:tcPr>
                <w:tcW w:w="1596" w:type="pct"/>
                <w:tcBorders>
                  <w:top w:val="single" w:sz="4" w:space="0" w:color="auto"/>
                  <w:left w:val="single" w:sz="4" w:space="0" w:color="auto"/>
                  <w:bottom w:val="single" w:sz="4" w:space="0" w:color="auto"/>
                  <w:right w:val="single" w:sz="4" w:space="0" w:color="auto"/>
                </w:tcBorders>
                <w:vAlign w:val="center"/>
              </w:tcPr>
              <w:p w:rsidR="00DA5F44" w:rsidRDefault="00DA5F44" w:rsidP="00D613C3">
                <w:pPr>
                  <w:jc w:val="center"/>
                  <w:rPr>
                    <w:szCs w:val="21"/>
                  </w:rPr>
                </w:pPr>
                <w:r>
                  <w:rPr>
                    <w:rFonts w:hint="eastAsia"/>
                    <w:szCs w:val="21"/>
                  </w:rPr>
                  <w:lastRenderedPageBreak/>
                  <w:t>合计</w:t>
                </w:r>
              </w:p>
            </w:tc>
            <w:sdt>
              <w:sdtPr>
                <w:rPr>
                  <w:szCs w:val="21"/>
                </w:rPr>
                <w:alias w:val="未确认递延所得税资产小计"/>
                <w:tag w:val="_GBC_ac84e0734d984a47b7b991f91d47c06a"/>
                <w:id w:val="-45145772"/>
                <w:lock w:val="sdtLocked"/>
              </w:sdtPr>
              <w:sdtEndPr/>
              <w:sdtContent>
                <w:tc>
                  <w:tcPr>
                    <w:tcW w:w="1703" w:type="pct"/>
                    <w:tcBorders>
                      <w:top w:val="single" w:sz="4" w:space="0" w:color="auto"/>
                      <w:left w:val="single" w:sz="4" w:space="0" w:color="auto"/>
                      <w:bottom w:val="single" w:sz="4" w:space="0" w:color="auto"/>
                      <w:right w:val="single" w:sz="4" w:space="0" w:color="auto"/>
                    </w:tcBorders>
                  </w:tcPr>
                  <w:p w:rsidR="00DA5F44" w:rsidRDefault="00DA5F44" w:rsidP="00D613C3">
                    <w:pPr>
                      <w:jc w:val="right"/>
                      <w:rPr>
                        <w:szCs w:val="21"/>
                      </w:rPr>
                    </w:pPr>
                    <w:r>
                      <w:rPr>
                        <w:szCs w:val="21"/>
                      </w:rPr>
                      <w:t>703,899,992.46</w:t>
                    </w:r>
                  </w:p>
                </w:tc>
              </w:sdtContent>
            </w:sdt>
            <w:sdt>
              <w:sdtPr>
                <w:rPr>
                  <w:szCs w:val="21"/>
                </w:rPr>
                <w:alias w:val="未确认递延所得税资产小计"/>
                <w:tag w:val="_GBC_5700c96669774c97814eafc654c0ae46"/>
                <w:id w:val="-437828157"/>
                <w:lock w:val="sdtLocked"/>
              </w:sdtPr>
              <w:sdtEndPr/>
              <w:sdtContent>
                <w:tc>
                  <w:tcPr>
                    <w:tcW w:w="1701" w:type="pct"/>
                    <w:tcBorders>
                      <w:top w:val="single" w:sz="4" w:space="0" w:color="auto"/>
                      <w:left w:val="single" w:sz="4" w:space="0" w:color="auto"/>
                      <w:bottom w:val="single" w:sz="4" w:space="0" w:color="auto"/>
                      <w:right w:val="single" w:sz="4" w:space="0" w:color="auto"/>
                    </w:tcBorders>
                  </w:tcPr>
                  <w:p w:rsidR="00DA5F44" w:rsidRDefault="00DA5F44" w:rsidP="00D613C3">
                    <w:pPr>
                      <w:jc w:val="right"/>
                      <w:rPr>
                        <w:szCs w:val="21"/>
                      </w:rPr>
                    </w:pPr>
                    <w:r>
                      <w:rPr>
                        <w:szCs w:val="21"/>
                      </w:rPr>
                      <w:t>1,005,665,962.68</w:t>
                    </w:r>
                  </w:p>
                </w:tc>
              </w:sdtContent>
            </w:sdt>
          </w:tr>
        </w:tbl>
        <w:p w:rsidR="00DA5F44" w:rsidRDefault="00DA5F44"/>
        <w:p w:rsidR="0025056E" w:rsidRDefault="009B705E">
          <w:pPr>
            <w:pStyle w:val="4"/>
            <w:numPr>
              <w:ilvl w:val="0"/>
              <w:numId w:val="64"/>
            </w:numPr>
            <w:tabs>
              <w:tab w:val="left" w:pos="588"/>
              <w:tab w:val="left" w:pos="616"/>
            </w:tabs>
            <w:rPr>
              <w:rFonts w:ascii="宋体" w:hAnsi="宋体"/>
              <w:szCs w:val="21"/>
            </w:rPr>
          </w:pPr>
          <w:r>
            <w:rPr>
              <w:rFonts w:ascii="宋体" w:hAnsi="宋体" w:hint="eastAsia"/>
              <w:szCs w:val="21"/>
            </w:rPr>
            <w:t>未确认递延所得税资产的可抵扣亏损将于以下年度到期</w:t>
          </w:r>
        </w:p>
        <w:sdt>
          <w:sdtPr>
            <w:alias w:val="是否适用：未确认递延所得税资产的可抵扣亏损将于以下年度到期[双击切换]"/>
            <w:tag w:val="_GBC_10d31911cedc4147b90ab71d35742bf4"/>
            <w:id w:val="806974915"/>
            <w:lock w:val="sdtContentLocked"/>
            <w:placeholder>
              <w:docPart w:val="GBC22222222222222222222222222222"/>
            </w:placeholder>
          </w:sdtPr>
          <w:sdtEndPr/>
          <w:sdtContent>
            <w:p w:rsidR="0025056E" w:rsidRDefault="009B705E">
              <w:r>
                <w:fldChar w:fldCharType="begin"/>
              </w:r>
              <w:r w:rsidR="00DA5F44">
                <w:instrText xml:space="preserve"> MACROBUTTON  SnrToggleCheckbox √适用 </w:instrText>
              </w:r>
              <w:r>
                <w:fldChar w:fldCharType="end"/>
              </w:r>
              <w:r>
                <w:fldChar w:fldCharType="begin"/>
              </w:r>
              <w:r w:rsidR="00DA5F44">
                <w:instrText xml:space="preserve"> MACROBUTTON  SnrToggleCheckbox □不适用 </w:instrText>
              </w:r>
              <w:r>
                <w:fldChar w:fldCharType="end"/>
              </w:r>
            </w:p>
          </w:sdtContent>
        </w:sdt>
        <w:p w:rsidR="0025056E" w:rsidRDefault="009B705E">
          <w:pPr>
            <w:ind w:right="57"/>
            <w:jc w:val="right"/>
            <w:rPr>
              <w:szCs w:val="21"/>
            </w:rPr>
          </w:pPr>
          <w:r>
            <w:rPr>
              <w:rFonts w:hint="eastAsia"/>
              <w:szCs w:val="21"/>
            </w:rPr>
            <w:t>单位：</w:t>
          </w:r>
          <w:sdt>
            <w:sdtPr>
              <w:rPr>
                <w:rFonts w:hint="eastAsia"/>
                <w:szCs w:val="21"/>
              </w:rPr>
              <w:alias w:val="单位：财务附注：未确认递延所得税资产的可抵扣亏损将于以下年度到期"/>
              <w:tag w:val="_GBC_e5ae9be2f02b49aa93ff11e0e7a11cca"/>
              <w:id w:val="-16168219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未确认递延所得税资产的可抵扣亏损将于以下年度到期"/>
              <w:tag w:val="_GBC_83b0fc2196304484aa53ef2b9e2e191a"/>
              <w:id w:val="11833230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4"/>
            <w:gridCol w:w="2286"/>
            <w:gridCol w:w="2324"/>
            <w:gridCol w:w="2355"/>
          </w:tblGrid>
          <w:tr w:rsidR="00DA5F44" w:rsidTr="00D613C3">
            <w:trPr>
              <w:trHeight w:val="285"/>
            </w:trPr>
            <w:tc>
              <w:tcPr>
                <w:tcW w:w="1152" w:type="pct"/>
                <w:tcBorders>
                  <w:top w:val="single" w:sz="4" w:space="0" w:color="auto"/>
                  <w:left w:val="single" w:sz="4" w:space="0" w:color="auto"/>
                  <w:bottom w:val="single" w:sz="4" w:space="0" w:color="auto"/>
                  <w:right w:val="single" w:sz="4" w:space="0" w:color="auto"/>
                </w:tcBorders>
                <w:vAlign w:val="center"/>
              </w:tcPr>
              <w:p w:rsidR="00DA5F44" w:rsidRDefault="00DA5F44" w:rsidP="00D613C3">
                <w:pPr>
                  <w:jc w:val="center"/>
                  <w:rPr>
                    <w:szCs w:val="21"/>
                  </w:rPr>
                </w:pPr>
                <w:r>
                  <w:rPr>
                    <w:rFonts w:hint="eastAsia"/>
                    <w:szCs w:val="21"/>
                  </w:rPr>
                  <w:t>年份</w:t>
                </w:r>
              </w:p>
            </w:tc>
            <w:tc>
              <w:tcPr>
                <w:tcW w:w="1263" w:type="pct"/>
                <w:tcBorders>
                  <w:top w:val="single" w:sz="4" w:space="0" w:color="auto"/>
                  <w:left w:val="single" w:sz="4" w:space="0" w:color="auto"/>
                  <w:bottom w:val="single" w:sz="4" w:space="0" w:color="auto"/>
                  <w:right w:val="single" w:sz="4" w:space="0" w:color="auto"/>
                </w:tcBorders>
                <w:vAlign w:val="center"/>
              </w:tcPr>
              <w:p w:rsidR="00DA5F44" w:rsidRDefault="00DA5F44" w:rsidP="00D613C3">
                <w:pPr>
                  <w:jc w:val="center"/>
                  <w:rPr>
                    <w:szCs w:val="21"/>
                  </w:rPr>
                </w:pPr>
                <w:r>
                  <w:rPr>
                    <w:rFonts w:hint="eastAsia"/>
                    <w:szCs w:val="21"/>
                  </w:rPr>
                  <w:t>期末金额</w:t>
                </w:r>
              </w:p>
            </w:tc>
            <w:tc>
              <w:tcPr>
                <w:tcW w:w="1284" w:type="pct"/>
                <w:tcBorders>
                  <w:top w:val="single" w:sz="4" w:space="0" w:color="auto"/>
                  <w:left w:val="single" w:sz="4" w:space="0" w:color="auto"/>
                  <w:bottom w:val="single" w:sz="4" w:space="0" w:color="auto"/>
                  <w:right w:val="single" w:sz="4" w:space="0" w:color="auto"/>
                </w:tcBorders>
                <w:vAlign w:val="center"/>
              </w:tcPr>
              <w:p w:rsidR="00DA5F44" w:rsidRDefault="00DA5F44" w:rsidP="00D613C3">
                <w:pPr>
                  <w:jc w:val="center"/>
                  <w:rPr>
                    <w:szCs w:val="21"/>
                  </w:rPr>
                </w:pPr>
                <w:r>
                  <w:rPr>
                    <w:rFonts w:hint="eastAsia"/>
                    <w:szCs w:val="21"/>
                  </w:rPr>
                  <w:t>期初金额</w:t>
                </w:r>
              </w:p>
            </w:tc>
            <w:tc>
              <w:tcPr>
                <w:tcW w:w="1301" w:type="pct"/>
                <w:tcBorders>
                  <w:top w:val="single" w:sz="4" w:space="0" w:color="auto"/>
                  <w:left w:val="single" w:sz="4" w:space="0" w:color="auto"/>
                  <w:bottom w:val="single" w:sz="4" w:space="0" w:color="auto"/>
                  <w:right w:val="single" w:sz="4" w:space="0" w:color="auto"/>
                </w:tcBorders>
                <w:vAlign w:val="center"/>
              </w:tcPr>
              <w:p w:rsidR="00DA5F44" w:rsidRDefault="00DA5F44" w:rsidP="00D613C3">
                <w:pPr>
                  <w:jc w:val="center"/>
                  <w:rPr>
                    <w:szCs w:val="21"/>
                  </w:rPr>
                </w:pPr>
                <w:r>
                  <w:rPr>
                    <w:rFonts w:hint="eastAsia"/>
                    <w:szCs w:val="21"/>
                  </w:rPr>
                  <w:t>备注</w:t>
                </w:r>
              </w:p>
            </w:tc>
          </w:tr>
          <w:sdt>
            <w:sdtPr>
              <w:rPr>
                <w:rFonts w:hint="eastAsia"/>
                <w:szCs w:val="21"/>
              </w:rPr>
              <w:alias w:val="未确认递延所得税资产的可抵扣亏损到期明细"/>
              <w:tag w:val="_GBC_a44a3a947eba4ff199b2b5473e07ff8b"/>
              <w:id w:val="-960576435"/>
              <w:lock w:val="sdtLocked"/>
            </w:sdtPr>
            <w:sdtEndPr/>
            <w:sdtContent>
              <w:tr w:rsidR="00DA5F44" w:rsidTr="00D613C3">
                <w:trPr>
                  <w:trHeight w:val="285"/>
                </w:trPr>
                <w:sdt>
                  <w:sdtPr>
                    <w:rPr>
                      <w:rFonts w:hint="eastAsia"/>
                      <w:szCs w:val="21"/>
                    </w:rPr>
                    <w:alias w:val="未确认递延所得税资产的可抵扣亏损到期明细-年份"/>
                    <w:tag w:val="_GBC_fec84c8e4cb242739b5ec782cbea0254"/>
                    <w:id w:val="14824249"/>
                    <w:lock w:val="sdtLocked"/>
                  </w:sdtPr>
                  <w:sdtEndPr/>
                  <w:sdtContent>
                    <w:tc>
                      <w:tcPr>
                        <w:tcW w:w="1152" w:type="pct"/>
                        <w:tcBorders>
                          <w:top w:val="single" w:sz="4" w:space="0" w:color="auto"/>
                          <w:left w:val="single" w:sz="4" w:space="0" w:color="auto"/>
                          <w:bottom w:val="single" w:sz="4" w:space="0" w:color="auto"/>
                          <w:right w:val="single" w:sz="4" w:space="0" w:color="auto"/>
                        </w:tcBorders>
                      </w:tcPr>
                      <w:p w:rsidR="00DA5F44" w:rsidRDefault="00DA5F44" w:rsidP="00D613C3">
                        <w:pPr>
                          <w:rPr>
                            <w:szCs w:val="21"/>
                          </w:rPr>
                        </w:pPr>
                        <w:r>
                          <w:rPr>
                            <w:rFonts w:hint="eastAsia"/>
                            <w:szCs w:val="21"/>
                          </w:rPr>
                          <w:t>2020年</w:t>
                        </w:r>
                      </w:p>
                    </w:tc>
                  </w:sdtContent>
                </w:sdt>
                <w:sdt>
                  <w:sdtPr>
                    <w:rPr>
                      <w:szCs w:val="21"/>
                    </w:rPr>
                    <w:alias w:val="未确认递延所得税资产的可抵扣亏损到期明细-金额"/>
                    <w:tag w:val="_GBC_6dff318c81f64beb8d22d27087c4d29a"/>
                    <w:id w:val="1659493480"/>
                    <w:lock w:val="sdtLocked"/>
                  </w:sdtPr>
                  <w:sdtEndPr/>
                  <w:sdtContent>
                    <w:tc>
                      <w:tcPr>
                        <w:tcW w:w="1263" w:type="pct"/>
                        <w:tcBorders>
                          <w:top w:val="single" w:sz="4" w:space="0" w:color="auto"/>
                          <w:left w:val="single" w:sz="4" w:space="0" w:color="auto"/>
                          <w:bottom w:val="single" w:sz="4" w:space="0" w:color="auto"/>
                          <w:right w:val="single" w:sz="4" w:space="0" w:color="auto"/>
                        </w:tcBorders>
                      </w:tcPr>
                      <w:p w:rsidR="00DA5F44" w:rsidRDefault="00DA5F44" w:rsidP="00D613C3">
                        <w:pPr>
                          <w:jc w:val="right"/>
                          <w:rPr>
                            <w:szCs w:val="21"/>
                          </w:rPr>
                        </w:pPr>
                        <w:r>
                          <w:rPr>
                            <w:szCs w:val="21"/>
                          </w:rPr>
                          <w:t>-</w:t>
                        </w:r>
                      </w:p>
                    </w:tc>
                  </w:sdtContent>
                </w:sdt>
                <w:sdt>
                  <w:sdtPr>
                    <w:rPr>
                      <w:szCs w:val="21"/>
                    </w:rPr>
                    <w:alias w:val="未确认递延所得税资产的可抵扣亏损到期明细-金额"/>
                    <w:tag w:val="_GBC_06435fa122c24a659e15b62fea2938bc"/>
                    <w:id w:val="-504827096"/>
                    <w:lock w:val="sdtLocked"/>
                  </w:sdtPr>
                  <w:sdtEndPr/>
                  <w:sdtContent>
                    <w:tc>
                      <w:tcPr>
                        <w:tcW w:w="1284" w:type="pct"/>
                        <w:tcBorders>
                          <w:top w:val="single" w:sz="4" w:space="0" w:color="auto"/>
                          <w:left w:val="single" w:sz="4" w:space="0" w:color="auto"/>
                          <w:bottom w:val="single" w:sz="4" w:space="0" w:color="auto"/>
                          <w:right w:val="single" w:sz="4" w:space="0" w:color="auto"/>
                        </w:tcBorders>
                      </w:tcPr>
                      <w:p w:rsidR="00DA5F44" w:rsidRDefault="00DA5F44" w:rsidP="00D613C3">
                        <w:pPr>
                          <w:jc w:val="right"/>
                          <w:rPr>
                            <w:szCs w:val="21"/>
                          </w:rPr>
                        </w:pPr>
                        <w:r>
                          <w:rPr>
                            <w:szCs w:val="21"/>
                          </w:rPr>
                          <w:t>44,699.21</w:t>
                        </w:r>
                      </w:p>
                    </w:tc>
                  </w:sdtContent>
                </w:sdt>
                <w:sdt>
                  <w:sdtPr>
                    <w:rPr>
                      <w:szCs w:val="21"/>
                    </w:rPr>
                    <w:alias w:val="未确认递延所得税资产的可抵扣亏损到期明细-备注"/>
                    <w:tag w:val="_GBC_5f9163b7b4ef4be098d32439505f48ff"/>
                    <w:id w:val="-1478060985"/>
                    <w:lock w:val="sdtLocked"/>
                    <w:showingPlcHdr/>
                  </w:sdtPr>
                  <w:sdtEndPr/>
                  <w:sdtContent>
                    <w:tc>
                      <w:tcPr>
                        <w:tcW w:w="1301" w:type="pct"/>
                        <w:tcBorders>
                          <w:top w:val="single" w:sz="4" w:space="0" w:color="auto"/>
                          <w:left w:val="single" w:sz="4" w:space="0" w:color="auto"/>
                          <w:bottom w:val="single" w:sz="4" w:space="0" w:color="auto"/>
                          <w:right w:val="single" w:sz="4" w:space="0" w:color="auto"/>
                        </w:tcBorders>
                      </w:tcPr>
                      <w:p w:rsidR="00DA5F44" w:rsidRDefault="001975B0" w:rsidP="00D613C3">
                        <w:pPr>
                          <w:rPr>
                            <w:szCs w:val="21"/>
                          </w:rPr>
                        </w:pPr>
                        <w:r>
                          <w:rPr>
                            <w:szCs w:val="21"/>
                          </w:rPr>
                          <w:t xml:space="preserve">     </w:t>
                        </w:r>
                      </w:p>
                    </w:tc>
                  </w:sdtContent>
                </w:sdt>
              </w:tr>
            </w:sdtContent>
          </w:sdt>
          <w:sdt>
            <w:sdtPr>
              <w:rPr>
                <w:rFonts w:hint="eastAsia"/>
                <w:szCs w:val="21"/>
              </w:rPr>
              <w:alias w:val="未确认递延所得税资产的可抵扣亏损到期明细"/>
              <w:tag w:val="_GBC_a44a3a947eba4ff199b2b5473e07ff8b"/>
              <w:id w:val="507874408"/>
              <w:lock w:val="sdtLocked"/>
            </w:sdtPr>
            <w:sdtEndPr/>
            <w:sdtContent>
              <w:tr w:rsidR="00DA5F44" w:rsidTr="00D613C3">
                <w:trPr>
                  <w:trHeight w:val="285"/>
                </w:trPr>
                <w:sdt>
                  <w:sdtPr>
                    <w:rPr>
                      <w:rFonts w:hint="eastAsia"/>
                      <w:szCs w:val="21"/>
                    </w:rPr>
                    <w:alias w:val="未确认递延所得税资产的可抵扣亏损到期明细-年份"/>
                    <w:tag w:val="_GBC_fec84c8e4cb242739b5ec782cbea0254"/>
                    <w:id w:val="752472170"/>
                    <w:lock w:val="sdtLocked"/>
                  </w:sdtPr>
                  <w:sdtEndPr/>
                  <w:sdtContent>
                    <w:tc>
                      <w:tcPr>
                        <w:tcW w:w="1152" w:type="pct"/>
                        <w:tcBorders>
                          <w:top w:val="single" w:sz="4" w:space="0" w:color="auto"/>
                          <w:left w:val="single" w:sz="4" w:space="0" w:color="auto"/>
                          <w:bottom w:val="single" w:sz="4" w:space="0" w:color="auto"/>
                          <w:right w:val="single" w:sz="4" w:space="0" w:color="auto"/>
                        </w:tcBorders>
                      </w:tcPr>
                      <w:p w:rsidR="00DA5F44" w:rsidRDefault="00DA5F44" w:rsidP="00D613C3">
                        <w:pPr>
                          <w:rPr>
                            <w:szCs w:val="21"/>
                          </w:rPr>
                        </w:pPr>
                        <w:r>
                          <w:rPr>
                            <w:rFonts w:hint="eastAsia"/>
                            <w:szCs w:val="21"/>
                          </w:rPr>
                          <w:t>2021年</w:t>
                        </w:r>
                      </w:p>
                    </w:tc>
                  </w:sdtContent>
                </w:sdt>
                <w:sdt>
                  <w:sdtPr>
                    <w:rPr>
                      <w:szCs w:val="21"/>
                    </w:rPr>
                    <w:alias w:val="未确认递延所得税资产的可抵扣亏损到期明细-金额"/>
                    <w:tag w:val="_GBC_6dff318c81f64beb8d22d27087c4d29a"/>
                    <w:id w:val="-363530019"/>
                    <w:lock w:val="sdtLocked"/>
                  </w:sdtPr>
                  <w:sdtEndPr/>
                  <w:sdtContent>
                    <w:tc>
                      <w:tcPr>
                        <w:tcW w:w="1263" w:type="pct"/>
                        <w:tcBorders>
                          <w:top w:val="single" w:sz="4" w:space="0" w:color="auto"/>
                          <w:left w:val="single" w:sz="4" w:space="0" w:color="auto"/>
                          <w:bottom w:val="single" w:sz="4" w:space="0" w:color="auto"/>
                          <w:right w:val="single" w:sz="4" w:space="0" w:color="auto"/>
                        </w:tcBorders>
                      </w:tcPr>
                      <w:p w:rsidR="00DA5F44" w:rsidRDefault="00DA5F44" w:rsidP="00D613C3">
                        <w:pPr>
                          <w:jc w:val="right"/>
                          <w:rPr>
                            <w:szCs w:val="21"/>
                          </w:rPr>
                        </w:pPr>
                        <w:r>
                          <w:rPr>
                            <w:szCs w:val="21"/>
                          </w:rPr>
                          <w:t>657,062.46</w:t>
                        </w:r>
                      </w:p>
                    </w:tc>
                  </w:sdtContent>
                </w:sdt>
                <w:sdt>
                  <w:sdtPr>
                    <w:rPr>
                      <w:szCs w:val="21"/>
                    </w:rPr>
                    <w:alias w:val="未确认递延所得税资产的可抵扣亏损到期明细-金额"/>
                    <w:tag w:val="_GBC_06435fa122c24a659e15b62fea2938bc"/>
                    <w:id w:val="-1234691561"/>
                    <w:lock w:val="sdtLocked"/>
                  </w:sdtPr>
                  <w:sdtEndPr/>
                  <w:sdtContent>
                    <w:tc>
                      <w:tcPr>
                        <w:tcW w:w="1284" w:type="pct"/>
                        <w:tcBorders>
                          <w:top w:val="single" w:sz="4" w:space="0" w:color="auto"/>
                          <w:left w:val="single" w:sz="4" w:space="0" w:color="auto"/>
                          <w:bottom w:val="single" w:sz="4" w:space="0" w:color="auto"/>
                          <w:right w:val="single" w:sz="4" w:space="0" w:color="auto"/>
                        </w:tcBorders>
                      </w:tcPr>
                      <w:p w:rsidR="00DA5F44" w:rsidRDefault="00DA5F44" w:rsidP="00D613C3">
                        <w:pPr>
                          <w:jc w:val="right"/>
                          <w:rPr>
                            <w:szCs w:val="21"/>
                          </w:rPr>
                        </w:pPr>
                        <w:r>
                          <w:rPr>
                            <w:szCs w:val="21"/>
                          </w:rPr>
                          <w:t>729,317.41</w:t>
                        </w:r>
                      </w:p>
                    </w:tc>
                  </w:sdtContent>
                </w:sdt>
                <w:sdt>
                  <w:sdtPr>
                    <w:rPr>
                      <w:szCs w:val="21"/>
                    </w:rPr>
                    <w:alias w:val="未确认递延所得税资产的可抵扣亏损到期明细-备注"/>
                    <w:tag w:val="_GBC_5f9163b7b4ef4be098d32439505f48ff"/>
                    <w:id w:val="554739977"/>
                    <w:lock w:val="sdtLocked"/>
                    <w:showingPlcHdr/>
                  </w:sdtPr>
                  <w:sdtEndPr/>
                  <w:sdtContent>
                    <w:tc>
                      <w:tcPr>
                        <w:tcW w:w="1301" w:type="pct"/>
                        <w:tcBorders>
                          <w:top w:val="single" w:sz="4" w:space="0" w:color="auto"/>
                          <w:left w:val="single" w:sz="4" w:space="0" w:color="auto"/>
                          <w:bottom w:val="single" w:sz="4" w:space="0" w:color="auto"/>
                          <w:right w:val="single" w:sz="4" w:space="0" w:color="auto"/>
                        </w:tcBorders>
                      </w:tcPr>
                      <w:p w:rsidR="00DA5F44" w:rsidRDefault="001975B0" w:rsidP="00D613C3">
                        <w:pPr>
                          <w:rPr>
                            <w:szCs w:val="21"/>
                          </w:rPr>
                        </w:pPr>
                        <w:r>
                          <w:rPr>
                            <w:szCs w:val="21"/>
                          </w:rPr>
                          <w:t xml:space="preserve">     </w:t>
                        </w:r>
                      </w:p>
                    </w:tc>
                  </w:sdtContent>
                </w:sdt>
              </w:tr>
            </w:sdtContent>
          </w:sdt>
          <w:sdt>
            <w:sdtPr>
              <w:rPr>
                <w:rFonts w:hint="eastAsia"/>
                <w:szCs w:val="21"/>
              </w:rPr>
              <w:alias w:val="未确认递延所得税资产的可抵扣亏损到期明细"/>
              <w:tag w:val="_GBC_a44a3a947eba4ff199b2b5473e07ff8b"/>
              <w:id w:val="1562364276"/>
              <w:lock w:val="sdtLocked"/>
            </w:sdtPr>
            <w:sdtEndPr/>
            <w:sdtContent>
              <w:tr w:rsidR="00DA5F44" w:rsidTr="00D613C3">
                <w:trPr>
                  <w:trHeight w:val="285"/>
                </w:trPr>
                <w:sdt>
                  <w:sdtPr>
                    <w:rPr>
                      <w:rFonts w:hint="eastAsia"/>
                      <w:szCs w:val="21"/>
                    </w:rPr>
                    <w:alias w:val="未确认递延所得税资产的可抵扣亏损到期明细-年份"/>
                    <w:tag w:val="_GBC_fec84c8e4cb242739b5ec782cbea0254"/>
                    <w:id w:val="-954248440"/>
                    <w:lock w:val="sdtLocked"/>
                  </w:sdtPr>
                  <w:sdtEndPr/>
                  <w:sdtContent>
                    <w:tc>
                      <w:tcPr>
                        <w:tcW w:w="1152" w:type="pct"/>
                        <w:tcBorders>
                          <w:top w:val="single" w:sz="4" w:space="0" w:color="auto"/>
                          <w:left w:val="single" w:sz="4" w:space="0" w:color="auto"/>
                          <w:bottom w:val="single" w:sz="4" w:space="0" w:color="auto"/>
                          <w:right w:val="single" w:sz="4" w:space="0" w:color="auto"/>
                        </w:tcBorders>
                      </w:tcPr>
                      <w:p w:rsidR="00DA5F44" w:rsidRDefault="00DA5F44" w:rsidP="00D613C3">
                        <w:pPr>
                          <w:rPr>
                            <w:szCs w:val="21"/>
                          </w:rPr>
                        </w:pPr>
                        <w:r>
                          <w:rPr>
                            <w:rFonts w:hint="eastAsia"/>
                            <w:szCs w:val="21"/>
                          </w:rPr>
                          <w:t>2022年</w:t>
                        </w:r>
                      </w:p>
                    </w:tc>
                  </w:sdtContent>
                </w:sdt>
                <w:sdt>
                  <w:sdtPr>
                    <w:rPr>
                      <w:szCs w:val="21"/>
                    </w:rPr>
                    <w:alias w:val="未确认递延所得税资产的可抵扣亏损到期明细-金额"/>
                    <w:tag w:val="_GBC_6dff318c81f64beb8d22d27087c4d29a"/>
                    <w:id w:val="1610851098"/>
                    <w:lock w:val="sdtLocked"/>
                  </w:sdtPr>
                  <w:sdtEndPr/>
                  <w:sdtContent>
                    <w:tc>
                      <w:tcPr>
                        <w:tcW w:w="1263" w:type="pct"/>
                        <w:tcBorders>
                          <w:top w:val="single" w:sz="4" w:space="0" w:color="auto"/>
                          <w:left w:val="single" w:sz="4" w:space="0" w:color="auto"/>
                          <w:bottom w:val="single" w:sz="4" w:space="0" w:color="auto"/>
                          <w:right w:val="single" w:sz="4" w:space="0" w:color="auto"/>
                        </w:tcBorders>
                      </w:tcPr>
                      <w:p w:rsidR="00DA5F44" w:rsidRDefault="00DA5F44" w:rsidP="00D613C3">
                        <w:pPr>
                          <w:jc w:val="right"/>
                          <w:rPr>
                            <w:szCs w:val="21"/>
                          </w:rPr>
                        </w:pPr>
                        <w:r>
                          <w:rPr>
                            <w:szCs w:val="21"/>
                          </w:rPr>
                          <w:t>4,910,141.28</w:t>
                        </w:r>
                      </w:p>
                    </w:tc>
                  </w:sdtContent>
                </w:sdt>
                <w:sdt>
                  <w:sdtPr>
                    <w:rPr>
                      <w:szCs w:val="21"/>
                    </w:rPr>
                    <w:alias w:val="未确认递延所得税资产的可抵扣亏损到期明细-金额"/>
                    <w:tag w:val="_GBC_06435fa122c24a659e15b62fea2938bc"/>
                    <w:id w:val="1893766344"/>
                    <w:lock w:val="sdtLocked"/>
                  </w:sdtPr>
                  <w:sdtEndPr/>
                  <w:sdtContent>
                    <w:tc>
                      <w:tcPr>
                        <w:tcW w:w="1284" w:type="pct"/>
                        <w:tcBorders>
                          <w:top w:val="single" w:sz="4" w:space="0" w:color="auto"/>
                          <w:left w:val="single" w:sz="4" w:space="0" w:color="auto"/>
                          <w:bottom w:val="single" w:sz="4" w:space="0" w:color="auto"/>
                          <w:right w:val="single" w:sz="4" w:space="0" w:color="auto"/>
                        </w:tcBorders>
                      </w:tcPr>
                      <w:p w:rsidR="00DA5F44" w:rsidRDefault="00DA5F44" w:rsidP="00D613C3">
                        <w:pPr>
                          <w:jc w:val="right"/>
                          <w:rPr>
                            <w:szCs w:val="21"/>
                          </w:rPr>
                        </w:pPr>
                        <w:r>
                          <w:rPr>
                            <w:szCs w:val="21"/>
                          </w:rPr>
                          <w:t>-</w:t>
                        </w:r>
                      </w:p>
                    </w:tc>
                  </w:sdtContent>
                </w:sdt>
                <w:sdt>
                  <w:sdtPr>
                    <w:rPr>
                      <w:szCs w:val="21"/>
                    </w:rPr>
                    <w:alias w:val="未确认递延所得税资产的可抵扣亏损到期明细-备注"/>
                    <w:tag w:val="_GBC_5f9163b7b4ef4be098d32439505f48ff"/>
                    <w:id w:val="440428272"/>
                    <w:lock w:val="sdtLocked"/>
                    <w:showingPlcHdr/>
                  </w:sdtPr>
                  <w:sdtEndPr/>
                  <w:sdtContent>
                    <w:tc>
                      <w:tcPr>
                        <w:tcW w:w="1301" w:type="pct"/>
                        <w:tcBorders>
                          <w:top w:val="single" w:sz="4" w:space="0" w:color="auto"/>
                          <w:left w:val="single" w:sz="4" w:space="0" w:color="auto"/>
                          <w:bottom w:val="single" w:sz="4" w:space="0" w:color="auto"/>
                          <w:right w:val="single" w:sz="4" w:space="0" w:color="auto"/>
                        </w:tcBorders>
                      </w:tcPr>
                      <w:p w:rsidR="00DA5F44" w:rsidRDefault="001975B0" w:rsidP="00D613C3">
                        <w:pPr>
                          <w:rPr>
                            <w:szCs w:val="21"/>
                          </w:rPr>
                        </w:pPr>
                        <w:r>
                          <w:rPr>
                            <w:szCs w:val="21"/>
                          </w:rPr>
                          <w:t xml:space="preserve">     </w:t>
                        </w:r>
                      </w:p>
                    </w:tc>
                  </w:sdtContent>
                </w:sdt>
              </w:tr>
            </w:sdtContent>
          </w:sdt>
          <w:tr w:rsidR="00DA5F44" w:rsidTr="00D613C3">
            <w:trPr>
              <w:trHeight w:val="285"/>
            </w:trPr>
            <w:tc>
              <w:tcPr>
                <w:tcW w:w="1152" w:type="pct"/>
                <w:tcBorders>
                  <w:top w:val="single" w:sz="4" w:space="0" w:color="auto"/>
                  <w:left w:val="single" w:sz="4" w:space="0" w:color="auto"/>
                  <w:bottom w:val="single" w:sz="4" w:space="0" w:color="auto"/>
                  <w:right w:val="single" w:sz="4" w:space="0" w:color="auto"/>
                </w:tcBorders>
                <w:vAlign w:val="bottom"/>
              </w:tcPr>
              <w:p w:rsidR="00DA5F44" w:rsidRDefault="00DA5F44" w:rsidP="00D613C3">
                <w:pPr>
                  <w:jc w:val="center"/>
                  <w:rPr>
                    <w:szCs w:val="21"/>
                  </w:rPr>
                </w:pPr>
                <w:r>
                  <w:rPr>
                    <w:rFonts w:hint="eastAsia"/>
                    <w:szCs w:val="21"/>
                  </w:rPr>
                  <w:t>合计</w:t>
                </w:r>
              </w:p>
            </w:tc>
            <w:sdt>
              <w:sdtPr>
                <w:rPr>
                  <w:szCs w:val="21"/>
                </w:rPr>
                <w:alias w:val="未确认递延所得税资产中可抵扣亏损合计"/>
                <w:tag w:val="_GBC_8c9a9424bfa549b7951b31566ca7c100"/>
                <w:id w:val="-716352017"/>
                <w:lock w:val="sdtLocked"/>
              </w:sdtPr>
              <w:sdtEndPr/>
              <w:sdtContent>
                <w:tc>
                  <w:tcPr>
                    <w:tcW w:w="1263" w:type="pct"/>
                    <w:tcBorders>
                      <w:top w:val="single" w:sz="4" w:space="0" w:color="auto"/>
                      <w:left w:val="single" w:sz="4" w:space="0" w:color="auto"/>
                      <w:bottom w:val="single" w:sz="4" w:space="0" w:color="auto"/>
                      <w:right w:val="single" w:sz="4" w:space="0" w:color="auto"/>
                    </w:tcBorders>
                  </w:tcPr>
                  <w:p w:rsidR="00DA5F44" w:rsidRDefault="00DA5F44" w:rsidP="00D613C3">
                    <w:pPr>
                      <w:jc w:val="right"/>
                      <w:rPr>
                        <w:szCs w:val="21"/>
                      </w:rPr>
                    </w:pPr>
                    <w:r>
                      <w:rPr>
                        <w:szCs w:val="21"/>
                      </w:rPr>
                      <w:t>5,567,203.74</w:t>
                    </w:r>
                  </w:p>
                </w:tc>
              </w:sdtContent>
            </w:sdt>
            <w:sdt>
              <w:sdtPr>
                <w:rPr>
                  <w:szCs w:val="21"/>
                </w:rPr>
                <w:alias w:val="未确认递延所得税资产中可抵扣亏损合计"/>
                <w:tag w:val="_GBC_d873ca0b9f114cfd90985d6eaf6b0548"/>
                <w:id w:val="-185911609"/>
                <w:lock w:val="sdtLocked"/>
              </w:sdtPr>
              <w:sdtEndPr/>
              <w:sdtContent>
                <w:tc>
                  <w:tcPr>
                    <w:tcW w:w="1284" w:type="pct"/>
                    <w:tcBorders>
                      <w:top w:val="single" w:sz="4" w:space="0" w:color="auto"/>
                      <w:left w:val="single" w:sz="4" w:space="0" w:color="auto"/>
                      <w:bottom w:val="single" w:sz="4" w:space="0" w:color="auto"/>
                      <w:right w:val="single" w:sz="4" w:space="0" w:color="auto"/>
                    </w:tcBorders>
                  </w:tcPr>
                  <w:p w:rsidR="00DA5F44" w:rsidRDefault="00DA5F44" w:rsidP="00D613C3">
                    <w:pPr>
                      <w:jc w:val="right"/>
                      <w:rPr>
                        <w:szCs w:val="21"/>
                      </w:rPr>
                    </w:pPr>
                    <w:r>
                      <w:rPr>
                        <w:szCs w:val="21"/>
                      </w:rPr>
                      <w:t>774,016.62</w:t>
                    </w:r>
                  </w:p>
                </w:tc>
              </w:sdtContent>
            </w:sdt>
            <w:tc>
              <w:tcPr>
                <w:tcW w:w="1301" w:type="pct"/>
                <w:tcBorders>
                  <w:top w:val="single" w:sz="4" w:space="0" w:color="auto"/>
                  <w:left w:val="single" w:sz="4" w:space="0" w:color="auto"/>
                  <w:bottom w:val="single" w:sz="4" w:space="0" w:color="auto"/>
                  <w:right w:val="single" w:sz="4" w:space="0" w:color="auto"/>
                </w:tcBorders>
              </w:tcPr>
              <w:p w:rsidR="00DA5F44" w:rsidRDefault="00DA5F44" w:rsidP="00D613C3">
                <w:pPr>
                  <w:jc w:val="center"/>
                  <w:rPr>
                    <w:szCs w:val="21"/>
                  </w:rPr>
                </w:pPr>
                <w:r>
                  <w:rPr>
                    <w:rFonts w:hint="eastAsia"/>
                    <w:szCs w:val="21"/>
                  </w:rPr>
                  <w:t>/</w:t>
                </w:r>
              </w:p>
            </w:tc>
          </w:tr>
        </w:tbl>
        <w:p w:rsidR="0025056E" w:rsidRDefault="008C2A9B">
          <w:pPr>
            <w:rPr>
              <w:color w:val="FF00FF"/>
              <w:szCs w:val="21"/>
            </w:rPr>
          </w:pPr>
        </w:p>
      </w:sdtContent>
    </w:sdt>
    <w:sdt>
      <w:sdtPr>
        <w:rPr>
          <w:rFonts w:hint="eastAsia"/>
          <w:szCs w:val="21"/>
        </w:rPr>
        <w:alias w:val="模块:递延所得税资产和递延所得税负债的说明"/>
        <w:tag w:val="_GBC_057749240d604d9ab0db94f6e505935f"/>
        <w:id w:val="355005677"/>
        <w:lock w:val="sdtLocked"/>
        <w:placeholder>
          <w:docPart w:val="GBC22222222222222222222222222222"/>
        </w:placeholder>
      </w:sdtPr>
      <w:sdtEndPr>
        <w:rPr>
          <w:rFonts w:hint="default"/>
        </w:rPr>
      </w:sdtEndPr>
      <w:sdtContent>
        <w:p w:rsidR="0025056E" w:rsidRDefault="009B705E">
          <w:pPr>
            <w:rPr>
              <w:szCs w:val="21"/>
            </w:rPr>
          </w:pPr>
          <w:r>
            <w:rPr>
              <w:rFonts w:hint="eastAsia"/>
              <w:szCs w:val="21"/>
            </w:rPr>
            <w:t>其他说明：</w:t>
          </w:r>
        </w:p>
        <w:sdt>
          <w:sdtPr>
            <w:rPr>
              <w:szCs w:val="21"/>
            </w:rPr>
            <w:alias w:val="是否适用：递延所得税资产和递延所得税负债的说明[双击切换]"/>
            <w:tag w:val="_GBC_06478ceb6b7447a791a4a5cbf8cc7e95"/>
            <w:id w:val="-1686739151"/>
            <w:lock w:val="sdtContentLocked"/>
            <w:placeholder>
              <w:docPart w:val="GBC22222222222222222222222222222"/>
            </w:placeholder>
          </w:sdtPr>
          <w:sdtEndPr/>
          <w:sdtContent>
            <w:p w:rsidR="0025056E" w:rsidRDefault="009B705E" w:rsidP="00DA5F44">
              <w:pPr>
                <w:rPr>
                  <w:szCs w:val="21"/>
                </w:rPr>
              </w:pPr>
              <w:r>
                <w:rPr>
                  <w:szCs w:val="21"/>
                </w:rPr>
                <w:fldChar w:fldCharType="begin"/>
              </w:r>
              <w:r w:rsidR="00DA5F44">
                <w:rPr>
                  <w:szCs w:val="21"/>
                </w:rPr>
                <w:instrText xml:space="preserve"> MACROBUTTON  SnrToggleCheckbox □适用 </w:instrText>
              </w:r>
              <w:r>
                <w:rPr>
                  <w:szCs w:val="21"/>
                </w:rPr>
                <w:fldChar w:fldCharType="end"/>
              </w:r>
              <w:r>
                <w:rPr>
                  <w:szCs w:val="21"/>
                </w:rPr>
                <w:fldChar w:fldCharType="begin"/>
              </w:r>
              <w:r w:rsidR="00DA5F44">
                <w:rPr>
                  <w:szCs w:val="21"/>
                </w:rPr>
                <w:instrText xml:space="preserve"> MACROBUTTON  SnrToggleCheckbox √不适用 </w:instrText>
              </w:r>
              <w:r>
                <w:rPr>
                  <w:szCs w:val="21"/>
                </w:rPr>
                <w:fldChar w:fldCharType="end"/>
              </w:r>
            </w:p>
          </w:sdtContent>
        </w:sdt>
      </w:sdtContent>
    </w:sdt>
    <w:p w:rsidR="0025056E" w:rsidRDefault="0025056E">
      <w:pPr>
        <w:rPr>
          <w:szCs w:val="21"/>
        </w:rPr>
      </w:pPr>
    </w:p>
    <w:sdt>
      <w:sdtPr>
        <w:rPr>
          <w:rFonts w:ascii="宋体" w:hAnsi="宋体" w:cs="宋体" w:hint="eastAsia"/>
          <w:b w:val="0"/>
          <w:bCs w:val="0"/>
          <w:kern w:val="0"/>
          <w:szCs w:val="21"/>
        </w:rPr>
        <w:alias w:val="模块:其他非流动资产"/>
        <w:tag w:val="_GBC_b8db472f168c433c9cdb46a39ab78b50"/>
        <w:id w:val="158118562"/>
        <w:lock w:val="sdtLocked"/>
        <w:placeholder>
          <w:docPart w:val="GBC22222222222222222222222222222"/>
        </w:placeholder>
      </w:sdtPr>
      <w:sdtEndPr/>
      <w:sdtContent>
        <w:p w:rsidR="0025056E" w:rsidRDefault="009B705E">
          <w:pPr>
            <w:pStyle w:val="3"/>
            <w:numPr>
              <w:ilvl w:val="0"/>
              <w:numId w:val="22"/>
            </w:numPr>
            <w:tabs>
              <w:tab w:val="left" w:pos="504"/>
            </w:tabs>
            <w:rPr>
              <w:szCs w:val="21"/>
            </w:rPr>
          </w:pPr>
          <w:r>
            <w:rPr>
              <w:rFonts w:hint="eastAsia"/>
              <w:szCs w:val="21"/>
            </w:rPr>
            <w:t>其他非流动资产</w:t>
          </w:r>
        </w:p>
        <w:sdt>
          <w:sdtPr>
            <w:alias w:val="是否适用：其他非流动资产[双击切换]"/>
            <w:tag w:val="_GBC_227882aeaa9b4aa98d6af8bcac2af7a5"/>
            <w:id w:val="-1969270601"/>
            <w:lock w:val="sdtContentLocked"/>
            <w:placeholder>
              <w:docPart w:val="GBC22222222222222222222222222222"/>
            </w:placeholder>
          </w:sdtPr>
          <w:sdtEndPr/>
          <w:sdtContent>
            <w:p w:rsidR="0025056E" w:rsidRDefault="009B705E">
              <w:r>
                <w:fldChar w:fldCharType="begin"/>
              </w:r>
              <w:r w:rsidR="00DA5F44">
                <w:instrText xml:space="preserve"> MACROBUTTON  SnrToggleCheckbox √适用 </w:instrText>
              </w:r>
              <w:r>
                <w:fldChar w:fldCharType="end"/>
              </w:r>
              <w:r>
                <w:fldChar w:fldCharType="begin"/>
              </w:r>
              <w:r w:rsidR="00DA5F44">
                <w:instrText xml:space="preserve"> MACROBUTTON  SnrToggleCheckbox □不适用 </w:instrText>
              </w:r>
              <w:r>
                <w:fldChar w:fldCharType="end"/>
              </w:r>
            </w:p>
          </w:sdtContent>
        </w:sdt>
        <w:p w:rsidR="0025056E" w:rsidRDefault="009B705E">
          <w:pPr>
            <w:jc w:val="right"/>
          </w:pPr>
          <w:r>
            <w:rPr>
              <w:rFonts w:hint="eastAsia"/>
            </w:rPr>
            <w:t>单位：</w:t>
          </w:r>
          <w:sdt>
            <w:sdtPr>
              <w:alias w:val="单位：财务附注：其他非流动资产"/>
              <w:tag w:val="_GBC_5fd172528c7e4c4c8619b250ae90cdb4"/>
              <w:id w:val="70560458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其他非流动资产"/>
              <w:tag w:val="_GBC_4cd5c26035ba4f7384dee597c98f0cb6"/>
              <w:id w:val="18201555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815"/>
            <w:gridCol w:w="3079"/>
            <w:gridCol w:w="2999"/>
          </w:tblGrid>
          <w:tr w:rsidR="00DA5F44" w:rsidTr="00D613C3">
            <w:tc>
              <w:tcPr>
                <w:tcW w:w="1583" w:type="pct"/>
                <w:tcBorders>
                  <w:top w:val="single" w:sz="6" w:space="0" w:color="auto"/>
                  <w:left w:val="single" w:sz="6" w:space="0" w:color="auto"/>
                  <w:bottom w:val="single" w:sz="6" w:space="0" w:color="auto"/>
                  <w:right w:val="single" w:sz="6" w:space="0" w:color="auto"/>
                </w:tcBorders>
                <w:shd w:val="clear" w:color="auto" w:fill="auto"/>
                <w:vAlign w:val="center"/>
              </w:tcPr>
              <w:p w:rsidR="00DA5F44" w:rsidRDefault="00DA5F44" w:rsidP="00D613C3">
                <w:pPr>
                  <w:jc w:val="center"/>
                </w:pPr>
                <w:r>
                  <w:rPr>
                    <w:rFonts w:hint="eastAsia"/>
                  </w:rPr>
                  <w:t>项目</w:t>
                </w:r>
              </w:p>
            </w:tc>
            <w:tc>
              <w:tcPr>
                <w:tcW w:w="1731" w:type="pct"/>
                <w:tcBorders>
                  <w:top w:val="single" w:sz="6" w:space="0" w:color="auto"/>
                  <w:left w:val="single" w:sz="6" w:space="0" w:color="auto"/>
                  <w:bottom w:val="single" w:sz="6" w:space="0" w:color="auto"/>
                  <w:right w:val="single" w:sz="6" w:space="0" w:color="auto"/>
                </w:tcBorders>
                <w:shd w:val="clear" w:color="auto" w:fill="auto"/>
                <w:vAlign w:val="center"/>
              </w:tcPr>
              <w:p w:rsidR="00DA5F44" w:rsidRDefault="00DA5F44" w:rsidP="00D613C3">
                <w:pPr>
                  <w:jc w:val="center"/>
                </w:pPr>
                <w:r>
                  <w:rPr>
                    <w:rFonts w:hint="eastAsia"/>
                  </w:rPr>
                  <w:t>期末余额</w:t>
                </w:r>
              </w:p>
            </w:tc>
            <w:tc>
              <w:tcPr>
                <w:tcW w:w="1686" w:type="pct"/>
                <w:tcBorders>
                  <w:top w:val="single" w:sz="6" w:space="0" w:color="auto"/>
                  <w:left w:val="single" w:sz="6" w:space="0" w:color="auto"/>
                  <w:bottom w:val="single" w:sz="6" w:space="0" w:color="auto"/>
                  <w:right w:val="single" w:sz="6" w:space="0" w:color="auto"/>
                </w:tcBorders>
                <w:shd w:val="clear" w:color="auto" w:fill="auto"/>
                <w:vAlign w:val="center"/>
              </w:tcPr>
              <w:p w:rsidR="00DA5F44" w:rsidRDefault="00DA5F44" w:rsidP="00D613C3">
                <w:pPr>
                  <w:jc w:val="center"/>
                </w:pPr>
                <w:r>
                  <w:rPr>
                    <w:rFonts w:hint="eastAsia"/>
                  </w:rPr>
                  <w:t>期初余额</w:t>
                </w:r>
              </w:p>
            </w:tc>
          </w:tr>
          <w:sdt>
            <w:sdtPr>
              <w:alias w:val="其他长期资产明细"/>
              <w:tag w:val="_GBC_53c3c62249cd48fda4248ede35c32315"/>
              <w:id w:val="367182638"/>
              <w:lock w:val="sdtLocked"/>
            </w:sdtPr>
            <w:sdtEndPr>
              <w:rPr>
                <w:rFonts w:hint="eastAsia"/>
              </w:rPr>
            </w:sdtEndPr>
            <w:sdtContent>
              <w:tr w:rsidR="00DA5F44" w:rsidTr="00D613C3">
                <w:sdt>
                  <w:sdtPr>
                    <w:alias w:val="其他长期资产项目名称"/>
                    <w:tag w:val="_GBC_e3e577f28b1a4cedb24653a8723c8d93"/>
                    <w:id w:val="1678609498"/>
                    <w:lock w:val="sdtLocked"/>
                  </w:sdtPr>
                  <w:sdtEndPr/>
                  <w:sdtContent>
                    <w:tc>
                      <w:tcPr>
                        <w:tcW w:w="1583" w:type="pct"/>
                        <w:tcBorders>
                          <w:top w:val="single" w:sz="6" w:space="0" w:color="auto"/>
                          <w:left w:val="single" w:sz="6" w:space="0" w:color="auto"/>
                          <w:bottom w:val="single" w:sz="6" w:space="0" w:color="auto"/>
                          <w:right w:val="single" w:sz="6" w:space="0" w:color="auto"/>
                        </w:tcBorders>
                        <w:shd w:val="clear" w:color="auto" w:fill="auto"/>
                      </w:tcPr>
                      <w:p w:rsidR="00DA5F44" w:rsidRDefault="00DA5F44" w:rsidP="00D613C3">
                        <w:r>
                          <w:t>预付大型设备及工程款</w:t>
                        </w:r>
                      </w:p>
                    </w:tc>
                  </w:sdtContent>
                </w:sdt>
                <w:sdt>
                  <w:sdtPr>
                    <w:rPr>
                      <w:rFonts w:hint="eastAsia"/>
                    </w:rPr>
                    <w:alias w:val="其他长期资产项目金额"/>
                    <w:tag w:val="_GBC_41127cc6788a4ee98b1e6c6c16c525f1"/>
                    <w:id w:val="-987706792"/>
                    <w:lock w:val="sdtLocked"/>
                  </w:sdtPr>
                  <w:sdtEndPr/>
                  <w:sdtContent>
                    <w:tc>
                      <w:tcPr>
                        <w:tcW w:w="1731" w:type="pct"/>
                        <w:tcBorders>
                          <w:top w:val="single" w:sz="6" w:space="0" w:color="auto"/>
                          <w:left w:val="single" w:sz="6" w:space="0" w:color="auto"/>
                          <w:bottom w:val="single" w:sz="6" w:space="0" w:color="auto"/>
                          <w:right w:val="single" w:sz="6" w:space="0" w:color="auto"/>
                        </w:tcBorders>
                        <w:shd w:val="clear" w:color="auto" w:fill="auto"/>
                      </w:tcPr>
                      <w:p w:rsidR="00DA5F44" w:rsidRDefault="00DA5F44" w:rsidP="00D613C3">
                        <w:pPr>
                          <w:jc w:val="right"/>
                        </w:pPr>
                        <w:r>
                          <w:rPr>
                            <w:rFonts w:hint="eastAsia"/>
                          </w:rPr>
                          <w:t>111,461,915.84</w:t>
                        </w:r>
                      </w:p>
                    </w:tc>
                  </w:sdtContent>
                </w:sdt>
                <w:sdt>
                  <w:sdtPr>
                    <w:rPr>
                      <w:rFonts w:hint="eastAsia"/>
                    </w:rPr>
                    <w:alias w:val="其他长期资产项目金额"/>
                    <w:tag w:val="_GBC_f2976557f4db4e4697af6673e4c17b4d"/>
                    <w:id w:val="-82075839"/>
                    <w:lock w:val="sdtLocked"/>
                  </w:sdtPr>
                  <w:sdtEndPr/>
                  <w:sdtContent>
                    <w:tc>
                      <w:tcPr>
                        <w:tcW w:w="1686" w:type="pct"/>
                        <w:tcBorders>
                          <w:top w:val="single" w:sz="6" w:space="0" w:color="auto"/>
                          <w:left w:val="single" w:sz="6" w:space="0" w:color="auto"/>
                          <w:bottom w:val="single" w:sz="6" w:space="0" w:color="auto"/>
                          <w:right w:val="single" w:sz="6" w:space="0" w:color="auto"/>
                        </w:tcBorders>
                        <w:shd w:val="clear" w:color="auto" w:fill="auto"/>
                      </w:tcPr>
                      <w:p w:rsidR="00DA5F44" w:rsidRDefault="00DA5F44" w:rsidP="00D613C3">
                        <w:pPr>
                          <w:jc w:val="right"/>
                        </w:pPr>
                        <w:r>
                          <w:rPr>
                            <w:rFonts w:hint="eastAsia"/>
                          </w:rPr>
                          <w:t>46,237,467.54</w:t>
                        </w:r>
                      </w:p>
                    </w:tc>
                  </w:sdtContent>
                </w:sdt>
              </w:tr>
            </w:sdtContent>
          </w:sdt>
          <w:tr w:rsidR="00DA5F44" w:rsidTr="00D613C3">
            <w:tc>
              <w:tcPr>
                <w:tcW w:w="1583" w:type="pct"/>
                <w:tcBorders>
                  <w:top w:val="single" w:sz="6" w:space="0" w:color="auto"/>
                  <w:left w:val="single" w:sz="6" w:space="0" w:color="auto"/>
                  <w:bottom w:val="single" w:sz="6" w:space="0" w:color="auto"/>
                  <w:right w:val="single" w:sz="6" w:space="0" w:color="auto"/>
                </w:tcBorders>
                <w:shd w:val="clear" w:color="auto" w:fill="auto"/>
                <w:vAlign w:val="center"/>
              </w:tcPr>
              <w:p w:rsidR="00DA5F44" w:rsidRDefault="00DA5F44" w:rsidP="00D613C3">
                <w:pPr>
                  <w:jc w:val="center"/>
                </w:pPr>
                <w:r>
                  <w:rPr>
                    <w:rFonts w:hint="eastAsia"/>
                  </w:rPr>
                  <w:t>合计</w:t>
                </w:r>
              </w:p>
            </w:tc>
            <w:sdt>
              <w:sdtPr>
                <w:alias w:val="其他长期资产"/>
                <w:tag w:val="_GBC_fd2407a28dee4150af2c72de519f4756"/>
                <w:id w:val="1995211921"/>
                <w:lock w:val="sdtLocked"/>
              </w:sdtPr>
              <w:sdtEndPr/>
              <w:sdtContent>
                <w:tc>
                  <w:tcPr>
                    <w:tcW w:w="1731" w:type="pct"/>
                    <w:tcBorders>
                      <w:top w:val="single" w:sz="6" w:space="0" w:color="auto"/>
                      <w:left w:val="single" w:sz="6" w:space="0" w:color="auto"/>
                      <w:bottom w:val="single" w:sz="6" w:space="0" w:color="auto"/>
                      <w:right w:val="single" w:sz="6" w:space="0" w:color="auto"/>
                    </w:tcBorders>
                    <w:shd w:val="clear" w:color="auto" w:fill="auto"/>
                  </w:tcPr>
                  <w:p w:rsidR="00DA5F44" w:rsidRDefault="00DA5F44" w:rsidP="00D613C3">
                    <w:pPr>
                      <w:jc w:val="right"/>
                    </w:pPr>
                    <w:r>
                      <w:t>111,461,915.84</w:t>
                    </w:r>
                  </w:p>
                </w:tc>
              </w:sdtContent>
            </w:sdt>
            <w:sdt>
              <w:sdtPr>
                <w:alias w:val="其他长期资产"/>
                <w:tag w:val="_GBC_9f5db21631cc42fdb7725fafa5f03634"/>
                <w:id w:val="94219973"/>
                <w:lock w:val="sdtLocked"/>
              </w:sdtPr>
              <w:sdtEndPr/>
              <w:sdtContent>
                <w:tc>
                  <w:tcPr>
                    <w:tcW w:w="1686" w:type="pct"/>
                    <w:tcBorders>
                      <w:top w:val="single" w:sz="6" w:space="0" w:color="auto"/>
                      <w:left w:val="single" w:sz="6" w:space="0" w:color="auto"/>
                      <w:bottom w:val="single" w:sz="6" w:space="0" w:color="auto"/>
                      <w:right w:val="single" w:sz="6" w:space="0" w:color="auto"/>
                    </w:tcBorders>
                    <w:shd w:val="clear" w:color="auto" w:fill="auto"/>
                  </w:tcPr>
                  <w:p w:rsidR="00DA5F44" w:rsidRDefault="00DA5F44" w:rsidP="00D613C3">
                    <w:pPr>
                      <w:jc w:val="right"/>
                    </w:pPr>
                    <w:r>
                      <w:t>46,237,467.54</w:t>
                    </w:r>
                  </w:p>
                </w:tc>
              </w:sdtContent>
            </w:sdt>
          </w:tr>
        </w:tbl>
        <w:p w:rsidR="0025056E" w:rsidRPr="001975B0" w:rsidRDefault="008C2A9B"/>
      </w:sdtContent>
    </w:sdt>
    <w:p w:rsidR="0025056E" w:rsidRDefault="009B705E">
      <w:pPr>
        <w:pStyle w:val="3"/>
        <w:numPr>
          <w:ilvl w:val="0"/>
          <w:numId w:val="22"/>
        </w:numPr>
        <w:tabs>
          <w:tab w:val="left" w:pos="504"/>
        </w:tabs>
        <w:rPr>
          <w:rFonts w:ascii="宋体" w:hAnsi="宋体"/>
          <w:szCs w:val="21"/>
        </w:rPr>
      </w:pPr>
      <w:r>
        <w:rPr>
          <w:rFonts w:ascii="宋体" w:hAnsi="宋体" w:hint="eastAsia"/>
          <w:szCs w:val="21"/>
        </w:rPr>
        <w:t>短期借款</w:t>
      </w:r>
    </w:p>
    <w:sdt>
      <w:sdtPr>
        <w:rPr>
          <w:rFonts w:ascii="宋体" w:hAnsi="宋体" w:cs="宋体" w:hint="eastAsia"/>
          <w:b w:val="0"/>
          <w:bCs w:val="0"/>
          <w:kern w:val="0"/>
          <w:szCs w:val="21"/>
        </w:rPr>
        <w:alias w:val="模块:短期借款分类"/>
        <w:tag w:val="_GBC_7bd2428d8b3140c1a80e7a88bb928c1f"/>
        <w:id w:val="588503720"/>
        <w:lock w:val="sdtLocked"/>
        <w:placeholder>
          <w:docPart w:val="GBC22222222222222222222222222222"/>
        </w:placeholder>
      </w:sdtPr>
      <w:sdtEndPr>
        <w:rPr>
          <w:rFonts w:cstheme="minorBidi" w:hint="default"/>
          <w:color w:val="000000" w:themeColor="text1"/>
          <w:kern w:val="2"/>
        </w:rPr>
      </w:sdtEndPr>
      <w:sdtContent>
        <w:p w:rsidR="0025056E" w:rsidRDefault="009B705E">
          <w:pPr>
            <w:pStyle w:val="4"/>
            <w:numPr>
              <w:ilvl w:val="0"/>
              <w:numId w:val="65"/>
            </w:numPr>
            <w:tabs>
              <w:tab w:val="left" w:pos="630"/>
            </w:tabs>
            <w:rPr>
              <w:rFonts w:ascii="宋体" w:hAnsi="宋体"/>
              <w:szCs w:val="21"/>
            </w:rPr>
          </w:pPr>
          <w:r>
            <w:rPr>
              <w:rFonts w:ascii="宋体" w:hAnsi="宋体" w:hint="eastAsia"/>
              <w:szCs w:val="21"/>
            </w:rPr>
            <w:t>短期借款分类</w:t>
          </w:r>
        </w:p>
        <w:sdt>
          <w:sdtPr>
            <w:alias w:val="是否适用：短期借款分类[双击切换]"/>
            <w:tag w:val="_GBC_1074387a68b64f6b9270b522de53ad85"/>
            <w:id w:val="596987269"/>
            <w:lock w:val="sdtContentLocked"/>
            <w:placeholder>
              <w:docPart w:val="GBC22222222222222222222222222222"/>
            </w:placeholder>
          </w:sdtPr>
          <w:sdtEndPr/>
          <w:sdtContent>
            <w:p w:rsidR="0025056E" w:rsidRPr="003E51E5" w:rsidRDefault="009B705E" w:rsidP="003E51E5">
              <w:r>
                <w:fldChar w:fldCharType="begin"/>
              </w:r>
              <w:r w:rsidR="003E51E5">
                <w:instrText xml:space="preserve"> MACROBUTTON  SnrToggleCheckbox □适用 </w:instrText>
              </w:r>
              <w:r>
                <w:fldChar w:fldCharType="end"/>
              </w:r>
              <w:r>
                <w:fldChar w:fldCharType="begin"/>
              </w:r>
              <w:r w:rsidR="003E51E5">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已到期未偿还的短期借款情况"/>
        <w:tag w:val="_GBC_ed2a6c31b7cf49cda098dbe4c44cf674"/>
        <w:id w:val="1575932530"/>
        <w:lock w:val="sdtLocked"/>
        <w:placeholder>
          <w:docPart w:val="GBC22222222222222222222222222222"/>
        </w:placeholder>
      </w:sdtPr>
      <w:sdtEndPr>
        <w:rPr>
          <w:rFonts w:cstheme="minorBidi" w:hint="default"/>
          <w:color w:val="000000" w:themeColor="text1"/>
          <w:kern w:val="2"/>
        </w:rPr>
      </w:sdtEndPr>
      <w:sdtContent>
        <w:p w:rsidR="0025056E" w:rsidRDefault="009B705E">
          <w:pPr>
            <w:pStyle w:val="4"/>
            <w:numPr>
              <w:ilvl w:val="0"/>
              <w:numId w:val="65"/>
            </w:numPr>
            <w:tabs>
              <w:tab w:val="left" w:pos="630"/>
            </w:tabs>
            <w:rPr>
              <w:rFonts w:ascii="宋体" w:hAnsi="宋体"/>
              <w:szCs w:val="21"/>
            </w:rPr>
          </w:pPr>
          <w:r>
            <w:rPr>
              <w:rFonts w:ascii="宋体" w:hAnsi="宋体" w:hint="eastAsia"/>
              <w:szCs w:val="21"/>
            </w:rPr>
            <w:t>已逾期未偿还的短期借款情况</w:t>
          </w:r>
        </w:p>
        <w:sdt>
          <w:sdtPr>
            <w:alias w:val="是否适用：已逾期未偿还的短期借款情况[双击切换]"/>
            <w:tag w:val="_GBC_57f74ff95a304f19a7c06d7996fc30c7"/>
            <w:id w:val="-167867370"/>
            <w:lock w:val="sdtContentLocked"/>
            <w:placeholder>
              <w:docPart w:val="GBC22222222222222222222222222222"/>
            </w:placeholder>
          </w:sdtPr>
          <w:sdtEndPr/>
          <w:sdtContent>
            <w:p w:rsidR="0025056E" w:rsidRDefault="009B705E" w:rsidP="003E51E5">
              <w:pPr>
                <w:rPr>
                  <w:szCs w:val="21"/>
                </w:rPr>
              </w:pPr>
              <w:r>
                <w:fldChar w:fldCharType="begin"/>
              </w:r>
              <w:r w:rsidR="003E51E5">
                <w:instrText xml:space="preserve"> MACROBUTTON  SnrToggleCheckbox □适用 </w:instrText>
              </w:r>
              <w:r>
                <w:fldChar w:fldCharType="end"/>
              </w:r>
              <w:r>
                <w:fldChar w:fldCharType="begin"/>
              </w:r>
              <w:r w:rsidR="003E51E5">
                <w:instrText xml:space="preserve"> MACROBUTTON  SnrToggleCheckbox √不适用 </w:instrText>
              </w:r>
              <w:r>
                <w:fldChar w:fldCharType="end"/>
              </w:r>
            </w:p>
          </w:sdtContent>
        </w:sdt>
      </w:sdtContent>
    </w:sdt>
    <w:sdt>
      <w:sdtPr>
        <w:rPr>
          <w:rFonts w:hint="eastAsia"/>
          <w:szCs w:val="21"/>
        </w:rPr>
        <w:alias w:val="模块:短期借款的说明"/>
        <w:tag w:val="_GBC_46c6d163213144f484acc37c597c42f6"/>
        <w:id w:val="-1137484894"/>
        <w:lock w:val="sdtLocked"/>
        <w:placeholder>
          <w:docPart w:val="GBC22222222222222222222222222222"/>
        </w:placeholder>
      </w:sdtPr>
      <w:sdtEndPr/>
      <w:sdtContent>
        <w:p w:rsidR="0025056E" w:rsidRDefault="009B705E">
          <w:pPr>
            <w:rPr>
              <w:szCs w:val="21"/>
            </w:rPr>
          </w:pPr>
          <w:r>
            <w:rPr>
              <w:rFonts w:hint="eastAsia"/>
              <w:szCs w:val="21"/>
            </w:rPr>
            <w:t>其他说明</w:t>
          </w:r>
        </w:p>
        <w:sdt>
          <w:sdtPr>
            <w:rPr>
              <w:szCs w:val="21"/>
            </w:rPr>
            <w:alias w:val="是否适用：短期借款的说明[双击切换]"/>
            <w:tag w:val="_GBC_663e3ee6df014147bb9c7daa18ccb062"/>
            <w:id w:val="1636838259"/>
            <w:lock w:val="sdtContentLocked"/>
            <w:placeholder>
              <w:docPart w:val="GBC22222222222222222222222222222"/>
            </w:placeholder>
          </w:sdtPr>
          <w:sdtEndPr/>
          <w:sdtContent>
            <w:p w:rsidR="0025056E" w:rsidRDefault="009B705E">
              <w:pPr>
                <w:rPr>
                  <w:szCs w:val="21"/>
                </w:rPr>
              </w:pPr>
              <w:r>
                <w:rPr>
                  <w:szCs w:val="21"/>
                </w:rPr>
                <w:fldChar w:fldCharType="begin"/>
              </w:r>
              <w:r w:rsidR="003E51E5">
                <w:rPr>
                  <w:szCs w:val="21"/>
                </w:rPr>
                <w:instrText xml:space="preserve"> MACROBUTTON  SnrToggleCheckbox □适用 </w:instrText>
              </w:r>
              <w:r>
                <w:rPr>
                  <w:szCs w:val="21"/>
                </w:rPr>
                <w:fldChar w:fldCharType="end"/>
              </w:r>
              <w:r>
                <w:rPr>
                  <w:szCs w:val="21"/>
                </w:rPr>
                <w:fldChar w:fldCharType="begin"/>
              </w:r>
              <w:r w:rsidR="003E51E5">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1"/>
        </w:rPr>
        <w:alias w:val="模块:交易性金融负债"/>
        <w:tag w:val="_GBC_331118ad6582401f9bcc88cf777478c2"/>
        <w:id w:val="-2037026674"/>
        <w:lock w:val="sdtLocked"/>
        <w:placeholder>
          <w:docPart w:val="GBC22222222222222222222222222222"/>
        </w:placeholder>
      </w:sdtPr>
      <w:sdtEndPr>
        <w:rPr>
          <w:rFonts w:cstheme="minorBidi" w:hint="default"/>
          <w:kern w:val="2"/>
        </w:rPr>
      </w:sdtEndPr>
      <w:sdtContent>
        <w:bookmarkStart w:id="54" w:name="OLE_LINK33" w:displacedByCustomXml="prev"/>
        <w:bookmarkStart w:id="55" w:name="OLE_LINK32" w:displacedByCustomXml="prev"/>
        <w:bookmarkStart w:id="56" w:name="OLE_LINK31" w:displacedByCustomXml="prev"/>
        <w:p w:rsidR="0025056E" w:rsidRDefault="009B705E">
          <w:pPr>
            <w:pStyle w:val="3"/>
            <w:numPr>
              <w:ilvl w:val="0"/>
              <w:numId w:val="22"/>
            </w:numPr>
            <w:tabs>
              <w:tab w:val="left" w:pos="504"/>
            </w:tabs>
          </w:pPr>
          <w:r>
            <w:rPr>
              <w:rFonts w:hint="eastAsia"/>
            </w:rPr>
            <w:t>以</w:t>
          </w:r>
          <w:r>
            <w:rPr>
              <w:rFonts w:ascii="宋体" w:hAnsi="宋体" w:hint="eastAsia"/>
              <w:szCs w:val="21"/>
            </w:rPr>
            <w:t>公允</w:t>
          </w:r>
          <w:r>
            <w:rPr>
              <w:rFonts w:hint="eastAsia"/>
            </w:rPr>
            <w:t>价值计量且其变动计入当期损益的金融负债</w:t>
          </w:r>
          <w:bookmarkEnd w:id="56"/>
          <w:bookmarkEnd w:id="55"/>
          <w:bookmarkEnd w:id="54"/>
        </w:p>
        <w:sdt>
          <w:sdtPr>
            <w:alias w:val="是否适用：以公允价值计量且其变动计入当期损益的金融负债[双击切换]"/>
            <w:tag w:val="_GBC_5792474fc3994ad18ad7a7fa1cf7a796"/>
            <w:id w:val="-812411266"/>
            <w:lock w:val="sdtContentLocked"/>
            <w:placeholder>
              <w:docPart w:val="GBC22222222222222222222222222222"/>
            </w:placeholder>
          </w:sdtPr>
          <w:sdtEndPr/>
          <w:sdtContent>
            <w:p w:rsidR="0025056E" w:rsidRPr="001975B0" w:rsidRDefault="009B705E" w:rsidP="001975B0">
              <w:r>
                <w:fldChar w:fldCharType="begin"/>
              </w:r>
              <w:r w:rsidR="003E51E5">
                <w:instrText xml:space="preserve"> MACROBUTTON  SnrToggleCheckbox □适用 </w:instrText>
              </w:r>
              <w:r>
                <w:fldChar w:fldCharType="end"/>
              </w:r>
              <w:r>
                <w:fldChar w:fldCharType="begin"/>
              </w:r>
              <w:r w:rsidR="003E51E5">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衍生金融负债"/>
        <w:tag w:val="_GBC_c6a901495ec44a7798e3a75ddb5e06bf"/>
        <w:id w:val="765659315"/>
        <w:lock w:val="sdtLocked"/>
        <w:placeholder>
          <w:docPart w:val="GBC22222222222222222222222222222"/>
        </w:placeholder>
      </w:sdtPr>
      <w:sdtEndPr/>
      <w:sdtContent>
        <w:p w:rsidR="0025056E" w:rsidRDefault="009B705E">
          <w:pPr>
            <w:pStyle w:val="3"/>
            <w:numPr>
              <w:ilvl w:val="0"/>
              <w:numId w:val="22"/>
            </w:numPr>
            <w:tabs>
              <w:tab w:val="left" w:pos="504"/>
            </w:tabs>
            <w:rPr>
              <w:szCs w:val="21"/>
            </w:rPr>
          </w:pPr>
          <w:r>
            <w:rPr>
              <w:rFonts w:hint="eastAsia"/>
              <w:szCs w:val="21"/>
            </w:rPr>
            <w:t>衍生</w:t>
          </w:r>
          <w:r>
            <w:rPr>
              <w:rFonts w:hint="eastAsia"/>
            </w:rPr>
            <w:t>金融</w:t>
          </w:r>
          <w:r>
            <w:rPr>
              <w:rFonts w:hint="eastAsia"/>
              <w:szCs w:val="21"/>
            </w:rPr>
            <w:t>负债</w:t>
          </w:r>
        </w:p>
        <w:sdt>
          <w:sdtPr>
            <w:rPr>
              <w:szCs w:val="21"/>
            </w:rPr>
            <w:alias w:val="是否适用：衍生金融负债[双击切换]"/>
            <w:tag w:val="_GBC_3a60c0d3d0534eba80b93475b0a6411f"/>
            <w:id w:val="1215707541"/>
            <w:lock w:val="sdtContentLocked"/>
            <w:placeholder>
              <w:docPart w:val="GBC22222222222222222222222222222"/>
            </w:placeholder>
          </w:sdtPr>
          <w:sdtEndPr/>
          <w:sdtContent>
            <w:p w:rsidR="0025056E" w:rsidRPr="001975B0" w:rsidRDefault="009B705E">
              <w:r>
                <w:rPr>
                  <w:szCs w:val="21"/>
                </w:rPr>
                <w:fldChar w:fldCharType="begin"/>
              </w:r>
              <w:r w:rsidR="003E51E5">
                <w:rPr>
                  <w:szCs w:val="21"/>
                </w:rPr>
                <w:instrText xml:space="preserve"> MACROBUTTON  SnrToggleCheckbox □适用 </w:instrText>
              </w:r>
              <w:r>
                <w:rPr>
                  <w:szCs w:val="21"/>
                </w:rPr>
                <w:fldChar w:fldCharType="end"/>
              </w:r>
              <w:r>
                <w:rPr>
                  <w:szCs w:val="21"/>
                </w:rPr>
                <w:fldChar w:fldCharType="begin"/>
              </w:r>
              <w:r w:rsidR="003E51E5">
                <w:rPr>
                  <w:szCs w:val="21"/>
                </w:rPr>
                <w:instrText xml:space="preserve"> MACROBUTTON  SnrToggleCheckbox √不适用 </w:instrText>
              </w:r>
              <w:r>
                <w:rPr>
                  <w:szCs w:val="21"/>
                </w:rPr>
                <w:fldChar w:fldCharType="end"/>
              </w:r>
            </w:p>
          </w:sdtContent>
        </w:sdt>
      </w:sdtContent>
    </w:sdt>
    <w:p w:rsidR="0025056E" w:rsidRDefault="009B705E">
      <w:pPr>
        <w:pStyle w:val="3"/>
        <w:numPr>
          <w:ilvl w:val="0"/>
          <w:numId w:val="22"/>
        </w:numPr>
        <w:tabs>
          <w:tab w:val="left" w:pos="504"/>
        </w:tabs>
      </w:pPr>
      <w:r>
        <w:rPr>
          <w:rFonts w:hint="eastAsia"/>
        </w:rPr>
        <w:t>应付票据</w:t>
      </w:r>
    </w:p>
    <w:sdt>
      <w:sdtPr>
        <w:alias w:val="是否适用：应付票据[双击切换]"/>
        <w:tag w:val="_GBC_57c67181b34944e782b23a48b1843e8f"/>
        <w:id w:val="748853075"/>
        <w:lock w:val="sdtContentLocked"/>
        <w:placeholder>
          <w:docPart w:val="GBC22222222222222222222222222222"/>
        </w:placeholder>
      </w:sdtPr>
      <w:sdtEndPr/>
      <w:sdtContent>
        <w:p w:rsidR="0025056E" w:rsidRDefault="009B705E" w:rsidP="001975B0">
          <w:pPr>
            <w:rPr>
              <w:szCs w:val="21"/>
            </w:rPr>
          </w:pPr>
          <w:r>
            <w:fldChar w:fldCharType="begin"/>
          </w:r>
          <w:r w:rsidR="003E51E5">
            <w:instrText xml:space="preserve"> MACROBUTTON  SnrToggleCheckbox □适用 </w:instrText>
          </w:r>
          <w:r>
            <w:fldChar w:fldCharType="end"/>
          </w:r>
          <w:r>
            <w:fldChar w:fldCharType="begin"/>
          </w:r>
          <w:r w:rsidR="003E51E5">
            <w:instrText xml:space="preserve"> MACROBUTTON  SnrToggleCheckbox √不适用 </w:instrText>
          </w:r>
          <w:r>
            <w:fldChar w:fldCharType="end"/>
          </w:r>
        </w:p>
      </w:sdtContent>
    </w:sdt>
    <w:p w:rsidR="0025056E" w:rsidRDefault="009B705E">
      <w:pPr>
        <w:pStyle w:val="3"/>
        <w:numPr>
          <w:ilvl w:val="0"/>
          <w:numId w:val="22"/>
        </w:numPr>
        <w:tabs>
          <w:tab w:val="left" w:pos="504"/>
        </w:tabs>
        <w:rPr>
          <w:rFonts w:ascii="宋体" w:hAnsi="宋体"/>
          <w:szCs w:val="21"/>
        </w:rPr>
      </w:pPr>
      <w:r>
        <w:rPr>
          <w:rFonts w:hint="eastAsia"/>
        </w:rPr>
        <w:t>应付</w:t>
      </w:r>
      <w:r>
        <w:rPr>
          <w:rFonts w:ascii="宋体" w:hAnsi="宋体" w:hint="eastAsia"/>
          <w:szCs w:val="21"/>
        </w:rPr>
        <w:t>账款</w:t>
      </w:r>
    </w:p>
    <w:sdt>
      <w:sdtPr>
        <w:rPr>
          <w:rFonts w:ascii="宋体" w:hAnsi="宋体" w:cs="宋体" w:hint="eastAsia"/>
          <w:b w:val="0"/>
          <w:bCs w:val="0"/>
          <w:kern w:val="0"/>
          <w:szCs w:val="21"/>
        </w:rPr>
        <w:alias w:val="模块:应付账款情况"/>
        <w:tag w:val="_GBC_0f1b98b90c3845e1a1ad65786460f84b"/>
        <w:id w:val="1261874176"/>
        <w:lock w:val="sdtLocked"/>
        <w:placeholder>
          <w:docPart w:val="GBC22222222222222222222222222222"/>
        </w:placeholder>
      </w:sdtPr>
      <w:sdtEndPr>
        <w:rPr>
          <w:szCs w:val="24"/>
        </w:rPr>
      </w:sdtEndPr>
      <w:sdtContent>
        <w:p w:rsidR="0025056E" w:rsidRDefault="009B705E">
          <w:pPr>
            <w:pStyle w:val="4"/>
            <w:numPr>
              <w:ilvl w:val="0"/>
              <w:numId w:val="66"/>
            </w:numPr>
            <w:tabs>
              <w:tab w:val="left" w:pos="588"/>
            </w:tabs>
            <w:rPr>
              <w:rFonts w:ascii="宋体" w:hAnsi="宋体"/>
              <w:szCs w:val="21"/>
            </w:rPr>
          </w:pPr>
          <w:r>
            <w:rPr>
              <w:rFonts w:ascii="宋体" w:hAnsi="宋体" w:hint="eastAsia"/>
              <w:szCs w:val="21"/>
            </w:rPr>
            <w:t>应付账款列示</w:t>
          </w:r>
        </w:p>
        <w:sdt>
          <w:sdtPr>
            <w:alias w:val="是否适用：应付账款列示[双击切换]"/>
            <w:tag w:val="_GBC_8531771c226a4fb0b98e3cdaf7271c71"/>
            <w:id w:val="93987841"/>
            <w:lock w:val="sdtContentLocked"/>
            <w:placeholder>
              <w:docPart w:val="GBC22222222222222222222222222222"/>
            </w:placeholder>
          </w:sdtPr>
          <w:sdtEndPr/>
          <w:sdtContent>
            <w:p w:rsidR="0025056E" w:rsidRDefault="009B705E">
              <w:r>
                <w:fldChar w:fldCharType="begin"/>
              </w:r>
              <w:r w:rsidR="003E51E5">
                <w:instrText xml:space="preserve"> MACROBUTTON  SnrToggleCheckbox √适用 </w:instrText>
              </w:r>
              <w:r>
                <w:fldChar w:fldCharType="end"/>
              </w:r>
              <w:r>
                <w:fldChar w:fldCharType="begin"/>
              </w:r>
              <w:r w:rsidR="003E51E5">
                <w:instrText xml:space="preserve"> MACROBUTTON  SnrToggleCheckbox □不适用 </w:instrText>
              </w:r>
              <w:r>
                <w:fldChar w:fldCharType="end"/>
              </w:r>
            </w:p>
          </w:sdtContent>
        </w:sdt>
        <w:p w:rsidR="003E51E5" w:rsidRDefault="009B705E">
          <w:pPr>
            <w:jc w:val="right"/>
            <w:rPr>
              <w:szCs w:val="21"/>
            </w:rPr>
          </w:pPr>
          <w:r>
            <w:rPr>
              <w:rFonts w:hint="eastAsia"/>
              <w:szCs w:val="21"/>
            </w:rPr>
            <w:t>单位：</w:t>
          </w:r>
          <w:sdt>
            <w:sdtPr>
              <w:rPr>
                <w:rFonts w:hint="eastAsia"/>
                <w:szCs w:val="21"/>
              </w:rPr>
              <w:alias w:val="单位：财务附注：应付账款情况"/>
              <w:tag w:val="_GBC_53c05e3ea1bb4f08bbe5cf204a0947b9"/>
              <w:id w:val="-8473295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付账款情况"/>
              <w:tag w:val="_GBC_e10cb0a664ca4400817c8a2bcf9247fc"/>
              <w:id w:val="5250622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67"/>
            <w:gridCol w:w="3341"/>
          </w:tblGrid>
          <w:tr w:rsidR="003E51E5" w:rsidTr="00D613C3">
            <w:tc>
              <w:tcPr>
                <w:tcW w:w="1570" w:type="pct"/>
                <w:shd w:val="clear" w:color="auto" w:fill="auto"/>
              </w:tcPr>
              <w:p w:rsidR="003E51E5" w:rsidRDefault="003E51E5" w:rsidP="00D613C3">
                <w:pPr>
                  <w:jc w:val="center"/>
                  <w:rPr>
                    <w:szCs w:val="21"/>
                  </w:rPr>
                </w:pPr>
                <w:r>
                  <w:rPr>
                    <w:rFonts w:hint="eastAsia"/>
                    <w:szCs w:val="21"/>
                  </w:rPr>
                  <w:t>项目</w:t>
                </w:r>
              </w:p>
            </w:tc>
            <w:tc>
              <w:tcPr>
                <w:tcW w:w="1584" w:type="pct"/>
                <w:shd w:val="clear" w:color="auto" w:fill="auto"/>
              </w:tcPr>
              <w:p w:rsidR="003E51E5" w:rsidRDefault="003E51E5" w:rsidP="00D613C3">
                <w:pPr>
                  <w:jc w:val="center"/>
                  <w:rPr>
                    <w:szCs w:val="21"/>
                  </w:rPr>
                </w:pPr>
                <w:r>
                  <w:rPr>
                    <w:rFonts w:hint="eastAsia"/>
                    <w:szCs w:val="21"/>
                  </w:rPr>
                  <w:t>期末余额</w:t>
                </w:r>
              </w:p>
            </w:tc>
            <w:tc>
              <w:tcPr>
                <w:tcW w:w="1846" w:type="pct"/>
                <w:shd w:val="clear" w:color="auto" w:fill="auto"/>
              </w:tcPr>
              <w:p w:rsidR="003E51E5" w:rsidRDefault="003E51E5" w:rsidP="00D613C3">
                <w:pPr>
                  <w:jc w:val="center"/>
                  <w:rPr>
                    <w:szCs w:val="21"/>
                  </w:rPr>
                </w:pPr>
                <w:r>
                  <w:rPr>
                    <w:rFonts w:hint="eastAsia"/>
                    <w:szCs w:val="21"/>
                  </w:rPr>
                  <w:t>期初余额</w:t>
                </w:r>
              </w:p>
            </w:tc>
          </w:tr>
          <w:sdt>
            <w:sdtPr>
              <w:rPr>
                <w:rFonts w:hint="eastAsia"/>
                <w:szCs w:val="21"/>
              </w:rPr>
              <w:alias w:val="应付账款情况明细"/>
              <w:tag w:val="_GBC_6a9eb940fbe64774bcca168078c6adaa"/>
              <w:id w:val="-1992635881"/>
              <w:lock w:val="sdtLocked"/>
            </w:sdtPr>
            <w:sdtEndPr/>
            <w:sdtContent>
              <w:tr w:rsidR="003E51E5" w:rsidTr="00D613C3">
                <w:sdt>
                  <w:sdtPr>
                    <w:rPr>
                      <w:rFonts w:hint="eastAsia"/>
                      <w:szCs w:val="21"/>
                    </w:rPr>
                    <w:alias w:val="应付账款情况明细-项目"/>
                    <w:tag w:val="_GBC_2a5ca7d6b8ce4779bf0cc64e60d7eb11"/>
                    <w:id w:val="2046952713"/>
                    <w:lock w:val="sdtLocked"/>
                  </w:sdtPr>
                  <w:sdtEndPr/>
                  <w:sdtContent>
                    <w:tc>
                      <w:tcPr>
                        <w:tcW w:w="1570" w:type="pct"/>
                        <w:shd w:val="clear" w:color="auto" w:fill="auto"/>
                      </w:tcPr>
                      <w:p w:rsidR="003E51E5" w:rsidRDefault="003E51E5" w:rsidP="00D613C3">
                        <w:pPr>
                          <w:rPr>
                            <w:szCs w:val="21"/>
                          </w:rPr>
                        </w:pPr>
                        <w:r>
                          <w:rPr>
                            <w:rFonts w:hint="eastAsia"/>
                            <w:szCs w:val="21"/>
                          </w:rPr>
                          <w:t>工程及设备款</w:t>
                        </w:r>
                      </w:p>
                    </w:tc>
                  </w:sdtContent>
                </w:sdt>
                <w:sdt>
                  <w:sdtPr>
                    <w:rPr>
                      <w:szCs w:val="21"/>
                    </w:rPr>
                    <w:alias w:val="应付账款情况明细-金额"/>
                    <w:tag w:val="_GBC_53a813ae89824f53924534b614cd8aed"/>
                    <w:id w:val="2012102240"/>
                    <w:lock w:val="sdtLocked"/>
                  </w:sdtPr>
                  <w:sdtEndPr/>
                  <w:sdtContent>
                    <w:tc>
                      <w:tcPr>
                        <w:tcW w:w="1584" w:type="pct"/>
                        <w:shd w:val="clear" w:color="auto" w:fill="auto"/>
                      </w:tcPr>
                      <w:p w:rsidR="003E51E5" w:rsidRDefault="003E51E5" w:rsidP="00D613C3">
                        <w:pPr>
                          <w:jc w:val="right"/>
                          <w:rPr>
                            <w:szCs w:val="21"/>
                          </w:rPr>
                        </w:pPr>
                        <w:r>
                          <w:rPr>
                            <w:szCs w:val="21"/>
                          </w:rPr>
                          <w:t>226,604,038.94</w:t>
                        </w:r>
                      </w:p>
                    </w:tc>
                  </w:sdtContent>
                </w:sdt>
                <w:sdt>
                  <w:sdtPr>
                    <w:rPr>
                      <w:szCs w:val="21"/>
                    </w:rPr>
                    <w:alias w:val="应付账款情况明细-金额"/>
                    <w:tag w:val="_GBC_e193f0720fe448129a597233119eee2c"/>
                    <w:id w:val="958454165"/>
                    <w:lock w:val="sdtLocked"/>
                  </w:sdtPr>
                  <w:sdtEndPr/>
                  <w:sdtContent>
                    <w:tc>
                      <w:tcPr>
                        <w:tcW w:w="1846" w:type="pct"/>
                        <w:shd w:val="clear" w:color="auto" w:fill="auto"/>
                      </w:tcPr>
                      <w:p w:rsidR="003E51E5" w:rsidRDefault="003E51E5" w:rsidP="00D613C3">
                        <w:pPr>
                          <w:jc w:val="right"/>
                          <w:rPr>
                            <w:szCs w:val="21"/>
                          </w:rPr>
                        </w:pPr>
                        <w:r>
                          <w:rPr>
                            <w:szCs w:val="21"/>
                          </w:rPr>
                          <w:t>298,980,665.45</w:t>
                        </w:r>
                      </w:p>
                    </w:tc>
                  </w:sdtContent>
                </w:sdt>
              </w:tr>
            </w:sdtContent>
          </w:sdt>
          <w:sdt>
            <w:sdtPr>
              <w:rPr>
                <w:rFonts w:hint="eastAsia"/>
                <w:szCs w:val="21"/>
              </w:rPr>
              <w:alias w:val="应付账款情况明细"/>
              <w:tag w:val="_GBC_6a9eb940fbe64774bcca168078c6adaa"/>
              <w:id w:val="1338660273"/>
              <w:lock w:val="sdtLocked"/>
            </w:sdtPr>
            <w:sdtEndPr/>
            <w:sdtContent>
              <w:tr w:rsidR="003E51E5" w:rsidTr="00D613C3">
                <w:sdt>
                  <w:sdtPr>
                    <w:rPr>
                      <w:rFonts w:hint="eastAsia"/>
                      <w:szCs w:val="21"/>
                    </w:rPr>
                    <w:alias w:val="应付账款情况明细-项目"/>
                    <w:tag w:val="_GBC_2a5ca7d6b8ce4779bf0cc64e60d7eb11"/>
                    <w:id w:val="275919541"/>
                    <w:lock w:val="sdtLocked"/>
                  </w:sdtPr>
                  <w:sdtEndPr/>
                  <w:sdtContent>
                    <w:tc>
                      <w:tcPr>
                        <w:tcW w:w="1570" w:type="pct"/>
                        <w:shd w:val="clear" w:color="auto" w:fill="auto"/>
                      </w:tcPr>
                      <w:p w:rsidR="003E51E5" w:rsidRDefault="003E51E5" w:rsidP="00D613C3">
                        <w:pPr>
                          <w:rPr>
                            <w:szCs w:val="21"/>
                          </w:rPr>
                        </w:pPr>
                        <w:r>
                          <w:rPr>
                            <w:rFonts w:hint="eastAsia"/>
                            <w:szCs w:val="21"/>
                          </w:rPr>
                          <w:t>货款</w:t>
                        </w:r>
                      </w:p>
                    </w:tc>
                  </w:sdtContent>
                </w:sdt>
                <w:sdt>
                  <w:sdtPr>
                    <w:rPr>
                      <w:szCs w:val="21"/>
                    </w:rPr>
                    <w:alias w:val="应付账款情况明细-金额"/>
                    <w:tag w:val="_GBC_53a813ae89824f53924534b614cd8aed"/>
                    <w:id w:val="-1405673506"/>
                    <w:lock w:val="sdtLocked"/>
                  </w:sdtPr>
                  <w:sdtEndPr/>
                  <w:sdtContent>
                    <w:tc>
                      <w:tcPr>
                        <w:tcW w:w="1584" w:type="pct"/>
                        <w:shd w:val="clear" w:color="auto" w:fill="auto"/>
                      </w:tcPr>
                      <w:p w:rsidR="003E51E5" w:rsidRDefault="003E51E5" w:rsidP="00D613C3">
                        <w:pPr>
                          <w:jc w:val="right"/>
                          <w:rPr>
                            <w:szCs w:val="21"/>
                          </w:rPr>
                        </w:pPr>
                        <w:r>
                          <w:rPr>
                            <w:szCs w:val="21"/>
                          </w:rPr>
                          <w:t>108,343,295.17</w:t>
                        </w:r>
                      </w:p>
                    </w:tc>
                  </w:sdtContent>
                </w:sdt>
                <w:sdt>
                  <w:sdtPr>
                    <w:rPr>
                      <w:szCs w:val="21"/>
                    </w:rPr>
                    <w:alias w:val="应付账款情况明细-金额"/>
                    <w:tag w:val="_GBC_e193f0720fe448129a597233119eee2c"/>
                    <w:id w:val="-1000188371"/>
                    <w:lock w:val="sdtLocked"/>
                  </w:sdtPr>
                  <w:sdtEndPr/>
                  <w:sdtContent>
                    <w:tc>
                      <w:tcPr>
                        <w:tcW w:w="1846" w:type="pct"/>
                        <w:shd w:val="clear" w:color="auto" w:fill="auto"/>
                      </w:tcPr>
                      <w:p w:rsidR="003E51E5" w:rsidRDefault="003E51E5" w:rsidP="00D613C3">
                        <w:pPr>
                          <w:jc w:val="right"/>
                          <w:rPr>
                            <w:szCs w:val="21"/>
                          </w:rPr>
                        </w:pPr>
                        <w:r>
                          <w:rPr>
                            <w:szCs w:val="21"/>
                          </w:rPr>
                          <w:t>92,037,427.08</w:t>
                        </w:r>
                      </w:p>
                    </w:tc>
                  </w:sdtContent>
                </w:sdt>
              </w:tr>
            </w:sdtContent>
          </w:sdt>
          <w:tr w:rsidR="003E51E5" w:rsidRPr="003E51E5" w:rsidTr="00D613C3">
            <w:tc>
              <w:tcPr>
                <w:tcW w:w="1570" w:type="pct"/>
                <w:shd w:val="clear" w:color="auto" w:fill="auto"/>
              </w:tcPr>
              <w:p w:rsidR="003E51E5" w:rsidRDefault="003E51E5" w:rsidP="00D613C3">
                <w:pPr>
                  <w:jc w:val="center"/>
                  <w:rPr>
                    <w:color w:val="000000" w:themeColor="text1"/>
                    <w:szCs w:val="21"/>
                  </w:rPr>
                </w:pPr>
                <w:r>
                  <w:rPr>
                    <w:rFonts w:hint="eastAsia"/>
                    <w:color w:val="000000" w:themeColor="text1"/>
                    <w:szCs w:val="21"/>
                  </w:rPr>
                  <w:t>合计</w:t>
                </w:r>
              </w:p>
            </w:tc>
            <w:sdt>
              <w:sdtPr>
                <w:rPr>
                  <w:szCs w:val="21"/>
                </w:rPr>
                <w:alias w:val="应付帐款"/>
                <w:tag w:val="_GBC_cefa0b9aa50840dfb31c319757043efd"/>
                <w:id w:val="-1003659578"/>
                <w:lock w:val="sdtLocked"/>
              </w:sdtPr>
              <w:sdtEndPr/>
              <w:sdtContent>
                <w:tc>
                  <w:tcPr>
                    <w:tcW w:w="1584" w:type="pct"/>
                    <w:shd w:val="clear" w:color="auto" w:fill="auto"/>
                  </w:tcPr>
                  <w:p w:rsidR="003E51E5" w:rsidRDefault="003E51E5" w:rsidP="00D613C3">
                    <w:pPr>
                      <w:jc w:val="right"/>
                      <w:rPr>
                        <w:szCs w:val="21"/>
                      </w:rPr>
                    </w:pPr>
                    <w:r>
                      <w:rPr>
                        <w:szCs w:val="21"/>
                      </w:rPr>
                      <w:t>334,947,334.11</w:t>
                    </w:r>
                  </w:p>
                </w:tc>
              </w:sdtContent>
            </w:sdt>
            <w:sdt>
              <w:sdtPr>
                <w:rPr>
                  <w:szCs w:val="21"/>
                </w:rPr>
                <w:alias w:val="应付帐款"/>
                <w:tag w:val="_GBC_00bb4f8f38914c7ab69df9aed6c35ae2"/>
                <w:id w:val="490068680"/>
                <w:lock w:val="sdtLocked"/>
              </w:sdtPr>
              <w:sdtEndPr/>
              <w:sdtContent>
                <w:tc>
                  <w:tcPr>
                    <w:tcW w:w="1846" w:type="pct"/>
                    <w:shd w:val="clear" w:color="auto" w:fill="auto"/>
                  </w:tcPr>
                  <w:p w:rsidR="003E51E5" w:rsidRDefault="003E51E5" w:rsidP="00D613C3">
                    <w:pPr>
                      <w:jc w:val="right"/>
                      <w:rPr>
                        <w:szCs w:val="21"/>
                      </w:rPr>
                    </w:pPr>
                    <w:r>
                      <w:rPr>
                        <w:szCs w:val="21"/>
                      </w:rPr>
                      <w:t>391,018,092.53</w:t>
                    </w:r>
                  </w:p>
                </w:tc>
              </w:sdtContent>
            </w:sdt>
          </w:tr>
        </w:tbl>
        <w:p w:rsidR="0025056E" w:rsidRPr="001975B0" w:rsidRDefault="008C2A9B"/>
      </w:sdtContent>
    </w:sdt>
    <w:sdt>
      <w:sdtPr>
        <w:rPr>
          <w:rFonts w:asciiTheme="minorHAnsi" w:hAnsiTheme="minorHAnsi" w:cstheme="minorBidi" w:hint="eastAsia"/>
          <w:b w:val="0"/>
          <w:bCs w:val="0"/>
          <w:kern w:val="0"/>
          <w:szCs w:val="22"/>
        </w:rPr>
        <w:alias w:val="模块:重要的账龄超过1年的应付账款单位：元币种：人民币项目期末..."/>
        <w:tag w:val="_GBC_5fffbd1416eb408d959645d37f190cf5"/>
        <w:id w:val="1910658473"/>
        <w:lock w:val="sdtLocked"/>
        <w:placeholder>
          <w:docPart w:val="GBC22222222222222222222222222222"/>
        </w:placeholder>
      </w:sdtPr>
      <w:sdtEndPr>
        <w:rPr>
          <w:kern w:val="2"/>
        </w:rPr>
      </w:sdtEndPr>
      <w:sdtContent>
        <w:p w:rsidR="0025056E" w:rsidRDefault="009B705E">
          <w:pPr>
            <w:pStyle w:val="4"/>
            <w:numPr>
              <w:ilvl w:val="0"/>
              <w:numId w:val="66"/>
            </w:numPr>
            <w:tabs>
              <w:tab w:val="left" w:pos="588"/>
            </w:tabs>
            <w:rPr>
              <w:kern w:val="0"/>
            </w:rPr>
          </w:pPr>
          <w:r>
            <w:rPr>
              <w:rFonts w:hint="eastAsia"/>
              <w:kern w:val="0"/>
            </w:rPr>
            <w:t>账龄超过</w:t>
          </w:r>
          <w:r>
            <w:rPr>
              <w:kern w:val="0"/>
            </w:rPr>
            <w:t>1</w:t>
          </w:r>
          <w:r>
            <w:rPr>
              <w:kern w:val="0"/>
            </w:rPr>
            <w:t>年的重要应付账款</w:t>
          </w:r>
        </w:p>
        <w:sdt>
          <w:sdtPr>
            <w:alias w:val="是否适用：账龄超过1年的重要应付账款[双击切换]"/>
            <w:tag w:val="_GBC_02c6e7ed8ae149e8a09f5b80217deb89"/>
            <w:id w:val="-1964645807"/>
            <w:lock w:val="sdtContentLocked"/>
            <w:placeholder>
              <w:docPart w:val="GBC22222222222222222222222222222"/>
            </w:placeholder>
          </w:sdtPr>
          <w:sdtEndPr/>
          <w:sdtContent>
            <w:p w:rsidR="0025056E" w:rsidRDefault="009B705E" w:rsidP="003E51E5">
              <w:r>
                <w:fldChar w:fldCharType="begin"/>
              </w:r>
              <w:r w:rsidR="003E51E5">
                <w:instrText xml:space="preserve"> MACROBUTTON  SnrToggleCheckbox □适用 </w:instrText>
              </w:r>
              <w:r>
                <w:fldChar w:fldCharType="end"/>
              </w:r>
              <w:r>
                <w:fldChar w:fldCharType="begin"/>
              </w:r>
              <w:r w:rsidR="003E51E5">
                <w:instrText xml:space="preserve"> MACROBUTTON  SnrToggleCheckbox √不适用 </w:instrText>
              </w:r>
              <w:r>
                <w:fldChar w:fldCharType="end"/>
              </w:r>
            </w:p>
          </w:sdtContent>
        </w:sdt>
      </w:sdtContent>
    </w:sdt>
    <w:sdt>
      <w:sdtPr>
        <w:rPr>
          <w:rFonts w:hint="eastAsia"/>
          <w:b/>
          <w:bCs/>
        </w:rPr>
        <w:alias w:val="模块:应付账款的其他说明"/>
        <w:tag w:val="_GBC_aecd44efc3ea456b9149dd662d0a5085"/>
        <w:id w:val="-739643229"/>
        <w:lock w:val="sdtLocked"/>
        <w:placeholder>
          <w:docPart w:val="GBC22222222222222222222222222222"/>
        </w:placeholder>
      </w:sdtPr>
      <w:sdtEndPr>
        <w:rPr>
          <w:rFonts w:cstheme="minorBidi" w:hint="default"/>
          <w:b w:val="0"/>
          <w:bCs w:val="0"/>
          <w:kern w:val="2"/>
          <w:szCs w:val="21"/>
        </w:rPr>
      </w:sdtEndPr>
      <w:sdtContent>
        <w:p w:rsidR="0025056E" w:rsidRDefault="009B705E">
          <w:pPr>
            <w:rPr>
              <w:szCs w:val="21"/>
            </w:rPr>
          </w:pPr>
          <w:r>
            <w:rPr>
              <w:rFonts w:hint="eastAsia"/>
            </w:rPr>
            <w:t>其他</w:t>
          </w:r>
          <w:r>
            <w:rPr>
              <w:rFonts w:hint="eastAsia"/>
              <w:szCs w:val="21"/>
            </w:rPr>
            <w:t>说明</w:t>
          </w:r>
        </w:p>
        <w:sdt>
          <w:sdtPr>
            <w:rPr>
              <w:szCs w:val="21"/>
            </w:rPr>
            <w:alias w:val="是否适用：应付账款的其他说明[双击切换]"/>
            <w:tag w:val="_GBC_9a797e83ea1747e9aca4221e6cdfe89f"/>
            <w:id w:val="-423412600"/>
            <w:lock w:val="sdtContentLocked"/>
            <w:placeholder>
              <w:docPart w:val="GBC22222222222222222222222222222"/>
            </w:placeholder>
          </w:sdtPr>
          <w:sdtEndPr/>
          <w:sdtContent>
            <w:p w:rsidR="0025056E" w:rsidRDefault="009B705E" w:rsidP="003E51E5">
              <w:pPr>
                <w:rPr>
                  <w:szCs w:val="21"/>
                </w:rPr>
              </w:pPr>
              <w:r>
                <w:rPr>
                  <w:szCs w:val="21"/>
                </w:rPr>
                <w:fldChar w:fldCharType="begin"/>
              </w:r>
              <w:r w:rsidR="003E51E5">
                <w:rPr>
                  <w:szCs w:val="21"/>
                </w:rPr>
                <w:instrText xml:space="preserve"> MACROBUTTON  SnrToggleCheckbox □适用 </w:instrText>
              </w:r>
              <w:r>
                <w:rPr>
                  <w:szCs w:val="21"/>
                </w:rPr>
                <w:fldChar w:fldCharType="end"/>
              </w:r>
              <w:r>
                <w:rPr>
                  <w:szCs w:val="21"/>
                </w:rPr>
                <w:fldChar w:fldCharType="begin"/>
              </w:r>
              <w:r w:rsidR="003E51E5">
                <w:rPr>
                  <w:szCs w:val="21"/>
                </w:rPr>
                <w:instrText xml:space="preserve"> MACROBUTTON  SnrToggleCheckbox √不适用 </w:instrText>
              </w:r>
              <w:r>
                <w:rPr>
                  <w:szCs w:val="21"/>
                </w:rPr>
                <w:fldChar w:fldCharType="end"/>
              </w:r>
            </w:p>
          </w:sdtContent>
        </w:sdt>
      </w:sdtContent>
    </w:sdt>
    <w:p w:rsidR="0025056E" w:rsidRDefault="0025056E">
      <w:pPr>
        <w:snapToGrid w:val="0"/>
        <w:spacing w:line="240" w:lineRule="atLeast"/>
        <w:rPr>
          <w:szCs w:val="21"/>
        </w:rPr>
      </w:pPr>
    </w:p>
    <w:p w:rsidR="0025056E" w:rsidRDefault="009B705E">
      <w:pPr>
        <w:pStyle w:val="3"/>
        <w:numPr>
          <w:ilvl w:val="0"/>
          <w:numId w:val="22"/>
        </w:numPr>
        <w:tabs>
          <w:tab w:val="left" w:pos="504"/>
        </w:tabs>
        <w:rPr>
          <w:rFonts w:ascii="宋体" w:hAnsi="宋体"/>
          <w:szCs w:val="21"/>
        </w:rPr>
      </w:pPr>
      <w:r>
        <w:rPr>
          <w:rFonts w:ascii="宋体" w:hAnsi="宋体" w:hint="eastAsia"/>
          <w:szCs w:val="21"/>
        </w:rPr>
        <w:t>预收款项</w:t>
      </w:r>
    </w:p>
    <w:sdt>
      <w:sdtPr>
        <w:rPr>
          <w:rFonts w:ascii="宋体" w:hAnsi="宋体" w:cs="宋体" w:hint="eastAsia"/>
          <w:b w:val="0"/>
          <w:bCs w:val="0"/>
          <w:kern w:val="0"/>
          <w:szCs w:val="21"/>
        </w:rPr>
        <w:alias w:val="模块:预收账款情况"/>
        <w:tag w:val="_GBC_d7dac18f0444439d83469555857c3195"/>
        <w:id w:val="-1694531492"/>
        <w:lock w:val="sdtLocked"/>
        <w:placeholder>
          <w:docPart w:val="GBC22222222222222222222222222222"/>
        </w:placeholder>
      </w:sdtPr>
      <w:sdtEndPr>
        <w:rPr>
          <w:szCs w:val="24"/>
        </w:rPr>
      </w:sdtEndPr>
      <w:sdtContent>
        <w:p w:rsidR="0025056E" w:rsidRDefault="009B705E">
          <w:pPr>
            <w:pStyle w:val="4"/>
            <w:numPr>
              <w:ilvl w:val="0"/>
              <w:numId w:val="67"/>
            </w:numPr>
            <w:rPr>
              <w:rFonts w:ascii="宋体" w:hAnsi="宋体"/>
              <w:szCs w:val="21"/>
            </w:rPr>
          </w:pPr>
          <w:r>
            <w:rPr>
              <w:rFonts w:ascii="宋体" w:hAnsi="宋体" w:hint="eastAsia"/>
              <w:szCs w:val="21"/>
            </w:rPr>
            <w:t>预收账款项列示</w:t>
          </w:r>
        </w:p>
        <w:sdt>
          <w:sdtPr>
            <w:alias w:val="是否适用：预收账款项列示[双击切换]"/>
            <w:tag w:val="_GBC_cf9ab7f5f12c4f788a9bbb6e3ef9c9de"/>
            <w:id w:val="1716084182"/>
            <w:lock w:val="sdtContentLocked"/>
            <w:placeholder>
              <w:docPart w:val="GBC22222222222222222222222222222"/>
            </w:placeholder>
          </w:sdtPr>
          <w:sdtEndPr/>
          <w:sdtContent>
            <w:p w:rsidR="0025056E" w:rsidRDefault="009B705E">
              <w:r>
                <w:fldChar w:fldCharType="begin"/>
              </w:r>
              <w:r w:rsidR="003E51E5">
                <w:instrText xml:space="preserve"> MACROBUTTON  SnrToggleCheckbox √适用 </w:instrText>
              </w:r>
              <w:r>
                <w:fldChar w:fldCharType="end"/>
              </w:r>
              <w:r>
                <w:fldChar w:fldCharType="begin"/>
              </w:r>
              <w:r w:rsidR="003E51E5">
                <w:instrText xml:space="preserve"> MACROBUTTON  SnrToggleCheckbox □不适用 </w:instrText>
              </w:r>
              <w:r>
                <w:fldChar w:fldCharType="end"/>
              </w:r>
            </w:p>
          </w:sdtContent>
        </w:sdt>
        <w:p w:rsidR="003E51E5" w:rsidRDefault="009B705E">
          <w:pPr>
            <w:jc w:val="right"/>
            <w:rPr>
              <w:szCs w:val="21"/>
            </w:rPr>
          </w:pPr>
          <w:r>
            <w:rPr>
              <w:rFonts w:hint="eastAsia"/>
              <w:szCs w:val="21"/>
            </w:rPr>
            <w:t>单位：</w:t>
          </w:r>
          <w:sdt>
            <w:sdtPr>
              <w:rPr>
                <w:rFonts w:hint="eastAsia"/>
                <w:szCs w:val="21"/>
              </w:rPr>
              <w:alias w:val="单位：财务附注：预收账款情况"/>
              <w:tag w:val="_GBC_f4564e0d7a8a4a9589aae9168c4c8fdb"/>
              <w:id w:val="4700327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预收账款情况"/>
              <w:tag w:val="_GBC_e993db46bf3641c59c10bd3e14a930d9"/>
              <w:id w:val="-17621298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116"/>
            <w:gridCol w:w="2563"/>
          </w:tblGrid>
          <w:tr w:rsidR="003E51E5" w:rsidTr="003E51E5">
            <w:tc>
              <w:tcPr>
                <w:tcW w:w="1862" w:type="pct"/>
                <w:shd w:val="clear" w:color="auto" w:fill="auto"/>
              </w:tcPr>
              <w:p w:rsidR="003E51E5" w:rsidRDefault="003E51E5" w:rsidP="00D613C3">
                <w:pPr>
                  <w:jc w:val="center"/>
                  <w:rPr>
                    <w:szCs w:val="21"/>
                  </w:rPr>
                </w:pPr>
                <w:r>
                  <w:rPr>
                    <w:rFonts w:hint="eastAsia"/>
                    <w:szCs w:val="21"/>
                  </w:rPr>
                  <w:t>项目</w:t>
                </w:r>
              </w:p>
            </w:tc>
            <w:tc>
              <w:tcPr>
                <w:tcW w:w="1722" w:type="pct"/>
                <w:shd w:val="clear" w:color="auto" w:fill="auto"/>
              </w:tcPr>
              <w:p w:rsidR="003E51E5" w:rsidRDefault="003E51E5" w:rsidP="00D613C3">
                <w:pPr>
                  <w:jc w:val="center"/>
                  <w:rPr>
                    <w:szCs w:val="21"/>
                  </w:rPr>
                </w:pPr>
                <w:r>
                  <w:rPr>
                    <w:rFonts w:hint="eastAsia"/>
                    <w:szCs w:val="21"/>
                  </w:rPr>
                  <w:t>期末余额</w:t>
                </w:r>
              </w:p>
            </w:tc>
            <w:tc>
              <w:tcPr>
                <w:tcW w:w="1416" w:type="pct"/>
                <w:shd w:val="clear" w:color="auto" w:fill="auto"/>
              </w:tcPr>
              <w:p w:rsidR="003E51E5" w:rsidRDefault="003E51E5" w:rsidP="00D613C3">
                <w:pPr>
                  <w:jc w:val="center"/>
                  <w:rPr>
                    <w:szCs w:val="21"/>
                  </w:rPr>
                </w:pPr>
                <w:r>
                  <w:rPr>
                    <w:rFonts w:hint="eastAsia"/>
                    <w:szCs w:val="21"/>
                  </w:rPr>
                  <w:t>期初余额</w:t>
                </w:r>
              </w:p>
            </w:tc>
          </w:tr>
          <w:sdt>
            <w:sdtPr>
              <w:rPr>
                <w:rFonts w:hint="eastAsia"/>
                <w:szCs w:val="21"/>
              </w:rPr>
              <w:alias w:val="预收账款情况明细"/>
              <w:tag w:val="_GBC_230853c1febc415e90da55e0c713ce54"/>
              <w:id w:val="1037393100"/>
              <w:lock w:val="sdtLocked"/>
            </w:sdtPr>
            <w:sdtEndPr/>
            <w:sdtContent>
              <w:tr w:rsidR="003E51E5" w:rsidTr="003E51E5">
                <w:sdt>
                  <w:sdtPr>
                    <w:rPr>
                      <w:rFonts w:hint="eastAsia"/>
                      <w:szCs w:val="21"/>
                    </w:rPr>
                    <w:alias w:val="预收账款情况明细-项目"/>
                    <w:tag w:val="_GBC_761e1f97d6a9400c8bf77837fd5e54ca"/>
                    <w:id w:val="641852591"/>
                    <w:lock w:val="sdtLocked"/>
                  </w:sdtPr>
                  <w:sdtEndPr/>
                  <w:sdtContent>
                    <w:tc>
                      <w:tcPr>
                        <w:tcW w:w="1862" w:type="pct"/>
                        <w:shd w:val="clear" w:color="auto" w:fill="auto"/>
                      </w:tcPr>
                      <w:p w:rsidR="003E51E5" w:rsidRDefault="003E51E5" w:rsidP="00D613C3">
                        <w:pPr>
                          <w:rPr>
                            <w:szCs w:val="21"/>
                          </w:rPr>
                        </w:pPr>
                        <w:r>
                          <w:rPr>
                            <w:rFonts w:hint="eastAsia"/>
                            <w:szCs w:val="21"/>
                          </w:rPr>
                          <w:t>预收工程建设及入网建设款项</w:t>
                        </w:r>
                      </w:p>
                    </w:tc>
                  </w:sdtContent>
                </w:sdt>
                <w:sdt>
                  <w:sdtPr>
                    <w:rPr>
                      <w:szCs w:val="21"/>
                    </w:rPr>
                    <w:alias w:val="预收账款情况明细-金额"/>
                    <w:tag w:val="_GBC_7396c58eea384244964498ccbc83cfde"/>
                    <w:id w:val="1837493430"/>
                    <w:lock w:val="sdtLocked"/>
                  </w:sdtPr>
                  <w:sdtEndPr/>
                  <w:sdtContent>
                    <w:tc>
                      <w:tcPr>
                        <w:tcW w:w="1722" w:type="pct"/>
                        <w:shd w:val="clear" w:color="auto" w:fill="auto"/>
                      </w:tcPr>
                      <w:p w:rsidR="003E51E5" w:rsidRDefault="003E51E5" w:rsidP="00D613C3">
                        <w:pPr>
                          <w:jc w:val="right"/>
                          <w:rPr>
                            <w:szCs w:val="21"/>
                          </w:rPr>
                        </w:pPr>
                        <w:r>
                          <w:rPr>
                            <w:szCs w:val="21"/>
                          </w:rPr>
                          <w:t>339,442,313.16</w:t>
                        </w:r>
                      </w:p>
                    </w:tc>
                  </w:sdtContent>
                </w:sdt>
                <w:sdt>
                  <w:sdtPr>
                    <w:rPr>
                      <w:szCs w:val="21"/>
                    </w:rPr>
                    <w:alias w:val="预收账款情况明细-金额"/>
                    <w:tag w:val="_GBC_fe2b16a0aeac49a2a1b8710bf9023453"/>
                    <w:id w:val="1900321653"/>
                    <w:lock w:val="sdtLocked"/>
                  </w:sdtPr>
                  <w:sdtEndPr/>
                  <w:sdtContent>
                    <w:tc>
                      <w:tcPr>
                        <w:tcW w:w="1416" w:type="pct"/>
                        <w:shd w:val="clear" w:color="auto" w:fill="auto"/>
                      </w:tcPr>
                      <w:p w:rsidR="003E51E5" w:rsidRDefault="003E51E5" w:rsidP="00D613C3">
                        <w:pPr>
                          <w:jc w:val="right"/>
                          <w:rPr>
                            <w:szCs w:val="21"/>
                          </w:rPr>
                        </w:pPr>
                        <w:r>
                          <w:rPr>
                            <w:szCs w:val="21"/>
                          </w:rPr>
                          <w:t>318,369,215.78</w:t>
                        </w:r>
                      </w:p>
                    </w:tc>
                  </w:sdtContent>
                </w:sdt>
              </w:tr>
            </w:sdtContent>
          </w:sdt>
          <w:sdt>
            <w:sdtPr>
              <w:rPr>
                <w:rFonts w:hint="eastAsia"/>
                <w:szCs w:val="21"/>
              </w:rPr>
              <w:alias w:val="预收账款情况明细"/>
              <w:tag w:val="_GBC_230853c1febc415e90da55e0c713ce54"/>
              <w:id w:val="1719776811"/>
              <w:lock w:val="sdtLocked"/>
            </w:sdtPr>
            <w:sdtEndPr/>
            <w:sdtContent>
              <w:tr w:rsidR="003E51E5" w:rsidTr="003E51E5">
                <w:sdt>
                  <w:sdtPr>
                    <w:rPr>
                      <w:rFonts w:hint="eastAsia"/>
                      <w:szCs w:val="21"/>
                    </w:rPr>
                    <w:alias w:val="预收账款情况明细-项目"/>
                    <w:tag w:val="_GBC_761e1f97d6a9400c8bf77837fd5e54ca"/>
                    <w:id w:val="1206443576"/>
                    <w:lock w:val="sdtLocked"/>
                  </w:sdtPr>
                  <w:sdtEndPr/>
                  <w:sdtContent>
                    <w:tc>
                      <w:tcPr>
                        <w:tcW w:w="1862" w:type="pct"/>
                        <w:shd w:val="clear" w:color="auto" w:fill="auto"/>
                      </w:tcPr>
                      <w:p w:rsidR="003E51E5" w:rsidRDefault="003E51E5" w:rsidP="00D613C3">
                        <w:pPr>
                          <w:rPr>
                            <w:szCs w:val="21"/>
                          </w:rPr>
                        </w:pPr>
                        <w:r>
                          <w:rPr>
                            <w:rFonts w:hint="eastAsia"/>
                            <w:szCs w:val="21"/>
                          </w:rPr>
                          <w:t>预收收视费及信息业务款项</w:t>
                        </w:r>
                      </w:p>
                    </w:tc>
                  </w:sdtContent>
                </w:sdt>
                <w:sdt>
                  <w:sdtPr>
                    <w:rPr>
                      <w:szCs w:val="21"/>
                    </w:rPr>
                    <w:alias w:val="预收账款情况明细-金额"/>
                    <w:tag w:val="_GBC_7396c58eea384244964498ccbc83cfde"/>
                    <w:id w:val="1975709177"/>
                    <w:lock w:val="sdtLocked"/>
                  </w:sdtPr>
                  <w:sdtEndPr/>
                  <w:sdtContent>
                    <w:tc>
                      <w:tcPr>
                        <w:tcW w:w="1722" w:type="pct"/>
                        <w:shd w:val="clear" w:color="auto" w:fill="auto"/>
                      </w:tcPr>
                      <w:p w:rsidR="003E51E5" w:rsidRDefault="003E51E5" w:rsidP="00D613C3">
                        <w:pPr>
                          <w:jc w:val="right"/>
                          <w:rPr>
                            <w:szCs w:val="21"/>
                          </w:rPr>
                        </w:pPr>
                        <w:r>
                          <w:rPr>
                            <w:szCs w:val="21"/>
                          </w:rPr>
                          <w:t>300,254,474.58</w:t>
                        </w:r>
                      </w:p>
                    </w:tc>
                  </w:sdtContent>
                </w:sdt>
                <w:sdt>
                  <w:sdtPr>
                    <w:rPr>
                      <w:szCs w:val="21"/>
                    </w:rPr>
                    <w:alias w:val="预收账款情况明细-金额"/>
                    <w:tag w:val="_GBC_fe2b16a0aeac49a2a1b8710bf9023453"/>
                    <w:id w:val="-681502637"/>
                    <w:lock w:val="sdtLocked"/>
                  </w:sdtPr>
                  <w:sdtEndPr/>
                  <w:sdtContent>
                    <w:tc>
                      <w:tcPr>
                        <w:tcW w:w="1416" w:type="pct"/>
                        <w:shd w:val="clear" w:color="auto" w:fill="auto"/>
                      </w:tcPr>
                      <w:p w:rsidR="003E51E5" w:rsidRDefault="003E51E5" w:rsidP="00D613C3">
                        <w:pPr>
                          <w:jc w:val="right"/>
                          <w:rPr>
                            <w:szCs w:val="21"/>
                          </w:rPr>
                        </w:pPr>
                        <w:r>
                          <w:rPr>
                            <w:szCs w:val="21"/>
                          </w:rPr>
                          <w:t>261,613,212.02</w:t>
                        </w:r>
                      </w:p>
                    </w:tc>
                  </w:sdtContent>
                </w:sdt>
              </w:tr>
            </w:sdtContent>
          </w:sdt>
          <w:sdt>
            <w:sdtPr>
              <w:rPr>
                <w:rFonts w:hint="eastAsia"/>
                <w:szCs w:val="21"/>
              </w:rPr>
              <w:alias w:val="预收账款情况明细"/>
              <w:tag w:val="_GBC_230853c1febc415e90da55e0c713ce54"/>
              <w:id w:val="338515944"/>
              <w:lock w:val="sdtLocked"/>
            </w:sdtPr>
            <w:sdtEndPr/>
            <w:sdtContent>
              <w:tr w:rsidR="003E51E5" w:rsidTr="003E51E5">
                <w:sdt>
                  <w:sdtPr>
                    <w:rPr>
                      <w:rFonts w:hint="eastAsia"/>
                      <w:szCs w:val="21"/>
                    </w:rPr>
                    <w:alias w:val="预收账款情况明细-项目"/>
                    <w:tag w:val="_GBC_761e1f97d6a9400c8bf77837fd5e54ca"/>
                    <w:id w:val="58216117"/>
                    <w:lock w:val="sdtLocked"/>
                  </w:sdtPr>
                  <w:sdtEndPr/>
                  <w:sdtContent>
                    <w:tc>
                      <w:tcPr>
                        <w:tcW w:w="1862" w:type="pct"/>
                        <w:shd w:val="clear" w:color="auto" w:fill="auto"/>
                      </w:tcPr>
                      <w:p w:rsidR="003E51E5" w:rsidRDefault="003E51E5" w:rsidP="00D613C3">
                        <w:pPr>
                          <w:rPr>
                            <w:szCs w:val="21"/>
                          </w:rPr>
                        </w:pPr>
                        <w:r>
                          <w:rPr>
                            <w:rFonts w:hint="eastAsia"/>
                            <w:szCs w:val="21"/>
                          </w:rPr>
                          <w:t>预收频道收转费款项</w:t>
                        </w:r>
                      </w:p>
                    </w:tc>
                  </w:sdtContent>
                </w:sdt>
                <w:sdt>
                  <w:sdtPr>
                    <w:rPr>
                      <w:szCs w:val="21"/>
                    </w:rPr>
                    <w:alias w:val="预收账款情况明细-金额"/>
                    <w:tag w:val="_GBC_7396c58eea384244964498ccbc83cfde"/>
                    <w:id w:val="-995182376"/>
                    <w:lock w:val="sdtLocked"/>
                  </w:sdtPr>
                  <w:sdtEndPr/>
                  <w:sdtContent>
                    <w:tc>
                      <w:tcPr>
                        <w:tcW w:w="1722" w:type="pct"/>
                        <w:shd w:val="clear" w:color="auto" w:fill="auto"/>
                      </w:tcPr>
                      <w:p w:rsidR="003E51E5" w:rsidRDefault="003E51E5" w:rsidP="00D613C3">
                        <w:pPr>
                          <w:jc w:val="right"/>
                          <w:rPr>
                            <w:szCs w:val="21"/>
                          </w:rPr>
                        </w:pPr>
                        <w:r>
                          <w:rPr>
                            <w:szCs w:val="21"/>
                          </w:rPr>
                          <w:t>41,786,666.77</w:t>
                        </w:r>
                      </w:p>
                    </w:tc>
                  </w:sdtContent>
                </w:sdt>
                <w:sdt>
                  <w:sdtPr>
                    <w:rPr>
                      <w:szCs w:val="21"/>
                    </w:rPr>
                    <w:alias w:val="预收账款情况明细-金额"/>
                    <w:tag w:val="_GBC_fe2b16a0aeac49a2a1b8710bf9023453"/>
                    <w:id w:val="-1812630985"/>
                    <w:lock w:val="sdtLocked"/>
                  </w:sdtPr>
                  <w:sdtEndPr/>
                  <w:sdtContent>
                    <w:tc>
                      <w:tcPr>
                        <w:tcW w:w="1416" w:type="pct"/>
                        <w:shd w:val="clear" w:color="auto" w:fill="auto"/>
                      </w:tcPr>
                      <w:p w:rsidR="003E51E5" w:rsidRDefault="003E51E5" w:rsidP="00D613C3">
                        <w:pPr>
                          <w:jc w:val="right"/>
                          <w:rPr>
                            <w:szCs w:val="21"/>
                          </w:rPr>
                        </w:pPr>
                        <w:r>
                          <w:rPr>
                            <w:szCs w:val="21"/>
                          </w:rPr>
                          <w:t>41,396,951.23</w:t>
                        </w:r>
                      </w:p>
                    </w:tc>
                  </w:sdtContent>
                </w:sdt>
              </w:tr>
            </w:sdtContent>
          </w:sdt>
          <w:tr w:rsidR="003E51E5" w:rsidRPr="003E51E5" w:rsidTr="003E51E5">
            <w:tc>
              <w:tcPr>
                <w:tcW w:w="1862" w:type="pct"/>
                <w:shd w:val="clear" w:color="auto" w:fill="auto"/>
              </w:tcPr>
              <w:p w:rsidR="003E51E5" w:rsidRDefault="003E51E5" w:rsidP="00D613C3">
                <w:pPr>
                  <w:jc w:val="center"/>
                  <w:rPr>
                    <w:color w:val="000000" w:themeColor="text1"/>
                    <w:szCs w:val="21"/>
                  </w:rPr>
                </w:pPr>
                <w:r>
                  <w:rPr>
                    <w:rFonts w:hint="eastAsia"/>
                    <w:color w:val="000000" w:themeColor="text1"/>
                    <w:szCs w:val="21"/>
                  </w:rPr>
                  <w:t>合计</w:t>
                </w:r>
              </w:p>
            </w:tc>
            <w:sdt>
              <w:sdtPr>
                <w:rPr>
                  <w:szCs w:val="21"/>
                </w:rPr>
                <w:alias w:val="预收帐款"/>
                <w:tag w:val="_GBC_4ad518083c254dc292b5cadbe2bc550c"/>
                <w:id w:val="-1481606884"/>
                <w:lock w:val="sdtLocked"/>
              </w:sdtPr>
              <w:sdtEndPr/>
              <w:sdtContent>
                <w:tc>
                  <w:tcPr>
                    <w:tcW w:w="1722" w:type="pct"/>
                    <w:shd w:val="clear" w:color="auto" w:fill="auto"/>
                  </w:tcPr>
                  <w:p w:rsidR="003E51E5" w:rsidRDefault="003E51E5" w:rsidP="00D613C3">
                    <w:pPr>
                      <w:jc w:val="right"/>
                      <w:rPr>
                        <w:szCs w:val="21"/>
                      </w:rPr>
                    </w:pPr>
                    <w:r>
                      <w:rPr>
                        <w:szCs w:val="21"/>
                      </w:rPr>
                      <w:t>681,483,454.51</w:t>
                    </w:r>
                  </w:p>
                </w:tc>
              </w:sdtContent>
            </w:sdt>
            <w:sdt>
              <w:sdtPr>
                <w:rPr>
                  <w:szCs w:val="21"/>
                </w:rPr>
                <w:alias w:val="预收帐款"/>
                <w:tag w:val="_GBC_04d89426e20b4bf09fca0e90c932358a"/>
                <w:id w:val="-1804069735"/>
                <w:lock w:val="sdtLocked"/>
              </w:sdtPr>
              <w:sdtEndPr/>
              <w:sdtContent>
                <w:tc>
                  <w:tcPr>
                    <w:tcW w:w="1416" w:type="pct"/>
                    <w:shd w:val="clear" w:color="auto" w:fill="auto"/>
                  </w:tcPr>
                  <w:p w:rsidR="003E51E5" w:rsidRDefault="003E51E5" w:rsidP="00D613C3">
                    <w:pPr>
                      <w:jc w:val="right"/>
                      <w:rPr>
                        <w:szCs w:val="21"/>
                      </w:rPr>
                    </w:pPr>
                    <w:r>
                      <w:rPr>
                        <w:szCs w:val="21"/>
                      </w:rPr>
                      <w:t>621,379,379.03</w:t>
                    </w:r>
                  </w:p>
                </w:tc>
              </w:sdtContent>
            </w:sdt>
          </w:tr>
        </w:tbl>
        <w:p w:rsidR="0025056E" w:rsidRPr="001975B0" w:rsidRDefault="008C2A9B" w:rsidP="001975B0"/>
      </w:sdtContent>
    </w:sdt>
    <w:sdt>
      <w:sdtPr>
        <w:rPr>
          <w:rFonts w:ascii="宋体" w:hAnsi="宋体" w:cstheme="minorBidi" w:hint="eastAsia"/>
          <w:b w:val="0"/>
          <w:bCs w:val="0"/>
          <w:kern w:val="0"/>
          <w:szCs w:val="21"/>
        </w:rPr>
        <w:alias w:val="模块:账龄超过1年的重要预收款项"/>
        <w:tag w:val="_GBC_59300802f7ac43e3ab1ce4a570fb0267"/>
        <w:id w:val="95211671"/>
        <w:lock w:val="sdtLocked"/>
        <w:placeholder>
          <w:docPart w:val="GBC22222222222222222222222222222"/>
        </w:placeholder>
      </w:sdtPr>
      <w:sdtEndPr/>
      <w:sdtContent>
        <w:p w:rsidR="0025056E" w:rsidRDefault="009B705E">
          <w:pPr>
            <w:pStyle w:val="4"/>
            <w:numPr>
              <w:ilvl w:val="0"/>
              <w:numId w:val="67"/>
            </w:numPr>
            <w:rPr>
              <w:kern w:val="0"/>
            </w:rPr>
          </w:pPr>
          <w:r>
            <w:rPr>
              <w:rFonts w:hint="eastAsia"/>
              <w:kern w:val="0"/>
            </w:rPr>
            <w:t>账龄超过</w:t>
          </w:r>
          <w:r>
            <w:rPr>
              <w:kern w:val="0"/>
            </w:rPr>
            <w:t>1</w:t>
          </w:r>
          <w:r>
            <w:rPr>
              <w:kern w:val="0"/>
            </w:rPr>
            <w:t>年的重要预收款项</w:t>
          </w:r>
        </w:p>
        <w:sdt>
          <w:sdtPr>
            <w:alias w:val="是否适用：账龄超过1年的重要预收款项[双击切换]"/>
            <w:tag w:val="_GBC_ae7ea5bab4b04b2cb170af5020f86302"/>
            <w:id w:val="1764412523"/>
            <w:lock w:val="sdtContentLocked"/>
            <w:placeholder>
              <w:docPart w:val="GBC22222222222222222222222222222"/>
            </w:placeholder>
          </w:sdtPr>
          <w:sdtEndPr/>
          <w:sdtContent>
            <w:p w:rsidR="0025056E" w:rsidRDefault="009B705E" w:rsidP="003E51E5">
              <w:r>
                <w:fldChar w:fldCharType="begin"/>
              </w:r>
              <w:r w:rsidR="003E51E5">
                <w:instrText xml:space="preserve"> MACROBUTTON  SnrToggleCheckbox □适用 </w:instrText>
              </w:r>
              <w:r>
                <w:fldChar w:fldCharType="end"/>
              </w:r>
              <w:r>
                <w:fldChar w:fldCharType="begin"/>
              </w:r>
              <w:r w:rsidR="003E51E5">
                <w:instrText xml:space="preserve"> MACROBUTTON  SnrToggleCheckbox √不适用 </w:instrText>
              </w:r>
              <w:r>
                <w:fldChar w:fldCharType="end"/>
              </w:r>
            </w:p>
          </w:sdtContent>
        </w:sdt>
        <w:p w:rsidR="0025056E" w:rsidRDefault="008C2A9B">
          <w:pPr>
            <w:tabs>
              <w:tab w:val="left" w:pos="8280"/>
              <w:tab w:val="left" w:pos="9720"/>
            </w:tabs>
            <w:ind w:rightChars="12" w:right="25"/>
            <w:rPr>
              <w:rFonts w:cstheme="minorBidi"/>
              <w:szCs w:val="21"/>
            </w:rPr>
          </w:pPr>
        </w:p>
      </w:sdtContent>
    </w:sdt>
    <w:sdt>
      <w:sdtPr>
        <w:rPr>
          <w:rFonts w:ascii="宋体" w:hAnsi="宋体" w:cstheme="minorBidi" w:hint="eastAsia"/>
          <w:b w:val="0"/>
          <w:bCs w:val="0"/>
          <w:kern w:val="0"/>
          <w:szCs w:val="21"/>
        </w:rPr>
        <w:alias w:val="模块:建造合同形成的已结算未完工项目情况："/>
        <w:tag w:val="_GBC_37bcb0c74eca4b76939a72b0cb5a0f2c"/>
        <w:id w:val="155959580"/>
        <w:lock w:val="sdtLocked"/>
        <w:placeholder>
          <w:docPart w:val="GBC22222222222222222222222222222"/>
        </w:placeholder>
      </w:sdtPr>
      <w:sdtEndPr/>
      <w:sdtContent>
        <w:p w:rsidR="0025056E" w:rsidRDefault="009B705E">
          <w:pPr>
            <w:pStyle w:val="4"/>
            <w:numPr>
              <w:ilvl w:val="0"/>
              <w:numId w:val="67"/>
            </w:numPr>
            <w:rPr>
              <w:rFonts w:cstheme="minorBidi"/>
              <w:szCs w:val="21"/>
            </w:rPr>
          </w:pPr>
          <w:r>
            <w:rPr>
              <w:rFonts w:ascii="宋体" w:hAnsi="宋体" w:cstheme="minorBidi" w:hint="eastAsia"/>
              <w:bCs w:val="0"/>
              <w:kern w:val="0"/>
              <w:szCs w:val="21"/>
            </w:rPr>
            <w:t>期末</w:t>
          </w:r>
          <w:r>
            <w:rPr>
              <w:rFonts w:cstheme="minorBidi" w:hint="eastAsia"/>
              <w:szCs w:val="21"/>
            </w:rPr>
            <w:t>建造合同形成的已结算未完工项目情况：</w:t>
          </w:r>
        </w:p>
        <w:sdt>
          <w:sdtPr>
            <w:alias w:val="是否适用：期末建造合同形成的已结算未完工项目情况[双击切换]"/>
            <w:tag w:val="_GBC_469609caee1b43e78166ae0bf6233f2c"/>
            <w:id w:val="-81925315"/>
            <w:lock w:val="sdtContentLocked"/>
            <w:placeholder>
              <w:docPart w:val="GBC22222222222222222222222222222"/>
            </w:placeholder>
          </w:sdtPr>
          <w:sdtEndPr/>
          <w:sdtContent>
            <w:p w:rsidR="0025056E" w:rsidRDefault="009B705E" w:rsidP="003E51E5">
              <w:pPr>
                <w:rPr>
                  <w:rFonts w:cstheme="minorBidi"/>
                  <w:szCs w:val="21"/>
                </w:rPr>
              </w:pPr>
              <w:r>
                <w:fldChar w:fldCharType="begin"/>
              </w:r>
              <w:r w:rsidR="003E51E5">
                <w:instrText xml:space="preserve"> MACROBUTTON  SnrToggleCheckbox □适用 </w:instrText>
              </w:r>
              <w:r>
                <w:fldChar w:fldCharType="end"/>
              </w:r>
              <w:r>
                <w:fldChar w:fldCharType="begin"/>
              </w:r>
              <w:r w:rsidR="003E51E5">
                <w:instrText xml:space="preserve"> MACROBUTTON  SnrToggleCheckbox √不适用 </w:instrText>
              </w:r>
              <w:r>
                <w:fldChar w:fldCharType="end"/>
              </w:r>
            </w:p>
          </w:sdtContent>
        </w:sdt>
      </w:sdtContent>
    </w:sdt>
    <w:sdt>
      <w:sdtPr>
        <w:rPr>
          <w:rFonts w:hint="eastAsia"/>
          <w:b/>
          <w:bCs/>
        </w:rPr>
        <w:alias w:val="模块:账龄超过1年的大额预收款项情况的说明"/>
        <w:tag w:val="_GBC_3b693e8055374a80821823cdad74f225"/>
        <w:id w:val="-87003104"/>
        <w:lock w:val="sdtLocked"/>
        <w:placeholder>
          <w:docPart w:val="GBC22222222222222222222222222222"/>
        </w:placeholder>
      </w:sdtPr>
      <w:sdtEndPr>
        <w:rPr>
          <w:rFonts w:cstheme="minorBidi" w:hint="default"/>
          <w:b w:val="0"/>
          <w:bCs w:val="0"/>
          <w:color w:val="000000" w:themeColor="text1"/>
          <w:kern w:val="2"/>
          <w:szCs w:val="21"/>
        </w:rPr>
      </w:sdtEndPr>
      <w:sdtContent>
        <w:p w:rsidR="0025056E" w:rsidRDefault="009B705E">
          <w:r>
            <w:rPr>
              <w:rFonts w:hint="eastAsia"/>
            </w:rPr>
            <w:t>其他说明</w:t>
          </w:r>
        </w:p>
        <w:sdt>
          <w:sdtPr>
            <w:alias w:val="是否适用：预收账款的其他说明[双击切换]"/>
            <w:tag w:val="_GBC_f473b6b28a104ffc812e6da4cf5177e5"/>
            <w:id w:val="-1226528252"/>
            <w:lock w:val="sdtContentLocked"/>
            <w:placeholder>
              <w:docPart w:val="GBC22222222222222222222222222222"/>
            </w:placeholder>
          </w:sdtPr>
          <w:sdtEndPr/>
          <w:sdtContent>
            <w:p w:rsidR="0025056E" w:rsidRDefault="009B705E" w:rsidP="003E51E5">
              <w:pPr>
                <w:rPr>
                  <w:szCs w:val="21"/>
                </w:rPr>
              </w:pPr>
              <w:r>
                <w:fldChar w:fldCharType="begin"/>
              </w:r>
              <w:r w:rsidR="003E51E5">
                <w:instrText xml:space="preserve"> MACROBUTTON  SnrToggleCheckbox □适用 </w:instrText>
              </w:r>
              <w:r>
                <w:fldChar w:fldCharType="end"/>
              </w:r>
              <w:r>
                <w:fldChar w:fldCharType="begin"/>
              </w:r>
              <w:r w:rsidR="003E51E5">
                <w:instrText xml:space="preserve"> MACROBUTTON  SnrToggleCheckbox √不适用 </w:instrText>
              </w:r>
              <w:r>
                <w:fldChar w:fldCharType="end"/>
              </w:r>
            </w:p>
          </w:sdtContent>
        </w:sdt>
      </w:sdtContent>
    </w:sdt>
    <w:p w:rsidR="0025056E" w:rsidRDefault="0025056E">
      <w:pPr>
        <w:rPr>
          <w:szCs w:val="21"/>
        </w:rPr>
      </w:pPr>
    </w:p>
    <w:p w:rsidR="0025056E" w:rsidRDefault="009B705E">
      <w:pPr>
        <w:pStyle w:val="3"/>
        <w:numPr>
          <w:ilvl w:val="0"/>
          <w:numId w:val="22"/>
        </w:numPr>
        <w:tabs>
          <w:tab w:val="left" w:pos="504"/>
        </w:tabs>
        <w:rPr>
          <w:rFonts w:ascii="宋体" w:hAnsi="宋体"/>
          <w:szCs w:val="21"/>
        </w:rPr>
      </w:pPr>
      <w:r>
        <w:rPr>
          <w:rFonts w:ascii="宋体" w:hAnsi="宋体" w:hint="eastAsia"/>
          <w:szCs w:val="21"/>
        </w:rPr>
        <w:t>应付职工薪酬</w:t>
      </w:r>
    </w:p>
    <w:sdt>
      <w:sdtPr>
        <w:rPr>
          <w:rFonts w:ascii="宋体" w:hAnsi="宋体" w:cs="宋体"/>
          <w:b w:val="0"/>
          <w:bCs w:val="0"/>
          <w:kern w:val="0"/>
          <w:szCs w:val="24"/>
        </w:rPr>
        <w:alias w:val="模块:应付职工薪酬列示："/>
        <w:tag w:val="_GBC_fa609950067149f1a5c0a6c3ba353431"/>
        <w:id w:val="-1255745950"/>
        <w:lock w:val="sdtLocked"/>
        <w:placeholder>
          <w:docPart w:val="GBC22222222222222222222222222222"/>
        </w:placeholder>
      </w:sdtPr>
      <w:sdtEndPr/>
      <w:sdtContent>
        <w:p w:rsidR="0025056E" w:rsidRDefault="009B705E">
          <w:pPr>
            <w:pStyle w:val="4"/>
            <w:numPr>
              <w:ilvl w:val="0"/>
              <w:numId w:val="95"/>
            </w:numPr>
          </w:pPr>
          <w:r>
            <w:rPr>
              <w:rFonts w:hint="eastAsia"/>
            </w:rPr>
            <w:t>应付职工薪酬列示：</w:t>
          </w:r>
        </w:p>
        <w:sdt>
          <w:sdtPr>
            <w:alias w:val="是否适用：应付职工薪酬列示[双击切换]"/>
            <w:tag w:val="_GBC_88faccc480a843dca589c1af0d3fee37"/>
            <w:id w:val="1022441054"/>
            <w:lock w:val="sdtContentLocked"/>
            <w:placeholder>
              <w:docPart w:val="GBC22222222222222222222222222222"/>
            </w:placeholder>
          </w:sdtPr>
          <w:sdtEndPr/>
          <w:sdtContent>
            <w:p w:rsidR="0025056E" w:rsidRDefault="009B705E">
              <w:r>
                <w:fldChar w:fldCharType="begin"/>
              </w:r>
              <w:r w:rsidR="003E51E5">
                <w:instrText xml:space="preserve"> MACROBUTTON  SnrToggleCheckbox √适用 </w:instrText>
              </w:r>
              <w:r>
                <w:fldChar w:fldCharType="end"/>
              </w:r>
              <w:r>
                <w:fldChar w:fldCharType="begin"/>
              </w:r>
              <w:r w:rsidR="003E51E5">
                <w:instrText xml:space="preserve"> MACROBUTTON  SnrToggleCheckbox □不适用 </w:instrText>
              </w:r>
              <w:r>
                <w:fldChar w:fldCharType="end"/>
              </w:r>
            </w:p>
          </w:sdtContent>
        </w:sdt>
        <w:p w:rsidR="0025056E" w:rsidRDefault="009B705E">
          <w:pPr>
            <w:jc w:val="right"/>
          </w:pPr>
          <w:r>
            <w:rPr>
              <w:rFonts w:hint="eastAsia"/>
            </w:rPr>
            <w:t>单位：</w:t>
          </w:r>
          <w:sdt>
            <w:sdtPr>
              <w:rPr>
                <w:rFonts w:hint="eastAsia"/>
              </w:rPr>
              <w:alias w:val="单位：财务附注：应付职工薪酬"/>
              <w:tag w:val="_GBC_5c4cdcd7cd924c4ca8e87f806bc459b0"/>
              <w:id w:val="-100088966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应付职工薪酬"/>
              <w:tag w:val="_GBC_1b7f0fd0ca54470ca12f1037c092be9a"/>
              <w:id w:val="15156484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702"/>
            <w:gridCol w:w="1842"/>
            <w:gridCol w:w="1792"/>
            <w:gridCol w:w="1620"/>
          </w:tblGrid>
          <w:tr w:rsidR="003E51E5" w:rsidTr="00D613C3">
            <w:tc>
              <w:tcPr>
                <w:tcW w:w="1156" w:type="pct"/>
                <w:tcBorders>
                  <w:top w:val="single" w:sz="6" w:space="0" w:color="auto"/>
                  <w:left w:val="single" w:sz="6" w:space="0" w:color="auto"/>
                  <w:bottom w:val="single" w:sz="6" w:space="0" w:color="auto"/>
                  <w:right w:val="single" w:sz="6" w:space="0" w:color="auto"/>
                </w:tcBorders>
                <w:shd w:val="clear" w:color="auto" w:fill="auto"/>
                <w:vAlign w:val="center"/>
              </w:tcPr>
              <w:p w:rsidR="003E51E5" w:rsidRDefault="003E51E5" w:rsidP="00D613C3">
                <w:pPr>
                  <w:jc w:val="center"/>
                </w:pPr>
                <w:r>
                  <w:rPr>
                    <w:rFonts w:hint="eastAsia"/>
                  </w:rPr>
                  <w:t>项目</w:t>
                </w:r>
              </w:p>
            </w:tc>
            <w:tc>
              <w:tcPr>
                <w:tcW w:w="940" w:type="pct"/>
                <w:tcBorders>
                  <w:top w:val="single" w:sz="6" w:space="0" w:color="auto"/>
                  <w:left w:val="single" w:sz="6" w:space="0" w:color="auto"/>
                  <w:bottom w:val="single" w:sz="6" w:space="0" w:color="auto"/>
                  <w:right w:val="single" w:sz="6" w:space="0" w:color="auto"/>
                </w:tcBorders>
                <w:shd w:val="clear" w:color="auto" w:fill="auto"/>
                <w:vAlign w:val="center"/>
              </w:tcPr>
              <w:p w:rsidR="003E51E5" w:rsidRDefault="003E51E5" w:rsidP="00D613C3">
                <w:pPr>
                  <w:jc w:val="center"/>
                </w:pPr>
                <w:r>
                  <w:rPr>
                    <w:rFonts w:hint="eastAsia"/>
                  </w:rPr>
                  <w:t>期初余额</w:t>
                </w:r>
              </w:p>
            </w:tc>
            <w:tc>
              <w:tcPr>
                <w:tcW w:w="1018" w:type="pct"/>
                <w:tcBorders>
                  <w:top w:val="single" w:sz="6" w:space="0" w:color="auto"/>
                  <w:left w:val="single" w:sz="6" w:space="0" w:color="auto"/>
                  <w:bottom w:val="single" w:sz="6" w:space="0" w:color="auto"/>
                  <w:right w:val="single" w:sz="6" w:space="0" w:color="auto"/>
                </w:tcBorders>
                <w:shd w:val="clear" w:color="auto" w:fill="auto"/>
                <w:vAlign w:val="center"/>
              </w:tcPr>
              <w:p w:rsidR="003E51E5" w:rsidRDefault="003E51E5" w:rsidP="00D613C3">
                <w:pPr>
                  <w:jc w:val="center"/>
                </w:pPr>
                <w:r>
                  <w:rPr>
                    <w:rFonts w:hint="eastAsia"/>
                  </w:rPr>
                  <w:t>本期增加</w:t>
                </w:r>
              </w:p>
            </w:tc>
            <w:tc>
              <w:tcPr>
                <w:tcW w:w="990" w:type="pct"/>
                <w:tcBorders>
                  <w:top w:val="single" w:sz="6" w:space="0" w:color="auto"/>
                  <w:left w:val="single" w:sz="6" w:space="0" w:color="auto"/>
                  <w:bottom w:val="single" w:sz="6" w:space="0" w:color="auto"/>
                  <w:right w:val="single" w:sz="6" w:space="0" w:color="auto"/>
                </w:tcBorders>
                <w:shd w:val="clear" w:color="auto" w:fill="auto"/>
                <w:vAlign w:val="center"/>
              </w:tcPr>
              <w:p w:rsidR="003E51E5" w:rsidRDefault="003E51E5" w:rsidP="00D613C3">
                <w:pPr>
                  <w:jc w:val="center"/>
                </w:pPr>
                <w:r>
                  <w:rPr>
                    <w:rFonts w:hint="eastAsia"/>
                  </w:rPr>
                  <w:t>本期减少</w:t>
                </w:r>
              </w:p>
            </w:tc>
            <w:tc>
              <w:tcPr>
                <w:tcW w:w="895" w:type="pct"/>
                <w:tcBorders>
                  <w:top w:val="single" w:sz="6" w:space="0" w:color="auto"/>
                  <w:left w:val="single" w:sz="6" w:space="0" w:color="auto"/>
                  <w:bottom w:val="single" w:sz="6" w:space="0" w:color="auto"/>
                  <w:right w:val="single" w:sz="6" w:space="0" w:color="auto"/>
                </w:tcBorders>
                <w:shd w:val="clear" w:color="auto" w:fill="auto"/>
                <w:vAlign w:val="center"/>
              </w:tcPr>
              <w:p w:rsidR="003E51E5" w:rsidRDefault="003E51E5" w:rsidP="00D613C3">
                <w:pPr>
                  <w:jc w:val="center"/>
                </w:pPr>
                <w:r>
                  <w:rPr>
                    <w:rFonts w:hint="eastAsia"/>
                  </w:rPr>
                  <w:t>期末余额</w:t>
                </w:r>
              </w:p>
            </w:tc>
          </w:tr>
          <w:tr w:rsidR="003E51E5" w:rsidTr="00D613C3">
            <w:tc>
              <w:tcPr>
                <w:tcW w:w="1156" w:type="pct"/>
                <w:tcBorders>
                  <w:top w:val="single" w:sz="6" w:space="0" w:color="auto"/>
                  <w:left w:val="single" w:sz="6" w:space="0" w:color="auto"/>
                  <w:bottom w:val="single" w:sz="6" w:space="0" w:color="auto"/>
                  <w:right w:val="single" w:sz="6" w:space="0" w:color="auto"/>
                </w:tcBorders>
                <w:shd w:val="clear" w:color="auto" w:fill="auto"/>
              </w:tcPr>
              <w:p w:rsidR="003E51E5" w:rsidRDefault="003E51E5" w:rsidP="00D613C3">
                <w:r>
                  <w:rPr>
                    <w:rFonts w:hint="eastAsia"/>
                  </w:rPr>
                  <w:t>一、短期薪酬</w:t>
                </w:r>
              </w:p>
            </w:tc>
            <w:tc>
              <w:tcPr>
                <w:tcW w:w="940" w:type="pct"/>
                <w:tcBorders>
                  <w:top w:val="single" w:sz="6" w:space="0" w:color="auto"/>
                  <w:left w:val="single" w:sz="6" w:space="0" w:color="auto"/>
                  <w:bottom w:val="single" w:sz="6" w:space="0" w:color="auto"/>
                  <w:right w:val="single" w:sz="6" w:space="0" w:color="auto"/>
                </w:tcBorders>
                <w:shd w:val="clear" w:color="auto" w:fill="auto"/>
              </w:tcPr>
              <w:p w:rsidR="003E51E5" w:rsidRDefault="008C2A9B" w:rsidP="00D613C3">
                <w:pPr>
                  <w:jc w:val="right"/>
                </w:pPr>
                <w:sdt>
                  <w:sdtPr>
                    <w:alias w:val="应付短期薪酬"/>
                    <w:tag w:val="_GBC_e330b62b4bd247cd917e2f0ee3ae0991"/>
                    <w:id w:val="-1229375195"/>
                    <w:lock w:val="sdtLocked"/>
                  </w:sdtPr>
                  <w:sdtEndPr/>
                  <w:sdtContent>
                    <w:r w:rsidR="003E51E5">
                      <w:t>146,564,569.30</w:t>
                    </w:r>
                  </w:sdtContent>
                </w:sdt>
              </w:p>
            </w:tc>
            <w:tc>
              <w:tcPr>
                <w:tcW w:w="1018" w:type="pct"/>
                <w:tcBorders>
                  <w:top w:val="single" w:sz="6" w:space="0" w:color="auto"/>
                  <w:left w:val="single" w:sz="6" w:space="0" w:color="auto"/>
                  <w:bottom w:val="single" w:sz="6" w:space="0" w:color="auto"/>
                  <w:right w:val="single" w:sz="6" w:space="0" w:color="auto"/>
                </w:tcBorders>
                <w:shd w:val="clear" w:color="auto" w:fill="auto"/>
              </w:tcPr>
              <w:p w:rsidR="003E51E5" w:rsidRDefault="008C2A9B" w:rsidP="00D613C3">
                <w:pPr>
                  <w:jc w:val="right"/>
                  <w:rPr>
                    <w:highlight w:val="yellow"/>
                  </w:rPr>
                </w:pPr>
                <w:sdt>
                  <w:sdtPr>
                    <w:alias w:val="应付短期薪酬增加额"/>
                    <w:tag w:val="_GBC_861a3218b6024b5cbfcd8719a063d82c"/>
                    <w:id w:val="-2109107313"/>
                    <w:lock w:val="sdtLocked"/>
                  </w:sdtPr>
                  <w:sdtEndPr/>
                  <w:sdtContent>
                    <w:r w:rsidR="003E51E5">
                      <w:t>205,406,573.40</w:t>
                    </w:r>
                  </w:sdtContent>
                </w:sdt>
              </w:p>
            </w:tc>
            <w:tc>
              <w:tcPr>
                <w:tcW w:w="990" w:type="pct"/>
                <w:tcBorders>
                  <w:top w:val="single" w:sz="6" w:space="0" w:color="auto"/>
                  <w:left w:val="single" w:sz="6" w:space="0" w:color="auto"/>
                  <w:bottom w:val="single" w:sz="6" w:space="0" w:color="auto"/>
                  <w:right w:val="single" w:sz="6" w:space="0" w:color="auto"/>
                </w:tcBorders>
                <w:shd w:val="clear" w:color="auto" w:fill="auto"/>
              </w:tcPr>
              <w:p w:rsidR="003E51E5" w:rsidRDefault="008C2A9B" w:rsidP="00D613C3">
                <w:pPr>
                  <w:jc w:val="right"/>
                  <w:rPr>
                    <w:highlight w:val="yellow"/>
                  </w:rPr>
                </w:pPr>
                <w:sdt>
                  <w:sdtPr>
                    <w:alias w:val="应付短期薪酬减少额"/>
                    <w:tag w:val="_GBC_d9e2ce417b824d24b2b16dd48c833632"/>
                    <w:id w:val="566459945"/>
                    <w:lock w:val="sdtLocked"/>
                  </w:sdtPr>
                  <w:sdtEndPr/>
                  <w:sdtContent>
                    <w:r w:rsidR="003E51E5">
                      <w:t>305,083,684.42</w:t>
                    </w:r>
                  </w:sdtContent>
                </w:sdt>
              </w:p>
            </w:tc>
            <w:sdt>
              <w:sdtPr>
                <w:rPr>
                  <w:rFonts w:hint="eastAsia"/>
                </w:rPr>
                <w:alias w:val="应付短期薪酬"/>
                <w:tag w:val="_GBC_da586680297045feb248fcd4c0478616"/>
                <w:id w:val="1177316468"/>
                <w:lock w:val="sdtLocked"/>
              </w:sdtPr>
              <w:sdtEndPr/>
              <w:sdtContent>
                <w:tc>
                  <w:tcPr>
                    <w:tcW w:w="895" w:type="pct"/>
                    <w:tcBorders>
                      <w:top w:val="single" w:sz="6" w:space="0" w:color="auto"/>
                      <w:left w:val="single" w:sz="6" w:space="0" w:color="auto"/>
                      <w:bottom w:val="single" w:sz="6" w:space="0" w:color="auto"/>
                      <w:right w:val="single" w:sz="6" w:space="0" w:color="auto"/>
                    </w:tcBorders>
                    <w:shd w:val="clear" w:color="auto" w:fill="auto"/>
                  </w:tcPr>
                  <w:p w:rsidR="003E51E5" w:rsidDel="0038014A" w:rsidRDefault="003E51E5" w:rsidP="00D613C3">
                    <w:pPr>
                      <w:jc w:val="right"/>
                      <w:rPr>
                        <w:highlight w:val="yellow"/>
                      </w:rPr>
                    </w:pPr>
                    <w:r>
                      <w:rPr>
                        <w:rFonts w:hint="eastAsia"/>
                      </w:rPr>
                      <w:t>46,887,458.28</w:t>
                    </w:r>
                  </w:p>
                </w:tc>
              </w:sdtContent>
            </w:sdt>
          </w:tr>
          <w:tr w:rsidR="003E51E5" w:rsidTr="00D613C3">
            <w:tc>
              <w:tcPr>
                <w:tcW w:w="1156" w:type="pct"/>
                <w:tcBorders>
                  <w:top w:val="single" w:sz="6" w:space="0" w:color="auto"/>
                  <w:left w:val="single" w:sz="6" w:space="0" w:color="auto"/>
                  <w:bottom w:val="single" w:sz="6" w:space="0" w:color="auto"/>
                  <w:right w:val="single" w:sz="6" w:space="0" w:color="auto"/>
                </w:tcBorders>
                <w:shd w:val="clear" w:color="auto" w:fill="auto"/>
              </w:tcPr>
              <w:p w:rsidR="003E51E5" w:rsidRDefault="003E51E5" w:rsidP="00D613C3">
                <w:r>
                  <w:rPr>
                    <w:rFonts w:hint="eastAsia"/>
                  </w:rPr>
                  <w:t>二、离职后福利-设定提存计划</w:t>
                </w:r>
              </w:p>
            </w:tc>
            <w:sdt>
              <w:sdtPr>
                <w:alias w:val="应付设定提存计划"/>
                <w:tag w:val="_GBC_40a882ee6871408d8be50b2d6759bbf6"/>
                <w:id w:val="-250118533"/>
                <w:lock w:val="sdtLocked"/>
              </w:sdtPr>
              <w:sdtEndPr>
                <w:rPr>
                  <w:rFonts w:hint="eastAsia"/>
                </w:rPr>
              </w:sdtEndPr>
              <w:sdtContent>
                <w:tc>
                  <w:tcPr>
                    <w:tcW w:w="940" w:type="pct"/>
                    <w:tcBorders>
                      <w:top w:val="single" w:sz="4" w:space="0" w:color="auto"/>
                      <w:left w:val="single" w:sz="6" w:space="0" w:color="auto"/>
                      <w:bottom w:val="single" w:sz="4" w:space="0" w:color="auto"/>
                      <w:right w:val="single" w:sz="4" w:space="0" w:color="auto"/>
                    </w:tcBorders>
                    <w:shd w:val="clear" w:color="auto" w:fill="auto"/>
                  </w:tcPr>
                  <w:p w:rsidR="003E51E5" w:rsidRDefault="003E51E5" w:rsidP="00D613C3">
                    <w:pPr>
                      <w:jc w:val="right"/>
                    </w:pPr>
                    <w:r>
                      <w:t>1,060,976.25</w:t>
                    </w:r>
                  </w:p>
                </w:tc>
              </w:sdtContent>
            </w:sdt>
            <w:sdt>
              <w:sdtPr>
                <w:alias w:val="应付设定提存计划增加额"/>
                <w:tag w:val="_GBC_068ff01b53d8443dae8b28850ef6b430"/>
                <w:id w:val="-1882468234"/>
                <w:lock w:val="sdtLocked"/>
              </w:sdtPr>
              <w:sdtEndPr>
                <w:rPr>
                  <w:rFonts w:hint="eastAsia"/>
                </w:rPr>
              </w:sdtEndPr>
              <w:sdtContent>
                <w:tc>
                  <w:tcPr>
                    <w:tcW w:w="1018" w:type="pct"/>
                    <w:tcBorders>
                      <w:top w:val="single" w:sz="4" w:space="0" w:color="auto"/>
                      <w:left w:val="single" w:sz="4" w:space="0" w:color="auto"/>
                      <w:bottom w:val="single" w:sz="4" w:space="0" w:color="auto"/>
                      <w:right w:val="single" w:sz="4" w:space="0" w:color="auto"/>
                    </w:tcBorders>
                    <w:shd w:val="clear" w:color="auto" w:fill="auto"/>
                  </w:tcPr>
                  <w:p w:rsidR="003E51E5" w:rsidRDefault="003E51E5" w:rsidP="00D613C3">
                    <w:pPr>
                      <w:jc w:val="right"/>
                    </w:pPr>
                    <w:r>
                      <w:t>34,772,496.63</w:t>
                    </w:r>
                  </w:p>
                </w:tc>
              </w:sdtContent>
            </w:sdt>
            <w:sdt>
              <w:sdtPr>
                <w:alias w:val="应付设定提存计划减少额"/>
                <w:tag w:val="_GBC_30fc80f0d84b4736b6b6fe0b5e930b1a"/>
                <w:id w:val="-1390416069"/>
                <w:lock w:val="sdtLocked"/>
              </w:sdtPr>
              <w:sdtEndPr>
                <w:rPr>
                  <w:rFonts w:hint="eastAsia"/>
                </w:rPr>
              </w:sdtEndPr>
              <w:sdtContent>
                <w:tc>
                  <w:tcPr>
                    <w:tcW w:w="990" w:type="pct"/>
                    <w:tcBorders>
                      <w:top w:val="single" w:sz="4" w:space="0" w:color="auto"/>
                      <w:left w:val="single" w:sz="4" w:space="0" w:color="auto"/>
                      <w:bottom w:val="single" w:sz="4" w:space="0" w:color="auto"/>
                      <w:right w:val="single" w:sz="4" w:space="0" w:color="auto"/>
                    </w:tcBorders>
                    <w:shd w:val="clear" w:color="auto" w:fill="auto"/>
                  </w:tcPr>
                  <w:p w:rsidR="003E51E5" w:rsidRDefault="003E51E5" w:rsidP="00D613C3">
                    <w:pPr>
                      <w:jc w:val="right"/>
                    </w:pPr>
                    <w:r>
                      <w:t>34,822,299.36</w:t>
                    </w:r>
                  </w:p>
                </w:tc>
              </w:sdtContent>
            </w:sdt>
            <w:sdt>
              <w:sdtPr>
                <w:alias w:val="应付设定提存计划"/>
                <w:tag w:val="_GBC_d9860664b6b54929914d1dcaeb98166a"/>
                <w:id w:val="691276466"/>
                <w:lock w:val="sdtLocked"/>
              </w:sdtPr>
              <w:sdtEndPr>
                <w:rPr>
                  <w:rFonts w:hint="eastAsia"/>
                </w:rPr>
              </w:sdtEndPr>
              <w:sdtContent>
                <w:tc>
                  <w:tcPr>
                    <w:tcW w:w="895" w:type="pct"/>
                    <w:tcBorders>
                      <w:top w:val="single" w:sz="4" w:space="0" w:color="auto"/>
                      <w:left w:val="single" w:sz="4" w:space="0" w:color="auto"/>
                      <w:bottom w:val="single" w:sz="4" w:space="0" w:color="auto"/>
                      <w:right w:val="single" w:sz="4" w:space="0" w:color="auto"/>
                    </w:tcBorders>
                    <w:shd w:val="clear" w:color="auto" w:fill="auto"/>
                  </w:tcPr>
                  <w:p w:rsidR="003E51E5" w:rsidRDefault="003E51E5" w:rsidP="00D613C3">
                    <w:pPr>
                      <w:jc w:val="right"/>
                    </w:pPr>
                    <w:r>
                      <w:t>1,011,173.52</w:t>
                    </w:r>
                  </w:p>
                </w:tc>
              </w:sdtContent>
            </w:sdt>
          </w:tr>
          <w:tr w:rsidR="003E51E5" w:rsidTr="00D613C3">
            <w:tc>
              <w:tcPr>
                <w:tcW w:w="1156" w:type="pct"/>
                <w:tcBorders>
                  <w:top w:val="single" w:sz="6" w:space="0" w:color="auto"/>
                  <w:left w:val="single" w:sz="6" w:space="0" w:color="auto"/>
                  <w:bottom w:val="single" w:sz="6" w:space="0" w:color="auto"/>
                  <w:right w:val="single" w:sz="6" w:space="0" w:color="auto"/>
                </w:tcBorders>
                <w:shd w:val="clear" w:color="auto" w:fill="auto"/>
              </w:tcPr>
              <w:p w:rsidR="003E51E5" w:rsidRDefault="003E51E5" w:rsidP="00D613C3">
                <w:r>
                  <w:rPr>
                    <w:rFonts w:hint="eastAsia"/>
                  </w:rPr>
                  <w:t>三、辞退福利</w:t>
                </w:r>
              </w:p>
            </w:tc>
            <w:sdt>
              <w:sdtPr>
                <w:alias w:val="应付辞退福利账面余额"/>
                <w:tag w:val="_GBC_0b26633471de4a1c9b48136041099a2d"/>
                <w:id w:val="-1498570542"/>
                <w:lock w:val="sdtLocked"/>
              </w:sdtPr>
              <w:sdtEndPr/>
              <w:sdtContent>
                <w:tc>
                  <w:tcPr>
                    <w:tcW w:w="940" w:type="pct"/>
                    <w:tcBorders>
                      <w:top w:val="single" w:sz="4" w:space="0" w:color="auto"/>
                      <w:left w:val="single" w:sz="6" w:space="0" w:color="auto"/>
                      <w:bottom w:val="single" w:sz="4" w:space="0" w:color="auto"/>
                      <w:right w:val="single" w:sz="4" w:space="0" w:color="auto"/>
                    </w:tcBorders>
                    <w:shd w:val="clear" w:color="auto" w:fill="auto"/>
                  </w:tcPr>
                  <w:p w:rsidR="003E51E5" w:rsidRDefault="003E51E5" w:rsidP="00D613C3">
                    <w:pPr>
                      <w:jc w:val="right"/>
                    </w:pPr>
                    <w:r>
                      <w:t>-</w:t>
                    </w:r>
                  </w:p>
                </w:tc>
              </w:sdtContent>
            </w:sdt>
            <w:sdt>
              <w:sdtPr>
                <w:rPr>
                  <w:rFonts w:hint="eastAsia"/>
                </w:rPr>
                <w:alias w:val="应付辞退福利增加额"/>
                <w:tag w:val="_GBC_6e52320981cd413db959d1b9788a1871"/>
                <w:id w:val="-216676051"/>
                <w:lock w:val="sdtLocked"/>
              </w:sdtPr>
              <w:sdtEndPr/>
              <w:sdtContent>
                <w:tc>
                  <w:tcPr>
                    <w:tcW w:w="1018" w:type="pct"/>
                    <w:tcBorders>
                      <w:top w:val="single" w:sz="4" w:space="0" w:color="auto"/>
                      <w:left w:val="single" w:sz="4" w:space="0" w:color="auto"/>
                      <w:bottom w:val="single" w:sz="4" w:space="0" w:color="auto"/>
                      <w:right w:val="single" w:sz="4" w:space="0" w:color="auto"/>
                    </w:tcBorders>
                    <w:shd w:val="clear" w:color="auto" w:fill="auto"/>
                  </w:tcPr>
                  <w:p w:rsidR="003E51E5" w:rsidRDefault="003E51E5" w:rsidP="00D613C3">
                    <w:pPr>
                      <w:jc w:val="right"/>
                    </w:pPr>
                    <w:r>
                      <w:rPr>
                        <w:rFonts w:hint="eastAsia"/>
                      </w:rPr>
                      <w:t>94,016.43</w:t>
                    </w:r>
                  </w:p>
                </w:tc>
              </w:sdtContent>
            </w:sdt>
            <w:sdt>
              <w:sdtPr>
                <w:alias w:val="应付辞退福利支付额"/>
                <w:tag w:val="_GBC_c014046b0dec4d5a9ef6db8bcaf20263"/>
                <w:id w:val="515658756"/>
                <w:lock w:val="sdtLocked"/>
              </w:sdtPr>
              <w:sdtEndPr/>
              <w:sdtContent>
                <w:tc>
                  <w:tcPr>
                    <w:tcW w:w="990" w:type="pct"/>
                    <w:tcBorders>
                      <w:top w:val="single" w:sz="4" w:space="0" w:color="auto"/>
                      <w:left w:val="single" w:sz="4" w:space="0" w:color="auto"/>
                      <w:bottom w:val="single" w:sz="4" w:space="0" w:color="auto"/>
                      <w:right w:val="single" w:sz="4" w:space="0" w:color="auto"/>
                    </w:tcBorders>
                    <w:shd w:val="clear" w:color="auto" w:fill="auto"/>
                  </w:tcPr>
                  <w:p w:rsidR="003E51E5" w:rsidRDefault="003E51E5" w:rsidP="00D613C3">
                    <w:pPr>
                      <w:jc w:val="right"/>
                    </w:pPr>
                    <w:r>
                      <w:t>94,016.43</w:t>
                    </w:r>
                  </w:p>
                </w:tc>
              </w:sdtContent>
            </w:sdt>
            <w:sdt>
              <w:sdtPr>
                <w:alias w:val="应付辞退福利账面余额"/>
                <w:tag w:val="_GBC_3fc5f78530484e79b1ab4bcafff14a57"/>
                <w:id w:val="2095425200"/>
                <w:lock w:val="sdtLocked"/>
                <w:showingPlcHdr/>
              </w:sdtPr>
              <w:sdtEndPr/>
              <w:sdtContent>
                <w:tc>
                  <w:tcPr>
                    <w:tcW w:w="895" w:type="pct"/>
                    <w:tcBorders>
                      <w:top w:val="single" w:sz="4" w:space="0" w:color="auto"/>
                      <w:left w:val="single" w:sz="4" w:space="0" w:color="auto"/>
                      <w:bottom w:val="single" w:sz="4" w:space="0" w:color="auto"/>
                      <w:right w:val="single" w:sz="4" w:space="0" w:color="auto"/>
                    </w:tcBorders>
                    <w:shd w:val="clear" w:color="auto" w:fill="auto"/>
                  </w:tcPr>
                  <w:p w:rsidR="003E51E5" w:rsidRDefault="00230241" w:rsidP="00230241">
                    <w:pPr>
                      <w:jc w:val="right"/>
                    </w:pPr>
                    <w:r>
                      <w:t xml:space="preserve">     </w:t>
                    </w:r>
                  </w:p>
                </w:tc>
              </w:sdtContent>
            </w:sdt>
          </w:tr>
          <w:tr w:rsidR="003E51E5" w:rsidTr="00D613C3">
            <w:tc>
              <w:tcPr>
                <w:tcW w:w="1156" w:type="pct"/>
                <w:tcBorders>
                  <w:top w:val="single" w:sz="6" w:space="0" w:color="auto"/>
                  <w:left w:val="single" w:sz="6" w:space="0" w:color="auto"/>
                  <w:bottom w:val="single" w:sz="6" w:space="0" w:color="auto"/>
                  <w:right w:val="single" w:sz="6" w:space="0" w:color="auto"/>
                </w:tcBorders>
                <w:shd w:val="clear" w:color="auto" w:fill="auto"/>
              </w:tcPr>
              <w:p w:rsidR="003E51E5" w:rsidRDefault="003E51E5" w:rsidP="00D613C3">
                <w:r>
                  <w:rPr>
                    <w:rFonts w:hint="eastAsia"/>
                  </w:rPr>
                  <w:t>四、一年内到期的其他福利</w:t>
                </w:r>
              </w:p>
            </w:tc>
            <w:sdt>
              <w:sdtPr>
                <w:alias w:val="一年内到期的其他福利"/>
                <w:tag w:val="_GBC_c67e2c3cc62d4954ab00bc79a7e030fe"/>
                <w:id w:val="589352605"/>
                <w:lock w:val="sdtLocked"/>
                <w:showingPlcHdr/>
              </w:sdtPr>
              <w:sdtEndPr>
                <w:rPr>
                  <w:rFonts w:hint="eastAsia"/>
                </w:rPr>
              </w:sdtEndPr>
              <w:sdtContent>
                <w:tc>
                  <w:tcPr>
                    <w:tcW w:w="940" w:type="pct"/>
                    <w:tcBorders>
                      <w:top w:val="single" w:sz="4" w:space="0" w:color="auto"/>
                      <w:left w:val="single" w:sz="6" w:space="0" w:color="auto"/>
                      <w:bottom w:val="single" w:sz="4" w:space="0" w:color="auto"/>
                      <w:right w:val="single" w:sz="4" w:space="0" w:color="auto"/>
                    </w:tcBorders>
                    <w:shd w:val="clear" w:color="auto" w:fill="auto"/>
                  </w:tcPr>
                  <w:p w:rsidR="003E51E5" w:rsidRDefault="003E51E5" w:rsidP="00D613C3">
                    <w:pPr>
                      <w:jc w:val="right"/>
                    </w:pPr>
                    <w:r>
                      <w:rPr>
                        <w:rFonts w:hint="eastAsia"/>
                        <w:color w:val="333399"/>
                      </w:rPr>
                      <w:t xml:space="preserve">　</w:t>
                    </w:r>
                  </w:p>
                </w:tc>
              </w:sdtContent>
            </w:sdt>
            <w:sdt>
              <w:sdtPr>
                <w:alias w:val="一年内到期的其他福利增加额"/>
                <w:tag w:val="_GBC_fbdfeac6519041ff891ea7ae79da984d"/>
                <w:id w:val="-914780639"/>
                <w:lock w:val="sdtLocked"/>
                <w:showingPlcHdr/>
              </w:sdtPr>
              <w:sdtEndPr>
                <w:rPr>
                  <w:rFonts w:hint="eastAsia"/>
                </w:rPr>
              </w:sdtEndPr>
              <w:sdtContent>
                <w:tc>
                  <w:tcPr>
                    <w:tcW w:w="1018" w:type="pct"/>
                    <w:tcBorders>
                      <w:top w:val="single" w:sz="4" w:space="0" w:color="auto"/>
                      <w:left w:val="single" w:sz="4" w:space="0" w:color="auto"/>
                      <w:bottom w:val="single" w:sz="4" w:space="0" w:color="auto"/>
                      <w:right w:val="single" w:sz="4" w:space="0" w:color="auto"/>
                    </w:tcBorders>
                    <w:shd w:val="clear" w:color="auto" w:fill="auto"/>
                  </w:tcPr>
                  <w:p w:rsidR="003E51E5" w:rsidRDefault="003E51E5" w:rsidP="00D613C3">
                    <w:pPr>
                      <w:jc w:val="right"/>
                    </w:pPr>
                    <w:r>
                      <w:rPr>
                        <w:rFonts w:hint="eastAsia"/>
                        <w:color w:val="333399"/>
                      </w:rPr>
                      <w:t xml:space="preserve">　</w:t>
                    </w:r>
                  </w:p>
                </w:tc>
              </w:sdtContent>
            </w:sdt>
            <w:sdt>
              <w:sdtPr>
                <w:alias w:val="一年内到期的其他福利减少额"/>
                <w:tag w:val="_GBC_d5f526e560d547399f71c9c429951d0e"/>
                <w:id w:val="-511757805"/>
                <w:lock w:val="sdtLocked"/>
                <w:showingPlcHdr/>
              </w:sdtPr>
              <w:sdtEndPr>
                <w:rPr>
                  <w:rFonts w:hint="eastAsia"/>
                </w:rPr>
              </w:sdtEndPr>
              <w:sdtContent>
                <w:tc>
                  <w:tcPr>
                    <w:tcW w:w="990" w:type="pct"/>
                    <w:tcBorders>
                      <w:top w:val="single" w:sz="4" w:space="0" w:color="auto"/>
                      <w:left w:val="single" w:sz="4" w:space="0" w:color="auto"/>
                      <w:bottom w:val="single" w:sz="4" w:space="0" w:color="auto"/>
                      <w:right w:val="single" w:sz="4" w:space="0" w:color="auto"/>
                    </w:tcBorders>
                    <w:shd w:val="clear" w:color="auto" w:fill="auto"/>
                  </w:tcPr>
                  <w:p w:rsidR="003E51E5" w:rsidRDefault="003E51E5" w:rsidP="00D613C3">
                    <w:pPr>
                      <w:jc w:val="right"/>
                    </w:pPr>
                    <w:r>
                      <w:rPr>
                        <w:rFonts w:hint="eastAsia"/>
                        <w:color w:val="333399"/>
                      </w:rPr>
                      <w:t xml:space="preserve">　</w:t>
                    </w:r>
                  </w:p>
                </w:tc>
              </w:sdtContent>
            </w:sdt>
            <w:sdt>
              <w:sdtPr>
                <w:alias w:val="一年内到期的其他福利"/>
                <w:tag w:val="_GBC_ca57e48609f541b4949f0e6776cc3be4"/>
                <w:id w:val="1173300795"/>
                <w:lock w:val="sdtLocked"/>
                <w:showingPlcHdr/>
              </w:sdtPr>
              <w:sdtEndPr>
                <w:rPr>
                  <w:rFonts w:hint="eastAsia"/>
                </w:rPr>
              </w:sdtEndPr>
              <w:sdtContent>
                <w:tc>
                  <w:tcPr>
                    <w:tcW w:w="895" w:type="pct"/>
                    <w:tcBorders>
                      <w:top w:val="single" w:sz="4" w:space="0" w:color="auto"/>
                      <w:left w:val="single" w:sz="4" w:space="0" w:color="auto"/>
                      <w:bottom w:val="single" w:sz="4" w:space="0" w:color="auto"/>
                      <w:right w:val="single" w:sz="4" w:space="0" w:color="auto"/>
                    </w:tcBorders>
                    <w:shd w:val="clear" w:color="auto" w:fill="auto"/>
                  </w:tcPr>
                  <w:p w:rsidR="003E51E5" w:rsidRDefault="003E51E5" w:rsidP="00D613C3">
                    <w:pPr>
                      <w:jc w:val="right"/>
                    </w:pPr>
                    <w:r>
                      <w:rPr>
                        <w:rFonts w:hint="eastAsia"/>
                        <w:color w:val="333399"/>
                      </w:rPr>
                      <w:t xml:space="preserve">　</w:t>
                    </w:r>
                  </w:p>
                </w:tc>
              </w:sdtContent>
            </w:sdt>
          </w:tr>
          <w:tr w:rsidR="003E51E5" w:rsidTr="00D613C3">
            <w:tc>
              <w:tcPr>
                <w:tcW w:w="1156" w:type="pct"/>
                <w:tcBorders>
                  <w:top w:val="single" w:sz="6" w:space="0" w:color="auto"/>
                  <w:left w:val="single" w:sz="6" w:space="0" w:color="auto"/>
                  <w:bottom w:val="single" w:sz="6" w:space="0" w:color="auto"/>
                  <w:right w:val="single" w:sz="6" w:space="0" w:color="auto"/>
                </w:tcBorders>
                <w:shd w:val="clear" w:color="auto" w:fill="auto"/>
                <w:vAlign w:val="center"/>
              </w:tcPr>
              <w:p w:rsidR="003E51E5" w:rsidRDefault="003E51E5" w:rsidP="00D613C3">
                <w:pPr>
                  <w:jc w:val="center"/>
                </w:pPr>
                <w:r>
                  <w:rPr>
                    <w:rFonts w:hint="eastAsia"/>
                  </w:rPr>
                  <w:t>合计</w:t>
                </w:r>
              </w:p>
            </w:tc>
            <w:sdt>
              <w:sdtPr>
                <w:alias w:val="应付职工薪酬"/>
                <w:tag w:val="_GBC_f6cba87c07f3429db6a05e9b4c470ea9"/>
                <w:id w:val="1834478052"/>
                <w:lock w:val="sdtLocked"/>
              </w:sdtPr>
              <w:sdtEndPr/>
              <w:sdtContent>
                <w:tc>
                  <w:tcPr>
                    <w:tcW w:w="940" w:type="pct"/>
                    <w:tcBorders>
                      <w:top w:val="single" w:sz="4" w:space="0" w:color="auto"/>
                      <w:left w:val="single" w:sz="6" w:space="0" w:color="auto"/>
                      <w:bottom w:val="single" w:sz="4" w:space="0" w:color="auto"/>
                      <w:right w:val="single" w:sz="4" w:space="0" w:color="auto"/>
                    </w:tcBorders>
                    <w:shd w:val="clear" w:color="auto" w:fill="auto"/>
                  </w:tcPr>
                  <w:p w:rsidR="003E51E5" w:rsidRDefault="003E51E5" w:rsidP="00D613C3">
                    <w:pPr>
                      <w:jc w:val="right"/>
                    </w:pPr>
                    <w:r>
                      <w:t>147,625,545.55</w:t>
                    </w:r>
                  </w:p>
                </w:tc>
              </w:sdtContent>
            </w:sdt>
            <w:sdt>
              <w:sdtPr>
                <w:rPr>
                  <w:rFonts w:hint="eastAsia"/>
                </w:rPr>
                <w:alias w:val="应付职工薪酬增加额"/>
                <w:tag w:val="_GBC_16690e9a41be42d1bdd086d5a7d96c32"/>
                <w:id w:val="1138234198"/>
                <w:lock w:val="sdtLocked"/>
              </w:sdtPr>
              <w:sdtEndPr/>
              <w:sdtContent>
                <w:tc>
                  <w:tcPr>
                    <w:tcW w:w="1018" w:type="pct"/>
                    <w:tcBorders>
                      <w:top w:val="single" w:sz="4" w:space="0" w:color="auto"/>
                      <w:left w:val="single" w:sz="4" w:space="0" w:color="auto"/>
                      <w:bottom w:val="single" w:sz="4" w:space="0" w:color="auto"/>
                      <w:right w:val="single" w:sz="4" w:space="0" w:color="auto"/>
                    </w:tcBorders>
                    <w:shd w:val="clear" w:color="auto" w:fill="auto"/>
                  </w:tcPr>
                  <w:p w:rsidR="003E51E5" w:rsidRDefault="003E51E5" w:rsidP="00D613C3">
                    <w:pPr>
                      <w:jc w:val="right"/>
                    </w:pPr>
                    <w:r>
                      <w:rPr>
                        <w:rFonts w:hint="eastAsia"/>
                      </w:rPr>
                      <w:t>240,273,086.46</w:t>
                    </w:r>
                  </w:p>
                </w:tc>
              </w:sdtContent>
            </w:sdt>
            <w:sdt>
              <w:sdtPr>
                <w:alias w:val="应付职工薪酬减少额"/>
                <w:tag w:val="_GBC_1204491c87e5433fbe78d8d95c7015c8"/>
                <w:id w:val="592359782"/>
                <w:lock w:val="sdtLocked"/>
              </w:sdtPr>
              <w:sdtEndPr/>
              <w:sdtContent>
                <w:tc>
                  <w:tcPr>
                    <w:tcW w:w="990" w:type="pct"/>
                    <w:tcBorders>
                      <w:top w:val="single" w:sz="4" w:space="0" w:color="auto"/>
                      <w:left w:val="single" w:sz="4" w:space="0" w:color="auto"/>
                      <w:bottom w:val="single" w:sz="4" w:space="0" w:color="auto"/>
                      <w:right w:val="single" w:sz="4" w:space="0" w:color="auto"/>
                    </w:tcBorders>
                    <w:shd w:val="clear" w:color="auto" w:fill="auto"/>
                  </w:tcPr>
                  <w:p w:rsidR="003E51E5" w:rsidRDefault="003E51E5" w:rsidP="00D613C3">
                    <w:pPr>
                      <w:jc w:val="right"/>
                    </w:pPr>
                    <w:r>
                      <w:t>340,000,000.21</w:t>
                    </w:r>
                  </w:p>
                </w:tc>
              </w:sdtContent>
            </w:sdt>
            <w:sdt>
              <w:sdtPr>
                <w:alias w:val="应付职工薪酬"/>
                <w:tag w:val="_GBC_7dd3254db2d941febf038603922e4457"/>
                <w:id w:val="43732598"/>
                <w:lock w:val="sdtLocked"/>
              </w:sdtPr>
              <w:sdtEndPr/>
              <w:sdtContent>
                <w:tc>
                  <w:tcPr>
                    <w:tcW w:w="895" w:type="pct"/>
                    <w:tcBorders>
                      <w:top w:val="single" w:sz="4" w:space="0" w:color="auto"/>
                      <w:left w:val="single" w:sz="4" w:space="0" w:color="auto"/>
                      <w:bottom w:val="single" w:sz="4" w:space="0" w:color="auto"/>
                      <w:right w:val="single" w:sz="4" w:space="0" w:color="auto"/>
                    </w:tcBorders>
                    <w:shd w:val="clear" w:color="auto" w:fill="auto"/>
                  </w:tcPr>
                  <w:p w:rsidR="003E51E5" w:rsidRDefault="003E51E5" w:rsidP="00D613C3">
                    <w:pPr>
                      <w:jc w:val="right"/>
                    </w:pPr>
                    <w:r>
                      <w:t>47,898,631.80</w:t>
                    </w:r>
                  </w:p>
                </w:tc>
              </w:sdtContent>
            </w:sdt>
          </w:tr>
        </w:tbl>
        <w:p w:rsidR="0025056E" w:rsidRDefault="008C2A9B"/>
      </w:sdtContent>
    </w:sdt>
    <w:sdt>
      <w:sdtPr>
        <w:rPr>
          <w:rFonts w:ascii="宋体" w:hAnsi="宋体" w:cs="宋体" w:hint="eastAsia"/>
          <w:b w:val="0"/>
          <w:bCs w:val="0"/>
          <w:kern w:val="0"/>
          <w:szCs w:val="24"/>
        </w:rPr>
        <w:alias w:val="模块:短期薪酬列示"/>
        <w:tag w:val="_GBC_8889528627cf49dfa80ba4d972a53405"/>
        <w:id w:val="-1294366427"/>
        <w:lock w:val="sdtLocked"/>
        <w:placeholder>
          <w:docPart w:val="GBC22222222222222222222222222222"/>
        </w:placeholder>
      </w:sdtPr>
      <w:sdtEndPr>
        <w:rPr>
          <w:rFonts w:hint="default"/>
          <w:szCs w:val="21"/>
        </w:rPr>
      </w:sdtEndPr>
      <w:sdtContent>
        <w:p w:rsidR="0025056E" w:rsidRDefault="009B705E">
          <w:pPr>
            <w:pStyle w:val="4"/>
            <w:numPr>
              <w:ilvl w:val="0"/>
              <w:numId w:val="95"/>
            </w:numPr>
          </w:pPr>
          <w:r>
            <w:rPr>
              <w:rFonts w:hint="eastAsia"/>
            </w:rPr>
            <w:t>短期薪酬列示：</w:t>
          </w:r>
        </w:p>
        <w:sdt>
          <w:sdtPr>
            <w:alias w:val="是否适用：短期薪酬列示[双击切换]"/>
            <w:tag w:val="_GBC_fe9cc4ffdf524f4695448b31c76167ce"/>
            <w:id w:val="1232357330"/>
            <w:lock w:val="sdtContentLocked"/>
            <w:placeholder>
              <w:docPart w:val="GBC22222222222222222222222222222"/>
            </w:placeholder>
          </w:sdtPr>
          <w:sdtEndPr/>
          <w:sdtContent>
            <w:p w:rsidR="0025056E" w:rsidRDefault="009B705E">
              <w:r>
                <w:fldChar w:fldCharType="begin"/>
              </w:r>
              <w:r w:rsidR="00A4555B">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25056E" w:rsidRDefault="009B705E">
          <w:pPr>
            <w:jc w:val="right"/>
            <w:rPr>
              <w:szCs w:val="21"/>
            </w:rPr>
          </w:pPr>
          <w:r>
            <w:rPr>
              <w:rFonts w:hint="eastAsia"/>
              <w:szCs w:val="21"/>
            </w:rPr>
            <w:t>单位：</w:t>
          </w:r>
          <w:sdt>
            <w:sdtPr>
              <w:rPr>
                <w:rFonts w:hint="eastAsia"/>
                <w:szCs w:val="21"/>
              </w:rPr>
              <w:alias w:val="单位：财务附注：短期薪酬"/>
              <w:tag w:val="_GBC_f5a2a934147944d68f11ca2bcce4d80f"/>
              <w:id w:val="15797201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短期薪酬"/>
              <w:tag w:val="_GBC_ded097d86a7d48b8a8b1d9689a73bd5d"/>
              <w:id w:val="20430985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1700"/>
            <w:gridCol w:w="1701"/>
            <w:gridCol w:w="1792"/>
            <w:gridCol w:w="1620"/>
          </w:tblGrid>
          <w:tr w:rsidR="00A4555B" w:rsidTr="00D613C3">
            <w:tc>
              <w:tcPr>
                <w:tcW w:w="1235" w:type="pct"/>
                <w:tcBorders>
                  <w:top w:val="single" w:sz="4" w:space="0" w:color="auto"/>
                  <w:left w:val="single" w:sz="4" w:space="0" w:color="auto"/>
                  <w:bottom w:val="single" w:sz="4" w:space="0" w:color="auto"/>
                  <w:right w:val="single" w:sz="4" w:space="0" w:color="auto"/>
                </w:tcBorders>
                <w:vAlign w:val="center"/>
              </w:tcPr>
              <w:p w:rsidR="00A4555B" w:rsidRDefault="00A4555B" w:rsidP="00D613C3">
                <w:pPr>
                  <w:autoSpaceDE w:val="0"/>
                  <w:autoSpaceDN w:val="0"/>
                  <w:adjustRightInd w:val="0"/>
                  <w:jc w:val="center"/>
                  <w:rPr>
                    <w:szCs w:val="21"/>
                  </w:rPr>
                </w:pPr>
                <w:r>
                  <w:rPr>
                    <w:rFonts w:hint="eastAsia"/>
                    <w:szCs w:val="21"/>
                  </w:rPr>
                  <w:t>项目</w:t>
                </w:r>
              </w:p>
            </w:tc>
            <w:tc>
              <w:tcPr>
                <w:tcW w:w="939" w:type="pct"/>
                <w:tcBorders>
                  <w:top w:val="single" w:sz="4" w:space="0" w:color="auto"/>
                  <w:left w:val="single" w:sz="4" w:space="0" w:color="auto"/>
                  <w:bottom w:val="single" w:sz="4" w:space="0" w:color="auto"/>
                  <w:right w:val="single" w:sz="4" w:space="0" w:color="auto"/>
                </w:tcBorders>
                <w:vAlign w:val="center"/>
              </w:tcPr>
              <w:p w:rsidR="00A4555B" w:rsidRDefault="00A4555B" w:rsidP="00D613C3">
                <w:pPr>
                  <w:autoSpaceDE w:val="0"/>
                  <w:autoSpaceDN w:val="0"/>
                  <w:adjustRightInd w:val="0"/>
                  <w:jc w:val="center"/>
                  <w:rPr>
                    <w:szCs w:val="21"/>
                  </w:rPr>
                </w:pPr>
                <w:r>
                  <w:rPr>
                    <w:rFonts w:hint="eastAsia"/>
                    <w:szCs w:val="21"/>
                  </w:rPr>
                  <w:t>期初余额</w:t>
                </w:r>
              </w:p>
            </w:tc>
            <w:tc>
              <w:tcPr>
                <w:tcW w:w="940" w:type="pct"/>
                <w:tcBorders>
                  <w:top w:val="single" w:sz="4" w:space="0" w:color="auto"/>
                  <w:left w:val="single" w:sz="4" w:space="0" w:color="auto"/>
                  <w:bottom w:val="single" w:sz="4" w:space="0" w:color="auto"/>
                  <w:right w:val="single" w:sz="4" w:space="0" w:color="auto"/>
                </w:tcBorders>
                <w:vAlign w:val="center"/>
              </w:tcPr>
              <w:p w:rsidR="00A4555B" w:rsidRDefault="00A4555B" w:rsidP="00D613C3">
                <w:pPr>
                  <w:jc w:val="center"/>
                </w:pPr>
                <w:r>
                  <w:rPr>
                    <w:rFonts w:hint="eastAsia"/>
                  </w:rPr>
                  <w:t>本期增加</w:t>
                </w:r>
              </w:p>
            </w:tc>
            <w:tc>
              <w:tcPr>
                <w:tcW w:w="990" w:type="pct"/>
                <w:tcBorders>
                  <w:top w:val="single" w:sz="4" w:space="0" w:color="auto"/>
                  <w:left w:val="single" w:sz="4" w:space="0" w:color="auto"/>
                  <w:bottom w:val="single" w:sz="4" w:space="0" w:color="auto"/>
                  <w:right w:val="single" w:sz="4" w:space="0" w:color="auto"/>
                </w:tcBorders>
                <w:vAlign w:val="center"/>
              </w:tcPr>
              <w:p w:rsidR="00A4555B" w:rsidRDefault="00A4555B" w:rsidP="00D613C3">
                <w:pPr>
                  <w:jc w:val="center"/>
                </w:pPr>
                <w:r>
                  <w:t>本期减少</w:t>
                </w:r>
              </w:p>
            </w:tc>
            <w:tc>
              <w:tcPr>
                <w:tcW w:w="895" w:type="pct"/>
                <w:tcBorders>
                  <w:top w:val="single" w:sz="4" w:space="0" w:color="auto"/>
                  <w:left w:val="single" w:sz="4" w:space="0" w:color="auto"/>
                  <w:bottom w:val="single" w:sz="4" w:space="0" w:color="auto"/>
                  <w:right w:val="single" w:sz="4" w:space="0" w:color="auto"/>
                </w:tcBorders>
                <w:vAlign w:val="center"/>
              </w:tcPr>
              <w:p w:rsidR="00A4555B" w:rsidRDefault="00A4555B" w:rsidP="00D613C3">
                <w:pPr>
                  <w:autoSpaceDE w:val="0"/>
                  <w:autoSpaceDN w:val="0"/>
                  <w:adjustRightInd w:val="0"/>
                  <w:jc w:val="center"/>
                  <w:rPr>
                    <w:szCs w:val="21"/>
                  </w:rPr>
                </w:pPr>
                <w:r>
                  <w:rPr>
                    <w:rFonts w:hint="eastAsia"/>
                    <w:szCs w:val="21"/>
                  </w:rPr>
                  <w:t>期末余额</w:t>
                </w:r>
              </w:p>
            </w:tc>
          </w:tr>
          <w:tr w:rsidR="00A4555B" w:rsidTr="00D613C3">
            <w:tc>
              <w:tcPr>
                <w:tcW w:w="1235" w:type="pct"/>
                <w:tcBorders>
                  <w:top w:val="single" w:sz="4" w:space="0" w:color="auto"/>
                  <w:left w:val="single" w:sz="4" w:space="0" w:color="auto"/>
                  <w:bottom w:val="single" w:sz="4" w:space="0" w:color="auto"/>
                  <w:right w:val="single" w:sz="4" w:space="0" w:color="auto"/>
                </w:tcBorders>
              </w:tcPr>
              <w:p w:rsidR="00A4555B" w:rsidRDefault="00A4555B" w:rsidP="00D613C3">
                <w:pPr>
                  <w:autoSpaceDE w:val="0"/>
                  <w:autoSpaceDN w:val="0"/>
                  <w:adjustRightInd w:val="0"/>
                  <w:rPr>
                    <w:szCs w:val="21"/>
                  </w:rPr>
                </w:pPr>
                <w:r>
                  <w:rPr>
                    <w:rFonts w:hint="eastAsia"/>
                    <w:szCs w:val="21"/>
                  </w:rPr>
                  <w:t>一、工资、奖金、津贴和补贴</w:t>
                </w:r>
              </w:p>
            </w:tc>
            <w:sdt>
              <w:sdtPr>
                <w:rPr>
                  <w:szCs w:val="21"/>
                </w:rPr>
                <w:alias w:val="应付工资、奖金、津贴和补贴账面余额"/>
                <w:tag w:val="_GBC_b1143a92285c4eaea88052e80c078319"/>
                <w:id w:val="917448501"/>
                <w:lock w:val="sdtLocked"/>
              </w:sdtPr>
              <w:sdtEndPr/>
              <w:sdtContent>
                <w:tc>
                  <w:tcPr>
                    <w:tcW w:w="939"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104,840,402.72</w:t>
                    </w:r>
                  </w:p>
                </w:tc>
              </w:sdtContent>
            </w:sdt>
            <w:sdt>
              <w:sdtPr>
                <w:rPr>
                  <w:szCs w:val="21"/>
                </w:rPr>
                <w:alias w:val="应付工资、奖金、津贴和补贴增加额"/>
                <w:tag w:val="_GBC_def6166209884878b4164c3adff90105"/>
                <w:id w:val="1996833530"/>
                <w:lock w:val="sdtLocked"/>
              </w:sdtPr>
              <w:sdtEndPr/>
              <w:sdtContent>
                <w:tc>
                  <w:tcPr>
                    <w:tcW w:w="940"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149,439,176.98</w:t>
                    </w:r>
                  </w:p>
                </w:tc>
              </w:sdtContent>
            </w:sdt>
            <w:sdt>
              <w:sdtPr>
                <w:rPr>
                  <w:szCs w:val="21"/>
                </w:rPr>
                <w:alias w:val="应付工资、奖金、津贴和补贴减少额"/>
                <w:tag w:val="_GBC_743efb8171e94f57b13cfa02c4e17d78"/>
                <w:id w:val="-1191289564"/>
                <w:lock w:val="sdtLocked"/>
              </w:sdtPr>
              <w:sdtEndPr/>
              <w:sdtContent>
                <w:tc>
                  <w:tcPr>
                    <w:tcW w:w="990"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250,888,812.87</w:t>
                    </w:r>
                  </w:p>
                </w:tc>
              </w:sdtContent>
            </w:sdt>
            <w:sdt>
              <w:sdtPr>
                <w:rPr>
                  <w:szCs w:val="21"/>
                </w:rPr>
                <w:alias w:val="应付工资、奖金、津贴和补贴账面余额"/>
                <w:tag w:val="_GBC_b2b7d59d6adf4036bbbb84d1899290e5"/>
                <w:id w:val="2129651941"/>
                <w:lock w:val="sdtLocked"/>
              </w:sdtPr>
              <w:sdtEndPr/>
              <w:sdtContent>
                <w:tc>
                  <w:tcPr>
                    <w:tcW w:w="895"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3,390,766.83</w:t>
                    </w:r>
                  </w:p>
                </w:tc>
              </w:sdtContent>
            </w:sdt>
          </w:tr>
          <w:tr w:rsidR="00A4555B" w:rsidTr="00D613C3">
            <w:tc>
              <w:tcPr>
                <w:tcW w:w="1235" w:type="pct"/>
                <w:tcBorders>
                  <w:top w:val="single" w:sz="4" w:space="0" w:color="auto"/>
                  <w:left w:val="single" w:sz="4" w:space="0" w:color="auto"/>
                  <w:bottom w:val="single" w:sz="4" w:space="0" w:color="auto"/>
                  <w:right w:val="single" w:sz="4" w:space="0" w:color="auto"/>
                </w:tcBorders>
              </w:tcPr>
              <w:p w:rsidR="00A4555B" w:rsidRDefault="00A4555B" w:rsidP="00D613C3">
                <w:pPr>
                  <w:autoSpaceDE w:val="0"/>
                  <w:autoSpaceDN w:val="0"/>
                  <w:adjustRightInd w:val="0"/>
                  <w:rPr>
                    <w:szCs w:val="21"/>
                  </w:rPr>
                </w:pPr>
                <w:r>
                  <w:rPr>
                    <w:rFonts w:hint="eastAsia"/>
                    <w:szCs w:val="21"/>
                  </w:rPr>
                  <w:t>二、职工福利费</w:t>
                </w:r>
              </w:p>
            </w:tc>
            <w:sdt>
              <w:sdtPr>
                <w:rPr>
                  <w:szCs w:val="21"/>
                </w:rPr>
                <w:alias w:val="应付职工福利费账面余额"/>
                <w:tag w:val="_GBC_56c61ae3fb924c8e865359046b3995ce"/>
                <w:id w:val="389772914"/>
                <w:lock w:val="sdtLocked"/>
              </w:sdtPr>
              <w:sdtEndPr/>
              <w:sdtContent>
                <w:tc>
                  <w:tcPr>
                    <w:tcW w:w="939"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w:t>
                    </w:r>
                  </w:p>
                </w:tc>
              </w:sdtContent>
            </w:sdt>
            <w:sdt>
              <w:sdtPr>
                <w:rPr>
                  <w:szCs w:val="21"/>
                </w:rPr>
                <w:alias w:val="应付职工福利费增加额"/>
                <w:tag w:val="_GBC_b1c60cca5c0d40cd8bc358cb35bb5d05"/>
                <w:id w:val="1610462823"/>
                <w:lock w:val="sdtLocked"/>
              </w:sdtPr>
              <w:sdtEndPr/>
              <w:sdtContent>
                <w:tc>
                  <w:tcPr>
                    <w:tcW w:w="940"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10,839,396.43</w:t>
                    </w:r>
                  </w:p>
                </w:tc>
              </w:sdtContent>
            </w:sdt>
            <w:sdt>
              <w:sdtPr>
                <w:rPr>
                  <w:szCs w:val="21"/>
                </w:rPr>
                <w:alias w:val="应付职工福利费减少额"/>
                <w:tag w:val="_GBC_673fa1b514fd4f5e9f7629d93dd5bd85"/>
                <w:id w:val="14119691"/>
                <w:lock w:val="sdtLocked"/>
              </w:sdtPr>
              <w:sdtEndPr/>
              <w:sdtContent>
                <w:tc>
                  <w:tcPr>
                    <w:tcW w:w="990"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10,839,396.43</w:t>
                    </w:r>
                  </w:p>
                </w:tc>
              </w:sdtContent>
            </w:sdt>
            <w:sdt>
              <w:sdtPr>
                <w:rPr>
                  <w:szCs w:val="21"/>
                </w:rPr>
                <w:alias w:val="应付职工福利费账面余额"/>
                <w:tag w:val="_GBC_5fe822f30b594e7abd529e072f150998"/>
                <w:id w:val="-861281830"/>
                <w:lock w:val="sdtLocked"/>
              </w:sdtPr>
              <w:sdtEndPr/>
              <w:sdtContent>
                <w:tc>
                  <w:tcPr>
                    <w:tcW w:w="895"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w:t>
                    </w:r>
                  </w:p>
                </w:tc>
              </w:sdtContent>
            </w:sdt>
          </w:tr>
          <w:tr w:rsidR="00A4555B" w:rsidTr="00D613C3">
            <w:tc>
              <w:tcPr>
                <w:tcW w:w="1235" w:type="pct"/>
                <w:tcBorders>
                  <w:top w:val="single" w:sz="4" w:space="0" w:color="auto"/>
                  <w:left w:val="single" w:sz="4" w:space="0" w:color="auto"/>
                  <w:bottom w:val="single" w:sz="4" w:space="0" w:color="auto"/>
                  <w:right w:val="single" w:sz="4" w:space="0" w:color="auto"/>
                </w:tcBorders>
              </w:tcPr>
              <w:p w:rsidR="00A4555B" w:rsidRDefault="00A4555B" w:rsidP="00D613C3">
                <w:pPr>
                  <w:autoSpaceDE w:val="0"/>
                  <w:autoSpaceDN w:val="0"/>
                  <w:adjustRightInd w:val="0"/>
                  <w:rPr>
                    <w:szCs w:val="21"/>
                  </w:rPr>
                </w:pPr>
                <w:r>
                  <w:rPr>
                    <w:rFonts w:hint="eastAsia"/>
                    <w:szCs w:val="21"/>
                  </w:rPr>
                  <w:t>三、社会保险费</w:t>
                </w:r>
              </w:p>
            </w:tc>
            <w:sdt>
              <w:sdtPr>
                <w:rPr>
                  <w:szCs w:val="21"/>
                </w:rPr>
                <w:alias w:val="应付社会保险费账面余额"/>
                <w:tag w:val="_GBC_a0791472840248a183ac165e6a509317"/>
                <w:id w:val="-828524670"/>
                <w:lock w:val="sdtLocked"/>
              </w:sdtPr>
              <w:sdtEndPr/>
              <w:sdtContent>
                <w:tc>
                  <w:tcPr>
                    <w:tcW w:w="939"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668,342.67</w:t>
                    </w:r>
                  </w:p>
                </w:tc>
              </w:sdtContent>
            </w:sdt>
            <w:sdt>
              <w:sdtPr>
                <w:rPr>
                  <w:szCs w:val="21"/>
                </w:rPr>
                <w:alias w:val="应付社会保险费增加额"/>
                <w:tag w:val="_GBC_f3dea0626fc24c55b9e261fb445c3645"/>
                <w:id w:val="1550643397"/>
                <w:lock w:val="sdtLocked"/>
              </w:sdtPr>
              <w:sdtEndPr/>
              <w:sdtContent>
                <w:tc>
                  <w:tcPr>
                    <w:tcW w:w="940"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22,192,236.01</w:t>
                    </w:r>
                  </w:p>
                </w:tc>
              </w:sdtContent>
            </w:sdt>
            <w:sdt>
              <w:sdtPr>
                <w:rPr>
                  <w:szCs w:val="21"/>
                </w:rPr>
                <w:alias w:val="应付社会保险费减少额"/>
                <w:tag w:val="_GBC_7f7caa8444b848ca8f2ba14fc258990c"/>
                <w:id w:val="371424170"/>
                <w:lock w:val="sdtLocked"/>
              </w:sdtPr>
              <w:sdtEndPr/>
              <w:sdtContent>
                <w:tc>
                  <w:tcPr>
                    <w:tcW w:w="990"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22,211,498.59</w:t>
                    </w:r>
                  </w:p>
                </w:tc>
              </w:sdtContent>
            </w:sdt>
            <w:sdt>
              <w:sdtPr>
                <w:rPr>
                  <w:szCs w:val="21"/>
                </w:rPr>
                <w:alias w:val="应付社会保险费账面余额"/>
                <w:tag w:val="_GBC_b9b9399246c448b583536d4509d825a3"/>
                <w:id w:val="-2022775751"/>
                <w:lock w:val="sdtLocked"/>
              </w:sdtPr>
              <w:sdtEndPr/>
              <w:sdtContent>
                <w:tc>
                  <w:tcPr>
                    <w:tcW w:w="895"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649,080.09</w:t>
                    </w:r>
                  </w:p>
                </w:tc>
              </w:sdtContent>
            </w:sdt>
          </w:tr>
          <w:tr w:rsidR="00A4555B" w:rsidTr="00D613C3">
            <w:tc>
              <w:tcPr>
                <w:tcW w:w="1235" w:type="pct"/>
                <w:tcBorders>
                  <w:top w:val="single" w:sz="4" w:space="0" w:color="auto"/>
                  <w:left w:val="single" w:sz="4" w:space="0" w:color="auto"/>
                  <w:bottom w:val="single" w:sz="4" w:space="0" w:color="auto"/>
                  <w:right w:val="single" w:sz="4" w:space="0" w:color="auto"/>
                </w:tcBorders>
              </w:tcPr>
              <w:p w:rsidR="00A4555B" w:rsidRDefault="00A4555B" w:rsidP="00D613C3">
                <w:pPr>
                  <w:rPr>
                    <w:color w:val="008000"/>
                    <w:szCs w:val="21"/>
                  </w:rPr>
                </w:pPr>
                <w:r>
                  <w:rPr>
                    <w:rFonts w:hint="eastAsia"/>
                    <w:szCs w:val="21"/>
                  </w:rPr>
                  <w:t>其中：</w:t>
                </w:r>
                <w:r>
                  <w:rPr>
                    <w:szCs w:val="21"/>
                  </w:rPr>
                  <w:t>医疗保险费</w:t>
                </w:r>
              </w:p>
            </w:tc>
            <w:sdt>
              <w:sdtPr>
                <w:rPr>
                  <w:szCs w:val="21"/>
                </w:rPr>
                <w:alias w:val="应付医疗保险费账面余额"/>
                <w:tag w:val="_GBC_d60e62102cc9475d87937da798a3b56e"/>
                <w:id w:val="-816031633"/>
                <w:lock w:val="sdtLocked"/>
              </w:sdtPr>
              <w:sdtEndPr/>
              <w:sdtContent>
                <w:tc>
                  <w:tcPr>
                    <w:tcW w:w="939"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609,158.23</w:t>
                    </w:r>
                  </w:p>
                </w:tc>
              </w:sdtContent>
            </w:sdt>
            <w:sdt>
              <w:sdtPr>
                <w:rPr>
                  <w:szCs w:val="21"/>
                </w:rPr>
                <w:alias w:val="应付医疗保险费增加额"/>
                <w:tag w:val="_GBC_e117d238154f478fad9cd36abcc8534f"/>
                <w:id w:val="55434473"/>
                <w:lock w:val="sdtLocked"/>
              </w:sdtPr>
              <w:sdtEndPr/>
              <w:sdtContent>
                <w:tc>
                  <w:tcPr>
                    <w:tcW w:w="940"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20,318,532.53</w:t>
                    </w:r>
                  </w:p>
                </w:tc>
              </w:sdtContent>
            </w:sdt>
            <w:sdt>
              <w:sdtPr>
                <w:rPr>
                  <w:szCs w:val="21"/>
                </w:rPr>
                <w:alias w:val="应付医疗保险费减少额"/>
                <w:tag w:val="_GBC_3c7d42d0eb164aabbefccbc324125c81"/>
                <w:id w:val="1404487061"/>
                <w:lock w:val="sdtLocked"/>
              </w:sdtPr>
              <w:sdtEndPr/>
              <w:sdtContent>
                <w:tc>
                  <w:tcPr>
                    <w:tcW w:w="990"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20,335,876.39</w:t>
                    </w:r>
                  </w:p>
                </w:tc>
              </w:sdtContent>
            </w:sdt>
            <w:sdt>
              <w:sdtPr>
                <w:rPr>
                  <w:szCs w:val="21"/>
                </w:rPr>
                <w:alias w:val="应付医疗保险费账面余额"/>
                <w:tag w:val="_GBC_090dcd7e70b649da901325d29ff5be51"/>
                <w:id w:val="1333953214"/>
                <w:lock w:val="sdtLocked"/>
              </w:sdtPr>
              <w:sdtEndPr/>
              <w:sdtContent>
                <w:tc>
                  <w:tcPr>
                    <w:tcW w:w="895"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591,814.37</w:t>
                    </w:r>
                  </w:p>
                </w:tc>
              </w:sdtContent>
            </w:sdt>
          </w:tr>
          <w:tr w:rsidR="00A4555B" w:rsidTr="00D613C3">
            <w:tc>
              <w:tcPr>
                <w:tcW w:w="1235" w:type="pct"/>
                <w:tcBorders>
                  <w:top w:val="single" w:sz="4" w:space="0" w:color="auto"/>
                  <w:left w:val="single" w:sz="4" w:space="0" w:color="auto"/>
                  <w:bottom w:val="single" w:sz="4" w:space="0" w:color="auto"/>
                  <w:right w:val="single" w:sz="4" w:space="0" w:color="auto"/>
                </w:tcBorders>
              </w:tcPr>
              <w:p w:rsidR="00A4555B" w:rsidRDefault="00A4555B" w:rsidP="00D613C3">
                <w:pPr>
                  <w:ind w:firstLineChars="300" w:firstLine="630"/>
                  <w:rPr>
                    <w:szCs w:val="21"/>
                  </w:rPr>
                </w:pPr>
                <w:r>
                  <w:rPr>
                    <w:rFonts w:hint="eastAsia"/>
                    <w:szCs w:val="21"/>
                  </w:rPr>
                  <w:t>工伤保险费</w:t>
                </w:r>
              </w:p>
            </w:tc>
            <w:sdt>
              <w:sdtPr>
                <w:rPr>
                  <w:szCs w:val="21"/>
                </w:rPr>
                <w:alias w:val="应付工伤保险费账面余额"/>
                <w:tag w:val="_GBC_926ece33c9c54acb8aca21b8f9eda916"/>
                <w:id w:val="10117096"/>
                <w:lock w:val="sdtLocked"/>
              </w:sdtPr>
              <w:sdtEndPr/>
              <w:sdtContent>
                <w:tc>
                  <w:tcPr>
                    <w:tcW w:w="939"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19,240.92</w:t>
                    </w:r>
                  </w:p>
                </w:tc>
              </w:sdtContent>
            </w:sdt>
            <w:sdt>
              <w:sdtPr>
                <w:rPr>
                  <w:szCs w:val="21"/>
                </w:rPr>
                <w:alias w:val="应付工伤保险费增加额"/>
                <w:tag w:val="_GBC_fd7253c5229f4f709828b1c8a333457f"/>
                <w:id w:val="-1380315018"/>
                <w:lock w:val="sdtLocked"/>
              </w:sdtPr>
              <w:sdtEndPr/>
              <w:sdtContent>
                <w:tc>
                  <w:tcPr>
                    <w:tcW w:w="940"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556,345.95</w:t>
                    </w:r>
                  </w:p>
                </w:tc>
              </w:sdtContent>
            </w:sdt>
            <w:sdt>
              <w:sdtPr>
                <w:rPr>
                  <w:szCs w:val="21"/>
                </w:rPr>
                <w:alias w:val="应付工伤保险费减少额"/>
                <w:tag w:val="_GBC_0fde263eaa0f4e629f105039d640c427"/>
                <w:id w:val="-840617974"/>
                <w:lock w:val="sdtLocked"/>
              </w:sdtPr>
              <w:sdtEndPr/>
              <w:sdtContent>
                <w:tc>
                  <w:tcPr>
                    <w:tcW w:w="990"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556,731.29</w:t>
                    </w:r>
                  </w:p>
                </w:tc>
              </w:sdtContent>
            </w:sdt>
            <w:sdt>
              <w:sdtPr>
                <w:rPr>
                  <w:szCs w:val="21"/>
                </w:rPr>
                <w:alias w:val="应付工伤保险费账面余额"/>
                <w:tag w:val="_GBC_8d06786b8e254524a9bb764b15ab1bd0"/>
                <w:id w:val="1116714140"/>
                <w:lock w:val="sdtLocked"/>
              </w:sdtPr>
              <w:sdtEndPr/>
              <w:sdtContent>
                <w:tc>
                  <w:tcPr>
                    <w:tcW w:w="895"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18,855.58</w:t>
                    </w:r>
                  </w:p>
                </w:tc>
              </w:sdtContent>
            </w:sdt>
          </w:tr>
          <w:tr w:rsidR="00A4555B" w:rsidTr="00D613C3">
            <w:tc>
              <w:tcPr>
                <w:tcW w:w="1235" w:type="pct"/>
                <w:tcBorders>
                  <w:top w:val="single" w:sz="4" w:space="0" w:color="auto"/>
                  <w:left w:val="single" w:sz="4" w:space="0" w:color="auto"/>
                  <w:bottom w:val="single" w:sz="4" w:space="0" w:color="auto"/>
                  <w:right w:val="single" w:sz="4" w:space="0" w:color="auto"/>
                </w:tcBorders>
              </w:tcPr>
              <w:p w:rsidR="00A4555B" w:rsidRDefault="00A4555B" w:rsidP="00D613C3">
                <w:pPr>
                  <w:ind w:firstLineChars="300" w:firstLine="630"/>
                  <w:rPr>
                    <w:szCs w:val="21"/>
                  </w:rPr>
                </w:pPr>
                <w:r>
                  <w:rPr>
                    <w:rFonts w:hint="eastAsia"/>
                    <w:szCs w:val="21"/>
                  </w:rPr>
                  <w:t>生育保险费</w:t>
                </w:r>
              </w:p>
            </w:tc>
            <w:sdt>
              <w:sdtPr>
                <w:rPr>
                  <w:szCs w:val="21"/>
                </w:rPr>
                <w:alias w:val="应付生育保险费账面余额"/>
                <w:tag w:val="_GBC_a9063177816e4200a390209fe877ce6d"/>
                <w:id w:val="453826366"/>
                <w:lock w:val="sdtLocked"/>
              </w:sdtPr>
              <w:sdtEndPr/>
              <w:sdtContent>
                <w:tc>
                  <w:tcPr>
                    <w:tcW w:w="939"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39,943.52</w:t>
                    </w:r>
                  </w:p>
                </w:tc>
              </w:sdtContent>
            </w:sdt>
            <w:sdt>
              <w:sdtPr>
                <w:rPr>
                  <w:szCs w:val="21"/>
                </w:rPr>
                <w:alias w:val="应付生育保险费增加额"/>
                <w:tag w:val="_GBC_f165777ae3e544bc9a171388de18e463"/>
                <w:id w:val="-1013294894"/>
                <w:lock w:val="sdtLocked"/>
              </w:sdtPr>
              <w:sdtEndPr/>
              <w:sdtContent>
                <w:tc>
                  <w:tcPr>
                    <w:tcW w:w="940"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1,317,357.53</w:t>
                    </w:r>
                  </w:p>
                </w:tc>
              </w:sdtContent>
            </w:sdt>
            <w:sdt>
              <w:sdtPr>
                <w:rPr>
                  <w:szCs w:val="21"/>
                </w:rPr>
                <w:alias w:val="应付生育保险费减少额"/>
                <w:tag w:val="_GBC_f2b27f5fb59445988c16e80670ae180e"/>
                <w:id w:val="-1097782377"/>
                <w:lock w:val="sdtLocked"/>
              </w:sdtPr>
              <w:sdtEndPr/>
              <w:sdtContent>
                <w:tc>
                  <w:tcPr>
                    <w:tcW w:w="990"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1,318,890.91</w:t>
                    </w:r>
                  </w:p>
                </w:tc>
              </w:sdtContent>
            </w:sdt>
            <w:sdt>
              <w:sdtPr>
                <w:rPr>
                  <w:szCs w:val="21"/>
                </w:rPr>
                <w:alias w:val="应付生育保险费账面余额"/>
                <w:tag w:val="_GBC_2e9764d3238e4430b8d383b080bd3fff"/>
                <w:id w:val="-1727371974"/>
                <w:lock w:val="sdtLocked"/>
              </w:sdtPr>
              <w:sdtEndPr/>
              <w:sdtContent>
                <w:tc>
                  <w:tcPr>
                    <w:tcW w:w="895"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38,410.14</w:t>
                    </w:r>
                  </w:p>
                </w:tc>
              </w:sdtContent>
            </w:sdt>
          </w:tr>
          <w:tr w:rsidR="00A4555B" w:rsidTr="00D613C3">
            <w:tc>
              <w:tcPr>
                <w:tcW w:w="1235" w:type="pct"/>
                <w:tcBorders>
                  <w:top w:val="single" w:sz="4" w:space="0" w:color="auto"/>
                  <w:left w:val="single" w:sz="4" w:space="0" w:color="auto"/>
                  <w:bottom w:val="single" w:sz="4" w:space="0" w:color="auto"/>
                  <w:right w:val="single" w:sz="4" w:space="0" w:color="auto"/>
                </w:tcBorders>
              </w:tcPr>
              <w:p w:rsidR="00A4555B" w:rsidRDefault="00A4555B" w:rsidP="00D613C3">
                <w:pPr>
                  <w:autoSpaceDE w:val="0"/>
                  <w:autoSpaceDN w:val="0"/>
                  <w:adjustRightInd w:val="0"/>
                  <w:rPr>
                    <w:szCs w:val="21"/>
                  </w:rPr>
                </w:pPr>
                <w:r>
                  <w:rPr>
                    <w:rFonts w:hint="eastAsia"/>
                    <w:szCs w:val="21"/>
                  </w:rPr>
                  <w:t>四、住房公积金</w:t>
                </w:r>
              </w:p>
            </w:tc>
            <w:sdt>
              <w:sdtPr>
                <w:rPr>
                  <w:szCs w:val="21"/>
                </w:rPr>
                <w:alias w:val="应付住房公积金账面余额"/>
                <w:tag w:val="_GBC_6649c8659b91405c90b8e5045f3ac9fa"/>
                <w:id w:val="1556585552"/>
                <w:lock w:val="sdtLocked"/>
              </w:sdtPr>
              <w:sdtEndPr/>
              <w:sdtContent>
                <w:tc>
                  <w:tcPr>
                    <w:tcW w:w="939"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113,968.00</w:t>
                    </w:r>
                  </w:p>
                </w:tc>
              </w:sdtContent>
            </w:sdt>
            <w:sdt>
              <w:sdtPr>
                <w:rPr>
                  <w:szCs w:val="21"/>
                </w:rPr>
                <w:alias w:val="应付住房公积金增加额"/>
                <w:tag w:val="_GBC_c06da4b976484d9eb20df9b07ef193a6"/>
                <w:id w:val="482661578"/>
                <w:lock w:val="sdtLocked"/>
              </w:sdtPr>
              <w:sdtEndPr/>
              <w:sdtContent>
                <w:tc>
                  <w:tcPr>
                    <w:tcW w:w="940"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17,405,733.00</w:t>
                    </w:r>
                  </w:p>
                </w:tc>
              </w:sdtContent>
            </w:sdt>
            <w:sdt>
              <w:sdtPr>
                <w:rPr>
                  <w:szCs w:val="21"/>
                </w:rPr>
                <w:alias w:val="应付住房公积金减少额"/>
                <w:tag w:val="_GBC_794153bbac4e49e99aca3db568d69000"/>
                <w:id w:val="-1092462616"/>
                <w:lock w:val="sdtLocked"/>
              </w:sdtPr>
              <w:sdtEndPr/>
              <w:sdtContent>
                <w:tc>
                  <w:tcPr>
                    <w:tcW w:w="990"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17,405,690.00</w:t>
                    </w:r>
                  </w:p>
                </w:tc>
              </w:sdtContent>
            </w:sdt>
            <w:sdt>
              <w:sdtPr>
                <w:rPr>
                  <w:szCs w:val="21"/>
                </w:rPr>
                <w:alias w:val="应付住房公积金账面余额"/>
                <w:tag w:val="_GBC_6383eb9d3e8a4e299b74ae27d79f0b2e"/>
                <w:id w:val="-954946263"/>
                <w:lock w:val="sdtLocked"/>
              </w:sdtPr>
              <w:sdtEndPr/>
              <w:sdtContent>
                <w:tc>
                  <w:tcPr>
                    <w:tcW w:w="895"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114,011.00</w:t>
                    </w:r>
                  </w:p>
                </w:tc>
              </w:sdtContent>
            </w:sdt>
          </w:tr>
          <w:tr w:rsidR="00A4555B" w:rsidTr="00D613C3">
            <w:tc>
              <w:tcPr>
                <w:tcW w:w="1235" w:type="pct"/>
                <w:tcBorders>
                  <w:top w:val="single" w:sz="4" w:space="0" w:color="auto"/>
                  <w:left w:val="single" w:sz="4" w:space="0" w:color="auto"/>
                  <w:bottom w:val="single" w:sz="4" w:space="0" w:color="auto"/>
                  <w:right w:val="single" w:sz="4" w:space="0" w:color="auto"/>
                </w:tcBorders>
              </w:tcPr>
              <w:p w:rsidR="00A4555B" w:rsidRDefault="00A4555B" w:rsidP="00D613C3">
                <w:pPr>
                  <w:autoSpaceDE w:val="0"/>
                  <w:autoSpaceDN w:val="0"/>
                  <w:adjustRightInd w:val="0"/>
                  <w:rPr>
                    <w:szCs w:val="21"/>
                  </w:rPr>
                </w:pPr>
                <w:r>
                  <w:rPr>
                    <w:rFonts w:hint="eastAsia"/>
                    <w:szCs w:val="21"/>
                  </w:rPr>
                  <w:t>五、工会经费和职工教</w:t>
                </w:r>
                <w:r>
                  <w:rPr>
                    <w:rFonts w:hint="eastAsia"/>
                    <w:szCs w:val="21"/>
                  </w:rPr>
                  <w:lastRenderedPageBreak/>
                  <w:t>育经费</w:t>
                </w:r>
              </w:p>
            </w:tc>
            <w:sdt>
              <w:sdtPr>
                <w:rPr>
                  <w:szCs w:val="21"/>
                </w:rPr>
                <w:alias w:val="应付工会经费和职工教育经费"/>
                <w:tag w:val="_GBC_0b4c270e773e4ad6a5b5402082a99854"/>
                <w:id w:val="1739893314"/>
                <w:lock w:val="sdtLocked"/>
              </w:sdtPr>
              <w:sdtEndPr/>
              <w:sdtContent>
                <w:tc>
                  <w:tcPr>
                    <w:tcW w:w="939"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40,941,855.91</w:t>
                    </w:r>
                  </w:p>
                </w:tc>
              </w:sdtContent>
            </w:sdt>
            <w:sdt>
              <w:sdtPr>
                <w:rPr>
                  <w:szCs w:val="21"/>
                </w:rPr>
                <w:alias w:val="应付工会经费和职工教育经费增加额"/>
                <w:tag w:val="_GBC_40160aa03d164d03bcc05a9085c79703"/>
                <w:id w:val="212319278"/>
                <w:lock w:val="sdtLocked"/>
              </w:sdtPr>
              <w:sdtEndPr/>
              <w:sdtContent>
                <w:tc>
                  <w:tcPr>
                    <w:tcW w:w="940"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5,530,030.98</w:t>
                    </w:r>
                  </w:p>
                </w:tc>
              </w:sdtContent>
            </w:sdt>
            <w:sdt>
              <w:sdtPr>
                <w:rPr>
                  <w:szCs w:val="21"/>
                </w:rPr>
                <w:alias w:val="应付工会经费和职工教育经费减少额"/>
                <w:tag w:val="_GBC_3e1d6f34a0244c7ab1f716f7c3d00c5b"/>
                <w:id w:val="-1842312813"/>
                <w:lock w:val="sdtLocked"/>
              </w:sdtPr>
              <w:sdtEndPr/>
              <w:sdtContent>
                <w:tc>
                  <w:tcPr>
                    <w:tcW w:w="990"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3,738,286.53</w:t>
                    </w:r>
                  </w:p>
                </w:tc>
              </w:sdtContent>
            </w:sdt>
            <w:sdt>
              <w:sdtPr>
                <w:rPr>
                  <w:szCs w:val="21"/>
                </w:rPr>
                <w:alias w:val="应付工会经费和职工教育经费"/>
                <w:tag w:val="_GBC_2060f240c23f443c8a406059b03de936"/>
                <w:id w:val="970246780"/>
                <w:lock w:val="sdtLocked"/>
              </w:sdtPr>
              <w:sdtEndPr/>
              <w:sdtContent>
                <w:tc>
                  <w:tcPr>
                    <w:tcW w:w="895"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42,733,600.36</w:t>
                    </w:r>
                  </w:p>
                </w:tc>
              </w:sdtContent>
            </w:sdt>
          </w:tr>
          <w:tr w:rsidR="00A4555B" w:rsidTr="00D613C3">
            <w:tc>
              <w:tcPr>
                <w:tcW w:w="1235" w:type="pct"/>
                <w:tcBorders>
                  <w:top w:val="single" w:sz="4" w:space="0" w:color="auto"/>
                  <w:left w:val="single" w:sz="4" w:space="0" w:color="auto"/>
                  <w:bottom w:val="single" w:sz="4" w:space="0" w:color="auto"/>
                  <w:right w:val="single" w:sz="4" w:space="0" w:color="auto"/>
                </w:tcBorders>
              </w:tcPr>
              <w:p w:rsidR="00A4555B" w:rsidRDefault="00A4555B" w:rsidP="00D613C3">
                <w:pPr>
                  <w:autoSpaceDE w:val="0"/>
                  <w:autoSpaceDN w:val="0"/>
                  <w:adjustRightInd w:val="0"/>
                  <w:rPr>
                    <w:szCs w:val="21"/>
                  </w:rPr>
                </w:pPr>
                <w:r>
                  <w:rPr>
                    <w:rFonts w:hint="eastAsia"/>
                    <w:szCs w:val="21"/>
                  </w:rPr>
                  <w:lastRenderedPageBreak/>
                  <w:t>六、短期带薪缺勤</w:t>
                </w:r>
              </w:p>
            </w:tc>
            <w:sdt>
              <w:sdtPr>
                <w:rPr>
                  <w:szCs w:val="21"/>
                </w:rPr>
                <w:alias w:val="应付短期带薪缺勤"/>
                <w:tag w:val="_GBC_6ca4f421a8ad43e5a1ae357dd190c6b5"/>
                <w:id w:val="1412497088"/>
                <w:lock w:val="sdtLocked"/>
                <w:showingPlcHdr/>
              </w:sdtPr>
              <w:sdtEndPr/>
              <w:sdtContent>
                <w:tc>
                  <w:tcPr>
                    <w:tcW w:w="939"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color w:val="000000" w:themeColor="text1"/>
                        <w:szCs w:val="21"/>
                      </w:rPr>
                    </w:pPr>
                    <w:r>
                      <w:rPr>
                        <w:rFonts w:hint="eastAsia"/>
                        <w:color w:val="333399"/>
                      </w:rPr>
                      <w:t xml:space="preserve">　</w:t>
                    </w:r>
                  </w:p>
                </w:tc>
              </w:sdtContent>
            </w:sdt>
            <w:sdt>
              <w:sdtPr>
                <w:rPr>
                  <w:color w:val="000000" w:themeColor="text1"/>
                  <w:szCs w:val="21"/>
                </w:rPr>
                <w:alias w:val="应付短期带薪缺勤本期增加额"/>
                <w:tag w:val="_GBC_235e681431274e6ba4642ce92c7cb93a"/>
                <w:id w:val="2079243354"/>
                <w:lock w:val="sdtLocked"/>
                <w:showingPlcHdr/>
              </w:sdtPr>
              <w:sdtEndPr/>
              <w:sdtContent>
                <w:tc>
                  <w:tcPr>
                    <w:tcW w:w="940"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color w:val="000000" w:themeColor="text1"/>
                        <w:szCs w:val="21"/>
                      </w:rPr>
                    </w:pPr>
                    <w:r>
                      <w:rPr>
                        <w:rFonts w:hint="eastAsia"/>
                        <w:color w:val="333399"/>
                      </w:rPr>
                      <w:t xml:space="preserve">　</w:t>
                    </w:r>
                  </w:p>
                </w:tc>
              </w:sdtContent>
            </w:sdt>
            <w:sdt>
              <w:sdtPr>
                <w:rPr>
                  <w:szCs w:val="21"/>
                </w:rPr>
                <w:alias w:val="应付短期带薪缺勤本期减少额"/>
                <w:tag w:val="_GBC_b765afb94dfc4a8ebaa12841d8e6ad41"/>
                <w:id w:val="857238845"/>
                <w:lock w:val="sdtLocked"/>
                <w:showingPlcHdr/>
              </w:sdtPr>
              <w:sdtEndPr/>
              <w:sdtContent>
                <w:tc>
                  <w:tcPr>
                    <w:tcW w:w="990"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rFonts w:hint="eastAsia"/>
                        <w:color w:val="333399"/>
                      </w:rPr>
                      <w:t xml:space="preserve">　</w:t>
                    </w:r>
                  </w:p>
                </w:tc>
              </w:sdtContent>
            </w:sdt>
            <w:sdt>
              <w:sdtPr>
                <w:rPr>
                  <w:szCs w:val="21"/>
                </w:rPr>
                <w:alias w:val="应付短期带薪缺勤"/>
                <w:tag w:val="_GBC_2c04b46eeef2458eb604ccacfb9fc922"/>
                <w:id w:val="299051122"/>
                <w:lock w:val="sdtLocked"/>
                <w:showingPlcHdr/>
              </w:sdtPr>
              <w:sdtEndPr/>
              <w:sdtContent>
                <w:tc>
                  <w:tcPr>
                    <w:tcW w:w="895"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color w:val="000000" w:themeColor="text1"/>
                        <w:szCs w:val="21"/>
                      </w:rPr>
                    </w:pPr>
                    <w:r>
                      <w:rPr>
                        <w:rFonts w:hint="eastAsia"/>
                        <w:color w:val="333399"/>
                      </w:rPr>
                      <w:t xml:space="preserve">　</w:t>
                    </w:r>
                  </w:p>
                </w:tc>
              </w:sdtContent>
            </w:sdt>
          </w:tr>
          <w:tr w:rsidR="00A4555B" w:rsidTr="00D613C3">
            <w:tc>
              <w:tcPr>
                <w:tcW w:w="1235" w:type="pct"/>
                <w:tcBorders>
                  <w:top w:val="single" w:sz="4" w:space="0" w:color="auto"/>
                  <w:left w:val="single" w:sz="4" w:space="0" w:color="auto"/>
                  <w:bottom w:val="single" w:sz="4" w:space="0" w:color="auto"/>
                  <w:right w:val="single" w:sz="4" w:space="0" w:color="auto"/>
                </w:tcBorders>
              </w:tcPr>
              <w:p w:rsidR="00A4555B" w:rsidRDefault="00A4555B" w:rsidP="00D613C3">
                <w:pPr>
                  <w:autoSpaceDE w:val="0"/>
                  <w:autoSpaceDN w:val="0"/>
                  <w:adjustRightInd w:val="0"/>
                  <w:rPr>
                    <w:szCs w:val="21"/>
                  </w:rPr>
                </w:pPr>
                <w:r>
                  <w:rPr>
                    <w:rFonts w:hint="eastAsia"/>
                    <w:szCs w:val="21"/>
                  </w:rPr>
                  <w:t>七、短期利润分享计划</w:t>
                </w:r>
              </w:p>
            </w:tc>
            <w:sdt>
              <w:sdtPr>
                <w:rPr>
                  <w:szCs w:val="21"/>
                </w:rPr>
                <w:alias w:val="应付短期利润分享计划"/>
                <w:tag w:val="_GBC_df48f5fa375446e2b15ed6e64c57050b"/>
                <w:id w:val="-72202039"/>
                <w:lock w:val="sdtLocked"/>
                <w:showingPlcHdr/>
              </w:sdtPr>
              <w:sdtEndPr/>
              <w:sdtContent>
                <w:tc>
                  <w:tcPr>
                    <w:tcW w:w="939"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color w:val="000000" w:themeColor="text1"/>
                        <w:szCs w:val="21"/>
                      </w:rPr>
                    </w:pPr>
                    <w:r>
                      <w:rPr>
                        <w:rFonts w:hint="eastAsia"/>
                        <w:color w:val="333399"/>
                      </w:rPr>
                      <w:t xml:space="preserve">　</w:t>
                    </w:r>
                  </w:p>
                </w:tc>
              </w:sdtContent>
            </w:sdt>
            <w:sdt>
              <w:sdtPr>
                <w:rPr>
                  <w:color w:val="000000" w:themeColor="text1"/>
                  <w:szCs w:val="21"/>
                </w:rPr>
                <w:alias w:val="短期利润分享计划本期增加额"/>
                <w:tag w:val="_GBC_6568aa763cec419191baf1fd7139e20e"/>
                <w:id w:val="-1930337224"/>
                <w:lock w:val="sdtLocked"/>
                <w:showingPlcHdr/>
              </w:sdtPr>
              <w:sdtEndPr/>
              <w:sdtContent>
                <w:tc>
                  <w:tcPr>
                    <w:tcW w:w="940"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color w:val="000000" w:themeColor="text1"/>
                        <w:szCs w:val="21"/>
                      </w:rPr>
                    </w:pPr>
                    <w:r>
                      <w:rPr>
                        <w:rFonts w:hint="eastAsia"/>
                        <w:color w:val="333399"/>
                      </w:rPr>
                      <w:t xml:space="preserve">　</w:t>
                    </w:r>
                  </w:p>
                </w:tc>
              </w:sdtContent>
            </w:sdt>
            <w:sdt>
              <w:sdtPr>
                <w:rPr>
                  <w:szCs w:val="21"/>
                </w:rPr>
                <w:alias w:val="短期利润分享计划本期减少额"/>
                <w:tag w:val="_GBC_45368c2c630e48eea149aade9cced42d"/>
                <w:id w:val="400332829"/>
                <w:lock w:val="sdtLocked"/>
                <w:showingPlcHdr/>
              </w:sdtPr>
              <w:sdtEndPr/>
              <w:sdtContent>
                <w:tc>
                  <w:tcPr>
                    <w:tcW w:w="990"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rFonts w:hint="eastAsia"/>
                        <w:color w:val="333399"/>
                      </w:rPr>
                      <w:t xml:space="preserve">　</w:t>
                    </w:r>
                  </w:p>
                </w:tc>
              </w:sdtContent>
            </w:sdt>
            <w:sdt>
              <w:sdtPr>
                <w:rPr>
                  <w:szCs w:val="21"/>
                </w:rPr>
                <w:alias w:val="应付短期利润分享计划"/>
                <w:tag w:val="_GBC_6dde6944ea5243baa339d456235e587b"/>
                <w:id w:val="31544827"/>
                <w:lock w:val="sdtLocked"/>
                <w:showingPlcHdr/>
              </w:sdtPr>
              <w:sdtEndPr/>
              <w:sdtContent>
                <w:tc>
                  <w:tcPr>
                    <w:tcW w:w="895"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color w:val="000000" w:themeColor="text1"/>
                        <w:szCs w:val="21"/>
                      </w:rPr>
                    </w:pPr>
                    <w:r>
                      <w:rPr>
                        <w:rFonts w:hint="eastAsia"/>
                        <w:color w:val="333399"/>
                      </w:rPr>
                      <w:t xml:space="preserve">　</w:t>
                    </w:r>
                  </w:p>
                </w:tc>
              </w:sdtContent>
            </w:sdt>
          </w:tr>
          <w:tr w:rsidR="00A4555B" w:rsidTr="00D613C3">
            <w:tc>
              <w:tcPr>
                <w:tcW w:w="1235" w:type="pct"/>
                <w:tcBorders>
                  <w:top w:val="single" w:sz="4" w:space="0" w:color="auto"/>
                  <w:left w:val="single" w:sz="4" w:space="0" w:color="auto"/>
                  <w:bottom w:val="single" w:sz="4" w:space="0" w:color="auto"/>
                  <w:right w:val="single" w:sz="4" w:space="0" w:color="auto"/>
                </w:tcBorders>
                <w:vAlign w:val="center"/>
              </w:tcPr>
              <w:p w:rsidR="00A4555B" w:rsidRDefault="00A4555B" w:rsidP="00D613C3">
                <w:pPr>
                  <w:autoSpaceDE w:val="0"/>
                  <w:autoSpaceDN w:val="0"/>
                  <w:adjustRightInd w:val="0"/>
                  <w:jc w:val="center"/>
                  <w:rPr>
                    <w:szCs w:val="21"/>
                  </w:rPr>
                </w:pPr>
                <w:r>
                  <w:rPr>
                    <w:rFonts w:hint="eastAsia"/>
                    <w:szCs w:val="21"/>
                  </w:rPr>
                  <w:t>合计</w:t>
                </w:r>
              </w:p>
            </w:tc>
            <w:sdt>
              <w:sdtPr>
                <w:rPr>
                  <w:szCs w:val="21"/>
                </w:rPr>
                <w:alias w:val="应付短期薪酬"/>
                <w:tag w:val="_GBC_414b577f55864b1ab2433e1337265869"/>
                <w:id w:val="-310868319"/>
                <w:lock w:val="sdtLocked"/>
              </w:sdtPr>
              <w:sdtEndPr/>
              <w:sdtContent>
                <w:tc>
                  <w:tcPr>
                    <w:tcW w:w="939"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146,564,569.30</w:t>
                    </w:r>
                  </w:p>
                </w:tc>
              </w:sdtContent>
            </w:sdt>
            <w:sdt>
              <w:sdtPr>
                <w:rPr>
                  <w:szCs w:val="21"/>
                </w:rPr>
                <w:alias w:val="应付短期薪酬增加额"/>
                <w:tag w:val="_GBC_1c84508e02e34fbcbc13c637cbb96743"/>
                <w:id w:val="791785176"/>
                <w:lock w:val="sdtLocked"/>
              </w:sdtPr>
              <w:sdtEndPr/>
              <w:sdtContent>
                <w:tc>
                  <w:tcPr>
                    <w:tcW w:w="940"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205,406,573.40</w:t>
                    </w:r>
                  </w:p>
                </w:tc>
              </w:sdtContent>
            </w:sdt>
            <w:sdt>
              <w:sdtPr>
                <w:rPr>
                  <w:szCs w:val="21"/>
                </w:rPr>
                <w:alias w:val="应付短期薪酬减少额"/>
                <w:tag w:val="_GBC_949ab015733e4f26b3cd33ff62ad2e25"/>
                <w:id w:val="-321425045"/>
                <w:lock w:val="sdtLocked"/>
              </w:sdtPr>
              <w:sdtEndPr/>
              <w:sdtContent>
                <w:tc>
                  <w:tcPr>
                    <w:tcW w:w="990"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305,083,684.42</w:t>
                    </w:r>
                  </w:p>
                </w:tc>
              </w:sdtContent>
            </w:sdt>
            <w:sdt>
              <w:sdtPr>
                <w:rPr>
                  <w:szCs w:val="21"/>
                </w:rPr>
                <w:alias w:val="应付短期薪酬"/>
                <w:tag w:val="_GBC_8b37632e2acb41b6a57a06cf5da9f56a"/>
                <w:id w:val="-2141951885"/>
                <w:lock w:val="sdtLocked"/>
              </w:sdtPr>
              <w:sdtEndPr/>
              <w:sdtContent>
                <w:tc>
                  <w:tcPr>
                    <w:tcW w:w="895" w:type="pct"/>
                    <w:tcBorders>
                      <w:top w:val="single" w:sz="4" w:space="0" w:color="auto"/>
                      <w:left w:val="single" w:sz="4" w:space="0" w:color="auto"/>
                      <w:bottom w:val="single" w:sz="4" w:space="0" w:color="auto"/>
                      <w:right w:val="single" w:sz="4" w:space="0" w:color="auto"/>
                    </w:tcBorders>
                  </w:tcPr>
                  <w:p w:rsidR="00A4555B" w:rsidRDefault="00A4555B" w:rsidP="00D613C3">
                    <w:pPr>
                      <w:jc w:val="right"/>
                      <w:rPr>
                        <w:szCs w:val="21"/>
                      </w:rPr>
                    </w:pPr>
                    <w:r>
                      <w:rPr>
                        <w:szCs w:val="21"/>
                      </w:rPr>
                      <w:t>46,887,458.28</w:t>
                    </w:r>
                  </w:p>
                </w:tc>
              </w:sdtContent>
            </w:sdt>
          </w:tr>
        </w:tbl>
        <w:p w:rsidR="0025056E" w:rsidRDefault="008C2A9B">
          <w:pPr>
            <w:rPr>
              <w:color w:val="000000" w:themeColor="text1"/>
              <w:szCs w:val="21"/>
            </w:rPr>
          </w:pPr>
        </w:p>
      </w:sdtContent>
    </w:sdt>
    <w:sdt>
      <w:sdtPr>
        <w:rPr>
          <w:rFonts w:ascii="宋体" w:hAnsi="宋体" w:cs="宋体" w:hint="eastAsia"/>
          <w:b w:val="0"/>
          <w:bCs w:val="0"/>
          <w:kern w:val="0"/>
          <w:szCs w:val="21"/>
        </w:rPr>
        <w:alias w:val="模块:设定提存计划列示"/>
        <w:tag w:val="_GBC_b98ebc9fce454755bd30d763bee0283a"/>
        <w:id w:val="-506439886"/>
        <w:lock w:val="sdtLocked"/>
        <w:placeholder>
          <w:docPart w:val="GBC22222222222222222222222222222"/>
        </w:placeholder>
      </w:sdtPr>
      <w:sdtEndPr/>
      <w:sdtContent>
        <w:p w:rsidR="0025056E" w:rsidRDefault="009B705E">
          <w:pPr>
            <w:pStyle w:val="4"/>
            <w:numPr>
              <w:ilvl w:val="0"/>
              <w:numId w:val="95"/>
            </w:numPr>
            <w:rPr>
              <w:szCs w:val="21"/>
            </w:rPr>
          </w:pPr>
          <w:r>
            <w:rPr>
              <w:rFonts w:hint="eastAsia"/>
              <w:szCs w:val="21"/>
            </w:rPr>
            <w:t>设定提存计划列示</w:t>
          </w:r>
        </w:p>
        <w:sdt>
          <w:sdtPr>
            <w:alias w:val="是否适用：设定提存计划列示[双击切换]"/>
            <w:tag w:val="_GBC_107b7eec6d75473e8809e93d01e00021"/>
            <w:id w:val="-1230919529"/>
            <w:lock w:val="sdtContentLocked"/>
            <w:placeholder>
              <w:docPart w:val="GBC22222222222222222222222222222"/>
            </w:placeholder>
          </w:sdtPr>
          <w:sdtEndPr/>
          <w:sdtContent>
            <w:p w:rsidR="0025056E" w:rsidRDefault="009B705E">
              <w:r>
                <w:fldChar w:fldCharType="begin"/>
              </w:r>
              <w:r w:rsidR="00962840">
                <w:instrText xml:space="preserve"> MACROBUTTON  SnrToggleCheckbox √适用 </w:instrText>
              </w:r>
              <w:r>
                <w:fldChar w:fldCharType="end"/>
              </w:r>
              <w:r>
                <w:fldChar w:fldCharType="begin"/>
              </w:r>
              <w:r w:rsidR="00962840">
                <w:instrText xml:space="preserve"> MACROBUTTON  SnrToggleCheckbox □不适用 </w:instrText>
              </w:r>
              <w:r>
                <w:fldChar w:fldCharType="end"/>
              </w:r>
            </w:p>
          </w:sdtContent>
        </w:sdt>
        <w:p w:rsidR="0025056E" w:rsidRDefault="009B705E">
          <w:pPr>
            <w:jc w:val="right"/>
          </w:pPr>
          <w:r>
            <w:rPr>
              <w:rFonts w:hint="eastAsia"/>
            </w:rPr>
            <w:t>单位：</w:t>
          </w:r>
          <w:sdt>
            <w:sdtPr>
              <w:rPr>
                <w:rFonts w:hint="eastAsia"/>
              </w:rPr>
              <w:alias w:val="单位：财务附注：设定提存计划列示"/>
              <w:tag w:val="_GBC_744d8f829e6040c78616ef1951ef7e59"/>
              <w:id w:val="126896014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设定提存计划列示"/>
              <w:tag w:val="_GBC_433e4a4ae9d648a2973673cbec959f23"/>
              <w:id w:val="-1352690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1623"/>
            <w:gridCol w:w="1609"/>
            <w:gridCol w:w="1638"/>
            <w:gridCol w:w="1593"/>
          </w:tblGrid>
          <w:tr w:rsidR="00962840" w:rsidTr="00D613C3">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962840" w:rsidRDefault="00962840" w:rsidP="00D613C3">
                <w:pPr>
                  <w:jc w:val="center"/>
                </w:pPr>
                <w:r>
                  <w:rPr>
                    <w:rFonts w:hint="eastAsia"/>
                  </w:rPr>
                  <w:t>项目</w:t>
                </w:r>
              </w:p>
            </w:tc>
            <w:tc>
              <w:tcPr>
                <w:tcW w:w="897" w:type="pct"/>
                <w:tcBorders>
                  <w:top w:val="single" w:sz="6" w:space="0" w:color="auto"/>
                  <w:left w:val="single" w:sz="6" w:space="0" w:color="auto"/>
                  <w:bottom w:val="single" w:sz="6" w:space="0" w:color="auto"/>
                  <w:right w:val="single" w:sz="6" w:space="0" w:color="auto"/>
                </w:tcBorders>
                <w:shd w:val="clear" w:color="auto" w:fill="auto"/>
                <w:vAlign w:val="center"/>
              </w:tcPr>
              <w:p w:rsidR="00962840" w:rsidRDefault="00962840" w:rsidP="00D613C3">
                <w:pPr>
                  <w:jc w:val="center"/>
                </w:pPr>
                <w:r>
                  <w:rPr>
                    <w:rFonts w:hint="eastAsia"/>
                  </w:rPr>
                  <w:t>期初余额</w:t>
                </w:r>
              </w:p>
            </w:tc>
            <w:tc>
              <w:tcPr>
                <w:tcW w:w="889" w:type="pct"/>
                <w:tcBorders>
                  <w:top w:val="single" w:sz="6" w:space="0" w:color="auto"/>
                  <w:left w:val="single" w:sz="6" w:space="0" w:color="auto"/>
                  <w:bottom w:val="single" w:sz="6" w:space="0" w:color="auto"/>
                  <w:right w:val="single" w:sz="6" w:space="0" w:color="auto"/>
                </w:tcBorders>
                <w:shd w:val="clear" w:color="auto" w:fill="auto"/>
                <w:vAlign w:val="center"/>
              </w:tcPr>
              <w:p w:rsidR="00962840" w:rsidRDefault="00962840" w:rsidP="00D613C3">
                <w:pPr>
                  <w:jc w:val="center"/>
                </w:pPr>
                <w:r>
                  <w:rPr>
                    <w:rFonts w:hint="eastAsia"/>
                  </w:rPr>
                  <w:t>本期增加</w:t>
                </w:r>
              </w:p>
            </w:tc>
            <w:tc>
              <w:tcPr>
                <w:tcW w:w="905" w:type="pct"/>
                <w:tcBorders>
                  <w:top w:val="single" w:sz="6" w:space="0" w:color="auto"/>
                  <w:left w:val="single" w:sz="6" w:space="0" w:color="auto"/>
                  <w:bottom w:val="single" w:sz="6" w:space="0" w:color="auto"/>
                  <w:right w:val="single" w:sz="6" w:space="0" w:color="auto"/>
                </w:tcBorders>
                <w:shd w:val="clear" w:color="auto" w:fill="auto"/>
                <w:vAlign w:val="center"/>
              </w:tcPr>
              <w:p w:rsidR="00962840" w:rsidRDefault="00962840" w:rsidP="00D613C3">
                <w:pPr>
                  <w:jc w:val="center"/>
                </w:pPr>
                <w:r>
                  <w:rPr>
                    <w:rFonts w:hint="eastAsia"/>
                  </w:rPr>
                  <w:t>本期减少</w:t>
                </w:r>
              </w:p>
            </w:tc>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rsidR="00962840" w:rsidRDefault="00962840" w:rsidP="00D613C3">
                <w:pPr>
                  <w:jc w:val="center"/>
                </w:pPr>
                <w:r>
                  <w:rPr>
                    <w:rFonts w:hint="eastAsia"/>
                  </w:rPr>
                  <w:t>期末余额</w:t>
                </w:r>
              </w:p>
            </w:tc>
          </w:tr>
          <w:tr w:rsidR="00962840" w:rsidTr="00D613C3">
            <w:tc>
              <w:tcPr>
                <w:tcW w:w="1429" w:type="pct"/>
                <w:tcBorders>
                  <w:top w:val="single" w:sz="6" w:space="0" w:color="auto"/>
                  <w:left w:val="single" w:sz="6" w:space="0" w:color="auto"/>
                  <w:bottom w:val="single" w:sz="6" w:space="0" w:color="auto"/>
                  <w:right w:val="single" w:sz="6" w:space="0" w:color="auto"/>
                </w:tcBorders>
                <w:shd w:val="clear" w:color="auto" w:fill="auto"/>
              </w:tcPr>
              <w:p w:rsidR="00962840" w:rsidRDefault="00962840" w:rsidP="00D613C3">
                <w:r>
                  <w:rPr>
                    <w:rFonts w:hint="eastAsia"/>
                  </w:rPr>
                  <w:t>1、基本养老保险</w:t>
                </w:r>
              </w:p>
            </w:tc>
            <w:sdt>
              <w:sdtPr>
                <w:alias w:val="应付基本养老保险费账面余额"/>
                <w:tag w:val="_GBC_c500333479bc468a8b3afcc4788799dc"/>
                <w:id w:val="2088723686"/>
                <w:lock w:val="sdtLocked"/>
                <w:showingPlcHdr/>
              </w:sdtPr>
              <w:sdtEndPr/>
              <w:sdtContent>
                <w:tc>
                  <w:tcPr>
                    <w:tcW w:w="897" w:type="pct"/>
                    <w:tcBorders>
                      <w:top w:val="single" w:sz="4" w:space="0" w:color="auto"/>
                      <w:left w:val="single" w:sz="6" w:space="0" w:color="auto"/>
                      <w:bottom w:val="single" w:sz="4" w:space="0" w:color="auto"/>
                      <w:right w:val="single" w:sz="4" w:space="0" w:color="auto"/>
                    </w:tcBorders>
                    <w:shd w:val="clear" w:color="auto" w:fill="auto"/>
                  </w:tcPr>
                  <w:p w:rsidR="00962840" w:rsidRDefault="00962840" w:rsidP="00D613C3">
                    <w:pPr>
                      <w:jc w:val="right"/>
                    </w:pPr>
                    <w:r>
                      <w:rPr>
                        <w:rFonts w:hint="eastAsia"/>
                        <w:color w:val="333399"/>
                      </w:rPr>
                      <w:t xml:space="preserve">　</w:t>
                    </w:r>
                  </w:p>
                </w:tc>
              </w:sdtContent>
            </w:sdt>
            <w:sdt>
              <w:sdtPr>
                <w:rPr>
                  <w:rFonts w:hint="eastAsia"/>
                </w:rPr>
                <w:alias w:val="应付基本养老保险费增加额"/>
                <w:tag w:val="_GBC_c7ee78d16ce64fd382c8c0eaba6f1ae0"/>
                <w:id w:val="659586889"/>
                <w:lock w:val="sdtLocked"/>
                <w:showingPlcHdr/>
              </w:sdtPr>
              <w:sdtEndPr/>
              <w:sdtContent>
                <w:tc>
                  <w:tcPr>
                    <w:tcW w:w="889" w:type="pct"/>
                    <w:tcBorders>
                      <w:top w:val="single" w:sz="4" w:space="0" w:color="auto"/>
                      <w:left w:val="single" w:sz="4" w:space="0" w:color="auto"/>
                      <w:bottom w:val="single" w:sz="4" w:space="0" w:color="auto"/>
                      <w:right w:val="single" w:sz="4" w:space="0" w:color="auto"/>
                    </w:tcBorders>
                    <w:shd w:val="clear" w:color="auto" w:fill="auto"/>
                  </w:tcPr>
                  <w:p w:rsidR="00962840" w:rsidRDefault="00962840" w:rsidP="00D613C3">
                    <w:pPr>
                      <w:jc w:val="right"/>
                    </w:pPr>
                    <w:r>
                      <w:rPr>
                        <w:rFonts w:hint="eastAsia"/>
                        <w:color w:val="333399"/>
                      </w:rPr>
                      <w:t xml:space="preserve">　</w:t>
                    </w:r>
                  </w:p>
                </w:tc>
              </w:sdtContent>
            </w:sdt>
            <w:sdt>
              <w:sdtPr>
                <w:alias w:val="应付基本养老保险费减少额"/>
                <w:tag w:val="_GBC_af4dbe91d9b6443d84e75afe26abb21d"/>
                <w:id w:val="1647475353"/>
                <w:lock w:val="sdtLocked"/>
                <w:showingPlcHdr/>
              </w:sdtPr>
              <w:sdtEndPr/>
              <w:sdtContent>
                <w:tc>
                  <w:tcPr>
                    <w:tcW w:w="905" w:type="pct"/>
                    <w:tcBorders>
                      <w:top w:val="single" w:sz="4" w:space="0" w:color="auto"/>
                      <w:left w:val="single" w:sz="4" w:space="0" w:color="auto"/>
                      <w:bottom w:val="single" w:sz="4" w:space="0" w:color="auto"/>
                      <w:right w:val="single" w:sz="4" w:space="0" w:color="auto"/>
                    </w:tcBorders>
                    <w:shd w:val="clear" w:color="auto" w:fill="auto"/>
                  </w:tcPr>
                  <w:p w:rsidR="00962840" w:rsidRDefault="00962840" w:rsidP="00D613C3">
                    <w:pPr>
                      <w:jc w:val="right"/>
                    </w:pPr>
                    <w:r>
                      <w:rPr>
                        <w:rFonts w:hint="eastAsia"/>
                        <w:color w:val="333399"/>
                      </w:rPr>
                      <w:t xml:space="preserve">　</w:t>
                    </w:r>
                  </w:p>
                </w:tc>
              </w:sdtContent>
            </w:sdt>
            <w:sdt>
              <w:sdtPr>
                <w:alias w:val="应付基本养老保险费账面余额"/>
                <w:tag w:val="_GBC_619e586630bd419ebf636866fcbd1c6f"/>
                <w:id w:val="-1680496728"/>
                <w:lock w:val="sdtLocked"/>
                <w:showingPlcHdr/>
              </w:sdtPr>
              <w:sdtEndPr/>
              <w:sdtContent>
                <w:tc>
                  <w:tcPr>
                    <w:tcW w:w="880" w:type="pct"/>
                    <w:tcBorders>
                      <w:top w:val="single" w:sz="4" w:space="0" w:color="auto"/>
                      <w:left w:val="single" w:sz="4" w:space="0" w:color="auto"/>
                      <w:bottom w:val="single" w:sz="4" w:space="0" w:color="auto"/>
                      <w:right w:val="single" w:sz="4" w:space="0" w:color="auto"/>
                    </w:tcBorders>
                    <w:shd w:val="clear" w:color="auto" w:fill="auto"/>
                  </w:tcPr>
                  <w:p w:rsidR="00962840" w:rsidRDefault="00962840" w:rsidP="00D613C3">
                    <w:pPr>
                      <w:jc w:val="right"/>
                    </w:pPr>
                    <w:r>
                      <w:rPr>
                        <w:rFonts w:hint="eastAsia"/>
                        <w:color w:val="333399"/>
                      </w:rPr>
                      <w:t xml:space="preserve">　</w:t>
                    </w:r>
                  </w:p>
                </w:tc>
              </w:sdtContent>
            </w:sdt>
          </w:tr>
          <w:tr w:rsidR="00962840" w:rsidTr="00D613C3">
            <w:tc>
              <w:tcPr>
                <w:tcW w:w="1429" w:type="pct"/>
                <w:tcBorders>
                  <w:top w:val="single" w:sz="6" w:space="0" w:color="auto"/>
                  <w:left w:val="single" w:sz="6" w:space="0" w:color="auto"/>
                  <w:bottom w:val="single" w:sz="6" w:space="0" w:color="auto"/>
                  <w:right w:val="single" w:sz="6" w:space="0" w:color="auto"/>
                </w:tcBorders>
                <w:shd w:val="clear" w:color="auto" w:fill="auto"/>
              </w:tcPr>
              <w:p w:rsidR="00962840" w:rsidRDefault="00962840" w:rsidP="00D613C3">
                <w:r>
                  <w:rPr>
                    <w:rFonts w:hint="eastAsia"/>
                  </w:rPr>
                  <w:t>2、失业保险费</w:t>
                </w:r>
              </w:p>
            </w:tc>
            <w:sdt>
              <w:sdtPr>
                <w:alias w:val="应付失业保险费账面余额"/>
                <w:tag w:val="_GBC_f3df7c8308474d5e80b2009c0f34cf8c"/>
                <w:id w:val="992059737"/>
                <w:lock w:val="sdtLocked"/>
                <w:showingPlcHdr/>
              </w:sdtPr>
              <w:sdtEndPr/>
              <w:sdtContent>
                <w:tc>
                  <w:tcPr>
                    <w:tcW w:w="897" w:type="pct"/>
                    <w:tcBorders>
                      <w:top w:val="single" w:sz="4" w:space="0" w:color="auto"/>
                      <w:left w:val="single" w:sz="6" w:space="0" w:color="auto"/>
                      <w:bottom w:val="single" w:sz="4" w:space="0" w:color="auto"/>
                      <w:right w:val="single" w:sz="4" w:space="0" w:color="auto"/>
                    </w:tcBorders>
                    <w:shd w:val="clear" w:color="auto" w:fill="auto"/>
                  </w:tcPr>
                  <w:p w:rsidR="00962840" w:rsidRDefault="00962840" w:rsidP="00D613C3">
                    <w:pPr>
                      <w:jc w:val="right"/>
                    </w:pPr>
                    <w:r>
                      <w:rPr>
                        <w:rFonts w:hint="eastAsia"/>
                        <w:color w:val="333399"/>
                      </w:rPr>
                      <w:t xml:space="preserve">　</w:t>
                    </w:r>
                  </w:p>
                </w:tc>
              </w:sdtContent>
            </w:sdt>
            <w:sdt>
              <w:sdtPr>
                <w:rPr>
                  <w:rFonts w:hint="eastAsia"/>
                </w:rPr>
                <w:alias w:val="应付失业保险费增加额"/>
                <w:tag w:val="_GBC_33bb20e928de4dfdb0d61e7c3a41b39a"/>
                <w:id w:val="817381971"/>
                <w:lock w:val="sdtLocked"/>
                <w:showingPlcHdr/>
              </w:sdtPr>
              <w:sdtEndPr/>
              <w:sdtContent>
                <w:tc>
                  <w:tcPr>
                    <w:tcW w:w="889" w:type="pct"/>
                    <w:tcBorders>
                      <w:top w:val="single" w:sz="4" w:space="0" w:color="auto"/>
                      <w:left w:val="single" w:sz="4" w:space="0" w:color="auto"/>
                      <w:bottom w:val="single" w:sz="4" w:space="0" w:color="auto"/>
                      <w:right w:val="single" w:sz="4" w:space="0" w:color="auto"/>
                    </w:tcBorders>
                    <w:shd w:val="clear" w:color="auto" w:fill="auto"/>
                  </w:tcPr>
                  <w:p w:rsidR="00962840" w:rsidRDefault="00962840" w:rsidP="00D613C3">
                    <w:pPr>
                      <w:jc w:val="right"/>
                    </w:pPr>
                    <w:r>
                      <w:rPr>
                        <w:rFonts w:hint="eastAsia"/>
                        <w:color w:val="333399"/>
                      </w:rPr>
                      <w:t xml:space="preserve">　</w:t>
                    </w:r>
                  </w:p>
                </w:tc>
              </w:sdtContent>
            </w:sdt>
            <w:sdt>
              <w:sdtPr>
                <w:alias w:val="应付失业保险费减少额"/>
                <w:tag w:val="_GBC_afdeee5ddf0c4e4ebb31400e6f220528"/>
                <w:id w:val="-982853833"/>
                <w:lock w:val="sdtLocked"/>
                <w:showingPlcHdr/>
              </w:sdtPr>
              <w:sdtEndPr/>
              <w:sdtContent>
                <w:tc>
                  <w:tcPr>
                    <w:tcW w:w="905" w:type="pct"/>
                    <w:tcBorders>
                      <w:top w:val="single" w:sz="4" w:space="0" w:color="auto"/>
                      <w:left w:val="single" w:sz="4" w:space="0" w:color="auto"/>
                      <w:bottom w:val="single" w:sz="4" w:space="0" w:color="auto"/>
                      <w:right w:val="single" w:sz="4" w:space="0" w:color="auto"/>
                    </w:tcBorders>
                    <w:shd w:val="clear" w:color="auto" w:fill="auto"/>
                  </w:tcPr>
                  <w:p w:rsidR="00962840" w:rsidRDefault="00962840" w:rsidP="00D613C3">
                    <w:pPr>
                      <w:jc w:val="right"/>
                    </w:pPr>
                    <w:r>
                      <w:rPr>
                        <w:rFonts w:hint="eastAsia"/>
                        <w:color w:val="333399"/>
                      </w:rPr>
                      <w:t xml:space="preserve">　</w:t>
                    </w:r>
                  </w:p>
                </w:tc>
              </w:sdtContent>
            </w:sdt>
            <w:sdt>
              <w:sdtPr>
                <w:alias w:val="应付失业保险费账面余额"/>
                <w:tag w:val="_GBC_7d5eedf934be4fc68ec2f9f3bda5c3a0"/>
                <w:id w:val="-748728417"/>
                <w:lock w:val="sdtLocked"/>
                <w:showingPlcHdr/>
              </w:sdtPr>
              <w:sdtEndPr/>
              <w:sdtContent>
                <w:tc>
                  <w:tcPr>
                    <w:tcW w:w="880" w:type="pct"/>
                    <w:tcBorders>
                      <w:top w:val="single" w:sz="4" w:space="0" w:color="auto"/>
                      <w:left w:val="single" w:sz="4" w:space="0" w:color="auto"/>
                      <w:bottom w:val="single" w:sz="4" w:space="0" w:color="auto"/>
                      <w:right w:val="single" w:sz="4" w:space="0" w:color="auto"/>
                    </w:tcBorders>
                    <w:shd w:val="clear" w:color="auto" w:fill="auto"/>
                  </w:tcPr>
                  <w:p w:rsidR="00962840" w:rsidRDefault="00962840" w:rsidP="00D613C3">
                    <w:pPr>
                      <w:jc w:val="right"/>
                    </w:pPr>
                    <w:r>
                      <w:rPr>
                        <w:rFonts w:hint="eastAsia"/>
                        <w:color w:val="333399"/>
                      </w:rPr>
                      <w:t xml:space="preserve">　</w:t>
                    </w:r>
                  </w:p>
                </w:tc>
              </w:sdtContent>
            </w:sdt>
          </w:tr>
          <w:tr w:rsidR="00962840" w:rsidTr="00D613C3">
            <w:tc>
              <w:tcPr>
                <w:tcW w:w="1429" w:type="pct"/>
                <w:tcBorders>
                  <w:top w:val="single" w:sz="6" w:space="0" w:color="auto"/>
                  <w:left w:val="single" w:sz="6" w:space="0" w:color="auto"/>
                  <w:bottom w:val="single" w:sz="6" w:space="0" w:color="auto"/>
                  <w:right w:val="single" w:sz="6" w:space="0" w:color="auto"/>
                </w:tcBorders>
                <w:shd w:val="clear" w:color="auto" w:fill="auto"/>
              </w:tcPr>
              <w:p w:rsidR="00962840" w:rsidRDefault="00962840" w:rsidP="00D613C3">
                <w:r>
                  <w:rPr>
                    <w:rFonts w:hint="eastAsia"/>
                  </w:rPr>
                  <w:t>3、企业年金缴费</w:t>
                </w:r>
              </w:p>
            </w:tc>
            <w:sdt>
              <w:sdtPr>
                <w:alias w:val="应付年金缴费账面余额"/>
                <w:tag w:val="_GBC_bfcf2a4d4ea145fb810dcbbf2cf22375"/>
                <w:id w:val="-839155751"/>
                <w:lock w:val="sdtLocked"/>
                <w:showingPlcHdr/>
              </w:sdtPr>
              <w:sdtEndPr/>
              <w:sdtContent>
                <w:tc>
                  <w:tcPr>
                    <w:tcW w:w="897" w:type="pct"/>
                    <w:tcBorders>
                      <w:top w:val="single" w:sz="4" w:space="0" w:color="auto"/>
                      <w:left w:val="single" w:sz="6" w:space="0" w:color="auto"/>
                      <w:bottom w:val="single" w:sz="4" w:space="0" w:color="auto"/>
                      <w:right w:val="single" w:sz="4" w:space="0" w:color="auto"/>
                    </w:tcBorders>
                    <w:shd w:val="clear" w:color="auto" w:fill="auto"/>
                  </w:tcPr>
                  <w:p w:rsidR="00962840" w:rsidRDefault="00962840" w:rsidP="00D613C3">
                    <w:pPr>
                      <w:jc w:val="right"/>
                    </w:pPr>
                    <w:r>
                      <w:rPr>
                        <w:rFonts w:hint="eastAsia"/>
                        <w:color w:val="333399"/>
                      </w:rPr>
                      <w:t xml:space="preserve">　</w:t>
                    </w:r>
                  </w:p>
                </w:tc>
              </w:sdtContent>
            </w:sdt>
            <w:sdt>
              <w:sdtPr>
                <w:rPr>
                  <w:rFonts w:hint="eastAsia"/>
                </w:rPr>
                <w:alias w:val="应付年金缴费增加额"/>
                <w:tag w:val="_GBC_f3c23a3b3fe14b94aa2d46c4fe43015c"/>
                <w:id w:val="293646090"/>
                <w:lock w:val="sdtLocked"/>
                <w:showingPlcHdr/>
              </w:sdtPr>
              <w:sdtEndPr/>
              <w:sdtContent>
                <w:tc>
                  <w:tcPr>
                    <w:tcW w:w="889" w:type="pct"/>
                    <w:tcBorders>
                      <w:top w:val="single" w:sz="4" w:space="0" w:color="auto"/>
                      <w:left w:val="single" w:sz="4" w:space="0" w:color="auto"/>
                      <w:bottom w:val="single" w:sz="4" w:space="0" w:color="auto"/>
                      <w:right w:val="single" w:sz="4" w:space="0" w:color="auto"/>
                    </w:tcBorders>
                    <w:shd w:val="clear" w:color="auto" w:fill="auto"/>
                  </w:tcPr>
                  <w:p w:rsidR="00962840" w:rsidRDefault="00962840" w:rsidP="00D613C3">
                    <w:pPr>
                      <w:jc w:val="right"/>
                    </w:pPr>
                    <w:r>
                      <w:rPr>
                        <w:rFonts w:hint="eastAsia"/>
                        <w:color w:val="333399"/>
                      </w:rPr>
                      <w:t xml:space="preserve">　</w:t>
                    </w:r>
                  </w:p>
                </w:tc>
              </w:sdtContent>
            </w:sdt>
            <w:sdt>
              <w:sdtPr>
                <w:alias w:val="应付年金缴费减少额"/>
                <w:tag w:val="_GBC_256ce68f43624121a54900d764b16766"/>
                <w:id w:val="2048566117"/>
                <w:lock w:val="sdtLocked"/>
                <w:showingPlcHdr/>
              </w:sdtPr>
              <w:sdtEndPr/>
              <w:sdtContent>
                <w:tc>
                  <w:tcPr>
                    <w:tcW w:w="905" w:type="pct"/>
                    <w:tcBorders>
                      <w:top w:val="single" w:sz="4" w:space="0" w:color="auto"/>
                      <w:left w:val="single" w:sz="4" w:space="0" w:color="auto"/>
                      <w:bottom w:val="single" w:sz="4" w:space="0" w:color="auto"/>
                      <w:right w:val="single" w:sz="4" w:space="0" w:color="auto"/>
                    </w:tcBorders>
                    <w:shd w:val="clear" w:color="auto" w:fill="auto"/>
                  </w:tcPr>
                  <w:p w:rsidR="00962840" w:rsidRDefault="00962840" w:rsidP="00D613C3">
                    <w:pPr>
                      <w:jc w:val="right"/>
                    </w:pPr>
                    <w:r>
                      <w:rPr>
                        <w:rFonts w:hint="eastAsia"/>
                        <w:color w:val="333399"/>
                      </w:rPr>
                      <w:t xml:space="preserve">　</w:t>
                    </w:r>
                  </w:p>
                </w:tc>
              </w:sdtContent>
            </w:sdt>
            <w:sdt>
              <w:sdtPr>
                <w:alias w:val="应付年金缴费账面余额"/>
                <w:tag w:val="_GBC_4017311004a044468233a0d9835e79bd"/>
                <w:id w:val="-965970248"/>
                <w:lock w:val="sdtLocked"/>
                <w:showingPlcHdr/>
              </w:sdtPr>
              <w:sdtEndPr/>
              <w:sdtContent>
                <w:tc>
                  <w:tcPr>
                    <w:tcW w:w="880" w:type="pct"/>
                    <w:tcBorders>
                      <w:top w:val="single" w:sz="4" w:space="0" w:color="auto"/>
                      <w:left w:val="single" w:sz="4" w:space="0" w:color="auto"/>
                      <w:bottom w:val="single" w:sz="4" w:space="0" w:color="auto"/>
                      <w:right w:val="single" w:sz="4" w:space="0" w:color="auto"/>
                    </w:tcBorders>
                    <w:shd w:val="clear" w:color="auto" w:fill="auto"/>
                  </w:tcPr>
                  <w:p w:rsidR="00962840" w:rsidRDefault="00962840" w:rsidP="00D613C3">
                    <w:pPr>
                      <w:jc w:val="right"/>
                    </w:pPr>
                    <w:r>
                      <w:rPr>
                        <w:rFonts w:hint="eastAsia"/>
                        <w:color w:val="333399"/>
                      </w:rPr>
                      <w:t xml:space="preserve">　</w:t>
                    </w:r>
                  </w:p>
                </w:tc>
              </w:sdtContent>
            </w:sdt>
          </w:tr>
          <w:sdt>
            <w:sdtPr>
              <w:rPr>
                <w:rFonts w:hint="eastAsia"/>
              </w:rPr>
              <w:alias w:val="设定提存计划列示明细"/>
              <w:tag w:val="_GBC_6c9a77db5f0f415aad1d5ad8dadbf91a"/>
              <w:id w:val="-511146687"/>
              <w:lock w:val="sdtLocked"/>
            </w:sdtPr>
            <w:sdtEndPr/>
            <w:sdtContent>
              <w:tr w:rsidR="00962840" w:rsidTr="00D613C3">
                <w:tc>
                  <w:tcPr>
                    <w:tcW w:w="1429" w:type="pct"/>
                    <w:tcBorders>
                      <w:top w:val="single" w:sz="6" w:space="0" w:color="auto"/>
                      <w:left w:val="single" w:sz="6" w:space="0" w:color="auto"/>
                      <w:bottom w:val="single" w:sz="6" w:space="0" w:color="auto"/>
                      <w:right w:val="single" w:sz="6" w:space="0" w:color="auto"/>
                    </w:tcBorders>
                    <w:shd w:val="clear" w:color="auto" w:fill="auto"/>
                  </w:tcPr>
                  <w:p w:rsidR="00962840" w:rsidRDefault="008C2A9B" w:rsidP="00D613C3">
                    <w:sdt>
                      <w:sdtPr>
                        <w:rPr>
                          <w:rFonts w:hint="eastAsia"/>
                        </w:rPr>
                        <w:alias w:val="设定提存计划列示明细-项目名称"/>
                        <w:tag w:val="_GBC_1353f74b2bde4a3a85629115b4e5979b"/>
                        <w:id w:val="-953946548"/>
                        <w:lock w:val="sdtLocked"/>
                      </w:sdtPr>
                      <w:sdtEndPr/>
                      <w:sdtContent>
                        <w:r w:rsidR="00962840">
                          <w:rPr>
                            <w:rFonts w:hint="eastAsia"/>
                          </w:rPr>
                          <w:t>4、离职后福利</w:t>
                        </w:r>
                      </w:sdtContent>
                    </w:sdt>
                  </w:p>
                </w:tc>
                <w:sdt>
                  <w:sdtPr>
                    <w:alias w:val="设定提存计划列示明细-余额"/>
                    <w:tag w:val="_GBC_2015dfd3e46648eb9f0a6308997c1893"/>
                    <w:id w:val="879521279"/>
                    <w:lock w:val="sdtLocked"/>
                    <w:showingPlcHdr/>
                  </w:sdtPr>
                  <w:sdtEndPr/>
                  <w:sdtContent>
                    <w:tc>
                      <w:tcPr>
                        <w:tcW w:w="897" w:type="pct"/>
                        <w:tcBorders>
                          <w:top w:val="single" w:sz="4" w:space="0" w:color="auto"/>
                          <w:left w:val="single" w:sz="6" w:space="0" w:color="auto"/>
                          <w:bottom w:val="single" w:sz="4" w:space="0" w:color="auto"/>
                          <w:right w:val="single" w:sz="4" w:space="0" w:color="auto"/>
                        </w:tcBorders>
                        <w:shd w:val="clear" w:color="auto" w:fill="auto"/>
                      </w:tcPr>
                      <w:p w:rsidR="00962840" w:rsidRDefault="00962840" w:rsidP="00D613C3">
                        <w:pPr>
                          <w:jc w:val="right"/>
                        </w:pPr>
                        <w:r>
                          <w:rPr>
                            <w:rFonts w:hint="eastAsia"/>
                            <w:color w:val="333399"/>
                          </w:rPr>
                          <w:t xml:space="preserve">　</w:t>
                        </w:r>
                      </w:p>
                    </w:tc>
                  </w:sdtContent>
                </w:sdt>
                <w:sdt>
                  <w:sdtPr>
                    <w:rPr>
                      <w:rFonts w:hint="eastAsia"/>
                    </w:rPr>
                    <w:alias w:val="设定提存计划列示明细-本期增加"/>
                    <w:tag w:val="_GBC_cb9711cbeb104ee4b967792ff31d4c97"/>
                    <w:id w:val="690646200"/>
                    <w:lock w:val="sdtLocked"/>
                  </w:sdtPr>
                  <w:sdtEndPr/>
                  <w:sdtContent>
                    <w:tc>
                      <w:tcPr>
                        <w:tcW w:w="889" w:type="pct"/>
                        <w:tcBorders>
                          <w:top w:val="single" w:sz="4" w:space="0" w:color="auto"/>
                          <w:left w:val="single" w:sz="4" w:space="0" w:color="auto"/>
                          <w:bottom w:val="single" w:sz="4" w:space="0" w:color="auto"/>
                          <w:right w:val="single" w:sz="4" w:space="0" w:color="auto"/>
                        </w:tcBorders>
                        <w:shd w:val="clear" w:color="auto" w:fill="auto"/>
                      </w:tcPr>
                      <w:p w:rsidR="00962840" w:rsidRDefault="00962840" w:rsidP="00D613C3">
                        <w:pPr>
                          <w:jc w:val="right"/>
                        </w:pPr>
                      </w:p>
                    </w:tc>
                  </w:sdtContent>
                </w:sdt>
                <w:sdt>
                  <w:sdtPr>
                    <w:alias w:val="设定提存计划列示明细-本期减少"/>
                    <w:tag w:val="_GBC_d0f988f9e7504852bd1e798c2e45732c"/>
                    <w:id w:val="815379444"/>
                    <w:lock w:val="sdtLocked"/>
                  </w:sdtPr>
                  <w:sdtEndPr/>
                  <w:sdtContent>
                    <w:tc>
                      <w:tcPr>
                        <w:tcW w:w="905" w:type="pct"/>
                        <w:tcBorders>
                          <w:top w:val="single" w:sz="4" w:space="0" w:color="auto"/>
                          <w:left w:val="single" w:sz="4" w:space="0" w:color="auto"/>
                          <w:bottom w:val="single" w:sz="4" w:space="0" w:color="auto"/>
                          <w:right w:val="single" w:sz="4" w:space="0" w:color="auto"/>
                        </w:tcBorders>
                        <w:shd w:val="clear" w:color="auto" w:fill="auto"/>
                      </w:tcPr>
                      <w:p w:rsidR="00962840" w:rsidRDefault="00962840" w:rsidP="00D613C3">
                        <w:pPr>
                          <w:jc w:val="right"/>
                        </w:pPr>
                      </w:p>
                    </w:tc>
                  </w:sdtContent>
                </w:sdt>
                <w:sdt>
                  <w:sdtPr>
                    <w:alias w:val="设定提存计划列示明细-余额"/>
                    <w:tag w:val="_GBC_50cd3bf967814d7ab711919ab2d53e31"/>
                    <w:id w:val="139007018"/>
                    <w:lock w:val="sdtLocked"/>
                    <w:showingPlcHdr/>
                  </w:sdtPr>
                  <w:sdtEndPr/>
                  <w:sdtContent>
                    <w:tc>
                      <w:tcPr>
                        <w:tcW w:w="880" w:type="pct"/>
                        <w:tcBorders>
                          <w:top w:val="single" w:sz="4" w:space="0" w:color="auto"/>
                          <w:left w:val="single" w:sz="4" w:space="0" w:color="auto"/>
                          <w:bottom w:val="single" w:sz="4" w:space="0" w:color="auto"/>
                          <w:right w:val="single" w:sz="4" w:space="0" w:color="auto"/>
                        </w:tcBorders>
                        <w:shd w:val="clear" w:color="auto" w:fill="auto"/>
                      </w:tcPr>
                      <w:p w:rsidR="00962840" w:rsidRDefault="00962840" w:rsidP="00D613C3">
                        <w:pPr>
                          <w:jc w:val="right"/>
                        </w:pPr>
                        <w:r>
                          <w:rPr>
                            <w:rFonts w:hint="eastAsia"/>
                            <w:color w:val="333399"/>
                          </w:rPr>
                          <w:t xml:space="preserve">　</w:t>
                        </w:r>
                      </w:p>
                    </w:tc>
                  </w:sdtContent>
                </w:sdt>
              </w:tr>
            </w:sdtContent>
          </w:sdt>
          <w:sdt>
            <w:sdtPr>
              <w:rPr>
                <w:rFonts w:hint="eastAsia"/>
              </w:rPr>
              <w:alias w:val="设定提存计划列示明细"/>
              <w:tag w:val="_GBC_6c9a77db5f0f415aad1d5ad8dadbf91a"/>
              <w:id w:val="1729185718"/>
              <w:lock w:val="sdtLocked"/>
            </w:sdtPr>
            <w:sdtEndPr/>
            <w:sdtContent>
              <w:tr w:rsidR="00962840" w:rsidTr="00D613C3">
                <w:tc>
                  <w:tcPr>
                    <w:tcW w:w="1429" w:type="pct"/>
                    <w:tcBorders>
                      <w:top w:val="single" w:sz="6" w:space="0" w:color="auto"/>
                      <w:left w:val="single" w:sz="6" w:space="0" w:color="auto"/>
                      <w:bottom w:val="single" w:sz="6" w:space="0" w:color="auto"/>
                      <w:right w:val="single" w:sz="6" w:space="0" w:color="auto"/>
                    </w:tcBorders>
                    <w:shd w:val="clear" w:color="auto" w:fill="auto"/>
                  </w:tcPr>
                  <w:p w:rsidR="00962840" w:rsidRDefault="008C2A9B" w:rsidP="00D613C3">
                    <w:sdt>
                      <w:sdtPr>
                        <w:rPr>
                          <w:rFonts w:hint="eastAsia"/>
                        </w:rPr>
                        <w:alias w:val="设定提存计划列示明细-项目名称"/>
                        <w:tag w:val="_GBC_1353f74b2bde4a3a85629115b4e5979b"/>
                        <w:id w:val="1734817211"/>
                        <w:lock w:val="sdtLocked"/>
                      </w:sdtPr>
                      <w:sdtEndPr/>
                      <w:sdtContent>
                        <w:r w:rsidR="00962840">
                          <w:rPr>
                            <w:rFonts w:hint="eastAsia"/>
                          </w:rPr>
                          <w:t>其中：1．基本养老保险费</w:t>
                        </w:r>
                      </w:sdtContent>
                    </w:sdt>
                  </w:p>
                </w:tc>
                <w:sdt>
                  <w:sdtPr>
                    <w:alias w:val="设定提存计划列示明细-余额"/>
                    <w:tag w:val="_GBC_2015dfd3e46648eb9f0a6308997c1893"/>
                    <w:id w:val="-1738311093"/>
                    <w:lock w:val="sdtLocked"/>
                  </w:sdtPr>
                  <w:sdtEndPr/>
                  <w:sdtContent>
                    <w:tc>
                      <w:tcPr>
                        <w:tcW w:w="897" w:type="pct"/>
                        <w:tcBorders>
                          <w:top w:val="single" w:sz="4" w:space="0" w:color="auto"/>
                          <w:left w:val="single" w:sz="6" w:space="0" w:color="auto"/>
                          <w:bottom w:val="single" w:sz="4" w:space="0" w:color="auto"/>
                          <w:right w:val="single" w:sz="4" w:space="0" w:color="auto"/>
                        </w:tcBorders>
                        <w:shd w:val="clear" w:color="auto" w:fill="auto"/>
                      </w:tcPr>
                      <w:p w:rsidR="00962840" w:rsidRDefault="00962840" w:rsidP="00D613C3">
                        <w:pPr>
                          <w:jc w:val="right"/>
                        </w:pPr>
                        <w:r>
                          <w:t>847,399.42</w:t>
                        </w:r>
                      </w:p>
                    </w:tc>
                  </w:sdtContent>
                </w:sdt>
                <w:sdt>
                  <w:sdtPr>
                    <w:rPr>
                      <w:rFonts w:hint="eastAsia"/>
                    </w:rPr>
                    <w:alias w:val="设定提存计划列示明细-本期增加"/>
                    <w:tag w:val="_GBC_cb9711cbeb104ee4b967792ff31d4c97"/>
                    <w:id w:val="-426198568"/>
                    <w:lock w:val="sdtLocked"/>
                  </w:sdtPr>
                  <w:sdtEndPr/>
                  <w:sdtContent>
                    <w:tc>
                      <w:tcPr>
                        <w:tcW w:w="889" w:type="pct"/>
                        <w:tcBorders>
                          <w:top w:val="single" w:sz="4" w:space="0" w:color="auto"/>
                          <w:left w:val="single" w:sz="4" w:space="0" w:color="auto"/>
                          <w:bottom w:val="single" w:sz="4" w:space="0" w:color="auto"/>
                          <w:right w:val="single" w:sz="4" w:space="0" w:color="auto"/>
                        </w:tcBorders>
                        <w:shd w:val="clear" w:color="auto" w:fill="auto"/>
                      </w:tcPr>
                      <w:p w:rsidR="00962840" w:rsidRDefault="00962840" w:rsidP="00D613C3">
                        <w:pPr>
                          <w:jc w:val="right"/>
                        </w:pPr>
                        <w:r>
                          <w:rPr>
                            <w:rFonts w:hint="eastAsia"/>
                          </w:rPr>
                          <w:t>31,922,886.94</w:t>
                        </w:r>
                      </w:p>
                    </w:tc>
                  </w:sdtContent>
                </w:sdt>
                <w:sdt>
                  <w:sdtPr>
                    <w:alias w:val="设定提存计划列示明细-本期减少"/>
                    <w:tag w:val="_GBC_d0f988f9e7504852bd1e798c2e45732c"/>
                    <w:id w:val="-149745659"/>
                    <w:lock w:val="sdtLocked"/>
                  </w:sdtPr>
                  <w:sdtEndPr/>
                  <w:sdtContent>
                    <w:tc>
                      <w:tcPr>
                        <w:tcW w:w="905" w:type="pct"/>
                        <w:tcBorders>
                          <w:top w:val="single" w:sz="4" w:space="0" w:color="auto"/>
                          <w:left w:val="single" w:sz="4" w:space="0" w:color="auto"/>
                          <w:bottom w:val="single" w:sz="4" w:space="0" w:color="auto"/>
                          <w:right w:val="single" w:sz="4" w:space="0" w:color="auto"/>
                        </w:tcBorders>
                        <w:shd w:val="clear" w:color="auto" w:fill="auto"/>
                      </w:tcPr>
                      <w:p w:rsidR="00962840" w:rsidRDefault="00962840" w:rsidP="00D613C3">
                        <w:pPr>
                          <w:jc w:val="right"/>
                        </w:pPr>
                        <w:r>
                          <w:t>31,959,193.96</w:t>
                        </w:r>
                      </w:p>
                    </w:tc>
                  </w:sdtContent>
                </w:sdt>
                <w:sdt>
                  <w:sdtPr>
                    <w:alias w:val="设定提存计划列示明细-余额"/>
                    <w:tag w:val="_GBC_50cd3bf967814d7ab711919ab2d53e31"/>
                    <w:id w:val="-359126783"/>
                    <w:lock w:val="sdtLocked"/>
                  </w:sdtPr>
                  <w:sdtEndPr/>
                  <w:sdtContent>
                    <w:tc>
                      <w:tcPr>
                        <w:tcW w:w="880" w:type="pct"/>
                        <w:tcBorders>
                          <w:top w:val="single" w:sz="4" w:space="0" w:color="auto"/>
                          <w:left w:val="single" w:sz="4" w:space="0" w:color="auto"/>
                          <w:bottom w:val="single" w:sz="4" w:space="0" w:color="auto"/>
                          <w:right w:val="single" w:sz="4" w:space="0" w:color="auto"/>
                        </w:tcBorders>
                        <w:shd w:val="clear" w:color="auto" w:fill="auto"/>
                      </w:tcPr>
                      <w:p w:rsidR="00962840" w:rsidRDefault="00962840" w:rsidP="00D613C3">
                        <w:pPr>
                          <w:jc w:val="right"/>
                        </w:pPr>
                        <w:r>
                          <w:t>811,092.40</w:t>
                        </w:r>
                      </w:p>
                    </w:tc>
                  </w:sdtContent>
                </w:sdt>
              </w:tr>
            </w:sdtContent>
          </w:sdt>
          <w:sdt>
            <w:sdtPr>
              <w:rPr>
                <w:rFonts w:hint="eastAsia"/>
              </w:rPr>
              <w:alias w:val="设定提存计划列示明细"/>
              <w:tag w:val="_GBC_6c9a77db5f0f415aad1d5ad8dadbf91a"/>
              <w:id w:val="-974519117"/>
              <w:lock w:val="sdtLocked"/>
            </w:sdtPr>
            <w:sdtEndPr/>
            <w:sdtContent>
              <w:tr w:rsidR="00962840" w:rsidTr="00D613C3">
                <w:tc>
                  <w:tcPr>
                    <w:tcW w:w="1429" w:type="pct"/>
                    <w:tcBorders>
                      <w:top w:val="single" w:sz="6" w:space="0" w:color="auto"/>
                      <w:left w:val="single" w:sz="6" w:space="0" w:color="auto"/>
                      <w:bottom w:val="single" w:sz="6" w:space="0" w:color="auto"/>
                      <w:right w:val="single" w:sz="6" w:space="0" w:color="auto"/>
                    </w:tcBorders>
                    <w:shd w:val="clear" w:color="auto" w:fill="auto"/>
                  </w:tcPr>
                  <w:p w:rsidR="00962840" w:rsidRDefault="008C2A9B" w:rsidP="00D613C3">
                    <w:pPr>
                      <w:ind w:firstLineChars="300" w:firstLine="630"/>
                    </w:pPr>
                    <w:sdt>
                      <w:sdtPr>
                        <w:rPr>
                          <w:rFonts w:hint="eastAsia"/>
                        </w:rPr>
                        <w:alias w:val="设定提存计划列示明细-项目名称"/>
                        <w:tag w:val="_GBC_1353f74b2bde4a3a85629115b4e5979b"/>
                        <w:id w:val="1584564560"/>
                        <w:lock w:val="sdtLocked"/>
                      </w:sdtPr>
                      <w:sdtEndPr/>
                      <w:sdtContent>
                        <w:r w:rsidR="00962840">
                          <w:rPr>
                            <w:rFonts w:hint="eastAsia"/>
                          </w:rPr>
                          <w:t>2．失业保险费</w:t>
                        </w:r>
                      </w:sdtContent>
                    </w:sdt>
                  </w:p>
                </w:tc>
                <w:sdt>
                  <w:sdtPr>
                    <w:alias w:val="设定提存计划列示明细-余额"/>
                    <w:tag w:val="_GBC_2015dfd3e46648eb9f0a6308997c1893"/>
                    <w:id w:val="439340370"/>
                    <w:lock w:val="sdtLocked"/>
                  </w:sdtPr>
                  <w:sdtEndPr/>
                  <w:sdtContent>
                    <w:tc>
                      <w:tcPr>
                        <w:tcW w:w="897" w:type="pct"/>
                        <w:tcBorders>
                          <w:top w:val="single" w:sz="4" w:space="0" w:color="auto"/>
                          <w:left w:val="single" w:sz="6" w:space="0" w:color="auto"/>
                          <w:bottom w:val="single" w:sz="4" w:space="0" w:color="auto"/>
                          <w:right w:val="single" w:sz="4" w:space="0" w:color="auto"/>
                        </w:tcBorders>
                        <w:shd w:val="clear" w:color="auto" w:fill="auto"/>
                      </w:tcPr>
                      <w:p w:rsidR="00962840" w:rsidRDefault="00962840" w:rsidP="00D613C3">
                        <w:pPr>
                          <w:jc w:val="right"/>
                        </w:pPr>
                        <w:r>
                          <w:t>40,275.38</w:t>
                        </w:r>
                      </w:p>
                    </w:tc>
                  </w:sdtContent>
                </w:sdt>
                <w:sdt>
                  <w:sdtPr>
                    <w:rPr>
                      <w:rFonts w:hint="eastAsia"/>
                    </w:rPr>
                    <w:alias w:val="设定提存计划列示明细-本期增加"/>
                    <w:tag w:val="_GBC_cb9711cbeb104ee4b967792ff31d4c97"/>
                    <w:id w:val="753485048"/>
                    <w:lock w:val="sdtLocked"/>
                  </w:sdtPr>
                  <w:sdtEndPr/>
                  <w:sdtContent>
                    <w:tc>
                      <w:tcPr>
                        <w:tcW w:w="889" w:type="pct"/>
                        <w:tcBorders>
                          <w:top w:val="single" w:sz="4" w:space="0" w:color="auto"/>
                          <w:left w:val="single" w:sz="4" w:space="0" w:color="auto"/>
                          <w:bottom w:val="single" w:sz="4" w:space="0" w:color="auto"/>
                          <w:right w:val="single" w:sz="4" w:space="0" w:color="auto"/>
                        </w:tcBorders>
                        <w:shd w:val="clear" w:color="auto" w:fill="auto"/>
                      </w:tcPr>
                      <w:p w:rsidR="00962840" w:rsidRDefault="00962840" w:rsidP="00D613C3">
                        <w:pPr>
                          <w:jc w:val="right"/>
                        </w:pPr>
                        <w:r>
                          <w:rPr>
                            <w:rFonts w:hint="eastAsia"/>
                          </w:rPr>
                          <w:t>1,306,123.97</w:t>
                        </w:r>
                      </w:p>
                    </w:tc>
                  </w:sdtContent>
                </w:sdt>
                <w:sdt>
                  <w:sdtPr>
                    <w:alias w:val="设定提存计划列示明细-本期减少"/>
                    <w:tag w:val="_GBC_d0f988f9e7504852bd1e798c2e45732c"/>
                    <w:id w:val="877126313"/>
                    <w:lock w:val="sdtLocked"/>
                  </w:sdtPr>
                  <w:sdtEndPr/>
                  <w:sdtContent>
                    <w:tc>
                      <w:tcPr>
                        <w:tcW w:w="905" w:type="pct"/>
                        <w:tcBorders>
                          <w:top w:val="single" w:sz="4" w:space="0" w:color="auto"/>
                          <w:left w:val="single" w:sz="4" w:space="0" w:color="auto"/>
                          <w:bottom w:val="single" w:sz="4" w:space="0" w:color="auto"/>
                          <w:right w:val="single" w:sz="4" w:space="0" w:color="auto"/>
                        </w:tcBorders>
                        <w:shd w:val="clear" w:color="auto" w:fill="auto"/>
                      </w:tcPr>
                      <w:p w:rsidR="00962840" w:rsidRDefault="00962840" w:rsidP="00D613C3">
                        <w:pPr>
                          <w:jc w:val="right"/>
                        </w:pPr>
                        <w:r>
                          <w:t>1,307,652.68</w:t>
                        </w:r>
                      </w:p>
                    </w:tc>
                  </w:sdtContent>
                </w:sdt>
                <w:sdt>
                  <w:sdtPr>
                    <w:alias w:val="设定提存计划列示明细-余额"/>
                    <w:tag w:val="_GBC_50cd3bf967814d7ab711919ab2d53e31"/>
                    <w:id w:val="-926420284"/>
                    <w:lock w:val="sdtLocked"/>
                  </w:sdtPr>
                  <w:sdtEndPr/>
                  <w:sdtContent>
                    <w:tc>
                      <w:tcPr>
                        <w:tcW w:w="880" w:type="pct"/>
                        <w:tcBorders>
                          <w:top w:val="single" w:sz="4" w:space="0" w:color="auto"/>
                          <w:left w:val="single" w:sz="4" w:space="0" w:color="auto"/>
                          <w:bottom w:val="single" w:sz="4" w:space="0" w:color="auto"/>
                          <w:right w:val="single" w:sz="4" w:space="0" w:color="auto"/>
                        </w:tcBorders>
                        <w:shd w:val="clear" w:color="auto" w:fill="auto"/>
                      </w:tcPr>
                      <w:p w:rsidR="00962840" w:rsidRDefault="00962840" w:rsidP="00D613C3">
                        <w:pPr>
                          <w:jc w:val="right"/>
                        </w:pPr>
                        <w:r>
                          <w:t>38,746.67</w:t>
                        </w:r>
                      </w:p>
                    </w:tc>
                  </w:sdtContent>
                </w:sdt>
              </w:tr>
            </w:sdtContent>
          </w:sdt>
          <w:sdt>
            <w:sdtPr>
              <w:rPr>
                <w:rFonts w:hint="eastAsia"/>
              </w:rPr>
              <w:alias w:val="设定提存计划列示明细"/>
              <w:tag w:val="_GBC_6c9a77db5f0f415aad1d5ad8dadbf91a"/>
              <w:id w:val="1311361755"/>
              <w:lock w:val="sdtLocked"/>
            </w:sdtPr>
            <w:sdtEndPr/>
            <w:sdtContent>
              <w:tr w:rsidR="00962840" w:rsidTr="00D613C3">
                <w:tc>
                  <w:tcPr>
                    <w:tcW w:w="1429" w:type="pct"/>
                    <w:tcBorders>
                      <w:top w:val="single" w:sz="6" w:space="0" w:color="auto"/>
                      <w:left w:val="single" w:sz="6" w:space="0" w:color="auto"/>
                      <w:bottom w:val="single" w:sz="6" w:space="0" w:color="auto"/>
                      <w:right w:val="single" w:sz="6" w:space="0" w:color="auto"/>
                    </w:tcBorders>
                    <w:shd w:val="clear" w:color="auto" w:fill="auto"/>
                  </w:tcPr>
                  <w:p w:rsidR="00962840" w:rsidRDefault="008C2A9B" w:rsidP="00D613C3">
                    <w:pPr>
                      <w:ind w:firstLineChars="300" w:firstLine="630"/>
                    </w:pPr>
                    <w:sdt>
                      <w:sdtPr>
                        <w:rPr>
                          <w:rFonts w:hint="eastAsia"/>
                        </w:rPr>
                        <w:alias w:val="设定提存计划列示明细-项目名称"/>
                        <w:tag w:val="_GBC_1353f74b2bde4a3a85629115b4e5979b"/>
                        <w:id w:val="-1630535631"/>
                        <w:lock w:val="sdtLocked"/>
                      </w:sdtPr>
                      <w:sdtEndPr/>
                      <w:sdtContent>
                        <w:r w:rsidR="00962840">
                          <w:rPr>
                            <w:rFonts w:hint="eastAsia"/>
                          </w:rPr>
                          <w:t>3．企业年金缴费</w:t>
                        </w:r>
                      </w:sdtContent>
                    </w:sdt>
                  </w:p>
                </w:tc>
                <w:sdt>
                  <w:sdtPr>
                    <w:alias w:val="设定提存计划列示明细-余额"/>
                    <w:tag w:val="_GBC_2015dfd3e46648eb9f0a6308997c1893"/>
                    <w:id w:val="-1479915630"/>
                    <w:lock w:val="sdtLocked"/>
                  </w:sdtPr>
                  <w:sdtEndPr/>
                  <w:sdtContent>
                    <w:tc>
                      <w:tcPr>
                        <w:tcW w:w="897" w:type="pct"/>
                        <w:tcBorders>
                          <w:top w:val="single" w:sz="4" w:space="0" w:color="auto"/>
                          <w:left w:val="single" w:sz="6" w:space="0" w:color="auto"/>
                          <w:bottom w:val="single" w:sz="4" w:space="0" w:color="auto"/>
                          <w:right w:val="single" w:sz="4" w:space="0" w:color="auto"/>
                        </w:tcBorders>
                        <w:shd w:val="clear" w:color="auto" w:fill="auto"/>
                      </w:tcPr>
                      <w:p w:rsidR="00962840" w:rsidRDefault="00962840" w:rsidP="00D613C3">
                        <w:pPr>
                          <w:jc w:val="right"/>
                        </w:pPr>
                        <w:r>
                          <w:t>173,301.45</w:t>
                        </w:r>
                      </w:p>
                    </w:tc>
                  </w:sdtContent>
                </w:sdt>
                <w:sdt>
                  <w:sdtPr>
                    <w:rPr>
                      <w:rFonts w:hint="eastAsia"/>
                    </w:rPr>
                    <w:alias w:val="设定提存计划列示明细-本期增加"/>
                    <w:tag w:val="_GBC_cb9711cbeb104ee4b967792ff31d4c97"/>
                    <w:id w:val="-136578736"/>
                    <w:lock w:val="sdtLocked"/>
                  </w:sdtPr>
                  <w:sdtEndPr/>
                  <w:sdtContent>
                    <w:tc>
                      <w:tcPr>
                        <w:tcW w:w="889" w:type="pct"/>
                        <w:tcBorders>
                          <w:top w:val="single" w:sz="4" w:space="0" w:color="auto"/>
                          <w:left w:val="single" w:sz="4" w:space="0" w:color="auto"/>
                          <w:bottom w:val="single" w:sz="4" w:space="0" w:color="auto"/>
                          <w:right w:val="single" w:sz="4" w:space="0" w:color="auto"/>
                        </w:tcBorders>
                        <w:shd w:val="clear" w:color="auto" w:fill="auto"/>
                      </w:tcPr>
                      <w:p w:rsidR="00962840" w:rsidRDefault="00962840" w:rsidP="00D613C3">
                        <w:pPr>
                          <w:jc w:val="right"/>
                        </w:pPr>
                        <w:r>
                          <w:rPr>
                            <w:rFonts w:hint="eastAsia"/>
                          </w:rPr>
                          <w:t>1,543,485.72</w:t>
                        </w:r>
                      </w:p>
                    </w:tc>
                  </w:sdtContent>
                </w:sdt>
                <w:sdt>
                  <w:sdtPr>
                    <w:alias w:val="设定提存计划列示明细-本期减少"/>
                    <w:tag w:val="_GBC_d0f988f9e7504852bd1e798c2e45732c"/>
                    <w:id w:val="-213114427"/>
                    <w:lock w:val="sdtLocked"/>
                  </w:sdtPr>
                  <w:sdtEndPr/>
                  <w:sdtContent>
                    <w:tc>
                      <w:tcPr>
                        <w:tcW w:w="905" w:type="pct"/>
                        <w:tcBorders>
                          <w:top w:val="single" w:sz="4" w:space="0" w:color="auto"/>
                          <w:left w:val="single" w:sz="4" w:space="0" w:color="auto"/>
                          <w:bottom w:val="single" w:sz="4" w:space="0" w:color="auto"/>
                          <w:right w:val="single" w:sz="4" w:space="0" w:color="auto"/>
                        </w:tcBorders>
                        <w:shd w:val="clear" w:color="auto" w:fill="auto"/>
                      </w:tcPr>
                      <w:p w:rsidR="00962840" w:rsidRDefault="00962840" w:rsidP="00D613C3">
                        <w:pPr>
                          <w:jc w:val="right"/>
                        </w:pPr>
                        <w:r>
                          <w:t>1,555,452.72</w:t>
                        </w:r>
                      </w:p>
                    </w:tc>
                  </w:sdtContent>
                </w:sdt>
                <w:sdt>
                  <w:sdtPr>
                    <w:alias w:val="设定提存计划列示明细-余额"/>
                    <w:tag w:val="_GBC_50cd3bf967814d7ab711919ab2d53e31"/>
                    <w:id w:val="-871536786"/>
                    <w:lock w:val="sdtLocked"/>
                  </w:sdtPr>
                  <w:sdtEndPr/>
                  <w:sdtContent>
                    <w:tc>
                      <w:tcPr>
                        <w:tcW w:w="880" w:type="pct"/>
                        <w:tcBorders>
                          <w:top w:val="single" w:sz="4" w:space="0" w:color="auto"/>
                          <w:left w:val="single" w:sz="4" w:space="0" w:color="auto"/>
                          <w:bottom w:val="single" w:sz="4" w:space="0" w:color="auto"/>
                          <w:right w:val="single" w:sz="4" w:space="0" w:color="auto"/>
                        </w:tcBorders>
                        <w:shd w:val="clear" w:color="auto" w:fill="auto"/>
                      </w:tcPr>
                      <w:p w:rsidR="00962840" w:rsidRDefault="00962840" w:rsidP="00D613C3">
                        <w:pPr>
                          <w:jc w:val="right"/>
                        </w:pPr>
                        <w:r>
                          <w:t>161,334.45</w:t>
                        </w:r>
                      </w:p>
                    </w:tc>
                  </w:sdtContent>
                </w:sdt>
              </w:tr>
            </w:sdtContent>
          </w:sdt>
          <w:tr w:rsidR="00962840" w:rsidTr="00D613C3">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962840" w:rsidRDefault="00962840" w:rsidP="00D613C3">
                <w:pPr>
                  <w:jc w:val="center"/>
                </w:pPr>
                <w:r>
                  <w:rPr>
                    <w:rFonts w:hint="eastAsia"/>
                  </w:rPr>
                  <w:t>合计</w:t>
                </w:r>
              </w:p>
            </w:tc>
            <w:sdt>
              <w:sdtPr>
                <w:alias w:val="应付设定提存计划"/>
                <w:tag w:val="_GBC_4ca45ab025f44404a9d45c63f983db8f"/>
                <w:id w:val="-1539508251"/>
                <w:lock w:val="sdtLocked"/>
              </w:sdtPr>
              <w:sdtEndPr>
                <w:rPr>
                  <w:rFonts w:hint="eastAsia"/>
                </w:rPr>
              </w:sdtEndPr>
              <w:sdtContent>
                <w:tc>
                  <w:tcPr>
                    <w:tcW w:w="897" w:type="pct"/>
                    <w:tcBorders>
                      <w:top w:val="single" w:sz="4" w:space="0" w:color="auto"/>
                      <w:left w:val="single" w:sz="6" w:space="0" w:color="auto"/>
                      <w:bottom w:val="single" w:sz="4" w:space="0" w:color="auto"/>
                      <w:right w:val="single" w:sz="4" w:space="0" w:color="auto"/>
                    </w:tcBorders>
                    <w:shd w:val="clear" w:color="auto" w:fill="auto"/>
                  </w:tcPr>
                  <w:p w:rsidR="00962840" w:rsidRDefault="00962840" w:rsidP="00D613C3">
                    <w:pPr>
                      <w:jc w:val="right"/>
                    </w:pPr>
                    <w:r>
                      <w:t>1,060,976.25</w:t>
                    </w:r>
                  </w:p>
                </w:tc>
              </w:sdtContent>
            </w:sdt>
            <w:sdt>
              <w:sdtPr>
                <w:alias w:val="应付设定提存计划增加额"/>
                <w:tag w:val="_GBC_f24d6a5d984d4b69b632eb4320f5e2d6"/>
                <w:id w:val="-2045967900"/>
                <w:lock w:val="sdtLocked"/>
              </w:sdtPr>
              <w:sdtEndPr>
                <w:rPr>
                  <w:rFonts w:hint="eastAsia"/>
                </w:rPr>
              </w:sdtEndPr>
              <w:sdtContent>
                <w:tc>
                  <w:tcPr>
                    <w:tcW w:w="889" w:type="pct"/>
                    <w:tcBorders>
                      <w:top w:val="single" w:sz="4" w:space="0" w:color="auto"/>
                      <w:left w:val="single" w:sz="4" w:space="0" w:color="auto"/>
                      <w:bottom w:val="single" w:sz="4" w:space="0" w:color="auto"/>
                      <w:right w:val="single" w:sz="4" w:space="0" w:color="auto"/>
                    </w:tcBorders>
                    <w:shd w:val="clear" w:color="auto" w:fill="auto"/>
                  </w:tcPr>
                  <w:p w:rsidR="00962840" w:rsidRDefault="00962840" w:rsidP="00D613C3">
                    <w:pPr>
                      <w:jc w:val="right"/>
                    </w:pPr>
                    <w:r>
                      <w:t>34,772,496.63</w:t>
                    </w:r>
                  </w:p>
                </w:tc>
              </w:sdtContent>
            </w:sdt>
            <w:sdt>
              <w:sdtPr>
                <w:alias w:val="应付设定提存计划减少额"/>
                <w:tag w:val="_GBC_9ff4ee7bbd53466d96cc6c6922f2e19f"/>
                <w:id w:val="-674800751"/>
                <w:lock w:val="sdtLocked"/>
              </w:sdtPr>
              <w:sdtEndPr>
                <w:rPr>
                  <w:rFonts w:hint="eastAsia"/>
                </w:rPr>
              </w:sdtEndPr>
              <w:sdtContent>
                <w:tc>
                  <w:tcPr>
                    <w:tcW w:w="905" w:type="pct"/>
                    <w:tcBorders>
                      <w:top w:val="single" w:sz="4" w:space="0" w:color="auto"/>
                      <w:left w:val="single" w:sz="4" w:space="0" w:color="auto"/>
                      <w:bottom w:val="single" w:sz="4" w:space="0" w:color="auto"/>
                      <w:right w:val="single" w:sz="4" w:space="0" w:color="auto"/>
                    </w:tcBorders>
                    <w:shd w:val="clear" w:color="auto" w:fill="auto"/>
                  </w:tcPr>
                  <w:p w:rsidR="00962840" w:rsidRDefault="00962840" w:rsidP="00D613C3">
                    <w:pPr>
                      <w:jc w:val="right"/>
                    </w:pPr>
                    <w:r>
                      <w:t>34,822,299.36</w:t>
                    </w:r>
                  </w:p>
                </w:tc>
              </w:sdtContent>
            </w:sdt>
            <w:sdt>
              <w:sdtPr>
                <w:alias w:val="应付设定提存计划"/>
                <w:tag w:val="_GBC_b6ece78b3868415581d1e9e7686c0df3"/>
                <w:id w:val="342209253"/>
                <w:lock w:val="sdtLocked"/>
              </w:sdtPr>
              <w:sdtEndPr>
                <w:rPr>
                  <w:rFonts w:hint="eastAsia"/>
                </w:rPr>
              </w:sdtEndPr>
              <w:sdtContent>
                <w:tc>
                  <w:tcPr>
                    <w:tcW w:w="880" w:type="pct"/>
                    <w:tcBorders>
                      <w:top w:val="single" w:sz="4" w:space="0" w:color="auto"/>
                      <w:left w:val="single" w:sz="4" w:space="0" w:color="auto"/>
                      <w:bottom w:val="single" w:sz="4" w:space="0" w:color="auto"/>
                      <w:right w:val="single" w:sz="4" w:space="0" w:color="auto"/>
                    </w:tcBorders>
                    <w:shd w:val="clear" w:color="auto" w:fill="auto"/>
                  </w:tcPr>
                  <w:p w:rsidR="00962840" w:rsidRDefault="00962840" w:rsidP="00D613C3">
                    <w:pPr>
                      <w:jc w:val="right"/>
                    </w:pPr>
                    <w:r>
                      <w:t>1,011,173.52</w:t>
                    </w:r>
                  </w:p>
                </w:tc>
              </w:sdtContent>
            </w:sdt>
          </w:tr>
        </w:tbl>
        <w:p w:rsidR="0025056E" w:rsidRDefault="008C2A9B">
          <w:pPr>
            <w:autoSpaceDE w:val="0"/>
            <w:autoSpaceDN w:val="0"/>
            <w:adjustRightInd w:val="0"/>
            <w:rPr>
              <w:szCs w:val="21"/>
            </w:rPr>
          </w:pPr>
        </w:p>
      </w:sdtContent>
    </w:sdt>
    <w:sdt>
      <w:sdtPr>
        <w:rPr>
          <w:rFonts w:hint="eastAsia"/>
          <w:szCs w:val="21"/>
        </w:rPr>
        <w:alias w:val="模块:应付职工薪酬说明"/>
        <w:tag w:val="_GBC_9173eff793e04226ba65f69088a27313"/>
        <w:id w:val="-343862367"/>
        <w:lock w:val="sdtLocked"/>
        <w:placeholder>
          <w:docPart w:val="GBC22222222222222222222222222222"/>
        </w:placeholder>
      </w:sdtPr>
      <w:sdtEndPr/>
      <w:sdtContent>
        <w:p w:rsidR="0025056E" w:rsidRDefault="009B705E">
          <w:pPr>
            <w:autoSpaceDE w:val="0"/>
            <w:autoSpaceDN w:val="0"/>
            <w:adjustRightInd w:val="0"/>
            <w:rPr>
              <w:szCs w:val="21"/>
            </w:rPr>
          </w:pPr>
          <w:r>
            <w:rPr>
              <w:rFonts w:hint="eastAsia"/>
              <w:szCs w:val="21"/>
            </w:rPr>
            <w:t>其他说明：</w:t>
          </w:r>
        </w:p>
        <w:sdt>
          <w:sdtPr>
            <w:rPr>
              <w:szCs w:val="21"/>
            </w:rPr>
            <w:alias w:val="是否适用：应付职工薪酬的说明[双击切换]"/>
            <w:tag w:val="_GBC_f41ecc08d4994ba99707111806caa376"/>
            <w:id w:val="2041080929"/>
            <w:lock w:val="sdtContentLocked"/>
            <w:placeholder>
              <w:docPart w:val="GBC22222222222222222222222222222"/>
            </w:placeholder>
          </w:sdtPr>
          <w:sdtEndPr/>
          <w:sdtContent>
            <w:p w:rsidR="0025056E" w:rsidRDefault="009B705E">
              <w:pPr>
                <w:autoSpaceDE w:val="0"/>
                <w:autoSpaceDN w:val="0"/>
                <w:adjustRightInd w:val="0"/>
                <w:rPr>
                  <w:szCs w:val="21"/>
                </w:rPr>
              </w:pPr>
              <w:r>
                <w:rPr>
                  <w:szCs w:val="21"/>
                </w:rPr>
                <w:fldChar w:fldCharType="begin"/>
              </w:r>
              <w:r w:rsidR="00962840">
                <w:rPr>
                  <w:szCs w:val="21"/>
                </w:rPr>
                <w:instrText xml:space="preserve"> MACROBUTTON  SnrToggleCheckbox √适用 </w:instrText>
              </w:r>
              <w:r>
                <w:rPr>
                  <w:szCs w:val="21"/>
                </w:rPr>
                <w:fldChar w:fldCharType="end"/>
              </w:r>
              <w:r>
                <w:rPr>
                  <w:szCs w:val="21"/>
                </w:rPr>
                <w:fldChar w:fldCharType="begin"/>
              </w:r>
              <w:r w:rsidR="00962840">
                <w:rPr>
                  <w:szCs w:val="21"/>
                </w:rPr>
                <w:instrText xml:space="preserve"> MACROBUTTON  SnrToggleCheckbox □不适用 </w:instrText>
              </w:r>
              <w:r>
                <w:rPr>
                  <w:szCs w:val="21"/>
                </w:rPr>
                <w:fldChar w:fldCharType="end"/>
              </w:r>
            </w:p>
          </w:sdtContent>
        </w:sdt>
        <w:sdt>
          <w:sdtPr>
            <w:rPr>
              <w:rFonts w:hint="eastAsia"/>
              <w:szCs w:val="21"/>
            </w:rPr>
            <w:alias w:val="应付职工薪酬的说明"/>
            <w:tag w:val="_GBC_566b260e713e4778a8ad979f259c9c78"/>
            <w:id w:val="1274831809"/>
            <w:lock w:val="sdtLocked"/>
            <w:placeholder>
              <w:docPart w:val="GBC22222222222222222222222222222"/>
            </w:placeholder>
          </w:sdtPr>
          <w:sdtEndPr/>
          <w:sdtContent>
            <w:p w:rsidR="00962840" w:rsidRPr="001975B0" w:rsidRDefault="00962840" w:rsidP="00962840">
              <w:pPr>
                <w:snapToGrid w:val="0"/>
                <w:spacing w:beforeLines="50" w:before="120" w:afterLines="90" w:after="216"/>
                <w:ind w:leftChars="-1" w:left="-2"/>
                <w:outlineLvl w:val="2"/>
                <w:rPr>
                  <w:rFonts w:asciiTheme="minorEastAsia" w:eastAsiaTheme="minorEastAsia" w:hAnsiTheme="minorEastAsia"/>
                  <w:color w:val="000000" w:themeColor="text1"/>
                  <w:szCs w:val="21"/>
                </w:rPr>
              </w:pPr>
              <w:r w:rsidRPr="001975B0">
                <w:rPr>
                  <w:rFonts w:asciiTheme="minorEastAsia" w:eastAsiaTheme="minorEastAsia" w:hAnsiTheme="minorEastAsia" w:hint="eastAsia"/>
                  <w:color w:val="000000" w:themeColor="text1"/>
                  <w:szCs w:val="21"/>
                </w:rPr>
                <w:t>辞退福利</w:t>
              </w:r>
            </w:p>
            <w:tbl>
              <w:tblPr>
                <w:tblW w:w="5022" w:type="pct"/>
                <w:tblCellMar>
                  <w:left w:w="0" w:type="dxa"/>
                  <w:right w:w="0" w:type="dxa"/>
                </w:tblCellMar>
                <w:tblLook w:val="01E0" w:firstRow="1" w:lastRow="1" w:firstColumn="1" w:lastColumn="1" w:noHBand="0" w:noVBand="0"/>
              </w:tblPr>
              <w:tblGrid>
                <w:gridCol w:w="3427"/>
                <w:gridCol w:w="1416"/>
                <w:gridCol w:w="1416"/>
                <w:gridCol w:w="1416"/>
                <w:gridCol w:w="1414"/>
              </w:tblGrid>
              <w:tr w:rsidR="00962840" w:rsidRPr="001975B0" w:rsidTr="00D613C3">
                <w:trPr>
                  <w:trHeight w:hRule="exact" w:val="397"/>
                </w:trPr>
                <w:tc>
                  <w:tcPr>
                    <w:tcW w:w="1885" w:type="pct"/>
                    <w:tcBorders>
                      <w:top w:val="single" w:sz="8" w:space="0" w:color="auto"/>
                      <w:left w:val="single" w:sz="8" w:space="0" w:color="FFFFFF"/>
                      <w:bottom w:val="single" w:sz="4" w:space="0" w:color="auto"/>
                      <w:right w:val="single" w:sz="8" w:space="0" w:color="FFFFFF"/>
                    </w:tcBorders>
                    <w:shd w:val="clear" w:color="auto" w:fill="auto"/>
                    <w:tcMar>
                      <w:top w:w="15" w:type="dxa"/>
                      <w:left w:w="108" w:type="dxa"/>
                      <w:bottom w:w="0" w:type="dxa"/>
                      <w:right w:w="108" w:type="dxa"/>
                    </w:tcMar>
                    <w:vAlign w:val="center"/>
                    <w:hideMark/>
                  </w:tcPr>
                  <w:p w:rsidR="00962840" w:rsidRPr="001975B0" w:rsidRDefault="00962840" w:rsidP="00D613C3">
                    <w:pPr>
                      <w:spacing w:line="360" w:lineRule="auto"/>
                      <w:rPr>
                        <w:rFonts w:asciiTheme="minorEastAsia" w:eastAsiaTheme="minorEastAsia" w:hAnsiTheme="minorEastAsia" w:cs="Arial"/>
                        <w:b/>
                        <w:color w:val="000000" w:themeColor="text1"/>
                        <w:szCs w:val="21"/>
                      </w:rPr>
                    </w:pPr>
                    <w:r w:rsidRPr="001975B0">
                      <w:rPr>
                        <w:rFonts w:asciiTheme="minorEastAsia" w:eastAsiaTheme="minorEastAsia" w:hAnsiTheme="minorEastAsia" w:cs="Arial" w:hint="eastAsia"/>
                        <w:b/>
                        <w:bCs/>
                        <w:color w:val="000000" w:themeColor="text1"/>
                        <w:szCs w:val="21"/>
                      </w:rPr>
                      <w:t>项目</w:t>
                    </w:r>
                  </w:p>
                </w:tc>
                <w:tc>
                  <w:tcPr>
                    <w:tcW w:w="779" w:type="pct"/>
                    <w:tcBorders>
                      <w:top w:val="single" w:sz="8" w:space="0" w:color="auto"/>
                      <w:left w:val="single" w:sz="8" w:space="0" w:color="FFFFFF"/>
                      <w:bottom w:val="single" w:sz="4" w:space="0" w:color="auto"/>
                      <w:right w:val="single" w:sz="8" w:space="0" w:color="FFFFFF"/>
                    </w:tcBorders>
                    <w:shd w:val="clear" w:color="auto" w:fill="auto"/>
                    <w:tcMar>
                      <w:top w:w="15" w:type="dxa"/>
                      <w:left w:w="108" w:type="dxa"/>
                      <w:bottom w:w="0" w:type="dxa"/>
                      <w:right w:w="108" w:type="dxa"/>
                    </w:tcMar>
                    <w:vAlign w:val="center"/>
                  </w:tcPr>
                  <w:p w:rsidR="00962840" w:rsidRPr="001975B0" w:rsidRDefault="00962840" w:rsidP="00D613C3">
                    <w:pPr>
                      <w:spacing w:line="360" w:lineRule="auto"/>
                      <w:jc w:val="right"/>
                      <w:rPr>
                        <w:rFonts w:asciiTheme="minorEastAsia" w:eastAsiaTheme="minorEastAsia" w:hAnsiTheme="minorEastAsia" w:cs="Arial"/>
                        <w:b/>
                        <w:color w:val="000000" w:themeColor="text1"/>
                        <w:szCs w:val="21"/>
                      </w:rPr>
                    </w:pPr>
                    <w:r w:rsidRPr="001975B0">
                      <w:rPr>
                        <w:rFonts w:asciiTheme="minorEastAsia" w:eastAsiaTheme="minorEastAsia" w:hAnsiTheme="minorEastAsia" w:hint="eastAsia"/>
                        <w:b/>
                        <w:color w:val="000000" w:themeColor="text1"/>
                        <w:szCs w:val="21"/>
                      </w:rPr>
                      <w:t>期初数</w:t>
                    </w:r>
                  </w:p>
                </w:tc>
                <w:tc>
                  <w:tcPr>
                    <w:tcW w:w="779" w:type="pct"/>
                    <w:tcBorders>
                      <w:top w:val="single" w:sz="8" w:space="0" w:color="auto"/>
                      <w:left w:val="single" w:sz="8" w:space="0" w:color="FFFFFF"/>
                      <w:bottom w:val="single" w:sz="4" w:space="0" w:color="auto"/>
                      <w:right w:val="single" w:sz="8" w:space="0" w:color="FFFFFF"/>
                    </w:tcBorders>
                    <w:shd w:val="clear" w:color="auto" w:fill="auto"/>
                    <w:vAlign w:val="center"/>
                  </w:tcPr>
                  <w:p w:rsidR="00962840" w:rsidRPr="001975B0" w:rsidRDefault="00962840" w:rsidP="00D613C3">
                    <w:pPr>
                      <w:spacing w:line="360" w:lineRule="auto"/>
                      <w:jc w:val="right"/>
                      <w:rPr>
                        <w:rFonts w:asciiTheme="minorEastAsia" w:eastAsiaTheme="minorEastAsia" w:hAnsiTheme="minorEastAsia" w:cs="Arial"/>
                        <w:b/>
                        <w:bCs/>
                        <w:color w:val="000000" w:themeColor="text1"/>
                        <w:szCs w:val="21"/>
                      </w:rPr>
                    </w:pPr>
                    <w:r w:rsidRPr="001975B0">
                      <w:rPr>
                        <w:rFonts w:asciiTheme="minorEastAsia" w:eastAsiaTheme="minorEastAsia" w:hAnsiTheme="minorEastAsia" w:hint="eastAsia"/>
                        <w:b/>
                        <w:color w:val="000000" w:themeColor="text1"/>
                        <w:szCs w:val="21"/>
                      </w:rPr>
                      <w:t>本期增加</w:t>
                    </w:r>
                  </w:p>
                </w:tc>
                <w:tc>
                  <w:tcPr>
                    <w:tcW w:w="779" w:type="pct"/>
                    <w:tcBorders>
                      <w:top w:val="single" w:sz="8" w:space="0" w:color="auto"/>
                      <w:left w:val="single" w:sz="8" w:space="0" w:color="FFFFFF"/>
                      <w:bottom w:val="single" w:sz="4" w:space="0" w:color="auto"/>
                      <w:right w:val="single" w:sz="8" w:space="0" w:color="FFFFFF"/>
                    </w:tcBorders>
                    <w:shd w:val="clear" w:color="auto" w:fill="auto"/>
                    <w:vAlign w:val="center"/>
                  </w:tcPr>
                  <w:p w:rsidR="00962840" w:rsidRPr="001975B0" w:rsidRDefault="00962840" w:rsidP="00D613C3">
                    <w:pPr>
                      <w:spacing w:line="360" w:lineRule="auto"/>
                      <w:jc w:val="right"/>
                      <w:rPr>
                        <w:rFonts w:asciiTheme="minorEastAsia" w:eastAsiaTheme="minorEastAsia" w:hAnsiTheme="minorEastAsia" w:cs="Arial"/>
                        <w:b/>
                        <w:bCs/>
                        <w:color w:val="000000" w:themeColor="text1"/>
                        <w:szCs w:val="21"/>
                      </w:rPr>
                    </w:pPr>
                    <w:r w:rsidRPr="001975B0">
                      <w:rPr>
                        <w:rFonts w:asciiTheme="minorEastAsia" w:eastAsiaTheme="minorEastAsia" w:hAnsiTheme="minorEastAsia" w:hint="eastAsia"/>
                        <w:b/>
                        <w:color w:val="000000" w:themeColor="text1"/>
                        <w:szCs w:val="21"/>
                      </w:rPr>
                      <w:t>本期减少</w:t>
                    </w:r>
                  </w:p>
                </w:tc>
                <w:tc>
                  <w:tcPr>
                    <w:tcW w:w="778" w:type="pct"/>
                    <w:tcBorders>
                      <w:top w:val="single" w:sz="8" w:space="0" w:color="auto"/>
                      <w:left w:val="single" w:sz="8" w:space="0" w:color="FFFFFF"/>
                      <w:bottom w:val="single" w:sz="4" w:space="0" w:color="auto"/>
                      <w:right w:val="single" w:sz="8" w:space="0" w:color="FFFFFF"/>
                    </w:tcBorders>
                    <w:shd w:val="clear" w:color="auto" w:fill="auto"/>
                    <w:tcMar>
                      <w:top w:w="15" w:type="dxa"/>
                      <w:left w:w="108" w:type="dxa"/>
                      <w:bottom w:w="0" w:type="dxa"/>
                      <w:right w:w="108" w:type="dxa"/>
                    </w:tcMar>
                    <w:vAlign w:val="center"/>
                  </w:tcPr>
                  <w:p w:rsidR="00962840" w:rsidRPr="001975B0" w:rsidRDefault="00962840" w:rsidP="00D613C3">
                    <w:pPr>
                      <w:spacing w:line="360" w:lineRule="auto"/>
                      <w:jc w:val="right"/>
                      <w:rPr>
                        <w:rFonts w:asciiTheme="minorEastAsia" w:eastAsiaTheme="minorEastAsia" w:hAnsiTheme="minorEastAsia" w:cs="Arial"/>
                        <w:b/>
                        <w:color w:val="000000" w:themeColor="text1"/>
                        <w:szCs w:val="21"/>
                      </w:rPr>
                    </w:pPr>
                    <w:r w:rsidRPr="001975B0">
                      <w:rPr>
                        <w:rFonts w:asciiTheme="minorEastAsia" w:eastAsiaTheme="minorEastAsia" w:hAnsiTheme="minorEastAsia" w:hint="eastAsia"/>
                        <w:b/>
                        <w:color w:val="000000" w:themeColor="text1"/>
                        <w:szCs w:val="21"/>
                      </w:rPr>
                      <w:t>期末数</w:t>
                    </w:r>
                  </w:p>
                </w:tc>
              </w:tr>
              <w:tr w:rsidR="00962840" w:rsidRPr="001975B0" w:rsidTr="00D613C3">
                <w:trPr>
                  <w:trHeight w:hRule="exact" w:val="397"/>
                </w:trPr>
                <w:tc>
                  <w:tcPr>
                    <w:tcW w:w="1885" w:type="pct"/>
                    <w:tcBorders>
                      <w:top w:val="single" w:sz="4" w:space="0" w:color="auto"/>
                      <w:bottom w:val="single" w:sz="8" w:space="0" w:color="auto"/>
                    </w:tcBorders>
                    <w:shd w:val="clear" w:color="auto" w:fill="auto"/>
                    <w:tcMar>
                      <w:top w:w="15" w:type="dxa"/>
                      <w:left w:w="108" w:type="dxa"/>
                      <w:bottom w:w="0" w:type="dxa"/>
                      <w:right w:w="108" w:type="dxa"/>
                    </w:tcMar>
                    <w:hideMark/>
                  </w:tcPr>
                  <w:p w:rsidR="00962840" w:rsidRPr="001975B0" w:rsidRDefault="00962840" w:rsidP="00D613C3">
                    <w:pPr>
                      <w:spacing w:line="360" w:lineRule="auto"/>
                      <w:rPr>
                        <w:rFonts w:asciiTheme="minorEastAsia" w:eastAsiaTheme="minorEastAsia" w:hAnsiTheme="minorEastAsia" w:cs="Arial"/>
                        <w:bCs/>
                        <w:color w:val="000000" w:themeColor="text1"/>
                        <w:szCs w:val="21"/>
                      </w:rPr>
                    </w:pPr>
                    <w:r w:rsidRPr="001975B0">
                      <w:rPr>
                        <w:rFonts w:asciiTheme="minorEastAsia" w:eastAsiaTheme="minorEastAsia" w:hAnsiTheme="minorEastAsia" w:cs="Arial" w:hint="eastAsia"/>
                        <w:bCs/>
                        <w:color w:val="000000" w:themeColor="text1"/>
                        <w:szCs w:val="21"/>
                      </w:rPr>
                      <w:t>辞退福利</w:t>
                    </w:r>
                  </w:p>
                </w:tc>
                <w:tc>
                  <w:tcPr>
                    <w:tcW w:w="779" w:type="pct"/>
                    <w:tcBorders>
                      <w:top w:val="single" w:sz="4" w:space="0" w:color="auto"/>
                      <w:bottom w:val="single" w:sz="8" w:space="0" w:color="auto"/>
                    </w:tcBorders>
                    <w:shd w:val="clear" w:color="auto" w:fill="auto"/>
                    <w:tcMar>
                      <w:top w:w="15" w:type="dxa"/>
                      <w:left w:w="108" w:type="dxa"/>
                      <w:bottom w:w="0" w:type="dxa"/>
                      <w:right w:w="108" w:type="dxa"/>
                    </w:tcMar>
                    <w:vAlign w:val="center"/>
                    <w:hideMark/>
                  </w:tcPr>
                  <w:p w:rsidR="00962840" w:rsidRPr="001975B0" w:rsidRDefault="00962840" w:rsidP="00D613C3">
                    <w:pPr>
                      <w:spacing w:line="360" w:lineRule="auto"/>
                      <w:jc w:val="right"/>
                      <w:rPr>
                        <w:rFonts w:asciiTheme="minorEastAsia" w:eastAsiaTheme="minorEastAsia" w:hAnsiTheme="minorEastAsia" w:cs="Arial"/>
                        <w:bCs/>
                        <w:color w:val="000000" w:themeColor="text1"/>
                        <w:szCs w:val="21"/>
                      </w:rPr>
                    </w:pPr>
                    <w:r w:rsidRPr="001975B0">
                      <w:rPr>
                        <w:rFonts w:asciiTheme="minorEastAsia" w:eastAsiaTheme="minorEastAsia" w:hAnsiTheme="minorEastAsia" w:cs="Arial" w:hint="eastAsia"/>
                        <w:bCs/>
                        <w:color w:val="000000" w:themeColor="text1"/>
                        <w:szCs w:val="21"/>
                      </w:rPr>
                      <w:t>-</w:t>
                    </w:r>
                  </w:p>
                </w:tc>
                <w:tc>
                  <w:tcPr>
                    <w:tcW w:w="779" w:type="pct"/>
                    <w:tcBorders>
                      <w:top w:val="single" w:sz="4" w:space="0" w:color="auto"/>
                      <w:bottom w:val="single" w:sz="8" w:space="0" w:color="auto"/>
                    </w:tcBorders>
                    <w:shd w:val="clear" w:color="auto" w:fill="auto"/>
                    <w:vAlign w:val="center"/>
                  </w:tcPr>
                  <w:p w:rsidR="00962840" w:rsidRPr="001975B0" w:rsidRDefault="00962840" w:rsidP="00D613C3">
                    <w:pPr>
                      <w:ind w:rightChars="35" w:right="73"/>
                      <w:jc w:val="right"/>
                      <w:rPr>
                        <w:rFonts w:asciiTheme="minorEastAsia" w:eastAsiaTheme="minorEastAsia" w:hAnsiTheme="minorEastAsia"/>
                        <w:color w:val="000000" w:themeColor="text1"/>
                        <w:szCs w:val="21"/>
                      </w:rPr>
                    </w:pPr>
                    <w:r w:rsidRPr="001975B0">
                      <w:rPr>
                        <w:rFonts w:asciiTheme="minorEastAsia" w:eastAsiaTheme="minorEastAsia" w:hAnsiTheme="minorEastAsia"/>
                        <w:color w:val="000000" w:themeColor="text1"/>
                        <w:szCs w:val="21"/>
                      </w:rPr>
                      <w:t>94,016.43</w:t>
                    </w:r>
                  </w:p>
                </w:tc>
                <w:tc>
                  <w:tcPr>
                    <w:tcW w:w="779" w:type="pct"/>
                    <w:tcBorders>
                      <w:top w:val="single" w:sz="4" w:space="0" w:color="auto"/>
                      <w:bottom w:val="single" w:sz="8" w:space="0" w:color="auto"/>
                    </w:tcBorders>
                    <w:shd w:val="clear" w:color="auto" w:fill="auto"/>
                    <w:vAlign w:val="center"/>
                  </w:tcPr>
                  <w:p w:rsidR="00962840" w:rsidRPr="001975B0" w:rsidRDefault="00962840" w:rsidP="00D613C3">
                    <w:pPr>
                      <w:ind w:rightChars="35" w:right="73"/>
                      <w:jc w:val="right"/>
                      <w:rPr>
                        <w:rFonts w:asciiTheme="minorEastAsia" w:eastAsiaTheme="minorEastAsia" w:hAnsiTheme="minorEastAsia"/>
                        <w:color w:val="000000" w:themeColor="text1"/>
                        <w:szCs w:val="21"/>
                      </w:rPr>
                    </w:pPr>
                    <w:r w:rsidRPr="001975B0">
                      <w:rPr>
                        <w:rFonts w:asciiTheme="minorEastAsia" w:eastAsiaTheme="minorEastAsia" w:hAnsiTheme="minorEastAsia"/>
                        <w:color w:val="000000" w:themeColor="text1"/>
                        <w:szCs w:val="21"/>
                      </w:rPr>
                      <w:t>94,016.43</w:t>
                    </w:r>
                  </w:p>
                </w:tc>
                <w:tc>
                  <w:tcPr>
                    <w:tcW w:w="778" w:type="pct"/>
                    <w:tcBorders>
                      <w:top w:val="single" w:sz="4" w:space="0" w:color="auto"/>
                      <w:bottom w:val="single" w:sz="8" w:space="0" w:color="auto"/>
                    </w:tcBorders>
                    <w:shd w:val="clear" w:color="auto" w:fill="auto"/>
                    <w:tcMar>
                      <w:top w:w="15" w:type="dxa"/>
                      <w:left w:w="108" w:type="dxa"/>
                      <w:bottom w:w="0" w:type="dxa"/>
                      <w:right w:w="108" w:type="dxa"/>
                    </w:tcMar>
                    <w:vAlign w:val="center"/>
                    <w:hideMark/>
                  </w:tcPr>
                  <w:p w:rsidR="00962840" w:rsidRPr="001975B0" w:rsidRDefault="00962840" w:rsidP="00D613C3">
                    <w:pPr>
                      <w:spacing w:line="360" w:lineRule="auto"/>
                      <w:ind w:rightChars="35" w:right="73"/>
                      <w:jc w:val="right"/>
                      <w:rPr>
                        <w:rFonts w:asciiTheme="minorEastAsia" w:eastAsiaTheme="minorEastAsia" w:hAnsiTheme="minorEastAsia"/>
                        <w:color w:val="000000" w:themeColor="text1"/>
                        <w:szCs w:val="21"/>
                      </w:rPr>
                    </w:pPr>
                    <w:r w:rsidRPr="001975B0">
                      <w:rPr>
                        <w:rFonts w:asciiTheme="minorEastAsia" w:eastAsiaTheme="minorEastAsia" w:hAnsiTheme="minorEastAsia" w:hint="eastAsia"/>
                        <w:color w:val="000000" w:themeColor="text1"/>
                        <w:szCs w:val="21"/>
                      </w:rPr>
                      <w:t>-</w:t>
                    </w:r>
                  </w:p>
                </w:tc>
              </w:tr>
            </w:tbl>
            <w:p w:rsidR="0025056E" w:rsidRDefault="008C2A9B">
              <w:pPr>
                <w:autoSpaceDE w:val="0"/>
                <w:autoSpaceDN w:val="0"/>
                <w:adjustRightInd w:val="0"/>
                <w:rPr>
                  <w:szCs w:val="21"/>
                </w:rPr>
              </w:pPr>
            </w:p>
          </w:sdtContent>
        </w:sdt>
      </w:sdtContent>
    </w:sdt>
    <w:sdt>
      <w:sdtPr>
        <w:rPr>
          <w:rFonts w:ascii="宋体" w:hAnsi="宋体" w:cs="宋体" w:hint="eastAsia"/>
          <w:b w:val="0"/>
          <w:bCs w:val="0"/>
          <w:kern w:val="0"/>
          <w:szCs w:val="21"/>
        </w:rPr>
        <w:alias w:val="模块:应交税费"/>
        <w:tag w:val="_GBC_50fc9ef51868432e98c401f69097dfc6"/>
        <w:id w:val="35717856"/>
        <w:lock w:val="sdtLocked"/>
        <w:placeholder>
          <w:docPart w:val="GBC22222222222222222222222222222"/>
        </w:placeholder>
      </w:sdtPr>
      <w:sdtEndPr>
        <w:rPr>
          <w:rFonts w:cstheme="minorBidi" w:hint="default"/>
          <w:color w:val="000000" w:themeColor="text1"/>
          <w:kern w:val="2"/>
        </w:rPr>
      </w:sdtEndPr>
      <w:sdtContent>
        <w:p w:rsidR="0025056E" w:rsidRDefault="009B705E">
          <w:pPr>
            <w:pStyle w:val="3"/>
            <w:numPr>
              <w:ilvl w:val="0"/>
              <w:numId w:val="22"/>
            </w:numPr>
            <w:tabs>
              <w:tab w:val="left" w:pos="504"/>
            </w:tabs>
            <w:rPr>
              <w:rFonts w:ascii="宋体" w:hAnsi="宋体"/>
              <w:szCs w:val="21"/>
            </w:rPr>
          </w:pPr>
          <w:r>
            <w:rPr>
              <w:rFonts w:ascii="宋体" w:hAnsi="宋体" w:hint="eastAsia"/>
              <w:szCs w:val="21"/>
            </w:rPr>
            <w:t>应交税费</w:t>
          </w:r>
        </w:p>
        <w:sdt>
          <w:sdtPr>
            <w:alias w:val="是否适用：应交税费[双击切换]"/>
            <w:tag w:val="_GBC_e7e2664720b9408384c5d3cd6d97c132"/>
            <w:id w:val="1460078269"/>
            <w:lock w:val="sdtContentLocked"/>
            <w:placeholder>
              <w:docPart w:val="GBC22222222222222222222222222222"/>
            </w:placeholder>
          </w:sdtPr>
          <w:sdtEndPr/>
          <w:sdtContent>
            <w:p w:rsidR="0025056E" w:rsidRDefault="009B705E">
              <w:r>
                <w:fldChar w:fldCharType="begin"/>
              </w:r>
              <w:r w:rsidR="00962840">
                <w:instrText xml:space="preserve"> MACROBUTTON  SnrToggleCheckbox √适用 </w:instrText>
              </w:r>
              <w:r>
                <w:fldChar w:fldCharType="end"/>
              </w:r>
              <w:r>
                <w:fldChar w:fldCharType="begin"/>
              </w:r>
              <w:r w:rsidR="00962840">
                <w:instrText xml:space="preserve"> MACROBUTTON  SnrToggleCheckbox □不适用 </w:instrText>
              </w:r>
              <w:r>
                <w:fldChar w:fldCharType="end"/>
              </w:r>
            </w:p>
          </w:sdtContent>
        </w:sdt>
        <w:p w:rsidR="0025056E" w:rsidRDefault="009B705E">
          <w:pPr>
            <w:jc w:val="right"/>
            <w:rPr>
              <w:szCs w:val="21"/>
            </w:rPr>
          </w:pPr>
          <w:r>
            <w:rPr>
              <w:rFonts w:hint="eastAsia"/>
              <w:szCs w:val="21"/>
            </w:rPr>
            <w:t>单位：</w:t>
          </w:r>
          <w:sdt>
            <w:sdtPr>
              <w:rPr>
                <w:rFonts w:hint="eastAsia"/>
                <w:szCs w:val="21"/>
              </w:rPr>
              <w:alias w:val="单位：财务附注：应交税费"/>
              <w:tag w:val="_GBC_a6162c9f021640929018406be611b834"/>
              <w:id w:val="-7225924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交税费"/>
              <w:tag w:val="_GBC_d787fa1c70604797889c69c4c364e711"/>
              <w:id w:val="-6917589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2980"/>
            <w:gridCol w:w="2955"/>
            <w:gridCol w:w="2960"/>
          </w:tblGrid>
          <w:tr w:rsidR="00962840" w:rsidTr="00D613C3">
            <w:trPr>
              <w:cantSplit/>
            </w:trPr>
            <w:tc>
              <w:tcPr>
                <w:tcW w:w="1675" w:type="pct"/>
                <w:tcBorders>
                  <w:top w:val="single" w:sz="6" w:space="0" w:color="auto"/>
                  <w:left w:val="single" w:sz="6" w:space="0" w:color="auto"/>
                  <w:bottom w:val="single" w:sz="6" w:space="0" w:color="auto"/>
                  <w:right w:val="single" w:sz="6" w:space="0" w:color="auto"/>
                </w:tcBorders>
                <w:vAlign w:val="center"/>
              </w:tcPr>
              <w:p w:rsidR="00962840" w:rsidRDefault="00962840" w:rsidP="00D613C3">
                <w:pPr>
                  <w:ind w:right="105"/>
                  <w:jc w:val="center"/>
                  <w:rPr>
                    <w:szCs w:val="21"/>
                  </w:rPr>
                </w:pPr>
                <w:r>
                  <w:rPr>
                    <w:rFonts w:hint="eastAsia"/>
                    <w:szCs w:val="21"/>
                  </w:rPr>
                  <w:t>项目</w:t>
                </w:r>
              </w:p>
            </w:tc>
            <w:tc>
              <w:tcPr>
                <w:tcW w:w="1661" w:type="pct"/>
                <w:tcBorders>
                  <w:top w:val="single" w:sz="6" w:space="0" w:color="auto"/>
                  <w:left w:val="single" w:sz="6" w:space="0" w:color="auto"/>
                  <w:bottom w:val="single" w:sz="6" w:space="0" w:color="auto"/>
                  <w:right w:val="single" w:sz="6" w:space="0" w:color="auto"/>
                </w:tcBorders>
                <w:vAlign w:val="center"/>
              </w:tcPr>
              <w:p w:rsidR="00962840" w:rsidRDefault="00962840" w:rsidP="00D613C3">
                <w:pPr>
                  <w:jc w:val="center"/>
                  <w:rPr>
                    <w:szCs w:val="21"/>
                  </w:rPr>
                </w:pPr>
                <w:r>
                  <w:rPr>
                    <w:rFonts w:hint="eastAsia"/>
                    <w:szCs w:val="21"/>
                  </w:rPr>
                  <w:t>期末余额</w:t>
                </w:r>
              </w:p>
            </w:tc>
            <w:tc>
              <w:tcPr>
                <w:tcW w:w="1664" w:type="pct"/>
                <w:tcBorders>
                  <w:top w:val="single" w:sz="6" w:space="0" w:color="auto"/>
                  <w:left w:val="single" w:sz="6" w:space="0" w:color="auto"/>
                  <w:bottom w:val="single" w:sz="6" w:space="0" w:color="auto"/>
                  <w:right w:val="single" w:sz="6" w:space="0" w:color="auto"/>
                </w:tcBorders>
                <w:vAlign w:val="center"/>
              </w:tcPr>
              <w:p w:rsidR="00962840" w:rsidRDefault="00962840" w:rsidP="00D613C3">
                <w:pPr>
                  <w:jc w:val="center"/>
                  <w:rPr>
                    <w:szCs w:val="21"/>
                  </w:rPr>
                </w:pPr>
                <w:r>
                  <w:rPr>
                    <w:rFonts w:hint="eastAsia"/>
                    <w:szCs w:val="21"/>
                  </w:rPr>
                  <w:t>期初余额</w:t>
                </w:r>
              </w:p>
            </w:tc>
          </w:tr>
          <w:tr w:rsidR="00962840" w:rsidTr="00D613C3">
            <w:trPr>
              <w:cantSplit/>
            </w:trPr>
            <w:tc>
              <w:tcPr>
                <w:tcW w:w="1675" w:type="pct"/>
                <w:tcBorders>
                  <w:top w:val="single" w:sz="6" w:space="0" w:color="auto"/>
                  <w:left w:val="single" w:sz="6" w:space="0" w:color="auto"/>
                  <w:bottom w:val="single" w:sz="6" w:space="0" w:color="auto"/>
                  <w:right w:val="single" w:sz="6" w:space="0" w:color="auto"/>
                </w:tcBorders>
                <w:shd w:val="clear" w:color="auto" w:fill="auto"/>
              </w:tcPr>
              <w:p w:rsidR="00962840" w:rsidRDefault="00962840" w:rsidP="00D613C3">
                <w:pPr>
                  <w:ind w:right="105"/>
                  <w:rPr>
                    <w:szCs w:val="21"/>
                  </w:rPr>
                </w:pPr>
                <w:r>
                  <w:rPr>
                    <w:rFonts w:hint="eastAsia"/>
                    <w:szCs w:val="21"/>
                  </w:rPr>
                  <w:t>增值税</w:t>
                </w:r>
              </w:p>
            </w:tc>
            <w:sdt>
              <w:sdtPr>
                <w:rPr>
                  <w:szCs w:val="21"/>
                </w:rPr>
                <w:alias w:val="应交税金中的增值税"/>
                <w:tag w:val="_GBC_9791315efde34cb8ab2be460016403a0"/>
                <w:id w:val="972108991"/>
                <w:lock w:val="sdtLocked"/>
              </w:sdtPr>
              <w:sdtEndPr/>
              <w:sdtContent>
                <w:tc>
                  <w:tcPr>
                    <w:tcW w:w="1661" w:type="pct"/>
                    <w:tcBorders>
                      <w:top w:val="single" w:sz="6" w:space="0" w:color="auto"/>
                      <w:left w:val="single" w:sz="6" w:space="0" w:color="auto"/>
                      <w:bottom w:val="single" w:sz="6" w:space="0" w:color="auto"/>
                      <w:right w:val="single" w:sz="6" w:space="0" w:color="auto"/>
                    </w:tcBorders>
                    <w:shd w:val="clear" w:color="auto" w:fill="auto"/>
                  </w:tcPr>
                  <w:p w:rsidR="00962840" w:rsidRDefault="00962840" w:rsidP="00D613C3">
                    <w:pPr>
                      <w:ind w:right="73"/>
                      <w:jc w:val="right"/>
                      <w:rPr>
                        <w:szCs w:val="21"/>
                      </w:rPr>
                    </w:pPr>
                    <w:r>
                      <w:rPr>
                        <w:szCs w:val="21"/>
                      </w:rPr>
                      <w:t>968,971.77</w:t>
                    </w:r>
                  </w:p>
                </w:tc>
              </w:sdtContent>
            </w:sdt>
            <w:sdt>
              <w:sdtPr>
                <w:rPr>
                  <w:szCs w:val="21"/>
                </w:rPr>
                <w:alias w:val="应交税金中的增值税"/>
                <w:tag w:val="_GBC_dfacf334f07c4a968402ec78a3b659aa"/>
                <w:id w:val="-711962883"/>
                <w:lock w:val="sdtLocked"/>
              </w:sdtPr>
              <w:sdtEndPr/>
              <w:sdtContent>
                <w:tc>
                  <w:tcPr>
                    <w:tcW w:w="1664" w:type="pct"/>
                    <w:tcBorders>
                      <w:top w:val="single" w:sz="6" w:space="0" w:color="auto"/>
                      <w:left w:val="single" w:sz="6" w:space="0" w:color="auto"/>
                      <w:bottom w:val="single" w:sz="6" w:space="0" w:color="auto"/>
                      <w:right w:val="single" w:sz="6" w:space="0" w:color="auto"/>
                    </w:tcBorders>
                    <w:shd w:val="clear" w:color="auto" w:fill="auto"/>
                  </w:tcPr>
                  <w:p w:rsidR="00962840" w:rsidRDefault="00962840" w:rsidP="00D613C3">
                    <w:pPr>
                      <w:jc w:val="right"/>
                      <w:rPr>
                        <w:szCs w:val="21"/>
                      </w:rPr>
                    </w:pPr>
                    <w:r>
                      <w:rPr>
                        <w:szCs w:val="21"/>
                      </w:rPr>
                      <w:t>2,000,557.92</w:t>
                    </w:r>
                  </w:p>
                </w:tc>
              </w:sdtContent>
            </w:sdt>
          </w:tr>
          <w:tr w:rsidR="00962840" w:rsidTr="00D613C3">
            <w:trPr>
              <w:cantSplit/>
            </w:trPr>
            <w:tc>
              <w:tcPr>
                <w:tcW w:w="1675" w:type="pct"/>
                <w:tcBorders>
                  <w:top w:val="single" w:sz="6" w:space="0" w:color="auto"/>
                  <w:left w:val="single" w:sz="6" w:space="0" w:color="auto"/>
                  <w:bottom w:val="single" w:sz="6" w:space="0" w:color="auto"/>
                  <w:right w:val="single" w:sz="6" w:space="0" w:color="auto"/>
                </w:tcBorders>
                <w:shd w:val="clear" w:color="auto" w:fill="auto"/>
              </w:tcPr>
              <w:p w:rsidR="00962840" w:rsidRDefault="00962840" w:rsidP="00D613C3">
                <w:pPr>
                  <w:ind w:right="105"/>
                  <w:rPr>
                    <w:szCs w:val="21"/>
                  </w:rPr>
                </w:pPr>
                <w:r>
                  <w:rPr>
                    <w:rFonts w:hint="eastAsia"/>
                    <w:szCs w:val="21"/>
                  </w:rPr>
                  <w:t>企业所得税</w:t>
                </w:r>
              </w:p>
            </w:tc>
            <w:sdt>
              <w:sdtPr>
                <w:rPr>
                  <w:szCs w:val="21"/>
                </w:rPr>
                <w:alias w:val="应交税金中的所得税"/>
                <w:tag w:val="_GBC_9cdcf101b84840ccb31e20f0802254e4"/>
                <w:id w:val="-1434814007"/>
                <w:lock w:val="sdtLocked"/>
              </w:sdtPr>
              <w:sdtEndPr/>
              <w:sdtContent>
                <w:tc>
                  <w:tcPr>
                    <w:tcW w:w="1661" w:type="pct"/>
                    <w:tcBorders>
                      <w:top w:val="single" w:sz="6" w:space="0" w:color="auto"/>
                      <w:left w:val="single" w:sz="6" w:space="0" w:color="auto"/>
                      <w:bottom w:val="single" w:sz="6" w:space="0" w:color="auto"/>
                      <w:right w:val="single" w:sz="6" w:space="0" w:color="auto"/>
                    </w:tcBorders>
                    <w:shd w:val="clear" w:color="auto" w:fill="auto"/>
                  </w:tcPr>
                  <w:p w:rsidR="00962840" w:rsidRDefault="00962840" w:rsidP="00D613C3">
                    <w:pPr>
                      <w:ind w:right="73"/>
                      <w:jc w:val="right"/>
                      <w:rPr>
                        <w:szCs w:val="21"/>
                      </w:rPr>
                    </w:pPr>
                    <w:r>
                      <w:rPr>
                        <w:szCs w:val="21"/>
                      </w:rPr>
                      <w:t>1,143,767.35</w:t>
                    </w:r>
                  </w:p>
                </w:tc>
              </w:sdtContent>
            </w:sdt>
            <w:sdt>
              <w:sdtPr>
                <w:rPr>
                  <w:szCs w:val="21"/>
                </w:rPr>
                <w:alias w:val="应交税金中的所得税"/>
                <w:tag w:val="_GBC_77931a7112384acbb9eb873d450c8fe8"/>
                <w:id w:val="-2130006010"/>
                <w:lock w:val="sdtLocked"/>
              </w:sdtPr>
              <w:sdtEndPr/>
              <w:sdtContent>
                <w:tc>
                  <w:tcPr>
                    <w:tcW w:w="1664" w:type="pct"/>
                    <w:tcBorders>
                      <w:top w:val="single" w:sz="6" w:space="0" w:color="auto"/>
                      <w:left w:val="single" w:sz="6" w:space="0" w:color="auto"/>
                      <w:bottom w:val="single" w:sz="6" w:space="0" w:color="auto"/>
                      <w:right w:val="single" w:sz="6" w:space="0" w:color="auto"/>
                    </w:tcBorders>
                    <w:shd w:val="clear" w:color="auto" w:fill="auto"/>
                  </w:tcPr>
                  <w:p w:rsidR="00962840" w:rsidRDefault="00962840" w:rsidP="00D613C3">
                    <w:pPr>
                      <w:jc w:val="right"/>
                      <w:rPr>
                        <w:szCs w:val="21"/>
                      </w:rPr>
                    </w:pPr>
                    <w:r>
                      <w:rPr>
                        <w:szCs w:val="21"/>
                      </w:rPr>
                      <w:t>3,654,842.61</w:t>
                    </w:r>
                  </w:p>
                </w:tc>
              </w:sdtContent>
            </w:sdt>
          </w:tr>
          <w:tr w:rsidR="00962840" w:rsidTr="00D613C3">
            <w:trPr>
              <w:cantSplit/>
            </w:trPr>
            <w:tc>
              <w:tcPr>
                <w:tcW w:w="1675" w:type="pct"/>
                <w:tcBorders>
                  <w:top w:val="single" w:sz="6" w:space="0" w:color="auto"/>
                  <w:left w:val="single" w:sz="6" w:space="0" w:color="auto"/>
                  <w:bottom w:val="single" w:sz="6" w:space="0" w:color="auto"/>
                  <w:right w:val="single" w:sz="6" w:space="0" w:color="auto"/>
                </w:tcBorders>
                <w:shd w:val="clear" w:color="auto" w:fill="auto"/>
              </w:tcPr>
              <w:p w:rsidR="00962840" w:rsidRDefault="00962840" w:rsidP="00D613C3">
                <w:pPr>
                  <w:ind w:right="105"/>
                  <w:rPr>
                    <w:szCs w:val="21"/>
                  </w:rPr>
                </w:pPr>
                <w:r>
                  <w:rPr>
                    <w:rFonts w:hint="eastAsia"/>
                    <w:szCs w:val="21"/>
                  </w:rPr>
                  <w:t>个人所得税</w:t>
                </w:r>
              </w:p>
            </w:tc>
            <w:sdt>
              <w:sdtPr>
                <w:rPr>
                  <w:szCs w:val="21"/>
                </w:rPr>
                <w:alias w:val="应交税金中的个人所得税"/>
                <w:tag w:val="_GBC_31f3632bdeaa4c8e84638419aa942a90"/>
                <w:id w:val="1261335063"/>
                <w:lock w:val="sdtLocked"/>
              </w:sdtPr>
              <w:sdtEndPr/>
              <w:sdtContent>
                <w:tc>
                  <w:tcPr>
                    <w:tcW w:w="1661" w:type="pct"/>
                    <w:tcBorders>
                      <w:top w:val="single" w:sz="6" w:space="0" w:color="auto"/>
                      <w:left w:val="single" w:sz="6" w:space="0" w:color="auto"/>
                      <w:bottom w:val="single" w:sz="6" w:space="0" w:color="auto"/>
                      <w:right w:val="single" w:sz="6" w:space="0" w:color="auto"/>
                    </w:tcBorders>
                    <w:shd w:val="clear" w:color="auto" w:fill="auto"/>
                  </w:tcPr>
                  <w:p w:rsidR="00962840" w:rsidRDefault="00962840" w:rsidP="00D613C3">
                    <w:pPr>
                      <w:ind w:right="73"/>
                      <w:jc w:val="right"/>
                      <w:rPr>
                        <w:szCs w:val="21"/>
                      </w:rPr>
                    </w:pPr>
                    <w:r>
                      <w:rPr>
                        <w:szCs w:val="21"/>
                      </w:rPr>
                      <w:t>11,850,297.82</w:t>
                    </w:r>
                  </w:p>
                </w:tc>
              </w:sdtContent>
            </w:sdt>
            <w:sdt>
              <w:sdtPr>
                <w:rPr>
                  <w:szCs w:val="21"/>
                </w:rPr>
                <w:alias w:val="应交税金中的个人所得税"/>
                <w:tag w:val="_GBC_6023fbb8ef134cb49427803c19ad5d53"/>
                <w:id w:val="1054193542"/>
                <w:lock w:val="sdtLocked"/>
              </w:sdtPr>
              <w:sdtEndPr/>
              <w:sdtContent>
                <w:tc>
                  <w:tcPr>
                    <w:tcW w:w="1664" w:type="pct"/>
                    <w:tcBorders>
                      <w:top w:val="single" w:sz="6" w:space="0" w:color="auto"/>
                      <w:left w:val="single" w:sz="6" w:space="0" w:color="auto"/>
                      <w:bottom w:val="single" w:sz="6" w:space="0" w:color="auto"/>
                      <w:right w:val="single" w:sz="6" w:space="0" w:color="auto"/>
                    </w:tcBorders>
                    <w:shd w:val="clear" w:color="auto" w:fill="auto"/>
                  </w:tcPr>
                  <w:p w:rsidR="00962840" w:rsidRDefault="00962840" w:rsidP="00D613C3">
                    <w:pPr>
                      <w:jc w:val="right"/>
                      <w:rPr>
                        <w:szCs w:val="21"/>
                      </w:rPr>
                    </w:pPr>
                    <w:r>
                      <w:rPr>
                        <w:szCs w:val="21"/>
                      </w:rPr>
                      <w:t>864,129.12</w:t>
                    </w:r>
                  </w:p>
                </w:tc>
              </w:sdtContent>
            </w:sdt>
          </w:tr>
          <w:tr w:rsidR="00962840" w:rsidTr="00D613C3">
            <w:trPr>
              <w:cantSplit/>
            </w:trPr>
            <w:tc>
              <w:tcPr>
                <w:tcW w:w="1675" w:type="pct"/>
                <w:tcBorders>
                  <w:top w:val="single" w:sz="6" w:space="0" w:color="auto"/>
                  <w:left w:val="single" w:sz="6" w:space="0" w:color="auto"/>
                  <w:bottom w:val="single" w:sz="6" w:space="0" w:color="auto"/>
                  <w:right w:val="single" w:sz="6" w:space="0" w:color="auto"/>
                </w:tcBorders>
                <w:shd w:val="clear" w:color="auto" w:fill="auto"/>
              </w:tcPr>
              <w:p w:rsidR="00962840" w:rsidRDefault="00962840" w:rsidP="00D613C3">
                <w:pPr>
                  <w:ind w:right="105"/>
                  <w:rPr>
                    <w:szCs w:val="21"/>
                  </w:rPr>
                </w:pPr>
                <w:r>
                  <w:rPr>
                    <w:rFonts w:hint="eastAsia"/>
                    <w:szCs w:val="21"/>
                  </w:rPr>
                  <w:t>城市维护建设税</w:t>
                </w:r>
              </w:p>
            </w:tc>
            <w:sdt>
              <w:sdtPr>
                <w:rPr>
                  <w:szCs w:val="21"/>
                </w:rPr>
                <w:alias w:val="应交税金中的城建税"/>
                <w:tag w:val="_GBC_24766beecbd94a09b66c519d4ce2eb4b"/>
                <w:id w:val="115419795"/>
                <w:lock w:val="sdtLocked"/>
              </w:sdtPr>
              <w:sdtEndPr/>
              <w:sdtContent>
                <w:tc>
                  <w:tcPr>
                    <w:tcW w:w="1661" w:type="pct"/>
                    <w:tcBorders>
                      <w:top w:val="single" w:sz="6" w:space="0" w:color="auto"/>
                      <w:left w:val="single" w:sz="6" w:space="0" w:color="auto"/>
                      <w:bottom w:val="single" w:sz="6" w:space="0" w:color="auto"/>
                      <w:right w:val="single" w:sz="6" w:space="0" w:color="auto"/>
                    </w:tcBorders>
                    <w:shd w:val="clear" w:color="auto" w:fill="auto"/>
                  </w:tcPr>
                  <w:p w:rsidR="00962840" w:rsidRDefault="00962840" w:rsidP="00D613C3">
                    <w:pPr>
                      <w:ind w:right="73"/>
                      <w:jc w:val="right"/>
                      <w:rPr>
                        <w:szCs w:val="21"/>
                      </w:rPr>
                    </w:pPr>
                    <w:r>
                      <w:rPr>
                        <w:szCs w:val="21"/>
                      </w:rPr>
                      <w:t>26,392.80</w:t>
                    </w:r>
                  </w:p>
                </w:tc>
              </w:sdtContent>
            </w:sdt>
            <w:sdt>
              <w:sdtPr>
                <w:rPr>
                  <w:szCs w:val="21"/>
                </w:rPr>
                <w:alias w:val="应交税金中的城建税"/>
                <w:tag w:val="_GBC_522c4bb7bd76425489b513d37bee42e5"/>
                <w:id w:val="-1608265628"/>
                <w:lock w:val="sdtLocked"/>
              </w:sdtPr>
              <w:sdtEndPr/>
              <w:sdtContent>
                <w:tc>
                  <w:tcPr>
                    <w:tcW w:w="1664" w:type="pct"/>
                    <w:tcBorders>
                      <w:top w:val="single" w:sz="6" w:space="0" w:color="auto"/>
                      <w:left w:val="single" w:sz="6" w:space="0" w:color="auto"/>
                      <w:bottom w:val="single" w:sz="6" w:space="0" w:color="auto"/>
                      <w:right w:val="single" w:sz="6" w:space="0" w:color="auto"/>
                    </w:tcBorders>
                    <w:shd w:val="clear" w:color="auto" w:fill="auto"/>
                  </w:tcPr>
                  <w:p w:rsidR="00962840" w:rsidRDefault="00962840" w:rsidP="00D613C3">
                    <w:pPr>
                      <w:jc w:val="right"/>
                      <w:rPr>
                        <w:szCs w:val="21"/>
                      </w:rPr>
                    </w:pPr>
                    <w:r>
                      <w:rPr>
                        <w:szCs w:val="21"/>
                      </w:rPr>
                      <w:t>79,753.17</w:t>
                    </w:r>
                  </w:p>
                </w:tc>
              </w:sdtContent>
            </w:sdt>
          </w:tr>
          <w:sdt>
            <w:sdtPr>
              <w:rPr>
                <w:rFonts w:hint="eastAsia"/>
                <w:szCs w:val="21"/>
              </w:rPr>
              <w:alias w:val="应交税金明细"/>
              <w:tag w:val="_GBC_0480c028aa8b4cf2885f8f1d9b64c155"/>
              <w:id w:val="1865088024"/>
              <w:lock w:val="sdtLocked"/>
            </w:sdtPr>
            <w:sdtEndPr/>
            <w:sdtContent>
              <w:tr w:rsidR="00962840" w:rsidTr="00D613C3">
                <w:trPr>
                  <w:cantSplit/>
                </w:trPr>
                <w:sdt>
                  <w:sdtPr>
                    <w:rPr>
                      <w:rFonts w:hint="eastAsia"/>
                      <w:szCs w:val="21"/>
                    </w:rPr>
                    <w:alias w:val="应交税金种类"/>
                    <w:tag w:val="_GBC_9cf1df576f6a4ca6864c93966bcbe89a"/>
                    <w:id w:val="-337622230"/>
                    <w:lock w:val="sdtLocked"/>
                  </w:sdtPr>
                  <w:sdtEndPr/>
                  <w:sdtContent>
                    <w:tc>
                      <w:tcPr>
                        <w:tcW w:w="1675" w:type="pct"/>
                        <w:tcBorders>
                          <w:top w:val="single" w:sz="6" w:space="0" w:color="auto"/>
                          <w:left w:val="single" w:sz="6" w:space="0" w:color="auto"/>
                          <w:bottom w:val="single" w:sz="6" w:space="0" w:color="auto"/>
                          <w:right w:val="single" w:sz="6" w:space="0" w:color="auto"/>
                        </w:tcBorders>
                      </w:tcPr>
                      <w:p w:rsidR="00962840" w:rsidRDefault="00962840" w:rsidP="00D613C3">
                        <w:pPr>
                          <w:ind w:right="105"/>
                          <w:rPr>
                            <w:szCs w:val="21"/>
                          </w:rPr>
                        </w:pPr>
                        <w:r>
                          <w:rPr>
                            <w:rFonts w:hint="eastAsia"/>
                            <w:szCs w:val="21"/>
                          </w:rPr>
                          <w:t>教育费附加</w:t>
                        </w:r>
                      </w:p>
                    </w:tc>
                  </w:sdtContent>
                </w:sdt>
                <w:sdt>
                  <w:sdtPr>
                    <w:rPr>
                      <w:szCs w:val="21"/>
                    </w:rPr>
                    <w:alias w:val="应交税金金额"/>
                    <w:tag w:val="_GBC_60a396ea7f8a444db2807e7ff869b8f7"/>
                    <w:id w:val="-575585504"/>
                    <w:lock w:val="sdtLocked"/>
                  </w:sdtPr>
                  <w:sdtEndPr/>
                  <w:sdtContent>
                    <w:tc>
                      <w:tcPr>
                        <w:tcW w:w="1661" w:type="pct"/>
                        <w:tcBorders>
                          <w:top w:val="single" w:sz="6" w:space="0" w:color="auto"/>
                          <w:left w:val="single" w:sz="6" w:space="0" w:color="auto"/>
                          <w:bottom w:val="single" w:sz="6" w:space="0" w:color="auto"/>
                          <w:right w:val="single" w:sz="6" w:space="0" w:color="auto"/>
                        </w:tcBorders>
                      </w:tcPr>
                      <w:p w:rsidR="00962840" w:rsidRDefault="00962840" w:rsidP="00D613C3">
                        <w:pPr>
                          <w:ind w:right="73"/>
                          <w:jc w:val="right"/>
                          <w:rPr>
                            <w:szCs w:val="21"/>
                          </w:rPr>
                        </w:pPr>
                        <w:r>
                          <w:rPr>
                            <w:szCs w:val="21"/>
                          </w:rPr>
                          <w:t>18,852.00</w:t>
                        </w:r>
                      </w:p>
                    </w:tc>
                  </w:sdtContent>
                </w:sdt>
                <w:sdt>
                  <w:sdtPr>
                    <w:rPr>
                      <w:szCs w:val="21"/>
                    </w:rPr>
                    <w:alias w:val="应交税金金额"/>
                    <w:tag w:val="_GBC_bfbdd4e901504b1b962e744df3b97d11"/>
                    <w:id w:val="2099902757"/>
                    <w:lock w:val="sdtLocked"/>
                  </w:sdtPr>
                  <w:sdtEndPr/>
                  <w:sdtContent>
                    <w:tc>
                      <w:tcPr>
                        <w:tcW w:w="1664" w:type="pct"/>
                        <w:tcBorders>
                          <w:top w:val="single" w:sz="6" w:space="0" w:color="auto"/>
                          <w:left w:val="single" w:sz="6" w:space="0" w:color="auto"/>
                          <w:bottom w:val="single" w:sz="6" w:space="0" w:color="auto"/>
                          <w:right w:val="single" w:sz="6" w:space="0" w:color="auto"/>
                        </w:tcBorders>
                      </w:tcPr>
                      <w:p w:rsidR="00962840" w:rsidRDefault="00962840" w:rsidP="00D613C3">
                        <w:pPr>
                          <w:jc w:val="right"/>
                          <w:rPr>
                            <w:szCs w:val="21"/>
                          </w:rPr>
                        </w:pPr>
                        <w:r>
                          <w:rPr>
                            <w:szCs w:val="21"/>
                          </w:rPr>
                          <w:t>54,782.09</w:t>
                        </w:r>
                      </w:p>
                    </w:tc>
                  </w:sdtContent>
                </w:sdt>
              </w:tr>
            </w:sdtContent>
          </w:sdt>
          <w:sdt>
            <w:sdtPr>
              <w:rPr>
                <w:rFonts w:hint="eastAsia"/>
                <w:szCs w:val="21"/>
              </w:rPr>
              <w:alias w:val="应交税金明细"/>
              <w:tag w:val="_GBC_0480c028aa8b4cf2885f8f1d9b64c155"/>
              <w:id w:val="-1448848681"/>
              <w:lock w:val="sdtLocked"/>
            </w:sdtPr>
            <w:sdtEndPr/>
            <w:sdtContent>
              <w:tr w:rsidR="00962840" w:rsidTr="00D613C3">
                <w:trPr>
                  <w:cantSplit/>
                </w:trPr>
                <w:sdt>
                  <w:sdtPr>
                    <w:rPr>
                      <w:rFonts w:hint="eastAsia"/>
                      <w:szCs w:val="21"/>
                    </w:rPr>
                    <w:alias w:val="应交税金种类"/>
                    <w:tag w:val="_GBC_9cf1df576f6a4ca6864c93966bcbe89a"/>
                    <w:id w:val="-1718119097"/>
                    <w:lock w:val="sdtLocked"/>
                  </w:sdtPr>
                  <w:sdtEndPr/>
                  <w:sdtContent>
                    <w:tc>
                      <w:tcPr>
                        <w:tcW w:w="1675" w:type="pct"/>
                        <w:tcBorders>
                          <w:top w:val="single" w:sz="6" w:space="0" w:color="auto"/>
                          <w:left w:val="single" w:sz="6" w:space="0" w:color="auto"/>
                          <w:bottom w:val="single" w:sz="6" w:space="0" w:color="auto"/>
                          <w:right w:val="single" w:sz="6" w:space="0" w:color="auto"/>
                        </w:tcBorders>
                      </w:tcPr>
                      <w:p w:rsidR="00962840" w:rsidRDefault="00962840" w:rsidP="00D613C3">
                        <w:pPr>
                          <w:ind w:right="105"/>
                          <w:rPr>
                            <w:szCs w:val="21"/>
                          </w:rPr>
                        </w:pPr>
                        <w:r>
                          <w:rPr>
                            <w:rFonts w:hint="eastAsia"/>
                            <w:szCs w:val="21"/>
                          </w:rPr>
                          <w:t>土地使用税</w:t>
                        </w:r>
                      </w:p>
                    </w:tc>
                  </w:sdtContent>
                </w:sdt>
                <w:sdt>
                  <w:sdtPr>
                    <w:rPr>
                      <w:szCs w:val="21"/>
                    </w:rPr>
                    <w:alias w:val="应交税金金额"/>
                    <w:tag w:val="_GBC_60a396ea7f8a444db2807e7ff869b8f7"/>
                    <w:id w:val="620892338"/>
                    <w:lock w:val="sdtLocked"/>
                    <w:showingPlcHdr/>
                  </w:sdtPr>
                  <w:sdtEndPr/>
                  <w:sdtContent>
                    <w:tc>
                      <w:tcPr>
                        <w:tcW w:w="1661" w:type="pct"/>
                        <w:tcBorders>
                          <w:top w:val="single" w:sz="6" w:space="0" w:color="auto"/>
                          <w:left w:val="single" w:sz="6" w:space="0" w:color="auto"/>
                          <w:bottom w:val="single" w:sz="6" w:space="0" w:color="auto"/>
                          <w:right w:val="single" w:sz="6" w:space="0" w:color="auto"/>
                        </w:tcBorders>
                      </w:tcPr>
                      <w:p w:rsidR="00962840" w:rsidRDefault="00B80441" w:rsidP="00D613C3">
                        <w:pPr>
                          <w:ind w:right="73"/>
                          <w:jc w:val="right"/>
                          <w:rPr>
                            <w:szCs w:val="21"/>
                          </w:rPr>
                        </w:pPr>
                        <w:r>
                          <w:rPr>
                            <w:szCs w:val="21"/>
                          </w:rPr>
                          <w:t xml:space="preserve">     </w:t>
                        </w:r>
                      </w:p>
                    </w:tc>
                  </w:sdtContent>
                </w:sdt>
                <w:sdt>
                  <w:sdtPr>
                    <w:rPr>
                      <w:szCs w:val="21"/>
                    </w:rPr>
                    <w:alias w:val="应交税金金额"/>
                    <w:tag w:val="_GBC_bfbdd4e901504b1b962e744df3b97d11"/>
                    <w:id w:val="-1153288045"/>
                    <w:lock w:val="sdtLocked"/>
                  </w:sdtPr>
                  <w:sdtEndPr/>
                  <w:sdtContent>
                    <w:tc>
                      <w:tcPr>
                        <w:tcW w:w="1664" w:type="pct"/>
                        <w:tcBorders>
                          <w:top w:val="single" w:sz="6" w:space="0" w:color="auto"/>
                          <w:left w:val="single" w:sz="6" w:space="0" w:color="auto"/>
                          <w:bottom w:val="single" w:sz="6" w:space="0" w:color="auto"/>
                          <w:right w:val="single" w:sz="6" w:space="0" w:color="auto"/>
                        </w:tcBorders>
                      </w:tcPr>
                      <w:p w:rsidR="00962840" w:rsidRDefault="00962840" w:rsidP="00D613C3">
                        <w:pPr>
                          <w:jc w:val="right"/>
                          <w:rPr>
                            <w:szCs w:val="21"/>
                          </w:rPr>
                        </w:pPr>
                        <w:r>
                          <w:rPr>
                            <w:szCs w:val="21"/>
                          </w:rPr>
                          <w:t>2,742.10</w:t>
                        </w:r>
                      </w:p>
                    </w:tc>
                  </w:sdtContent>
                </w:sdt>
              </w:tr>
            </w:sdtContent>
          </w:sdt>
          <w:sdt>
            <w:sdtPr>
              <w:rPr>
                <w:rFonts w:hint="eastAsia"/>
                <w:szCs w:val="21"/>
              </w:rPr>
              <w:alias w:val="应交税金明细"/>
              <w:tag w:val="_GBC_0480c028aa8b4cf2885f8f1d9b64c155"/>
              <w:id w:val="1105471713"/>
              <w:lock w:val="sdtLocked"/>
            </w:sdtPr>
            <w:sdtEndPr/>
            <w:sdtContent>
              <w:tr w:rsidR="00962840" w:rsidTr="00D613C3">
                <w:trPr>
                  <w:cantSplit/>
                </w:trPr>
                <w:sdt>
                  <w:sdtPr>
                    <w:rPr>
                      <w:rFonts w:hint="eastAsia"/>
                      <w:szCs w:val="21"/>
                    </w:rPr>
                    <w:alias w:val="应交税金种类"/>
                    <w:tag w:val="_GBC_9cf1df576f6a4ca6864c93966bcbe89a"/>
                    <w:id w:val="1163742647"/>
                    <w:lock w:val="sdtLocked"/>
                  </w:sdtPr>
                  <w:sdtEndPr/>
                  <w:sdtContent>
                    <w:tc>
                      <w:tcPr>
                        <w:tcW w:w="1675" w:type="pct"/>
                        <w:tcBorders>
                          <w:top w:val="single" w:sz="6" w:space="0" w:color="auto"/>
                          <w:left w:val="single" w:sz="6" w:space="0" w:color="auto"/>
                          <w:bottom w:val="single" w:sz="6" w:space="0" w:color="auto"/>
                          <w:right w:val="single" w:sz="6" w:space="0" w:color="auto"/>
                        </w:tcBorders>
                      </w:tcPr>
                      <w:p w:rsidR="00962840" w:rsidRDefault="00962840" w:rsidP="00D613C3">
                        <w:pPr>
                          <w:ind w:right="105"/>
                          <w:rPr>
                            <w:szCs w:val="21"/>
                          </w:rPr>
                        </w:pPr>
                        <w:r>
                          <w:rPr>
                            <w:rFonts w:hint="eastAsia"/>
                            <w:szCs w:val="21"/>
                          </w:rPr>
                          <w:t>印花税</w:t>
                        </w:r>
                      </w:p>
                    </w:tc>
                  </w:sdtContent>
                </w:sdt>
                <w:sdt>
                  <w:sdtPr>
                    <w:rPr>
                      <w:szCs w:val="21"/>
                    </w:rPr>
                    <w:alias w:val="应交税金金额"/>
                    <w:tag w:val="_GBC_60a396ea7f8a444db2807e7ff869b8f7"/>
                    <w:id w:val="-1172183651"/>
                    <w:lock w:val="sdtLocked"/>
                    <w:showingPlcHdr/>
                  </w:sdtPr>
                  <w:sdtEndPr/>
                  <w:sdtContent>
                    <w:tc>
                      <w:tcPr>
                        <w:tcW w:w="1661" w:type="pct"/>
                        <w:tcBorders>
                          <w:top w:val="single" w:sz="6" w:space="0" w:color="auto"/>
                          <w:left w:val="single" w:sz="6" w:space="0" w:color="auto"/>
                          <w:bottom w:val="single" w:sz="6" w:space="0" w:color="auto"/>
                          <w:right w:val="single" w:sz="6" w:space="0" w:color="auto"/>
                        </w:tcBorders>
                      </w:tcPr>
                      <w:p w:rsidR="00962840" w:rsidRDefault="00B80441" w:rsidP="00D613C3">
                        <w:pPr>
                          <w:ind w:right="73"/>
                          <w:jc w:val="right"/>
                          <w:rPr>
                            <w:szCs w:val="21"/>
                          </w:rPr>
                        </w:pPr>
                        <w:r>
                          <w:rPr>
                            <w:szCs w:val="21"/>
                          </w:rPr>
                          <w:t xml:space="preserve">     </w:t>
                        </w:r>
                      </w:p>
                    </w:tc>
                  </w:sdtContent>
                </w:sdt>
                <w:sdt>
                  <w:sdtPr>
                    <w:rPr>
                      <w:szCs w:val="21"/>
                    </w:rPr>
                    <w:alias w:val="应交税金金额"/>
                    <w:tag w:val="_GBC_bfbdd4e901504b1b962e744df3b97d11"/>
                    <w:id w:val="494542016"/>
                    <w:lock w:val="sdtLocked"/>
                  </w:sdtPr>
                  <w:sdtEndPr/>
                  <w:sdtContent>
                    <w:tc>
                      <w:tcPr>
                        <w:tcW w:w="1664" w:type="pct"/>
                        <w:tcBorders>
                          <w:top w:val="single" w:sz="6" w:space="0" w:color="auto"/>
                          <w:left w:val="single" w:sz="6" w:space="0" w:color="auto"/>
                          <w:bottom w:val="single" w:sz="6" w:space="0" w:color="auto"/>
                          <w:right w:val="single" w:sz="6" w:space="0" w:color="auto"/>
                        </w:tcBorders>
                      </w:tcPr>
                      <w:p w:rsidR="00962840" w:rsidRDefault="00962840" w:rsidP="00D613C3">
                        <w:pPr>
                          <w:jc w:val="right"/>
                          <w:rPr>
                            <w:szCs w:val="21"/>
                          </w:rPr>
                        </w:pPr>
                        <w:r>
                          <w:rPr>
                            <w:szCs w:val="21"/>
                          </w:rPr>
                          <w:t>815.50</w:t>
                        </w:r>
                      </w:p>
                    </w:tc>
                  </w:sdtContent>
                </w:sdt>
              </w:tr>
            </w:sdtContent>
          </w:sdt>
          <w:sdt>
            <w:sdtPr>
              <w:rPr>
                <w:rFonts w:hint="eastAsia"/>
                <w:szCs w:val="21"/>
              </w:rPr>
              <w:alias w:val="应交税金明细"/>
              <w:tag w:val="_GBC_0480c028aa8b4cf2885f8f1d9b64c155"/>
              <w:id w:val="-1733840928"/>
              <w:lock w:val="sdtLocked"/>
            </w:sdtPr>
            <w:sdtEndPr/>
            <w:sdtContent>
              <w:tr w:rsidR="00962840" w:rsidTr="00D613C3">
                <w:trPr>
                  <w:cantSplit/>
                </w:trPr>
                <w:sdt>
                  <w:sdtPr>
                    <w:rPr>
                      <w:rFonts w:hint="eastAsia"/>
                      <w:szCs w:val="21"/>
                    </w:rPr>
                    <w:alias w:val="应交税金种类"/>
                    <w:tag w:val="_GBC_9cf1df576f6a4ca6864c93966bcbe89a"/>
                    <w:id w:val="-1636710458"/>
                    <w:lock w:val="sdtLocked"/>
                  </w:sdtPr>
                  <w:sdtEndPr/>
                  <w:sdtContent>
                    <w:tc>
                      <w:tcPr>
                        <w:tcW w:w="1675" w:type="pct"/>
                        <w:tcBorders>
                          <w:top w:val="single" w:sz="6" w:space="0" w:color="auto"/>
                          <w:left w:val="single" w:sz="6" w:space="0" w:color="auto"/>
                          <w:bottom w:val="single" w:sz="6" w:space="0" w:color="auto"/>
                          <w:right w:val="single" w:sz="6" w:space="0" w:color="auto"/>
                        </w:tcBorders>
                      </w:tcPr>
                      <w:p w:rsidR="00962840" w:rsidRDefault="00962840" w:rsidP="00D613C3">
                        <w:pPr>
                          <w:ind w:right="105"/>
                          <w:rPr>
                            <w:szCs w:val="21"/>
                          </w:rPr>
                        </w:pPr>
                        <w:r>
                          <w:rPr>
                            <w:rFonts w:hint="eastAsia"/>
                            <w:szCs w:val="21"/>
                          </w:rPr>
                          <w:t>文化事业建设费</w:t>
                        </w:r>
                      </w:p>
                    </w:tc>
                  </w:sdtContent>
                </w:sdt>
                <w:sdt>
                  <w:sdtPr>
                    <w:rPr>
                      <w:szCs w:val="21"/>
                    </w:rPr>
                    <w:alias w:val="应交税金金额"/>
                    <w:tag w:val="_GBC_60a396ea7f8a444db2807e7ff869b8f7"/>
                    <w:id w:val="1561830640"/>
                    <w:lock w:val="sdtLocked"/>
                  </w:sdtPr>
                  <w:sdtEndPr/>
                  <w:sdtContent>
                    <w:tc>
                      <w:tcPr>
                        <w:tcW w:w="1661" w:type="pct"/>
                        <w:tcBorders>
                          <w:top w:val="single" w:sz="6" w:space="0" w:color="auto"/>
                          <w:left w:val="single" w:sz="6" w:space="0" w:color="auto"/>
                          <w:bottom w:val="single" w:sz="6" w:space="0" w:color="auto"/>
                          <w:right w:val="single" w:sz="6" w:space="0" w:color="auto"/>
                        </w:tcBorders>
                      </w:tcPr>
                      <w:p w:rsidR="00962840" w:rsidRDefault="00962840" w:rsidP="00D613C3">
                        <w:pPr>
                          <w:ind w:right="73"/>
                          <w:jc w:val="right"/>
                          <w:rPr>
                            <w:szCs w:val="21"/>
                          </w:rPr>
                        </w:pPr>
                        <w:r>
                          <w:rPr>
                            <w:szCs w:val="21"/>
                          </w:rPr>
                          <w:t>240,700.00</w:t>
                        </w:r>
                      </w:p>
                    </w:tc>
                  </w:sdtContent>
                </w:sdt>
                <w:sdt>
                  <w:sdtPr>
                    <w:rPr>
                      <w:szCs w:val="21"/>
                    </w:rPr>
                    <w:alias w:val="应交税金金额"/>
                    <w:tag w:val="_GBC_bfbdd4e901504b1b962e744df3b97d11"/>
                    <w:id w:val="-254674677"/>
                    <w:lock w:val="sdtLocked"/>
                  </w:sdtPr>
                  <w:sdtEndPr/>
                  <w:sdtContent>
                    <w:tc>
                      <w:tcPr>
                        <w:tcW w:w="1664" w:type="pct"/>
                        <w:tcBorders>
                          <w:top w:val="single" w:sz="6" w:space="0" w:color="auto"/>
                          <w:left w:val="single" w:sz="6" w:space="0" w:color="auto"/>
                          <w:bottom w:val="single" w:sz="6" w:space="0" w:color="auto"/>
                          <w:right w:val="single" w:sz="6" w:space="0" w:color="auto"/>
                        </w:tcBorders>
                      </w:tcPr>
                      <w:p w:rsidR="00962840" w:rsidRDefault="00962840" w:rsidP="00D613C3">
                        <w:pPr>
                          <w:jc w:val="right"/>
                          <w:rPr>
                            <w:szCs w:val="21"/>
                          </w:rPr>
                        </w:pPr>
                        <w:r>
                          <w:rPr>
                            <w:szCs w:val="21"/>
                          </w:rPr>
                          <w:t>792,670.14</w:t>
                        </w:r>
                      </w:p>
                    </w:tc>
                  </w:sdtContent>
                </w:sdt>
              </w:tr>
            </w:sdtContent>
          </w:sdt>
          <w:tr w:rsidR="00962840" w:rsidTr="00D613C3">
            <w:trPr>
              <w:cantSplit/>
            </w:trPr>
            <w:tc>
              <w:tcPr>
                <w:tcW w:w="1675" w:type="pct"/>
                <w:tcBorders>
                  <w:top w:val="single" w:sz="6" w:space="0" w:color="auto"/>
                  <w:left w:val="single" w:sz="6" w:space="0" w:color="auto"/>
                  <w:bottom w:val="single" w:sz="6" w:space="0" w:color="auto"/>
                  <w:right w:val="single" w:sz="6" w:space="0" w:color="auto"/>
                </w:tcBorders>
                <w:vAlign w:val="center"/>
              </w:tcPr>
              <w:p w:rsidR="00962840" w:rsidRDefault="00962840" w:rsidP="00D613C3">
                <w:pPr>
                  <w:ind w:right="105"/>
                  <w:jc w:val="center"/>
                  <w:rPr>
                    <w:szCs w:val="21"/>
                  </w:rPr>
                </w:pPr>
                <w:r>
                  <w:rPr>
                    <w:rFonts w:hint="eastAsia"/>
                    <w:szCs w:val="21"/>
                  </w:rPr>
                  <w:t>合计</w:t>
                </w:r>
              </w:p>
            </w:tc>
            <w:sdt>
              <w:sdtPr>
                <w:rPr>
                  <w:szCs w:val="21"/>
                </w:rPr>
                <w:alias w:val="应交税金"/>
                <w:tag w:val="_GBC_b4b20da52fcb4ab1b64aaec0bea772ef"/>
                <w:id w:val="2023047757"/>
                <w:lock w:val="sdtLocked"/>
              </w:sdtPr>
              <w:sdtEndPr/>
              <w:sdtContent>
                <w:tc>
                  <w:tcPr>
                    <w:tcW w:w="1661" w:type="pct"/>
                    <w:tcBorders>
                      <w:top w:val="single" w:sz="6" w:space="0" w:color="auto"/>
                      <w:left w:val="single" w:sz="6" w:space="0" w:color="auto"/>
                      <w:bottom w:val="single" w:sz="6" w:space="0" w:color="auto"/>
                      <w:right w:val="single" w:sz="6" w:space="0" w:color="auto"/>
                    </w:tcBorders>
                  </w:tcPr>
                  <w:p w:rsidR="00962840" w:rsidRDefault="00962840" w:rsidP="00D613C3">
                    <w:pPr>
                      <w:ind w:right="73"/>
                      <w:jc w:val="right"/>
                      <w:rPr>
                        <w:szCs w:val="21"/>
                      </w:rPr>
                    </w:pPr>
                    <w:r>
                      <w:rPr>
                        <w:szCs w:val="21"/>
                      </w:rPr>
                      <w:t>14,248,981.74</w:t>
                    </w:r>
                  </w:p>
                </w:tc>
              </w:sdtContent>
            </w:sdt>
            <w:sdt>
              <w:sdtPr>
                <w:rPr>
                  <w:szCs w:val="21"/>
                </w:rPr>
                <w:alias w:val="应交税金"/>
                <w:tag w:val="_GBC_bf00b425eb424f4d975ef5db71f96d94"/>
                <w:id w:val="-666716578"/>
                <w:lock w:val="sdtLocked"/>
              </w:sdtPr>
              <w:sdtEndPr/>
              <w:sdtContent>
                <w:tc>
                  <w:tcPr>
                    <w:tcW w:w="1664" w:type="pct"/>
                    <w:tcBorders>
                      <w:top w:val="single" w:sz="6" w:space="0" w:color="auto"/>
                      <w:left w:val="single" w:sz="6" w:space="0" w:color="auto"/>
                      <w:bottom w:val="single" w:sz="6" w:space="0" w:color="auto"/>
                      <w:right w:val="single" w:sz="6" w:space="0" w:color="auto"/>
                    </w:tcBorders>
                  </w:tcPr>
                  <w:p w:rsidR="00962840" w:rsidRDefault="00962840" w:rsidP="00D613C3">
                    <w:pPr>
                      <w:jc w:val="right"/>
                      <w:rPr>
                        <w:szCs w:val="21"/>
                      </w:rPr>
                    </w:pPr>
                    <w:r>
                      <w:rPr>
                        <w:szCs w:val="21"/>
                      </w:rPr>
                      <w:t>7,450,292.65</w:t>
                    </w:r>
                  </w:p>
                </w:tc>
              </w:sdtContent>
            </w:sdt>
          </w:tr>
        </w:tbl>
        <w:p w:rsidR="0025056E" w:rsidRPr="00D66E4F" w:rsidRDefault="008C2A9B"/>
      </w:sdtContent>
    </w:sdt>
    <w:sdt>
      <w:sdtPr>
        <w:rPr>
          <w:rFonts w:ascii="宋体" w:hAnsi="宋体" w:cs="宋体"/>
          <w:b w:val="0"/>
          <w:bCs w:val="0"/>
          <w:kern w:val="0"/>
          <w:szCs w:val="22"/>
        </w:rPr>
        <w:alias w:val="模块:应付利息"/>
        <w:tag w:val="_GBC_da4ff9d4ac784b77873e975cd7cd47d4"/>
        <w:id w:val="473257966"/>
        <w:lock w:val="sdtLocked"/>
        <w:placeholder>
          <w:docPart w:val="GBC22222222222222222222222222222"/>
        </w:placeholder>
      </w:sdtPr>
      <w:sdtEndPr>
        <w:rPr>
          <w:szCs w:val="21"/>
        </w:rPr>
      </w:sdtEndPr>
      <w:sdtContent>
        <w:p w:rsidR="0025056E" w:rsidRDefault="009B705E">
          <w:pPr>
            <w:pStyle w:val="3"/>
            <w:numPr>
              <w:ilvl w:val="0"/>
              <w:numId w:val="22"/>
            </w:numPr>
            <w:tabs>
              <w:tab w:val="left" w:pos="504"/>
            </w:tabs>
            <w:rPr>
              <w:rFonts w:ascii="宋体" w:hAnsi="宋体"/>
              <w:szCs w:val="21"/>
            </w:rPr>
          </w:pPr>
          <w:r>
            <w:rPr>
              <w:rFonts w:ascii="宋体" w:hAnsi="宋体" w:hint="eastAsia"/>
              <w:szCs w:val="21"/>
            </w:rPr>
            <w:t>应付利息</w:t>
          </w:r>
        </w:p>
        <w:sdt>
          <w:sdtPr>
            <w:alias w:val="是否适用：应付利息[双击切换]"/>
            <w:tag w:val="_GBC_3abb3572126241deac53da8ccedb26d2"/>
            <w:id w:val="538092070"/>
            <w:lock w:val="sdtContentLocked"/>
            <w:placeholder>
              <w:docPart w:val="GBC22222222222222222222222222222"/>
            </w:placeholder>
          </w:sdtPr>
          <w:sdtEndPr/>
          <w:sdtContent>
            <w:p w:rsidR="0025056E" w:rsidRDefault="009B705E" w:rsidP="00E6264E">
              <w:pPr>
                <w:rPr>
                  <w:szCs w:val="21"/>
                </w:rPr>
              </w:pPr>
              <w:r>
                <w:fldChar w:fldCharType="begin"/>
              </w:r>
              <w:r w:rsidR="00E6264E">
                <w:instrText xml:space="preserve"> MACROBUTTON  SnrToggleCheckbox □适用 </w:instrText>
              </w:r>
              <w:r>
                <w:fldChar w:fldCharType="end"/>
              </w:r>
              <w:r>
                <w:fldChar w:fldCharType="begin"/>
              </w:r>
              <w:r w:rsidR="00E6264E">
                <w:instrText xml:space="preserve"> MACROBUTTON  SnrToggleCheckbox √不适用 </w:instrText>
              </w:r>
              <w:r>
                <w:fldChar w:fldCharType="end"/>
              </w:r>
            </w:p>
          </w:sdtContent>
        </w:sdt>
        <w:p w:rsidR="0025056E" w:rsidRDefault="009B705E">
          <w:pPr>
            <w:rPr>
              <w:szCs w:val="21"/>
            </w:rPr>
          </w:pPr>
          <w:r>
            <w:rPr>
              <w:rFonts w:hint="eastAsia"/>
              <w:szCs w:val="21"/>
            </w:rPr>
            <w:t>重要的已逾期未支付的利息情况：</w:t>
          </w:r>
        </w:p>
        <w:sdt>
          <w:sdtPr>
            <w:rPr>
              <w:szCs w:val="21"/>
            </w:rPr>
            <w:alias w:val="是否适用：重要的已逾期未支付的利息情况[双击切换]"/>
            <w:tag w:val="_GBC_12e2261750384dab96c63d70e8d1e780"/>
            <w:id w:val="1007089393"/>
            <w:lock w:val="sdtContentLocked"/>
            <w:placeholder>
              <w:docPart w:val="GBC22222222222222222222222222222"/>
            </w:placeholder>
          </w:sdtPr>
          <w:sdtEndPr/>
          <w:sdtContent>
            <w:p w:rsidR="0025056E" w:rsidRDefault="009B705E" w:rsidP="00E6264E">
              <w:pPr>
                <w:rPr>
                  <w:szCs w:val="21"/>
                </w:rPr>
              </w:pPr>
              <w:r>
                <w:rPr>
                  <w:szCs w:val="21"/>
                </w:rPr>
                <w:fldChar w:fldCharType="begin"/>
              </w:r>
              <w:r w:rsidR="00E6264E">
                <w:rPr>
                  <w:szCs w:val="21"/>
                </w:rPr>
                <w:instrText xml:space="preserve"> MACROBUTTON  SnrToggleCheckbox □适用 </w:instrText>
              </w:r>
              <w:r>
                <w:rPr>
                  <w:szCs w:val="21"/>
                </w:rPr>
                <w:fldChar w:fldCharType="end"/>
              </w:r>
              <w:r>
                <w:rPr>
                  <w:szCs w:val="21"/>
                </w:rPr>
                <w:fldChar w:fldCharType="begin"/>
              </w:r>
              <w:r w:rsidR="00E6264E">
                <w:rPr>
                  <w:szCs w:val="21"/>
                </w:rPr>
                <w:instrText xml:space="preserve"> MACROBUTTON  SnrToggleCheckbox √不适用 </w:instrText>
              </w:r>
              <w:r>
                <w:rPr>
                  <w:szCs w:val="21"/>
                </w:rPr>
                <w:fldChar w:fldCharType="end"/>
              </w:r>
            </w:p>
          </w:sdtContent>
        </w:sdt>
        <w:p w:rsidR="0025056E" w:rsidRDefault="009B705E">
          <w:pPr>
            <w:spacing w:before="60" w:after="60"/>
            <w:rPr>
              <w:szCs w:val="21"/>
            </w:rPr>
          </w:pPr>
          <w:r>
            <w:rPr>
              <w:rFonts w:hint="eastAsia"/>
              <w:szCs w:val="21"/>
            </w:rPr>
            <w:t>其他说明：</w:t>
          </w:r>
        </w:p>
        <w:sdt>
          <w:sdtPr>
            <w:rPr>
              <w:szCs w:val="21"/>
            </w:rPr>
            <w:alias w:val="是否适用：应付利息说明[双击切换]"/>
            <w:tag w:val="_GBC_de57ecea870945af8d235048c56803cd"/>
            <w:id w:val="-467211278"/>
            <w:lock w:val="sdtContentLocked"/>
            <w:placeholder>
              <w:docPart w:val="GBC22222222222222222222222222222"/>
            </w:placeholder>
          </w:sdtPr>
          <w:sdtEndPr/>
          <w:sdtContent>
            <w:p w:rsidR="0025056E" w:rsidRDefault="009B705E" w:rsidP="00B80441">
              <w:pPr>
                <w:spacing w:before="60" w:after="60"/>
                <w:rPr>
                  <w:szCs w:val="21"/>
                </w:rPr>
              </w:pPr>
              <w:r>
                <w:rPr>
                  <w:szCs w:val="21"/>
                </w:rPr>
                <w:fldChar w:fldCharType="begin"/>
              </w:r>
              <w:r w:rsidR="00E6264E">
                <w:rPr>
                  <w:szCs w:val="21"/>
                </w:rPr>
                <w:instrText xml:space="preserve"> MACROBUTTON  SnrToggleCheckbox □适用 </w:instrText>
              </w:r>
              <w:r>
                <w:rPr>
                  <w:szCs w:val="21"/>
                </w:rPr>
                <w:fldChar w:fldCharType="end"/>
              </w:r>
              <w:r>
                <w:rPr>
                  <w:szCs w:val="21"/>
                </w:rPr>
                <w:fldChar w:fldCharType="begin"/>
              </w:r>
              <w:r w:rsidR="00E6264E">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Cs w:val="21"/>
        </w:rPr>
        <w:alias w:val="模块:应付股利"/>
        <w:tag w:val="_GBC_d4fd791dab3942c3a5e9d60bb5280141"/>
        <w:id w:val="-675654532"/>
        <w:lock w:val="sdtLocked"/>
        <w:placeholder>
          <w:docPart w:val="GBC22222222222222222222222222222"/>
        </w:placeholder>
      </w:sdtPr>
      <w:sdtEndPr/>
      <w:sdtContent>
        <w:p w:rsidR="0025056E" w:rsidRDefault="009B705E">
          <w:pPr>
            <w:pStyle w:val="3"/>
            <w:numPr>
              <w:ilvl w:val="0"/>
              <w:numId w:val="22"/>
            </w:numPr>
            <w:tabs>
              <w:tab w:val="left" w:pos="504"/>
            </w:tabs>
            <w:rPr>
              <w:rFonts w:ascii="宋体" w:hAnsi="宋体"/>
              <w:szCs w:val="21"/>
            </w:rPr>
          </w:pPr>
          <w:r>
            <w:rPr>
              <w:rFonts w:ascii="宋体" w:hAnsi="宋体" w:hint="eastAsia"/>
              <w:szCs w:val="21"/>
            </w:rPr>
            <w:t>应付股利</w:t>
          </w:r>
        </w:p>
        <w:sdt>
          <w:sdtPr>
            <w:alias w:val="是否适用：应付股利[双击切换]"/>
            <w:tag w:val="_GBC_f4a78fedf50b4dcd99a087f79207fd89"/>
            <w:id w:val="-1862425997"/>
            <w:lock w:val="sdtContentLocked"/>
            <w:placeholder>
              <w:docPart w:val="GBC22222222222222222222222222222"/>
            </w:placeholder>
          </w:sdtPr>
          <w:sdtEndPr/>
          <w:sdtContent>
            <w:p w:rsidR="0025056E" w:rsidRPr="00230241" w:rsidRDefault="009B705E" w:rsidP="00230241">
              <w:r>
                <w:fldChar w:fldCharType="begin"/>
              </w:r>
              <w:r w:rsidR="00E6264E">
                <w:instrText xml:space="preserve"> MACROBUTTON  SnrToggleCheckbox □适用 </w:instrText>
              </w:r>
              <w:r>
                <w:fldChar w:fldCharType="end"/>
              </w:r>
              <w:r>
                <w:fldChar w:fldCharType="begin"/>
              </w:r>
              <w:r w:rsidR="00E6264E">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其他应付款"/>
        <w:tag w:val="_GBC_ad6e4257b49b407a9fbffc30a1e95eb5"/>
        <w:id w:val="-875853009"/>
        <w:lock w:val="sdtLocked"/>
        <w:placeholder>
          <w:docPart w:val="GBC22222222222222222222222222222"/>
        </w:placeholder>
      </w:sdtPr>
      <w:sdtEndPr>
        <w:rPr>
          <w:rFonts w:hint="default"/>
        </w:rPr>
      </w:sdtEndPr>
      <w:sdtContent>
        <w:bookmarkStart w:id="57" w:name="_Toc215903165" w:displacedByCustomXml="prev"/>
        <w:p w:rsidR="0025056E" w:rsidRDefault="009B705E">
          <w:pPr>
            <w:pStyle w:val="3"/>
            <w:numPr>
              <w:ilvl w:val="0"/>
              <w:numId w:val="22"/>
            </w:numPr>
            <w:tabs>
              <w:tab w:val="left" w:pos="504"/>
            </w:tabs>
            <w:rPr>
              <w:rFonts w:ascii="宋体" w:hAnsi="宋体"/>
              <w:szCs w:val="21"/>
            </w:rPr>
          </w:pPr>
          <w:r>
            <w:rPr>
              <w:rFonts w:ascii="宋体" w:hAnsi="宋体" w:hint="eastAsia"/>
              <w:szCs w:val="21"/>
            </w:rPr>
            <w:t>其他应付款</w:t>
          </w:r>
        </w:p>
        <w:p w:rsidR="0025056E" w:rsidRDefault="009B705E">
          <w:pPr>
            <w:pStyle w:val="4"/>
            <w:numPr>
              <w:ilvl w:val="3"/>
              <w:numId w:val="68"/>
            </w:numPr>
            <w:tabs>
              <w:tab w:val="left" w:pos="644"/>
              <w:tab w:val="left" w:pos="709"/>
            </w:tabs>
            <w:rPr>
              <w:rFonts w:ascii="宋体" w:hAnsi="宋体"/>
              <w:szCs w:val="21"/>
            </w:rPr>
          </w:pPr>
          <w:r>
            <w:rPr>
              <w:rFonts w:ascii="宋体" w:hAnsi="宋体" w:hint="eastAsia"/>
              <w:szCs w:val="21"/>
            </w:rPr>
            <w:t>按款项性质列示其他应付款</w:t>
          </w:r>
        </w:p>
        <w:sdt>
          <w:sdtPr>
            <w:alias w:val="是否适用：按款项性质列示其他应付款[双击切换]"/>
            <w:tag w:val="_GBC_32c858d4a33f4670b512d4b8c3471a37"/>
            <w:id w:val="-1335689358"/>
            <w:lock w:val="sdtContentLocked"/>
            <w:placeholder>
              <w:docPart w:val="GBC22222222222222222222222222222"/>
            </w:placeholder>
          </w:sdtPr>
          <w:sdtEndPr/>
          <w:sdtContent>
            <w:p w:rsidR="0025056E" w:rsidRDefault="009B705E">
              <w:r>
                <w:fldChar w:fldCharType="begin"/>
              </w:r>
              <w:r w:rsidR="00E6264E">
                <w:instrText xml:space="preserve"> MACROBUTTON  SnrToggleCheckbox √适用 </w:instrText>
              </w:r>
              <w:r>
                <w:fldChar w:fldCharType="end"/>
              </w:r>
              <w:r>
                <w:fldChar w:fldCharType="begin"/>
              </w:r>
              <w:r w:rsidR="00E6264E">
                <w:instrText xml:space="preserve"> MACROBUTTON  SnrToggleCheckbox □不适用 </w:instrText>
              </w:r>
              <w:r>
                <w:fldChar w:fldCharType="end"/>
              </w:r>
            </w:p>
          </w:sdtContent>
        </w:sdt>
        <w:p w:rsidR="0025056E" w:rsidRDefault="009B705E">
          <w:pPr>
            <w:jc w:val="right"/>
            <w:rPr>
              <w:szCs w:val="21"/>
            </w:rPr>
          </w:pPr>
          <w:r>
            <w:rPr>
              <w:rFonts w:hint="eastAsia"/>
              <w:szCs w:val="21"/>
            </w:rPr>
            <w:t>单位：</w:t>
          </w:r>
          <w:sdt>
            <w:sdtPr>
              <w:rPr>
                <w:rFonts w:hint="eastAsia"/>
                <w:szCs w:val="21"/>
              </w:rPr>
              <w:alias w:val="单位：财务附注：其他应付款情况"/>
              <w:tag w:val="_GBC_0b147017235c43199ff0628236008466"/>
              <w:id w:val="179948361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其他应付款情况"/>
              <w:tag w:val="_GBC_fe238940c1434a6aab41041c1f8c09cd"/>
              <w:id w:val="-5725816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2999"/>
            <w:gridCol w:w="3127"/>
          </w:tblGrid>
          <w:tr w:rsidR="00E6264E" w:rsidTr="00D613C3">
            <w:tc>
              <w:tcPr>
                <w:tcW w:w="1615" w:type="pct"/>
                <w:shd w:val="clear" w:color="auto" w:fill="auto"/>
              </w:tcPr>
              <w:p w:rsidR="00E6264E" w:rsidRDefault="00E6264E" w:rsidP="00D613C3">
                <w:pPr>
                  <w:jc w:val="center"/>
                  <w:rPr>
                    <w:szCs w:val="21"/>
                  </w:rPr>
                </w:pPr>
                <w:r>
                  <w:rPr>
                    <w:rFonts w:hint="eastAsia"/>
                    <w:szCs w:val="21"/>
                  </w:rPr>
                  <w:t>项目</w:t>
                </w:r>
              </w:p>
            </w:tc>
            <w:tc>
              <w:tcPr>
                <w:tcW w:w="1657" w:type="pct"/>
                <w:shd w:val="clear" w:color="auto" w:fill="auto"/>
              </w:tcPr>
              <w:p w:rsidR="00E6264E" w:rsidRDefault="00E6264E" w:rsidP="00D613C3">
                <w:pPr>
                  <w:jc w:val="center"/>
                  <w:rPr>
                    <w:szCs w:val="21"/>
                  </w:rPr>
                </w:pPr>
                <w:r>
                  <w:rPr>
                    <w:rFonts w:hint="eastAsia"/>
                    <w:szCs w:val="21"/>
                  </w:rPr>
                  <w:t>期末余额</w:t>
                </w:r>
              </w:p>
            </w:tc>
            <w:tc>
              <w:tcPr>
                <w:tcW w:w="1728" w:type="pct"/>
                <w:shd w:val="clear" w:color="auto" w:fill="auto"/>
              </w:tcPr>
              <w:p w:rsidR="00E6264E" w:rsidRDefault="00E6264E" w:rsidP="00D613C3">
                <w:pPr>
                  <w:jc w:val="center"/>
                  <w:rPr>
                    <w:szCs w:val="21"/>
                  </w:rPr>
                </w:pPr>
                <w:r>
                  <w:rPr>
                    <w:rFonts w:hint="eastAsia"/>
                    <w:szCs w:val="21"/>
                  </w:rPr>
                  <w:t>期初余额</w:t>
                </w:r>
              </w:p>
            </w:tc>
          </w:tr>
          <w:sdt>
            <w:sdtPr>
              <w:rPr>
                <w:rFonts w:hint="eastAsia"/>
                <w:szCs w:val="21"/>
              </w:rPr>
              <w:alias w:val="其他应付款情况明细"/>
              <w:tag w:val="_GBC_7f5dd84b3a9443a6a91ba6f6873b75be"/>
              <w:id w:val="891552916"/>
              <w:lock w:val="sdtLocked"/>
            </w:sdtPr>
            <w:sdtEndPr>
              <w:rPr>
                <w:rFonts w:hint="default"/>
              </w:rPr>
            </w:sdtEndPr>
            <w:sdtContent>
              <w:tr w:rsidR="00E6264E" w:rsidTr="00D613C3">
                <w:tc>
                  <w:tcPr>
                    <w:tcW w:w="1615" w:type="pct"/>
                    <w:shd w:val="clear" w:color="auto" w:fill="auto"/>
                  </w:tcPr>
                  <w:sdt>
                    <w:sdtPr>
                      <w:rPr>
                        <w:rFonts w:hint="eastAsia"/>
                        <w:szCs w:val="21"/>
                      </w:rPr>
                      <w:alias w:val="其他应付款情况明细-项目"/>
                      <w:tag w:val="_GBC_0e4a2a7dda1c432696ba28509f82c41a"/>
                      <w:id w:val="1494909396"/>
                      <w:lock w:val="sdtLocked"/>
                    </w:sdtPr>
                    <w:sdtEndPr/>
                    <w:sdtContent>
                      <w:p w:rsidR="00E6264E" w:rsidRDefault="00E6264E" w:rsidP="00D613C3">
                        <w:pPr>
                          <w:rPr>
                            <w:szCs w:val="21"/>
                          </w:rPr>
                        </w:pPr>
                        <w:r>
                          <w:rPr>
                            <w:rFonts w:hint="eastAsia"/>
                            <w:szCs w:val="21"/>
                          </w:rPr>
                          <w:t>预提费用</w:t>
                        </w:r>
                      </w:p>
                    </w:sdtContent>
                  </w:sdt>
                </w:tc>
                <w:sdt>
                  <w:sdtPr>
                    <w:rPr>
                      <w:szCs w:val="21"/>
                    </w:rPr>
                    <w:alias w:val="其他应付款情况明细-金额"/>
                    <w:tag w:val="_GBC_28711bf64bf84a2b9e6a0e478186bc1f"/>
                    <w:id w:val="178860337"/>
                    <w:lock w:val="sdtLocked"/>
                  </w:sdtPr>
                  <w:sdtEndPr/>
                  <w:sdtContent>
                    <w:tc>
                      <w:tcPr>
                        <w:tcW w:w="1657" w:type="pct"/>
                        <w:shd w:val="clear" w:color="auto" w:fill="auto"/>
                      </w:tcPr>
                      <w:p w:rsidR="00E6264E" w:rsidRDefault="00E6264E" w:rsidP="00D613C3">
                        <w:pPr>
                          <w:jc w:val="right"/>
                          <w:rPr>
                            <w:szCs w:val="21"/>
                          </w:rPr>
                        </w:pPr>
                        <w:r>
                          <w:rPr>
                            <w:szCs w:val="21"/>
                          </w:rPr>
                          <w:t>78,202,995.78</w:t>
                        </w:r>
                      </w:p>
                    </w:tc>
                  </w:sdtContent>
                </w:sdt>
                <w:sdt>
                  <w:sdtPr>
                    <w:rPr>
                      <w:szCs w:val="21"/>
                    </w:rPr>
                    <w:alias w:val="其他应付款情况明细-金额"/>
                    <w:tag w:val="_GBC_e6ccf852c52344d496ce47e7ff32cb6d"/>
                    <w:id w:val="1889377535"/>
                    <w:lock w:val="sdtLocked"/>
                  </w:sdtPr>
                  <w:sdtEndPr/>
                  <w:sdtContent>
                    <w:tc>
                      <w:tcPr>
                        <w:tcW w:w="1728" w:type="pct"/>
                        <w:shd w:val="clear" w:color="auto" w:fill="auto"/>
                      </w:tcPr>
                      <w:p w:rsidR="00E6264E" w:rsidRDefault="00E6264E" w:rsidP="00D613C3">
                        <w:pPr>
                          <w:jc w:val="right"/>
                          <w:rPr>
                            <w:szCs w:val="21"/>
                          </w:rPr>
                        </w:pPr>
                        <w:r>
                          <w:rPr>
                            <w:szCs w:val="21"/>
                          </w:rPr>
                          <w:t>77,302,422.14</w:t>
                        </w:r>
                      </w:p>
                    </w:tc>
                  </w:sdtContent>
                </w:sdt>
              </w:tr>
            </w:sdtContent>
          </w:sdt>
          <w:sdt>
            <w:sdtPr>
              <w:rPr>
                <w:rFonts w:hint="eastAsia"/>
                <w:szCs w:val="21"/>
              </w:rPr>
              <w:alias w:val="其他应付款情况明细"/>
              <w:tag w:val="_GBC_7f5dd84b3a9443a6a91ba6f6873b75be"/>
              <w:id w:val="-1729601110"/>
              <w:lock w:val="sdtLocked"/>
            </w:sdtPr>
            <w:sdtEndPr>
              <w:rPr>
                <w:rFonts w:hint="default"/>
              </w:rPr>
            </w:sdtEndPr>
            <w:sdtContent>
              <w:tr w:rsidR="00E6264E" w:rsidTr="00D613C3">
                <w:tc>
                  <w:tcPr>
                    <w:tcW w:w="1615" w:type="pct"/>
                    <w:shd w:val="clear" w:color="auto" w:fill="auto"/>
                  </w:tcPr>
                  <w:sdt>
                    <w:sdtPr>
                      <w:rPr>
                        <w:rFonts w:hint="eastAsia"/>
                        <w:szCs w:val="21"/>
                      </w:rPr>
                      <w:alias w:val="其他应付款情况明细-项目"/>
                      <w:tag w:val="_GBC_0e4a2a7dda1c432696ba28509f82c41a"/>
                      <w:id w:val="-64485485"/>
                      <w:lock w:val="sdtLocked"/>
                    </w:sdtPr>
                    <w:sdtEndPr/>
                    <w:sdtContent>
                      <w:p w:rsidR="00E6264E" w:rsidRDefault="00E6264E" w:rsidP="00D613C3">
                        <w:pPr>
                          <w:rPr>
                            <w:szCs w:val="21"/>
                          </w:rPr>
                        </w:pPr>
                        <w:r>
                          <w:rPr>
                            <w:rFonts w:hint="eastAsia"/>
                            <w:szCs w:val="21"/>
                          </w:rPr>
                          <w:t>押金及保证金</w:t>
                        </w:r>
                      </w:p>
                    </w:sdtContent>
                  </w:sdt>
                </w:tc>
                <w:sdt>
                  <w:sdtPr>
                    <w:rPr>
                      <w:szCs w:val="21"/>
                    </w:rPr>
                    <w:alias w:val="其他应付款情况明细-金额"/>
                    <w:tag w:val="_GBC_28711bf64bf84a2b9e6a0e478186bc1f"/>
                    <w:id w:val="-746034939"/>
                    <w:lock w:val="sdtLocked"/>
                  </w:sdtPr>
                  <w:sdtEndPr/>
                  <w:sdtContent>
                    <w:tc>
                      <w:tcPr>
                        <w:tcW w:w="1657" w:type="pct"/>
                        <w:shd w:val="clear" w:color="auto" w:fill="auto"/>
                      </w:tcPr>
                      <w:p w:rsidR="00E6264E" w:rsidRDefault="00E6264E" w:rsidP="00D613C3">
                        <w:pPr>
                          <w:jc w:val="right"/>
                          <w:rPr>
                            <w:szCs w:val="21"/>
                          </w:rPr>
                        </w:pPr>
                        <w:r>
                          <w:rPr>
                            <w:szCs w:val="21"/>
                          </w:rPr>
                          <w:t>31,879,920.25</w:t>
                        </w:r>
                      </w:p>
                    </w:tc>
                  </w:sdtContent>
                </w:sdt>
                <w:sdt>
                  <w:sdtPr>
                    <w:rPr>
                      <w:szCs w:val="21"/>
                    </w:rPr>
                    <w:alias w:val="其他应付款情况明细-金额"/>
                    <w:tag w:val="_GBC_e6ccf852c52344d496ce47e7ff32cb6d"/>
                    <w:id w:val="1306430898"/>
                    <w:lock w:val="sdtLocked"/>
                  </w:sdtPr>
                  <w:sdtEndPr/>
                  <w:sdtContent>
                    <w:tc>
                      <w:tcPr>
                        <w:tcW w:w="1728" w:type="pct"/>
                        <w:shd w:val="clear" w:color="auto" w:fill="auto"/>
                      </w:tcPr>
                      <w:p w:rsidR="00E6264E" w:rsidRDefault="00E6264E" w:rsidP="00D613C3">
                        <w:pPr>
                          <w:jc w:val="right"/>
                          <w:rPr>
                            <w:szCs w:val="21"/>
                          </w:rPr>
                        </w:pPr>
                        <w:r>
                          <w:rPr>
                            <w:szCs w:val="21"/>
                          </w:rPr>
                          <w:t>35,536,006.13</w:t>
                        </w:r>
                      </w:p>
                    </w:tc>
                  </w:sdtContent>
                </w:sdt>
              </w:tr>
            </w:sdtContent>
          </w:sdt>
          <w:sdt>
            <w:sdtPr>
              <w:rPr>
                <w:rFonts w:hint="eastAsia"/>
                <w:szCs w:val="21"/>
              </w:rPr>
              <w:alias w:val="其他应付款情况明细"/>
              <w:tag w:val="_GBC_7f5dd84b3a9443a6a91ba6f6873b75be"/>
              <w:id w:val="-1449234591"/>
              <w:lock w:val="sdtLocked"/>
            </w:sdtPr>
            <w:sdtEndPr>
              <w:rPr>
                <w:rFonts w:hint="default"/>
              </w:rPr>
            </w:sdtEndPr>
            <w:sdtContent>
              <w:tr w:rsidR="00E6264E" w:rsidTr="00D613C3">
                <w:tc>
                  <w:tcPr>
                    <w:tcW w:w="1615" w:type="pct"/>
                    <w:shd w:val="clear" w:color="auto" w:fill="auto"/>
                  </w:tcPr>
                  <w:sdt>
                    <w:sdtPr>
                      <w:rPr>
                        <w:rFonts w:hint="eastAsia"/>
                        <w:szCs w:val="21"/>
                      </w:rPr>
                      <w:alias w:val="其他应付款情况明细-项目"/>
                      <w:tag w:val="_GBC_0e4a2a7dda1c432696ba28509f82c41a"/>
                      <w:id w:val="453608152"/>
                      <w:lock w:val="sdtLocked"/>
                    </w:sdtPr>
                    <w:sdtEndPr/>
                    <w:sdtContent>
                      <w:p w:rsidR="00E6264E" w:rsidRDefault="00E6264E" w:rsidP="00D613C3">
                        <w:pPr>
                          <w:rPr>
                            <w:szCs w:val="21"/>
                          </w:rPr>
                        </w:pPr>
                        <w:r>
                          <w:rPr>
                            <w:rFonts w:hint="eastAsia"/>
                            <w:szCs w:val="21"/>
                          </w:rPr>
                          <w:t>往来款</w:t>
                        </w:r>
                      </w:p>
                    </w:sdtContent>
                  </w:sdt>
                </w:tc>
                <w:sdt>
                  <w:sdtPr>
                    <w:rPr>
                      <w:szCs w:val="21"/>
                    </w:rPr>
                    <w:alias w:val="其他应付款情况明细-金额"/>
                    <w:tag w:val="_GBC_28711bf64bf84a2b9e6a0e478186bc1f"/>
                    <w:id w:val="-125235652"/>
                    <w:lock w:val="sdtLocked"/>
                  </w:sdtPr>
                  <w:sdtEndPr/>
                  <w:sdtContent>
                    <w:tc>
                      <w:tcPr>
                        <w:tcW w:w="1657" w:type="pct"/>
                        <w:shd w:val="clear" w:color="auto" w:fill="auto"/>
                      </w:tcPr>
                      <w:p w:rsidR="00E6264E" w:rsidRDefault="00E6264E" w:rsidP="00D613C3">
                        <w:pPr>
                          <w:jc w:val="right"/>
                          <w:rPr>
                            <w:szCs w:val="21"/>
                          </w:rPr>
                        </w:pPr>
                        <w:r>
                          <w:rPr>
                            <w:szCs w:val="21"/>
                          </w:rPr>
                          <w:t>16,233,106.37</w:t>
                        </w:r>
                      </w:p>
                    </w:tc>
                  </w:sdtContent>
                </w:sdt>
                <w:sdt>
                  <w:sdtPr>
                    <w:rPr>
                      <w:szCs w:val="21"/>
                    </w:rPr>
                    <w:alias w:val="其他应付款情况明细-金额"/>
                    <w:tag w:val="_GBC_e6ccf852c52344d496ce47e7ff32cb6d"/>
                    <w:id w:val="1447193747"/>
                    <w:lock w:val="sdtLocked"/>
                  </w:sdtPr>
                  <w:sdtEndPr/>
                  <w:sdtContent>
                    <w:tc>
                      <w:tcPr>
                        <w:tcW w:w="1728" w:type="pct"/>
                        <w:shd w:val="clear" w:color="auto" w:fill="auto"/>
                      </w:tcPr>
                      <w:p w:rsidR="00E6264E" w:rsidRDefault="00E6264E" w:rsidP="00D613C3">
                        <w:pPr>
                          <w:jc w:val="right"/>
                          <w:rPr>
                            <w:szCs w:val="21"/>
                          </w:rPr>
                        </w:pPr>
                        <w:r>
                          <w:rPr>
                            <w:szCs w:val="21"/>
                          </w:rPr>
                          <w:t>17,335,861.09</w:t>
                        </w:r>
                      </w:p>
                    </w:tc>
                  </w:sdtContent>
                </w:sdt>
              </w:tr>
            </w:sdtContent>
          </w:sdt>
          <w:sdt>
            <w:sdtPr>
              <w:rPr>
                <w:rFonts w:hint="eastAsia"/>
                <w:szCs w:val="21"/>
              </w:rPr>
              <w:alias w:val="其他应付款情况明细"/>
              <w:tag w:val="_GBC_7f5dd84b3a9443a6a91ba6f6873b75be"/>
              <w:id w:val="984748576"/>
              <w:lock w:val="sdtLocked"/>
            </w:sdtPr>
            <w:sdtEndPr>
              <w:rPr>
                <w:rFonts w:hint="default"/>
              </w:rPr>
            </w:sdtEndPr>
            <w:sdtContent>
              <w:tr w:rsidR="00E6264E" w:rsidTr="00D613C3">
                <w:tc>
                  <w:tcPr>
                    <w:tcW w:w="1615" w:type="pct"/>
                    <w:shd w:val="clear" w:color="auto" w:fill="auto"/>
                  </w:tcPr>
                  <w:sdt>
                    <w:sdtPr>
                      <w:rPr>
                        <w:rFonts w:hint="eastAsia"/>
                        <w:szCs w:val="21"/>
                      </w:rPr>
                      <w:alias w:val="其他应付款情况明细-项目"/>
                      <w:tag w:val="_GBC_0e4a2a7dda1c432696ba28509f82c41a"/>
                      <w:id w:val="881903002"/>
                      <w:lock w:val="sdtLocked"/>
                    </w:sdtPr>
                    <w:sdtEndPr/>
                    <w:sdtContent>
                      <w:p w:rsidR="00E6264E" w:rsidRDefault="00E6264E" w:rsidP="00D613C3">
                        <w:pPr>
                          <w:rPr>
                            <w:szCs w:val="21"/>
                          </w:rPr>
                        </w:pPr>
                        <w:r>
                          <w:rPr>
                            <w:rFonts w:hint="eastAsia"/>
                            <w:szCs w:val="21"/>
                          </w:rPr>
                          <w:t>职工款项及其他</w:t>
                        </w:r>
                      </w:p>
                    </w:sdtContent>
                  </w:sdt>
                </w:tc>
                <w:sdt>
                  <w:sdtPr>
                    <w:rPr>
                      <w:szCs w:val="21"/>
                    </w:rPr>
                    <w:alias w:val="其他应付款情况明细-金额"/>
                    <w:tag w:val="_GBC_28711bf64bf84a2b9e6a0e478186bc1f"/>
                    <w:id w:val="498166419"/>
                    <w:lock w:val="sdtLocked"/>
                  </w:sdtPr>
                  <w:sdtEndPr/>
                  <w:sdtContent>
                    <w:tc>
                      <w:tcPr>
                        <w:tcW w:w="1657" w:type="pct"/>
                        <w:shd w:val="clear" w:color="auto" w:fill="auto"/>
                      </w:tcPr>
                      <w:p w:rsidR="00E6264E" w:rsidRDefault="00E6264E" w:rsidP="00D613C3">
                        <w:pPr>
                          <w:jc w:val="right"/>
                          <w:rPr>
                            <w:szCs w:val="21"/>
                          </w:rPr>
                        </w:pPr>
                        <w:r>
                          <w:rPr>
                            <w:szCs w:val="21"/>
                          </w:rPr>
                          <w:t>1,934,501.77</w:t>
                        </w:r>
                      </w:p>
                    </w:tc>
                  </w:sdtContent>
                </w:sdt>
                <w:sdt>
                  <w:sdtPr>
                    <w:rPr>
                      <w:szCs w:val="21"/>
                    </w:rPr>
                    <w:alias w:val="其他应付款情况明细-金额"/>
                    <w:tag w:val="_GBC_e6ccf852c52344d496ce47e7ff32cb6d"/>
                    <w:id w:val="-536823234"/>
                    <w:lock w:val="sdtLocked"/>
                  </w:sdtPr>
                  <w:sdtEndPr/>
                  <w:sdtContent>
                    <w:tc>
                      <w:tcPr>
                        <w:tcW w:w="1728" w:type="pct"/>
                        <w:shd w:val="clear" w:color="auto" w:fill="auto"/>
                      </w:tcPr>
                      <w:p w:rsidR="00E6264E" w:rsidRDefault="00E6264E" w:rsidP="00D613C3">
                        <w:pPr>
                          <w:jc w:val="right"/>
                          <w:rPr>
                            <w:szCs w:val="21"/>
                          </w:rPr>
                        </w:pPr>
                        <w:r>
                          <w:rPr>
                            <w:szCs w:val="21"/>
                          </w:rPr>
                          <w:t>1,843,044.73</w:t>
                        </w:r>
                      </w:p>
                    </w:tc>
                  </w:sdtContent>
                </w:sdt>
              </w:tr>
            </w:sdtContent>
          </w:sdt>
          <w:tr w:rsidR="00E6264E" w:rsidTr="00D613C3">
            <w:tc>
              <w:tcPr>
                <w:tcW w:w="1615" w:type="pct"/>
                <w:shd w:val="clear" w:color="auto" w:fill="auto"/>
              </w:tcPr>
              <w:p w:rsidR="00E6264E" w:rsidRDefault="00E6264E" w:rsidP="00D613C3">
                <w:pPr>
                  <w:jc w:val="center"/>
                  <w:rPr>
                    <w:color w:val="000000" w:themeColor="text1"/>
                    <w:szCs w:val="21"/>
                  </w:rPr>
                </w:pPr>
                <w:r>
                  <w:rPr>
                    <w:rFonts w:hint="eastAsia"/>
                    <w:color w:val="000000" w:themeColor="text1"/>
                    <w:szCs w:val="21"/>
                  </w:rPr>
                  <w:t>合计</w:t>
                </w:r>
              </w:p>
            </w:tc>
            <w:sdt>
              <w:sdtPr>
                <w:rPr>
                  <w:szCs w:val="21"/>
                </w:rPr>
                <w:alias w:val="其他应付款"/>
                <w:tag w:val="_GBC_db0f949672654391b3ea41ee3c231e9e"/>
                <w:id w:val="-1535731977"/>
                <w:lock w:val="sdtLocked"/>
              </w:sdtPr>
              <w:sdtEndPr/>
              <w:sdtContent>
                <w:tc>
                  <w:tcPr>
                    <w:tcW w:w="1657" w:type="pct"/>
                    <w:shd w:val="clear" w:color="auto" w:fill="auto"/>
                  </w:tcPr>
                  <w:p w:rsidR="00E6264E" w:rsidRDefault="00E6264E" w:rsidP="00D613C3">
                    <w:pPr>
                      <w:jc w:val="right"/>
                      <w:rPr>
                        <w:szCs w:val="21"/>
                      </w:rPr>
                    </w:pPr>
                    <w:r>
                      <w:rPr>
                        <w:szCs w:val="21"/>
                      </w:rPr>
                      <w:t>128,250,524.17</w:t>
                    </w:r>
                  </w:p>
                </w:tc>
              </w:sdtContent>
            </w:sdt>
            <w:sdt>
              <w:sdtPr>
                <w:rPr>
                  <w:szCs w:val="21"/>
                </w:rPr>
                <w:alias w:val="其他应付款"/>
                <w:tag w:val="_GBC_20baa13b85024e2dad4eec48be0ae03e"/>
                <w:id w:val="-326744194"/>
                <w:lock w:val="sdtLocked"/>
              </w:sdtPr>
              <w:sdtEndPr/>
              <w:sdtContent>
                <w:tc>
                  <w:tcPr>
                    <w:tcW w:w="1728" w:type="pct"/>
                    <w:shd w:val="clear" w:color="auto" w:fill="auto"/>
                  </w:tcPr>
                  <w:p w:rsidR="00E6264E" w:rsidRDefault="00E6264E" w:rsidP="00D613C3">
                    <w:pPr>
                      <w:jc w:val="right"/>
                      <w:rPr>
                        <w:szCs w:val="21"/>
                      </w:rPr>
                    </w:pPr>
                    <w:r>
                      <w:rPr>
                        <w:szCs w:val="21"/>
                      </w:rPr>
                      <w:t>132,017,334.09</w:t>
                    </w:r>
                  </w:p>
                </w:tc>
              </w:sdtContent>
            </w:sdt>
          </w:tr>
        </w:tbl>
        <w:p w:rsidR="00E6264E" w:rsidRDefault="00E6264E"/>
        <w:p w:rsidR="0025056E" w:rsidRDefault="009B705E">
          <w:pPr>
            <w:pStyle w:val="4"/>
            <w:numPr>
              <w:ilvl w:val="3"/>
              <w:numId w:val="68"/>
            </w:numPr>
            <w:tabs>
              <w:tab w:val="left" w:pos="644"/>
              <w:tab w:val="left" w:pos="709"/>
            </w:tabs>
          </w:pPr>
          <w:r>
            <w:rPr>
              <w:rFonts w:hint="eastAsia"/>
            </w:rPr>
            <w:t>账龄超过</w:t>
          </w:r>
          <w:r>
            <w:t>1</w:t>
          </w:r>
          <w:r>
            <w:t>年的重要其他应付款</w:t>
          </w:r>
        </w:p>
        <w:sdt>
          <w:sdtPr>
            <w:alias w:val="是否适用：账龄超过1年的重要其他应付款[双击切换]"/>
            <w:tag w:val="_GBC_6b842cccfed2455fb63f3cf43e46e28f"/>
            <w:id w:val="1219554435"/>
            <w:lock w:val="sdtContentLocked"/>
            <w:placeholder>
              <w:docPart w:val="GBC22222222222222222222222222222"/>
            </w:placeholder>
          </w:sdtPr>
          <w:sdtEndPr/>
          <w:sdtContent>
            <w:p w:rsidR="0025056E" w:rsidRDefault="009B705E" w:rsidP="00E6264E">
              <w:r>
                <w:fldChar w:fldCharType="begin"/>
              </w:r>
              <w:r w:rsidR="00E6264E">
                <w:instrText xml:space="preserve"> MACROBUTTON  SnrToggleCheckbox □适用 </w:instrText>
              </w:r>
              <w:r>
                <w:fldChar w:fldCharType="end"/>
              </w:r>
              <w:r>
                <w:fldChar w:fldCharType="begin"/>
              </w:r>
              <w:r w:rsidR="00E6264E">
                <w:instrText xml:space="preserve"> MACROBUTTON  SnrToggleCheckbox √不适用 </w:instrText>
              </w:r>
              <w:r>
                <w:fldChar w:fldCharType="end"/>
              </w:r>
            </w:p>
          </w:sdtContent>
        </w:sdt>
        <w:p w:rsidR="0025056E" w:rsidRDefault="009B705E">
          <w:r>
            <w:rPr>
              <w:rFonts w:hint="eastAsia"/>
            </w:rPr>
            <w:t>其他说明</w:t>
          </w:r>
          <w:bookmarkEnd w:id="57"/>
        </w:p>
        <w:sdt>
          <w:sdtPr>
            <w:alias w:val="是否适用：其他应付款的其他说明[双击切换]"/>
            <w:tag w:val="_GBC_1663010b98e94ccbbc45a083e2464f25"/>
            <w:id w:val="181565100"/>
            <w:lock w:val="sdtContentLocked"/>
            <w:placeholder>
              <w:docPart w:val="GBC22222222222222222222222222222"/>
            </w:placeholder>
          </w:sdtPr>
          <w:sdtEndPr/>
          <w:sdtContent>
            <w:p w:rsidR="0025056E" w:rsidRDefault="009B705E" w:rsidP="00E6264E">
              <w:pPr>
                <w:rPr>
                  <w:szCs w:val="21"/>
                </w:rPr>
              </w:pPr>
              <w:r>
                <w:fldChar w:fldCharType="begin"/>
              </w:r>
              <w:r w:rsidR="00E6264E">
                <w:instrText xml:space="preserve"> MACROBUTTON  SnrToggleCheckbox □适用 </w:instrText>
              </w:r>
              <w:r>
                <w:fldChar w:fldCharType="end"/>
              </w:r>
              <w:r>
                <w:fldChar w:fldCharType="begin"/>
              </w:r>
              <w:r w:rsidR="00E6264E">
                <w:instrText xml:space="preserve"> MACROBUTTON  SnrToggleCheckbox √不适用 </w:instrText>
              </w:r>
              <w:r>
                <w:fldChar w:fldCharType="end"/>
              </w:r>
            </w:p>
          </w:sdtContent>
        </w:sdt>
      </w:sdtContent>
    </w:sdt>
    <w:p w:rsidR="0025056E" w:rsidRDefault="0025056E">
      <w:pPr>
        <w:rPr>
          <w:szCs w:val="21"/>
        </w:rPr>
      </w:pPr>
    </w:p>
    <w:sdt>
      <w:sdtPr>
        <w:rPr>
          <w:rFonts w:ascii="宋体" w:hAnsi="宋体" w:cs="宋体" w:hint="eastAsia"/>
          <w:b w:val="0"/>
          <w:bCs w:val="0"/>
          <w:kern w:val="0"/>
          <w:szCs w:val="21"/>
        </w:rPr>
        <w:alias w:val="模块:划分为持有待售的负债"/>
        <w:tag w:val="_GBC_b863defdccbc448695ee82953f3da273"/>
        <w:id w:val="-769306314"/>
        <w:lock w:val="sdtLocked"/>
        <w:placeholder>
          <w:docPart w:val="GBC22222222222222222222222222222"/>
        </w:placeholder>
      </w:sdtPr>
      <w:sdtEndPr/>
      <w:sdtContent>
        <w:p w:rsidR="0025056E" w:rsidRDefault="009B705E">
          <w:pPr>
            <w:pStyle w:val="3"/>
            <w:numPr>
              <w:ilvl w:val="0"/>
              <w:numId w:val="22"/>
            </w:numPr>
            <w:tabs>
              <w:tab w:val="left" w:pos="504"/>
            </w:tabs>
            <w:rPr>
              <w:szCs w:val="21"/>
            </w:rPr>
          </w:pPr>
          <w:r>
            <w:rPr>
              <w:rFonts w:hint="eastAsia"/>
              <w:szCs w:val="21"/>
            </w:rPr>
            <w:t>划分为</w:t>
          </w:r>
          <w:r>
            <w:rPr>
              <w:rFonts w:ascii="宋体" w:hAnsi="宋体" w:hint="eastAsia"/>
              <w:szCs w:val="21"/>
            </w:rPr>
            <w:t>持有</w:t>
          </w:r>
          <w:r>
            <w:rPr>
              <w:rFonts w:hint="eastAsia"/>
              <w:szCs w:val="21"/>
            </w:rPr>
            <w:t>待售的负债</w:t>
          </w:r>
        </w:p>
        <w:sdt>
          <w:sdtPr>
            <w:alias w:val="是否适用：划分为持有待售的负债[双击切换]"/>
            <w:tag w:val="_GBC_039b9e06b132407a89f578be468d6ec8"/>
            <w:id w:val="-210509200"/>
            <w:lock w:val="sdtContentLocked"/>
            <w:placeholder>
              <w:docPart w:val="GBC22222222222222222222222222222"/>
            </w:placeholder>
          </w:sdtPr>
          <w:sdtEndPr/>
          <w:sdtContent>
            <w:p w:rsidR="00E6264E" w:rsidRDefault="009B705E" w:rsidP="00E6264E">
              <w:r>
                <w:fldChar w:fldCharType="begin"/>
              </w:r>
              <w:r w:rsidR="00E6264E">
                <w:instrText xml:space="preserve"> MACROBUTTON  SnrToggleCheckbox □适用 </w:instrText>
              </w:r>
              <w:r>
                <w:fldChar w:fldCharType="end"/>
              </w:r>
              <w:r>
                <w:fldChar w:fldCharType="begin"/>
              </w:r>
              <w:r w:rsidR="00E6264E">
                <w:instrText xml:space="preserve"> MACROBUTTON  SnrToggleCheckbox √不适用 </w:instrText>
              </w:r>
              <w:r>
                <w:fldChar w:fldCharType="end"/>
              </w:r>
            </w:p>
          </w:sdtContent>
        </w:sdt>
        <w:p w:rsidR="0025056E" w:rsidRDefault="008C2A9B">
          <w:pPr>
            <w:rPr>
              <w:szCs w:val="21"/>
            </w:rPr>
          </w:pPr>
        </w:p>
      </w:sdtContent>
    </w:sdt>
    <w:sdt>
      <w:sdtPr>
        <w:rPr>
          <w:rFonts w:ascii="宋体" w:hAnsi="宋体" w:cs="宋体" w:hint="eastAsia"/>
          <w:b w:val="0"/>
          <w:bCs w:val="0"/>
          <w:kern w:val="0"/>
          <w:szCs w:val="21"/>
        </w:rPr>
        <w:alias w:val="模块:1年内到期的非流动负债"/>
        <w:tag w:val="_GBC_d5b7f9c02d494f85b85a36713895b9f8"/>
        <w:id w:val="-526560051"/>
        <w:lock w:val="sdtLocked"/>
        <w:placeholder>
          <w:docPart w:val="GBC22222222222222222222222222222"/>
        </w:placeholder>
      </w:sdtPr>
      <w:sdtEndPr>
        <w:rPr>
          <w:rFonts w:hint="default"/>
        </w:rPr>
      </w:sdtEndPr>
      <w:sdtContent>
        <w:p w:rsidR="0025056E" w:rsidRDefault="009B705E">
          <w:pPr>
            <w:pStyle w:val="3"/>
            <w:numPr>
              <w:ilvl w:val="0"/>
              <w:numId w:val="22"/>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9b606bc3f0cf4f77be9b0f299d212c73"/>
            <w:id w:val="-2074802855"/>
            <w:lock w:val="sdtContentLocked"/>
            <w:placeholder>
              <w:docPart w:val="GBC22222222222222222222222222222"/>
            </w:placeholder>
          </w:sdtPr>
          <w:sdtEndPr/>
          <w:sdtContent>
            <w:p w:rsidR="00E6264E" w:rsidRDefault="009B705E" w:rsidP="00E6264E">
              <w:r>
                <w:fldChar w:fldCharType="begin"/>
              </w:r>
              <w:r w:rsidR="00E6264E">
                <w:instrText xml:space="preserve"> MACROBUTTON  SnrToggleCheckbox □适用 </w:instrText>
              </w:r>
              <w:r>
                <w:fldChar w:fldCharType="end"/>
              </w:r>
              <w:r>
                <w:fldChar w:fldCharType="begin"/>
              </w:r>
              <w:r w:rsidR="00E6264E">
                <w:instrText xml:space="preserve"> MACROBUTTON  SnrToggleCheckbox √不适用 </w:instrText>
              </w:r>
              <w:r>
                <w:fldChar w:fldCharType="end"/>
              </w:r>
            </w:p>
          </w:sdtContent>
        </w:sdt>
        <w:p w:rsidR="0025056E" w:rsidRDefault="008C2A9B">
          <w:pPr>
            <w:rPr>
              <w:szCs w:val="21"/>
            </w:rPr>
          </w:pPr>
        </w:p>
      </w:sdtContent>
    </w:sdt>
    <w:p w:rsidR="0025056E" w:rsidRDefault="009B705E">
      <w:pPr>
        <w:pStyle w:val="3"/>
        <w:numPr>
          <w:ilvl w:val="0"/>
          <w:numId w:val="22"/>
        </w:numPr>
        <w:tabs>
          <w:tab w:val="left" w:pos="504"/>
        </w:tabs>
        <w:rPr>
          <w:rFonts w:ascii="宋体" w:hAnsi="宋体"/>
          <w:szCs w:val="21"/>
        </w:rPr>
      </w:pPr>
      <w:r>
        <w:rPr>
          <w:rFonts w:ascii="宋体" w:hAnsi="宋体" w:hint="eastAsia"/>
          <w:szCs w:val="21"/>
        </w:rPr>
        <w:t>其他流动负债</w:t>
      </w:r>
    </w:p>
    <w:sdt>
      <w:sdtPr>
        <w:rPr>
          <w:rFonts w:hint="eastAsia"/>
          <w:szCs w:val="21"/>
        </w:rPr>
        <w:alias w:val="模块:其他流动负债"/>
        <w:tag w:val="_GBC_3b2cd011df474497ab686d55877d4bd5"/>
        <w:id w:val="770134788"/>
        <w:lock w:val="sdtLocked"/>
        <w:placeholder>
          <w:docPart w:val="GBC22222222222222222222222222222"/>
        </w:placeholder>
      </w:sdtPr>
      <w:sdtEndPr>
        <w:rPr>
          <w:szCs w:val="24"/>
        </w:rPr>
      </w:sdtEndPr>
      <w:sdtContent>
        <w:p w:rsidR="0025056E" w:rsidRDefault="009B705E">
          <w:pPr>
            <w:rPr>
              <w:szCs w:val="21"/>
            </w:rPr>
          </w:pPr>
          <w:r>
            <w:rPr>
              <w:rFonts w:hint="eastAsia"/>
              <w:szCs w:val="21"/>
            </w:rPr>
            <w:t>其他流动负债情况</w:t>
          </w:r>
        </w:p>
        <w:sdt>
          <w:sdtPr>
            <w:rPr>
              <w:rFonts w:hint="eastAsia"/>
              <w:szCs w:val="21"/>
            </w:rPr>
            <w:alias w:val="是否适用：其他流动负债情况 [双击切换]"/>
            <w:tag w:val="_GBC_80907e3e53c44260b850f42646eb3d63"/>
            <w:id w:val="712310672"/>
            <w:lock w:val="sdtContentLocked"/>
            <w:placeholder>
              <w:docPart w:val="GBC22222222222222222222222222222"/>
            </w:placeholder>
          </w:sdtPr>
          <w:sdtEndPr/>
          <w:sdtContent>
            <w:p w:rsidR="0025056E" w:rsidRDefault="009B705E">
              <w:pPr>
                <w:rPr>
                  <w:szCs w:val="21"/>
                </w:rPr>
              </w:pPr>
              <w:r>
                <w:rPr>
                  <w:szCs w:val="21"/>
                </w:rPr>
                <w:fldChar w:fldCharType="begin"/>
              </w:r>
              <w:r w:rsidR="00E6264E">
                <w:rPr>
                  <w:szCs w:val="21"/>
                </w:rPr>
                <w:instrText xml:space="preserve"> MACROBUTTON  SnrToggleCheckbox √适用 </w:instrText>
              </w:r>
              <w:r>
                <w:rPr>
                  <w:szCs w:val="21"/>
                </w:rPr>
                <w:fldChar w:fldCharType="end"/>
              </w:r>
              <w:r>
                <w:rPr>
                  <w:szCs w:val="21"/>
                </w:rPr>
                <w:fldChar w:fldCharType="begin"/>
              </w:r>
              <w:r w:rsidR="00E6264E">
                <w:rPr>
                  <w:szCs w:val="21"/>
                </w:rPr>
                <w:instrText xml:space="preserve"> MACROBUTTON  SnrToggleCheckbox □不适用 </w:instrText>
              </w:r>
              <w:r>
                <w:rPr>
                  <w:szCs w:val="21"/>
                </w:rPr>
                <w:fldChar w:fldCharType="end"/>
              </w:r>
            </w:p>
          </w:sdtContent>
        </w:sdt>
        <w:p w:rsidR="00E6264E" w:rsidRDefault="009B705E">
          <w:pPr>
            <w:jc w:val="right"/>
            <w:rPr>
              <w:szCs w:val="21"/>
            </w:rPr>
          </w:pPr>
          <w:r>
            <w:rPr>
              <w:rFonts w:hint="eastAsia"/>
              <w:szCs w:val="21"/>
            </w:rPr>
            <w:t>单位：</w:t>
          </w:r>
          <w:sdt>
            <w:sdtPr>
              <w:rPr>
                <w:rFonts w:hint="eastAsia"/>
                <w:szCs w:val="21"/>
              </w:rPr>
              <w:alias w:val="单位：财务附注：其他流动负债"/>
              <w:tag w:val="_GBC_6d31349460124941a4929421727aab0e"/>
              <w:id w:val="-203664328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其他流动负债"/>
              <w:tag w:val="_GBC_7d8c93066ac541859a45d371953d3cdc"/>
              <w:id w:val="11386859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118"/>
            <w:gridCol w:w="3129"/>
          </w:tblGrid>
          <w:tr w:rsidR="00E6264E" w:rsidTr="00D613C3">
            <w:trPr>
              <w:jc w:val="center"/>
            </w:trPr>
            <w:tc>
              <w:tcPr>
                <w:tcW w:w="1548" w:type="pct"/>
                <w:tcBorders>
                  <w:top w:val="single" w:sz="4" w:space="0" w:color="auto"/>
                  <w:left w:val="single" w:sz="4" w:space="0" w:color="auto"/>
                  <w:bottom w:val="single" w:sz="4" w:space="0" w:color="auto"/>
                  <w:right w:val="single" w:sz="4" w:space="0" w:color="auto"/>
                </w:tcBorders>
                <w:vAlign w:val="bottom"/>
              </w:tcPr>
              <w:p w:rsidR="00E6264E" w:rsidRDefault="00E6264E" w:rsidP="00D613C3">
                <w:pPr>
                  <w:tabs>
                    <w:tab w:val="right" w:pos="3690"/>
                    <w:tab w:val="right" w:pos="5130"/>
                    <w:tab w:val="right" w:pos="6030"/>
                    <w:tab w:val="right" w:pos="7650"/>
                    <w:tab w:val="right" w:pos="9270"/>
                  </w:tabs>
                  <w:snapToGrid w:val="0"/>
                  <w:ind w:leftChars="-52" w:left="-109"/>
                  <w:jc w:val="center"/>
                  <w:rPr>
                    <w:szCs w:val="21"/>
                  </w:rPr>
                </w:pPr>
                <w:r>
                  <w:rPr>
                    <w:rFonts w:hint="eastAsia"/>
                    <w:szCs w:val="21"/>
                  </w:rPr>
                  <w:t>项目</w:t>
                </w:r>
              </w:p>
            </w:tc>
            <w:tc>
              <w:tcPr>
                <w:tcW w:w="1723" w:type="pct"/>
                <w:tcBorders>
                  <w:top w:val="single" w:sz="4" w:space="0" w:color="auto"/>
                  <w:left w:val="single" w:sz="4" w:space="0" w:color="auto"/>
                  <w:bottom w:val="single" w:sz="4" w:space="0" w:color="auto"/>
                  <w:right w:val="single" w:sz="4" w:space="0" w:color="auto"/>
                </w:tcBorders>
              </w:tcPr>
              <w:p w:rsidR="00E6264E" w:rsidRDefault="00E6264E" w:rsidP="00D613C3">
                <w:pPr>
                  <w:adjustRightInd w:val="0"/>
                  <w:snapToGrid w:val="0"/>
                  <w:jc w:val="center"/>
                  <w:rPr>
                    <w:szCs w:val="21"/>
                  </w:rPr>
                </w:pPr>
                <w:r>
                  <w:rPr>
                    <w:rFonts w:hint="eastAsia"/>
                    <w:szCs w:val="21"/>
                  </w:rPr>
                  <w:t>期末余额</w:t>
                </w:r>
              </w:p>
            </w:tc>
            <w:tc>
              <w:tcPr>
                <w:tcW w:w="1729" w:type="pct"/>
                <w:tcBorders>
                  <w:top w:val="single" w:sz="4" w:space="0" w:color="auto"/>
                  <w:left w:val="single" w:sz="4" w:space="0" w:color="auto"/>
                  <w:bottom w:val="single" w:sz="4" w:space="0" w:color="auto"/>
                  <w:right w:val="single" w:sz="4" w:space="0" w:color="auto"/>
                </w:tcBorders>
              </w:tcPr>
              <w:p w:rsidR="00E6264E" w:rsidRDefault="00E6264E" w:rsidP="00D613C3">
                <w:pPr>
                  <w:adjustRightInd w:val="0"/>
                  <w:snapToGrid w:val="0"/>
                  <w:jc w:val="center"/>
                  <w:rPr>
                    <w:szCs w:val="21"/>
                  </w:rPr>
                </w:pPr>
                <w:r>
                  <w:rPr>
                    <w:rFonts w:hint="eastAsia"/>
                    <w:szCs w:val="21"/>
                  </w:rPr>
                  <w:t>期初余额</w:t>
                </w:r>
              </w:p>
            </w:tc>
          </w:tr>
          <w:sdt>
            <w:sdtPr>
              <w:rPr>
                <w:rFonts w:hint="eastAsia"/>
                <w:szCs w:val="21"/>
              </w:rPr>
              <w:alias w:val="其他流动负债明细"/>
              <w:tag w:val="_GBC_6ad57a8cdfbd4161b9e29fe9e473fce8"/>
              <w:id w:val="2008949225"/>
              <w:lock w:val="sdtLocked"/>
            </w:sdtPr>
            <w:sdtEndPr/>
            <w:sdtContent>
              <w:tr w:rsidR="00E6264E" w:rsidTr="00D613C3">
                <w:trPr>
                  <w:jc w:val="center"/>
                </w:trPr>
                <w:sdt>
                  <w:sdtPr>
                    <w:rPr>
                      <w:rFonts w:hint="eastAsia"/>
                      <w:szCs w:val="21"/>
                    </w:rPr>
                    <w:alias w:val="其他流动负债明细-项目"/>
                    <w:tag w:val="_GBC_352c778f39354fc0bc4a3a91aa4eae74"/>
                    <w:id w:val="-1315645402"/>
                    <w:lock w:val="sdtLocked"/>
                  </w:sdtPr>
                  <w:sdtEndPr/>
                  <w:sdtContent>
                    <w:tc>
                      <w:tcPr>
                        <w:tcW w:w="1548" w:type="pct"/>
                        <w:tcBorders>
                          <w:top w:val="single" w:sz="4" w:space="0" w:color="auto"/>
                          <w:left w:val="single" w:sz="4" w:space="0" w:color="auto"/>
                          <w:bottom w:val="single" w:sz="4" w:space="0" w:color="auto"/>
                          <w:right w:val="single" w:sz="4" w:space="0" w:color="auto"/>
                        </w:tcBorders>
                      </w:tcPr>
                      <w:p w:rsidR="00E6264E" w:rsidRDefault="00E6264E" w:rsidP="00D613C3">
                        <w:pPr>
                          <w:rPr>
                            <w:szCs w:val="21"/>
                          </w:rPr>
                        </w:pPr>
                        <w:r>
                          <w:rPr>
                            <w:rFonts w:hint="eastAsia"/>
                            <w:szCs w:val="21"/>
                          </w:rPr>
                          <w:t>待转销项税额</w:t>
                        </w:r>
                      </w:p>
                    </w:tc>
                  </w:sdtContent>
                </w:sdt>
                <w:sdt>
                  <w:sdtPr>
                    <w:rPr>
                      <w:szCs w:val="21"/>
                    </w:rPr>
                    <w:alias w:val="其他流动负债明细-账面余额"/>
                    <w:tag w:val="_GBC_72cc47e7eb4e4ea6ab273538443052f5"/>
                    <w:id w:val="-1803917097"/>
                    <w:lock w:val="sdtLocked"/>
                  </w:sdtPr>
                  <w:sdtEndPr/>
                  <w:sdtContent>
                    <w:tc>
                      <w:tcPr>
                        <w:tcW w:w="1723" w:type="pct"/>
                        <w:tcBorders>
                          <w:top w:val="single" w:sz="4" w:space="0" w:color="auto"/>
                          <w:left w:val="single" w:sz="4" w:space="0" w:color="auto"/>
                          <w:bottom w:val="single" w:sz="4" w:space="0" w:color="auto"/>
                          <w:right w:val="single" w:sz="4" w:space="0" w:color="auto"/>
                        </w:tcBorders>
                      </w:tcPr>
                      <w:p w:rsidR="00E6264E" w:rsidRDefault="00E6264E" w:rsidP="00D613C3">
                        <w:pPr>
                          <w:jc w:val="right"/>
                          <w:rPr>
                            <w:szCs w:val="21"/>
                          </w:rPr>
                        </w:pPr>
                        <w:r>
                          <w:rPr>
                            <w:szCs w:val="21"/>
                          </w:rPr>
                          <w:t>520,358.04</w:t>
                        </w:r>
                      </w:p>
                    </w:tc>
                  </w:sdtContent>
                </w:sdt>
                <w:sdt>
                  <w:sdtPr>
                    <w:rPr>
                      <w:szCs w:val="21"/>
                    </w:rPr>
                    <w:alias w:val="其他流动负债明细-账面余额"/>
                    <w:tag w:val="_GBC_57be80f91b9b44af8eb6994ce0c68f5c"/>
                    <w:id w:val="1586965685"/>
                    <w:lock w:val="sdtLocked"/>
                    <w:showingPlcHdr/>
                  </w:sdtPr>
                  <w:sdtEndPr/>
                  <w:sdtContent>
                    <w:tc>
                      <w:tcPr>
                        <w:tcW w:w="1729" w:type="pct"/>
                        <w:tcBorders>
                          <w:top w:val="single" w:sz="4" w:space="0" w:color="auto"/>
                          <w:left w:val="single" w:sz="4" w:space="0" w:color="auto"/>
                          <w:bottom w:val="single" w:sz="4" w:space="0" w:color="auto"/>
                          <w:right w:val="single" w:sz="4" w:space="0" w:color="auto"/>
                        </w:tcBorders>
                      </w:tcPr>
                      <w:p w:rsidR="00E6264E" w:rsidRDefault="00230241" w:rsidP="00230241">
                        <w:pPr>
                          <w:jc w:val="right"/>
                          <w:rPr>
                            <w:szCs w:val="21"/>
                          </w:rPr>
                        </w:pPr>
                        <w:r>
                          <w:rPr>
                            <w:szCs w:val="21"/>
                          </w:rPr>
                          <w:t xml:space="preserve">     </w:t>
                        </w:r>
                      </w:p>
                    </w:tc>
                  </w:sdtContent>
                </w:sdt>
              </w:tr>
            </w:sdtContent>
          </w:sdt>
          <w:tr w:rsidR="00E6264E" w:rsidRPr="00E6264E" w:rsidTr="00D613C3">
            <w:trPr>
              <w:jc w:val="center"/>
            </w:trPr>
            <w:tc>
              <w:tcPr>
                <w:tcW w:w="1548" w:type="pct"/>
                <w:tcBorders>
                  <w:top w:val="single" w:sz="4" w:space="0" w:color="auto"/>
                  <w:left w:val="single" w:sz="4" w:space="0" w:color="auto"/>
                  <w:bottom w:val="single" w:sz="4" w:space="0" w:color="auto"/>
                  <w:right w:val="single" w:sz="4" w:space="0" w:color="auto"/>
                </w:tcBorders>
              </w:tcPr>
              <w:p w:rsidR="00E6264E" w:rsidRDefault="00E6264E" w:rsidP="00D613C3">
                <w:pPr>
                  <w:jc w:val="center"/>
                  <w:rPr>
                    <w:szCs w:val="21"/>
                  </w:rPr>
                </w:pPr>
                <w:r>
                  <w:rPr>
                    <w:rFonts w:hint="eastAsia"/>
                    <w:szCs w:val="21"/>
                  </w:rPr>
                  <w:t>合计</w:t>
                </w:r>
              </w:p>
            </w:tc>
            <w:sdt>
              <w:sdtPr>
                <w:rPr>
                  <w:szCs w:val="21"/>
                </w:rPr>
                <w:alias w:val="其他流动负债"/>
                <w:tag w:val="_GBC_fb283a276dc14cf8818db5e0cbc75ffc"/>
                <w:id w:val="-2020376604"/>
                <w:lock w:val="sdtLocked"/>
              </w:sdtPr>
              <w:sdtEndPr/>
              <w:sdtContent>
                <w:tc>
                  <w:tcPr>
                    <w:tcW w:w="1723" w:type="pct"/>
                    <w:tcBorders>
                      <w:top w:val="single" w:sz="4" w:space="0" w:color="auto"/>
                      <w:left w:val="single" w:sz="4" w:space="0" w:color="auto"/>
                      <w:bottom w:val="single" w:sz="4" w:space="0" w:color="auto"/>
                      <w:right w:val="single" w:sz="4" w:space="0" w:color="auto"/>
                    </w:tcBorders>
                  </w:tcPr>
                  <w:p w:rsidR="00E6264E" w:rsidRDefault="00E6264E" w:rsidP="00D613C3">
                    <w:pPr>
                      <w:jc w:val="right"/>
                      <w:rPr>
                        <w:color w:val="000000" w:themeColor="text1"/>
                        <w:szCs w:val="21"/>
                      </w:rPr>
                    </w:pPr>
                    <w:r>
                      <w:rPr>
                        <w:szCs w:val="21"/>
                      </w:rPr>
                      <w:t>520,358.04</w:t>
                    </w:r>
                  </w:p>
                </w:tc>
              </w:sdtContent>
            </w:sdt>
            <w:sdt>
              <w:sdtPr>
                <w:rPr>
                  <w:szCs w:val="21"/>
                </w:rPr>
                <w:alias w:val="其他流动负债"/>
                <w:tag w:val="_GBC_6a6f0ad4754f4bfe87e56d18e8997c34"/>
                <w:id w:val="-1663226101"/>
                <w:lock w:val="sdtLocked"/>
                <w:showingPlcHdr/>
              </w:sdtPr>
              <w:sdtEndPr/>
              <w:sdtContent>
                <w:tc>
                  <w:tcPr>
                    <w:tcW w:w="1729" w:type="pct"/>
                    <w:tcBorders>
                      <w:top w:val="single" w:sz="4" w:space="0" w:color="auto"/>
                      <w:left w:val="single" w:sz="4" w:space="0" w:color="auto"/>
                      <w:bottom w:val="single" w:sz="4" w:space="0" w:color="auto"/>
                      <w:right w:val="single" w:sz="4" w:space="0" w:color="auto"/>
                    </w:tcBorders>
                  </w:tcPr>
                  <w:p w:rsidR="00E6264E" w:rsidRDefault="00E6264E" w:rsidP="00D613C3">
                    <w:pPr>
                      <w:jc w:val="right"/>
                      <w:rPr>
                        <w:color w:val="000000" w:themeColor="text1"/>
                        <w:szCs w:val="21"/>
                      </w:rPr>
                    </w:pPr>
                    <w:r>
                      <w:rPr>
                        <w:rFonts w:hint="eastAsia"/>
                        <w:color w:val="333399"/>
                      </w:rPr>
                      <w:t xml:space="preserve">　</w:t>
                    </w:r>
                  </w:p>
                </w:tc>
              </w:sdtContent>
            </w:sdt>
          </w:tr>
        </w:tbl>
        <w:p w:rsidR="0025056E" w:rsidRPr="00E6264E" w:rsidRDefault="008C2A9B" w:rsidP="00E6264E"/>
      </w:sdtContent>
    </w:sdt>
    <w:sdt>
      <w:sdtPr>
        <w:rPr>
          <w:rFonts w:asciiTheme="minorHAnsi" w:eastAsiaTheme="minorEastAsia" w:hAnsiTheme="minorHAnsi" w:hint="eastAsia"/>
          <w:bCs/>
          <w:szCs w:val="22"/>
        </w:rPr>
        <w:alias w:val="模块:短期应付债券的增减变动"/>
        <w:tag w:val="_GBC_4577b030bbab4faa991328e6acd5a589"/>
        <w:id w:val="-464580098"/>
        <w:lock w:val="sdtLocked"/>
        <w:placeholder>
          <w:docPart w:val="GBC22222222222222222222222222222"/>
        </w:placeholder>
      </w:sdtPr>
      <w:sdtEndPr>
        <w:rPr>
          <w:rFonts w:ascii="宋体" w:eastAsia="宋体" w:hAnsi="宋体" w:cstheme="minorBidi" w:hint="default"/>
          <w:bCs w:val="0"/>
          <w:color w:val="000000" w:themeColor="text1"/>
          <w:kern w:val="2"/>
          <w:szCs w:val="21"/>
        </w:rPr>
      </w:sdtEndPr>
      <w:sdtContent>
        <w:p w:rsidR="0025056E" w:rsidRDefault="009B705E">
          <w:r>
            <w:rPr>
              <w:rFonts w:hint="eastAsia"/>
            </w:rPr>
            <w:t>短期</w:t>
          </w:r>
          <w:r>
            <w:t>应付债券的增减变动</w:t>
          </w:r>
          <w:r>
            <w:rPr>
              <w:rFonts w:hint="eastAsia"/>
            </w:rPr>
            <w:t>：</w:t>
          </w:r>
        </w:p>
        <w:sdt>
          <w:sdtPr>
            <w:alias w:val="是否适用：短期应付债券的增减变动[双击切换]"/>
            <w:tag w:val="_GBC_82d0c6ce58744d20918b6a0221dbac6b"/>
            <w:id w:val="349381991"/>
            <w:lock w:val="sdtContentLocked"/>
            <w:placeholder>
              <w:docPart w:val="GBC22222222222222222222222222222"/>
            </w:placeholder>
          </w:sdtPr>
          <w:sdtEndPr/>
          <w:sdtContent>
            <w:p w:rsidR="0025056E" w:rsidRDefault="009B705E" w:rsidP="00E6264E">
              <w:pPr>
                <w:rPr>
                  <w:szCs w:val="21"/>
                </w:rPr>
              </w:pPr>
              <w:r>
                <w:fldChar w:fldCharType="begin"/>
              </w:r>
              <w:r w:rsidR="00E6264E">
                <w:instrText xml:space="preserve"> MACROBUTTON  SnrToggleCheckbox □适用 </w:instrText>
              </w:r>
              <w:r>
                <w:fldChar w:fldCharType="end"/>
              </w:r>
              <w:r>
                <w:fldChar w:fldCharType="begin"/>
              </w:r>
              <w:r w:rsidR="00E6264E">
                <w:instrText xml:space="preserve"> MACROBUTTON  SnrToggleCheckbox √不适用 </w:instrText>
              </w:r>
              <w:r>
                <w:fldChar w:fldCharType="end"/>
              </w:r>
            </w:p>
          </w:sdtContent>
        </w:sdt>
      </w:sdtContent>
    </w:sdt>
    <w:sdt>
      <w:sdtPr>
        <w:rPr>
          <w:rFonts w:hint="eastAsia"/>
          <w:szCs w:val="21"/>
        </w:rPr>
        <w:alias w:val="模块:其他流动负债说明"/>
        <w:tag w:val="_GBC_b1cb6faf7bad41e4868a075c1a423566"/>
        <w:id w:val="-790443068"/>
        <w:lock w:val="sdtLocked"/>
        <w:placeholder>
          <w:docPart w:val="GBC22222222222222222222222222222"/>
        </w:placeholder>
      </w:sdtPr>
      <w:sdtEndPr>
        <w:rPr>
          <w:rFonts w:hint="default"/>
          <w:color w:val="000000" w:themeColor="text1"/>
        </w:rPr>
      </w:sdtEndPr>
      <w:sdtContent>
        <w:p w:rsidR="0025056E" w:rsidRDefault="009B705E">
          <w:pPr>
            <w:spacing w:before="60" w:after="60"/>
            <w:rPr>
              <w:szCs w:val="21"/>
            </w:rPr>
          </w:pPr>
          <w:r>
            <w:rPr>
              <w:rFonts w:hint="eastAsia"/>
              <w:szCs w:val="21"/>
            </w:rPr>
            <w:t>其他说明：</w:t>
          </w:r>
        </w:p>
        <w:sdt>
          <w:sdtPr>
            <w:rPr>
              <w:szCs w:val="21"/>
            </w:rPr>
            <w:alias w:val="是否适用：其他流动负债说明[双击切换]"/>
            <w:tag w:val="_GBC_6ebc9e220fb04ea584ed56f756d92d59"/>
            <w:id w:val="-775322179"/>
            <w:lock w:val="sdtContentLocked"/>
            <w:placeholder>
              <w:docPart w:val="GBC22222222222222222222222222222"/>
            </w:placeholder>
          </w:sdtPr>
          <w:sdtEndPr/>
          <w:sdtContent>
            <w:p w:rsidR="0025056E" w:rsidRDefault="009B705E" w:rsidP="00E6264E">
              <w:pPr>
                <w:spacing w:before="60" w:after="60"/>
                <w:rPr>
                  <w:szCs w:val="21"/>
                </w:rPr>
              </w:pPr>
              <w:r>
                <w:rPr>
                  <w:szCs w:val="21"/>
                </w:rPr>
                <w:fldChar w:fldCharType="begin"/>
              </w:r>
              <w:r w:rsidR="00E6264E">
                <w:rPr>
                  <w:szCs w:val="21"/>
                </w:rPr>
                <w:instrText xml:space="preserve"> MACROBUTTON  SnrToggleCheckbox □适用 </w:instrText>
              </w:r>
              <w:r>
                <w:rPr>
                  <w:szCs w:val="21"/>
                </w:rPr>
                <w:fldChar w:fldCharType="end"/>
              </w:r>
              <w:r>
                <w:rPr>
                  <w:szCs w:val="21"/>
                </w:rPr>
                <w:fldChar w:fldCharType="begin"/>
              </w:r>
              <w:r w:rsidR="00E6264E">
                <w:rPr>
                  <w:szCs w:val="21"/>
                </w:rPr>
                <w:instrText xml:space="preserve"> MACROBUTTON  SnrToggleCheckbox √不适用 </w:instrText>
              </w:r>
              <w:r>
                <w:rPr>
                  <w:szCs w:val="21"/>
                </w:rPr>
                <w:fldChar w:fldCharType="end"/>
              </w:r>
            </w:p>
          </w:sdtContent>
        </w:sdt>
      </w:sdtContent>
    </w:sdt>
    <w:p w:rsidR="0025056E" w:rsidRDefault="0025056E">
      <w:pPr>
        <w:rPr>
          <w:szCs w:val="21"/>
        </w:rPr>
      </w:pPr>
    </w:p>
    <w:p w:rsidR="0025056E" w:rsidRDefault="009B705E">
      <w:pPr>
        <w:pStyle w:val="3"/>
        <w:numPr>
          <w:ilvl w:val="0"/>
          <w:numId w:val="22"/>
        </w:numPr>
        <w:tabs>
          <w:tab w:val="left" w:pos="504"/>
        </w:tabs>
        <w:rPr>
          <w:rFonts w:ascii="宋体" w:hAnsi="宋体"/>
          <w:szCs w:val="21"/>
        </w:rPr>
      </w:pPr>
      <w:r>
        <w:rPr>
          <w:rFonts w:ascii="宋体" w:hAnsi="宋体" w:hint="eastAsia"/>
          <w:szCs w:val="21"/>
        </w:rPr>
        <w:t>长期借款</w:t>
      </w:r>
    </w:p>
    <w:sdt>
      <w:sdtPr>
        <w:rPr>
          <w:rFonts w:ascii="宋体" w:hAnsi="宋体" w:cs="宋体" w:hint="eastAsia"/>
          <w:b w:val="0"/>
          <w:bCs w:val="0"/>
          <w:kern w:val="0"/>
          <w:szCs w:val="22"/>
        </w:rPr>
        <w:alias w:val="模块:长期借款分类 "/>
        <w:tag w:val="_GBC_8b6acb9acc4745f09cf8ff1a98787eb9"/>
        <w:id w:val="620583430"/>
        <w:lock w:val="sdtLocked"/>
        <w:placeholder>
          <w:docPart w:val="GBC22222222222222222222222222222"/>
        </w:placeholder>
      </w:sdtPr>
      <w:sdtEndPr>
        <w:rPr>
          <w:rFonts w:cstheme="minorBidi" w:hint="default"/>
          <w:color w:val="000000" w:themeColor="text1"/>
          <w:kern w:val="2"/>
          <w:szCs w:val="21"/>
        </w:rPr>
      </w:sdtEndPr>
      <w:sdtContent>
        <w:p w:rsidR="0025056E" w:rsidRDefault="009B705E">
          <w:pPr>
            <w:pStyle w:val="4"/>
            <w:numPr>
              <w:ilvl w:val="0"/>
              <w:numId w:val="23"/>
            </w:numPr>
            <w:tabs>
              <w:tab w:val="left" w:pos="630"/>
            </w:tabs>
            <w:ind w:left="420"/>
            <w:rPr>
              <w:rFonts w:ascii="宋体" w:hAnsi="宋体"/>
              <w:szCs w:val="21"/>
            </w:rPr>
          </w:pPr>
          <w:r>
            <w:rPr>
              <w:rFonts w:ascii="宋体" w:hAnsi="宋体" w:hint="eastAsia"/>
              <w:szCs w:val="21"/>
            </w:rPr>
            <w:t>长期借款分类</w:t>
          </w:r>
        </w:p>
        <w:sdt>
          <w:sdtPr>
            <w:alias w:val="是否适用：长期借款分类[双击切换]"/>
            <w:tag w:val="_GBC_6ef43a5268e7491db189883a31952469"/>
            <w:id w:val="-1422724180"/>
            <w:lock w:val="sdtContentLocked"/>
            <w:placeholder>
              <w:docPart w:val="GBC22222222222222222222222222222"/>
            </w:placeholder>
          </w:sdtPr>
          <w:sdtEndPr/>
          <w:sdtContent>
            <w:p w:rsidR="0025056E" w:rsidRPr="00B80441" w:rsidRDefault="009B705E" w:rsidP="00B80441">
              <w:r>
                <w:fldChar w:fldCharType="begin"/>
              </w:r>
              <w:r w:rsidR="00E6264E">
                <w:instrText xml:space="preserve"> MACROBUTTON  SnrToggleCheckbox □适用 </w:instrText>
              </w:r>
              <w:r>
                <w:fldChar w:fldCharType="end"/>
              </w:r>
              <w:r>
                <w:fldChar w:fldCharType="begin"/>
              </w:r>
              <w:r w:rsidR="00E6264E">
                <w:instrText xml:space="preserve"> MACROBUTTON  SnrToggleCheckbox √不适用 </w:instrText>
              </w:r>
              <w:r>
                <w:fldChar w:fldCharType="end"/>
              </w:r>
            </w:p>
          </w:sdtContent>
        </w:sdt>
      </w:sdtContent>
    </w:sdt>
    <w:sdt>
      <w:sdtPr>
        <w:rPr>
          <w:rFonts w:hint="eastAsia"/>
          <w:color w:val="000000" w:themeColor="text1"/>
          <w:szCs w:val="21"/>
        </w:rPr>
        <w:alias w:val="模块:长期借款的说明"/>
        <w:tag w:val="_GBC_7195bfed3c6d4a6fb2b17f01aa73f311"/>
        <w:id w:val="319239810"/>
        <w:lock w:val="sdtLocked"/>
        <w:placeholder>
          <w:docPart w:val="GBC22222222222222222222222222222"/>
        </w:placeholder>
      </w:sdtPr>
      <w:sdtEndPr>
        <w:rPr>
          <w:rFonts w:hint="default"/>
          <w:color w:val="auto"/>
        </w:rPr>
      </w:sdtEndPr>
      <w:sdtContent>
        <w:p w:rsidR="0025056E" w:rsidRDefault="009B705E">
          <w:pPr>
            <w:snapToGrid w:val="0"/>
            <w:rPr>
              <w:color w:val="000000" w:themeColor="text1"/>
              <w:szCs w:val="21"/>
            </w:rPr>
          </w:pPr>
          <w:r>
            <w:rPr>
              <w:rFonts w:hint="eastAsia"/>
              <w:color w:val="000000" w:themeColor="text1"/>
              <w:szCs w:val="21"/>
            </w:rPr>
            <w:t>其他说明，包括利率区间：</w:t>
          </w:r>
        </w:p>
        <w:sdt>
          <w:sdtPr>
            <w:rPr>
              <w:color w:val="000000" w:themeColor="text1"/>
              <w:szCs w:val="21"/>
            </w:rPr>
            <w:alias w:val="是否适用：长期借款的说明[双击切换]"/>
            <w:tag w:val="_GBC_1dc67be6516c4de3956a80023674c75a"/>
            <w:id w:val="-658229592"/>
            <w:lock w:val="sdtContentLocked"/>
            <w:placeholder>
              <w:docPart w:val="GBC22222222222222222222222222222"/>
            </w:placeholder>
          </w:sdtPr>
          <w:sdtEndPr/>
          <w:sdtContent>
            <w:p w:rsidR="0025056E" w:rsidRDefault="009B705E" w:rsidP="00E6264E">
              <w:pPr>
                <w:snapToGrid w:val="0"/>
                <w:rPr>
                  <w:szCs w:val="21"/>
                </w:rPr>
              </w:pPr>
              <w:r>
                <w:rPr>
                  <w:color w:val="000000" w:themeColor="text1"/>
                  <w:szCs w:val="21"/>
                </w:rPr>
                <w:fldChar w:fldCharType="begin"/>
              </w:r>
              <w:r w:rsidR="00E6264E">
                <w:rPr>
                  <w:color w:val="000000" w:themeColor="text1"/>
                  <w:szCs w:val="21"/>
                </w:rPr>
                <w:instrText xml:space="preserve"> MACROBUTTON  SnrToggleCheckbox □适用 </w:instrText>
              </w:r>
              <w:r>
                <w:rPr>
                  <w:color w:val="000000" w:themeColor="text1"/>
                  <w:szCs w:val="21"/>
                </w:rPr>
                <w:fldChar w:fldCharType="end"/>
              </w:r>
              <w:r>
                <w:rPr>
                  <w:color w:val="000000" w:themeColor="text1"/>
                  <w:szCs w:val="21"/>
                </w:rPr>
                <w:fldChar w:fldCharType="begin"/>
              </w:r>
              <w:r w:rsidR="00E6264E">
                <w:rPr>
                  <w:color w:val="000000" w:themeColor="text1"/>
                  <w:szCs w:val="21"/>
                </w:rPr>
                <w:instrText xml:space="preserve"> MACROBUTTON  SnrToggleCheckbox √不适用 </w:instrText>
              </w:r>
              <w:r>
                <w:rPr>
                  <w:color w:val="000000" w:themeColor="text1"/>
                  <w:szCs w:val="21"/>
                </w:rPr>
                <w:fldChar w:fldCharType="end"/>
              </w:r>
            </w:p>
          </w:sdtContent>
        </w:sdt>
      </w:sdtContent>
    </w:sdt>
    <w:p w:rsidR="0025056E" w:rsidRDefault="0025056E">
      <w:pPr>
        <w:rPr>
          <w:szCs w:val="21"/>
        </w:rPr>
      </w:pPr>
    </w:p>
    <w:p w:rsidR="0025056E" w:rsidRDefault="009B705E">
      <w:pPr>
        <w:pStyle w:val="3"/>
        <w:numPr>
          <w:ilvl w:val="0"/>
          <w:numId w:val="22"/>
        </w:numPr>
        <w:tabs>
          <w:tab w:val="left" w:pos="504"/>
        </w:tabs>
        <w:rPr>
          <w:rFonts w:ascii="宋体" w:hAnsi="宋体"/>
          <w:szCs w:val="21"/>
        </w:rPr>
      </w:pPr>
      <w:r>
        <w:rPr>
          <w:rFonts w:ascii="宋体" w:hAnsi="宋体" w:hint="eastAsia"/>
          <w:szCs w:val="21"/>
        </w:rPr>
        <w:lastRenderedPageBreak/>
        <w:t>应付债券</w:t>
      </w:r>
    </w:p>
    <w:sdt>
      <w:sdtPr>
        <w:rPr>
          <w:rFonts w:ascii="宋体" w:hAnsi="宋体" w:cs="宋体" w:hint="eastAsia"/>
          <w:b w:val="0"/>
          <w:bCs w:val="0"/>
          <w:kern w:val="0"/>
          <w:szCs w:val="24"/>
        </w:rPr>
        <w:alias w:val="模块:应付债券"/>
        <w:tag w:val="_GBC_cd8e29427b9b4eecb46188c744528e27"/>
        <w:id w:val="-718675015"/>
        <w:lock w:val="sdtLocked"/>
        <w:placeholder>
          <w:docPart w:val="GBC22222222222222222222222222222"/>
        </w:placeholder>
      </w:sdtPr>
      <w:sdtEndPr/>
      <w:sdtContent>
        <w:p w:rsidR="0025056E" w:rsidRDefault="009B705E">
          <w:pPr>
            <w:pStyle w:val="4"/>
            <w:numPr>
              <w:ilvl w:val="0"/>
              <w:numId w:val="24"/>
            </w:numPr>
            <w:tabs>
              <w:tab w:val="left" w:pos="672"/>
            </w:tabs>
          </w:pPr>
          <w:r>
            <w:rPr>
              <w:rFonts w:hint="eastAsia"/>
            </w:rPr>
            <w:t>应付</w:t>
          </w:r>
          <w:r>
            <w:rPr>
              <w:rFonts w:ascii="宋体" w:hAnsi="宋体" w:hint="eastAsia"/>
              <w:szCs w:val="21"/>
            </w:rPr>
            <w:t>债券</w:t>
          </w:r>
        </w:p>
        <w:sdt>
          <w:sdtPr>
            <w:rPr>
              <w:rFonts w:hint="eastAsia"/>
            </w:rPr>
            <w:alias w:val="是否适用：应付债券[双击切换]"/>
            <w:tag w:val="_GBC_b07c291c892844efaca56bc1d52b1566"/>
            <w:id w:val="-12078469"/>
            <w:lock w:val="sdtContentLocked"/>
            <w:placeholder>
              <w:docPart w:val="GBC22222222222222222222222222222"/>
            </w:placeholder>
          </w:sdtPr>
          <w:sdtEndPr/>
          <w:sdtContent>
            <w:p w:rsidR="0025056E" w:rsidRDefault="009B705E" w:rsidP="00E6264E">
              <w:r>
                <w:fldChar w:fldCharType="begin"/>
              </w:r>
              <w:r w:rsidR="00E6264E">
                <w:instrText xml:space="preserve"> MACROBUTTON  SnrToggleCheckbox □适用 </w:instrText>
              </w:r>
              <w:r>
                <w:fldChar w:fldCharType="end"/>
              </w:r>
              <w:r>
                <w:fldChar w:fldCharType="begin"/>
              </w:r>
              <w:r w:rsidR="00E6264E">
                <w:instrText xml:space="preserve"> MACROBUTTON  SnrToggleCheckbox √不适用 </w:instrText>
              </w:r>
              <w:r>
                <w:fldChar w:fldCharType="end"/>
              </w:r>
            </w:p>
          </w:sdtContent>
        </w:sdt>
      </w:sdtContent>
    </w:sdt>
    <w:sdt>
      <w:sdtPr>
        <w:rPr>
          <w:rFonts w:asciiTheme="minorHAnsi" w:eastAsiaTheme="minorEastAsia" w:hAnsiTheme="minorHAnsi" w:cstheme="minorBidi"/>
          <w:b w:val="0"/>
          <w:bCs w:val="0"/>
          <w:kern w:val="0"/>
          <w:szCs w:val="22"/>
        </w:rPr>
        <w:alias w:val="模块:应付债券的增减变动"/>
        <w:tag w:val="_GBC_93c3424329ce41edbb49a50ffbdbc9d7"/>
        <w:id w:val="-564567974"/>
        <w:lock w:val="sdtLocked"/>
        <w:placeholder>
          <w:docPart w:val="GBC22222222222222222222222222222"/>
        </w:placeholder>
      </w:sdtPr>
      <w:sdtEndPr>
        <w:rPr>
          <w:rFonts w:ascii="宋体" w:eastAsia="宋体" w:hAnsi="宋体" w:hint="eastAsia"/>
          <w:b/>
          <w:bCs/>
          <w:color w:val="000000" w:themeColor="text1"/>
          <w:szCs w:val="21"/>
        </w:rPr>
      </w:sdtEndPr>
      <w:sdtContent>
        <w:p w:rsidR="0025056E" w:rsidRDefault="009B705E">
          <w:pPr>
            <w:pStyle w:val="4"/>
            <w:numPr>
              <w:ilvl w:val="0"/>
              <w:numId w:val="24"/>
            </w:numPr>
            <w:tabs>
              <w:tab w:val="left" w:pos="672"/>
            </w:tabs>
            <w:rPr>
              <w:rFonts w:ascii="宋体" w:hAnsi="宋体"/>
              <w:szCs w:val="21"/>
            </w:rPr>
          </w:pPr>
          <w:r>
            <w:rPr>
              <w:rFonts w:ascii="宋体" w:hAnsi="宋体"/>
              <w:szCs w:val="21"/>
            </w:rPr>
            <w:t>应付债券的增减变动</w:t>
          </w:r>
          <w:r>
            <w:rPr>
              <w:rFonts w:ascii="宋体" w:hAnsi="宋体" w:hint="eastAsia"/>
              <w:szCs w:val="21"/>
            </w:rPr>
            <w:t>：（不包括划分为金融负债的优先股、永续债等其他金融工具）</w:t>
          </w:r>
        </w:p>
        <w:sdt>
          <w:sdtPr>
            <w:alias w:val="是否适用：应付债券的增减变动[双击切换]"/>
            <w:tag w:val="_GBC_4b9b2c6cc76845b79e52a5d821e1cf5a"/>
            <w:id w:val="-1921704624"/>
            <w:lock w:val="sdtContentLocked"/>
            <w:placeholder>
              <w:docPart w:val="GBC22222222222222222222222222222"/>
            </w:placeholder>
          </w:sdtPr>
          <w:sdtEndPr/>
          <w:sdtContent>
            <w:p w:rsidR="0025056E" w:rsidRDefault="009B705E" w:rsidP="00E6264E">
              <w:r>
                <w:fldChar w:fldCharType="begin"/>
              </w:r>
              <w:r w:rsidR="00E6264E">
                <w:instrText xml:space="preserve"> MACROBUTTON  SnrToggleCheckbox □适用 </w:instrText>
              </w:r>
              <w:r>
                <w:fldChar w:fldCharType="end"/>
              </w:r>
              <w:r>
                <w:fldChar w:fldCharType="begin"/>
              </w:r>
              <w:r w:rsidR="00E6264E">
                <w:instrText xml:space="preserve"> MACROBUTTON  SnrToggleCheckbox √不适用 </w:instrText>
              </w:r>
              <w:r>
                <w:fldChar w:fldCharType="end"/>
              </w:r>
            </w:p>
          </w:sdtContent>
        </w:sdt>
      </w:sdtContent>
    </w:sdt>
    <w:bookmarkStart w:id="58" w:name="OLE_LINK18" w:displacedByCustomXml="prev"/>
    <w:bookmarkStart w:id="59" w:name="OLE_LINK16" w:displacedByCustomXml="prev"/>
    <w:sdt>
      <w:sdtPr>
        <w:rPr>
          <w:rFonts w:ascii="宋体" w:hAnsi="宋体" w:cs="宋体" w:hint="eastAsia"/>
          <w:b w:val="0"/>
          <w:bCs w:val="0"/>
          <w:kern w:val="0"/>
          <w:szCs w:val="21"/>
        </w:rPr>
        <w:alias w:val="模块:可转换公司债券的转股条件、转股时间说明："/>
        <w:tag w:val="_GBC_235b19ac1003437586dbfe1a48116b09"/>
        <w:id w:val="-1363899701"/>
        <w:lock w:val="sdtLocked"/>
        <w:placeholder>
          <w:docPart w:val="GBC22222222222222222222222222222"/>
        </w:placeholder>
      </w:sdtPr>
      <w:sdtEndPr/>
      <w:sdtContent>
        <w:p w:rsidR="0025056E" w:rsidRDefault="009B705E">
          <w:pPr>
            <w:pStyle w:val="4"/>
            <w:numPr>
              <w:ilvl w:val="0"/>
              <w:numId w:val="24"/>
            </w:numPr>
            <w:tabs>
              <w:tab w:val="left" w:pos="672"/>
            </w:tabs>
            <w:rPr>
              <w:szCs w:val="21"/>
            </w:rPr>
          </w:pPr>
          <w:r>
            <w:rPr>
              <w:rFonts w:hint="eastAsia"/>
              <w:szCs w:val="21"/>
            </w:rPr>
            <w:t>可</w:t>
          </w:r>
          <w:r>
            <w:rPr>
              <w:rFonts w:ascii="宋体" w:hAnsi="宋体" w:hint="eastAsia"/>
              <w:szCs w:val="21"/>
            </w:rPr>
            <w:t>转换公司债</w:t>
          </w:r>
          <w:r>
            <w:rPr>
              <w:rFonts w:hint="eastAsia"/>
              <w:szCs w:val="21"/>
            </w:rPr>
            <w:t>券的转股条件、转股时间说明：</w:t>
          </w:r>
        </w:p>
        <w:sdt>
          <w:sdtPr>
            <w:alias w:val="是否适用：可转换公司债券的转股条件、转股时间说明[双击切换]"/>
            <w:tag w:val="_GBC_bdbcbf7db2194e929d8f2f4945774241"/>
            <w:id w:val="2085330718"/>
            <w:lock w:val="sdtContentLocked"/>
            <w:placeholder>
              <w:docPart w:val="GBC22222222222222222222222222222"/>
            </w:placeholder>
          </w:sdtPr>
          <w:sdtEndPr/>
          <w:sdtContent>
            <w:p w:rsidR="0025056E" w:rsidRDefault="009B705E" w:rsidP="00E6264E">
              <w:pPr>
                <w:rPr>
                  <w:szCs w:val="21"/>
                </w:rPr>
              </w:pPr>
              <w:r>
                <w:fldChar w:fldCharType="begin"/>
              </w:r>
              <w:r w:rsidR="00E6264E">
                <w:instrText xml:space="preserve"> MACROBUTTON  SnrToggleCheckbox □适用 </w:instrText>
              </w:r>
              <w:r>
                <w:fldChar w:fldCharType="end"/>
              </w:r>
              <w:r>
                <w:fldChar w:fldCharType="begin"/>
              </w:r>
              <w:r w:rsidR="00E6264E">
                <w:instrText xml:space="preserve"> MACROBUTTON  SnrToggleCheckbox √不适用 </w:instrText>
              </w:r>
              <w:r>
                <w:fldChar w:fldCharType="end"/>
              </w:r>
            </w:p>
          </w:sdtContent>
        </w:sdt>
      </w:sdtContent>
    </w:sdt>
    <w:p w:rsidR="0025056E" w:rsidRDefault="0025056E">
      <w:pPr>
        <w:rPr>
          <w:szCs w:val="21"/>
        </w:rPr>
      </w:pPr>
    </w:p>
    <w:sdt>
      <w:sdtPr>
        <w:rPr>
          <w:rFonts w:ascii="宋体" w:hAnsi="宋体" w:cs="宋体" w:hint="eastAsia"/>
          <w:b w:val="0"/>
          <w:bCs w:val="0"/>
          <w:kern w:val="0"/>
          <w:szCs w:val="21"/>
        </w:rPr>
        <w:alias w:val="模块:划分为金融负债的其他金融工具说明"/>
        <w:tag w:val="_GBC_d031ed2380884bb4aa3cb2efb2740308"/>
        <w:id w:val="-829596519"/>
        <w:lock w:val="sdtLocked"/>
        <w:placeholder>
          <w:docPart w:val="GBC22222222222222222222222222222"/>
        </w:placeholder>
      </w:sdtPr>
      <w:sdtEndPr>
        <w:rPr>
          <w:rFonts w:hint="default"/>
        </w:rPr>
      </w:sdtEndPr>
      <w:sdtContent>
        <w:bookmarkEnd w:id="58" w:displacedByCustomXml="prev"/>
        <w:bookmarkEnd w:id="59" w:displacedByCustomXml="prev"/>
        <w:p w:rsidR="0025056E" w:rsidRDefault="009B705E">
          <w:pPr>
            <w:pStyle w:val="4"/>
            <w:numPr>
              <w:ilvl w:val="0"/>
              <w:numId w:val="24"/>
            </w:numPr>
            <w:tabs>
              <w:tab w:val="left" w:pos="672"/>
            </w:tabs>
            <w:rPr>
              <w:szCs w:val="21"/>
            </w:rPr>
          </w:pPr>
          <w:r>
            <w:rPr>
              <w:rFonts w:hint="eastAsia"/>
              <w:szCs w:val="21"/>
            </w:rPr>
            <w:t>划分为金融负债的其他金融工具说明：</w:t>
          </w:r>
        </w:p>
        <w:p w:rsidR="0025056E" w:rsidRDefault="009B705E">
          <w:pPr>
            <w:rPr>
              <w:szCs w:val="21"/>
            </w:rPr>
          </w:pPr>
          <w:r>
            <w:rPr>
              <w:rFonts w:hint="eastAsia"/>
              <w:szCs w:val="21"/>
            </w:rPr>
            <w:t>期末发行在外的优先股、永续债等其他金融工具基本情况</w:t>
          </w:r>
        </w:p>
        <w:sdt>
          <w:sdtPr>
            <w:rPr>
              <w:szCs w:val="21"/>
            </w:rPr>
            <w:alias w:val="是否适用：划分为金融负债的其他金融工具说明[双击切换]"/>
            <w:tag w:val="_GBC_61542231aba54618ab4bd6d781bfab05"/>
            <w:id w:val="678078442"/>
            <w:lock w:val="sdtContentLocked"/>
            <w:placeholder>
              <w:docPart w:val="GBC22222222222222222222222222222"/>
            </w:placeholder>
          </w:sdtPr>
          <w:sdtEndPr/>
          <w:sdtContent>
            <w:p w:rsidR="0025056E" w:rsidRDefault="009B705E">
              <w:pPr>
                <w:rPr>
                  <w:szCs w:val="21"/>
                </w:rPr>
              </w:pPr>
              <w:r>
                <w:rPr>
                  <w:szCs w:val="21"/>
                </w:rPr>
                <w:fldChar w:fldCharType="begin"/>
              </w:r>
              <w:r w:rsidR="00E6264E">
                <w:rPr>
                  <w:szCs w:val="21"/>
                </w:rPr>
                <w:instrText xml:space="preserve"> MACROBUTTON  SnrToggleCheckbox □适用 </w:instrText>
              </w:r>
              <w:r>
                <w:rPr>
                  <w:szCs w:val="21"/>
                </w:rPr>
                <w:fldChar w:fldCharType="end"/>
              </w:r>
              <w:r>
                <w:rPr>
                  <w:szCs w:val="21"/>
                </w:rPr>
                <w:fldChar w:fldCharType="begin"/>
              </w:r>
              <w:r w:rsidR="00E6264E">
                <w:rPr>
                  <w:szCs w:val="21"/>
                </w:rPr>
                <w:instrText xml:space="preserve"> MACROBUTTON  SnrToggleCheckbox √不适用 </w:instrText>
              </w:r>
              <w:r>
                <w:rPr>
                  <w:szCs w:val="21"/>
                </w:rPr>
                <w:fldChar w:fldCharType="end"/>
              </w:r>
            </w:p>
          </w:sdtContent>
        </w:sdt>
        <w:p w:rsidR="0025056E" w:rsidRDefault="009B705E">
          <w:pPr>
            <w:rPr>
              <w:szCs w:val="21"/>
            </w:rPr>
          </w:pPr>
          <w:r>
            <w:rPr>
              <w:rFonts w:hint="eastAsia"/>
              <w:szCs w:val="21"/>
            </w:rPr>
            <w:t>期末发行在外的优先股、永续债等金融工具变动情况表</w:t>
          </w:r>
        </w:p>
        <w:sdt>
          <w:sdtPr>
            <w:rPr>
              <w:szCs w:val="21"/>
            </w:rPr>
            <w:alias w:val="是否适用：期末发行在外的优先股、永续债等金融工具变动情况表_应付债券[双击切换]"/>
            <w:tag w:val="_GBC_4cf6ed9dc37d42fc946f2268e90eee97"/>
            <w:id w:val="592205781"/>
            <w:lock w:val="sdtContentLocked"/>
            <w:placeholder>
              <w:docPart w:val="GBC22222222222222222222222222222"/>
            </w:placeholder>
          </w:sdtPr>
          <w:sdtEndPr/>
          <w:sdtContent>
            <w:p w:rsidR="0025056E" w:rsidRDefault="009B705E" w:rsidP="00E6264E">
              <w:pPr>
                <w:rPr>
                  <w:szCs w:val="21"/>
                </w:rPr>
              </w:pPr>
              <w:r>
                <w:rPr>
                  <w:szCs w:val="21"/>
                </w:rPr>
                <w:fldChar w:fldCharType="begin"/>
              </w:r>
              <w:r w:rsidR="00E6264E">
                <w:rPr>
                  <w:szCs w:val="21"/>
                </w:rPr>
                <w:instrText xml:space="preserve"> MACROBUTTON  SnrToggleCheckbox □适用 </w:instrText>
              </w:r>
              <w:r>
                <w:rPr>
                  <w:szCs w:val="21"/>
                </w:rPr>
                <w:fldChar w:fldCharType="end"/>
              </w:r>
              <w:r>
                <w:rPr>
                  <w:szCs w:val="21"/>
                </w:rPr>
                <w:fldChar w:fldCharType="begin"/>
              </w:r>
              <w:r w:rsidR="00E6264E">
                <w:rPr>
                  <w:szCs w:val="21"/>
                </w:rPr>
                <w:instrText xml:space="preserve"> MACROBUTTON  SnrToggleCheckbox √不适用 </w:instrText>
              </w:r>
              <w:r>
                <w:rPr>
                  <w:szCs w:val="21"/>
                </w:rPr>
                <w:fldChar w:fldCharType="end"/>
              </w:r>
            </w:p>
          </w:sdtContent>
        </w:sdt>
        <w:p w:rsidR="0025056E" w:rsidRDefault="009B705E">
          <w:pPr>
            <w:spacing w:before="60" w:after="60"/>
            <w:rPr>
              <w:szCs w:val="21"/>
            </w:rPr>
          </w:pPr>
          <w:r>
            <w:rPr>
              <w:rFonts w:hint="eastAsia"/>
              <w:szCs w:val="21"/>
            </w:rPr>
            <w:t>其他金融工具划分为金融负债的依据说明</w:t>
          </w:r>
        </w:p>
        <w:sdt>
          <w:sdtPr>
            <w:rPr>
              <w:szCs w:val="21"/>
            </w:rPr>
            <w:alias w:val="是否适用：其他金融工具划分为金融负债的依据说明[双击切换]"/>
            <w:tag w:val="_GBC_aec0ba7f99624a559a5f92bcd8e57e4f"/>
            <w:id w:val="414906202"/>
            <w:lock w:val="sdtContentLocked"/>
            <w:placeholder>
              <w:docPart w:val="GBC22222222222222222222222222222"/>
            </w:placeholder>
          </w:sdtPr>
          <w:sdtEndPr/>
          <w:sdtContent>
            <w:p w:rsidR="0025056E" w:rsidRDefault="009B705E" w:rsidP="00B80441">
              <w:pPr>
                <w:spacing w:before="60" w:after="60"/>
                <w:rPr>
                  <w:szCs w:val="21"/>
                </w:rPr>
              </w:pPr>
              <w:r>
                <w:rPr>
                  <w:szCs w:val="21"/>
                </w:rPr>
                <w:fldChar w:fldCharType="begin"/>
              </w:r>
              <w:r w:rsidR="00E6264E">
                <w:rPr>
                  <w:szCs w:val="21"/>
                </w:rPr>
                <w:instrText xml:space="preserve"> MACROBUTTON  SnrToggleCheckbox □适用 </w:instrText>
              </w:r>
              <w:r>
                <w:rPr>
                  <w:szCs w:val="21"/>
                </w:rPr>
                <w:fldChar w:fldCharType="end"/>
              </w:r>
              <w:r>
                <w:rPr>
                  <w:szCs w:val="21"/>
                </w:rPr>
                <w:fldChar w:fldCharType="begin"/>
              </w:r>
              <w:r w:rsidR="00E6264E">
                <w:rPr>
                  <w:szCs w:val="21"/>
                </w:rPr>
                <w:instrText xml:space="preserve"> MACROBUTTON  SnrToggleCheckbox √不适用 </w:instrText>
              </w:r>
              <w:r>
                <w:rPr>
                  <w:szCs w:val="21"/>
                </w:rPr>
                <w:fldChar w:fldCharType="end"/>
              </w:r>
            </w:p>
          </w:sdtContent>
        </w:sdt>
      </w:sdtContent>
    </w:sdt>
    <w:sdt>
      <w:sdtPr>
        <w:rPr>
          <w:rFonts w:hint="eastAsia"/>
          <w:szCs w:val="21"/>
        </w:rPr>
        <w:alias w:val="模块:应付债券其他说明"/>
        <w:tag w:val="_GBC_32fb23173d7a4a4fa8cb056982254a59"/>
        <w:id w:val="1942411151"/>
        <w:lock w:val="sdtLocked"/>
        <w:placeholder>
          <w:docPart w:val="GBC22222222222222222222222222222"/>
        </w:placeholder>
      </w:sdtPr>
      <w:sdtEndPr/>
      <w:sdtContent>
        <w:p w:rsidR="0025056E" w:rsidRDefault="009B705E">
          <w:pPr>
            <w:spacing w:before="60" w:after="60"/>
            <w:rPr>
              <w:szCs w:val="21"/>
            </w:rPr>
          </w:pPr>
          <w:r>
            <w:rPr>
              <w:rFonts w:hint="eastAsia"/>
              <w:szCs w:val="21"/>
            </w:rPr>
            <w:t>其他说明：</w:t>
          </w:r>
        </w:p>
        <w:sdt>
          <w:sdtPr>
            <w:rPr>
              <w:szCs w:val="21"/>
            </w:rPr>
            <w:alias w:val="是否适用：应付债券的其他说明[双击切换]"/>
            <w:tag w:val="_GBC_34ea80305b6a4fafaf2943f684877d08"/>
            <w:id w:val="1812587826"/>
            <w:lock w:val="sdtContentLocked"/>
            <w:placeholder>
              <w:docPart w:val="GBC22222222222222222222222222222"/>
            </w:placeholder>
          </w:sdtPr>
          <w:sdtEndPr/>
          <w:sdtContent>
            <w:p w:rsidR="0025056E" w:rsidRDefault="009B705E" w:rsidP="00E6264E">
              <w:pPr>
                <w:spacing w:before="60" w:after="60"/>
                <w:rPr>
                  <w:szCs w:val="21"/>
                </w:rPr>
              </w:pPr>
              <w:r>
                <w:rPr>
                  <w:szCs w:val="21"/>
                </w:rPr>
                <w:fldChar w:fldCharType="begin"/>
              </w:r>
              <w:r w:rsidR="00E6264E">
                <w:rPr>
                  <w:szCs w:val="21"/>
                </w:rPr>
                <w:instrText xml:space="preserve"> MACROBUTTON  SnrToggleCheckbox □适用 </w:instrText>
              </w:r>
              <w:r>
                <w:rPr>
                  <w:szCs w:val="21"/>
                </w:rPr>
                <w:fldChar w:fldCharType="end"/>
              </w:r>
              <w:r>
                <w:rPr>
                  <w:szCs w:val="21"/>
                </w:rPr>
                <w:fldChar w:fldCharType="begin"/>
              </w:r>
              <w:r w:rsidR="00E6264E">
                <w:rPr>
                  <w:szCs w:val="21"/>
                </w:rPr>
                <w:instrText xml:space="preserve"> MACROBUTTON  SnrToggleCheckbox √不适用 </w:instrText>
              </w:r>
              <w:r>
                <w:rPr>
                  <w:szCs w:val="21"/>
                </w:rPr>
                <w:fldChar w:fldCharType="end"/>
              </w:r>
            </w:p>
          </w:sdtContent>
        </w:sdt>
      </w:sdtContent>
    </w:sdt>
    <w:p w:rsidR="0025056E" w:rsidRDefault="0025056E">
      <w:pPr>
        <w:rPr>
          <w:szCs w:val="21"/>
        </w:rPr>
      </w:pPr>
    </w:p>
    <w:p w:rsidR="0025056E" w:rsidRDefault="009B705E">
      <w:pPr>
        <w:pStyle w:val="3"/>
        <w:numPr>
          <w:ilvl w:val="0"/>
          <w:numId w:val="22"/>
        </w:numPr>
        <w:tabs>
          <w:tab w:val="left" w:pos="504"/>
        </w:tabs>
        <w:rPr>
          <w:rFonts w:ascii="宋体" w:hAnsi="宋体"/>
          <w:szCs w:val="21"/>
        </w:rPr>
      </w:pPr>
      <w:r>
        <w:rPr>
          <w:rFonts w:ascii="宋体" w:hAnsi="宋体" w:hint="eastAsia"/>
          <w:szCs w:val="21"/>
        </w:rPr>
        <w:t>长期应付款</w:t>
      </w:r>
    </w:p>
    <w:sdt>
      <w:sdtPr>
        <w:rPr>
          <w:rFonts w:asciiTheme="minorHAnsi" w:eastAsiaTheme="minorEastAsia" w:hAnsiTheme="minorHAnsi" w:cstheme="minorBidi"/>
          <w:b w:val="0"/>
          <w:bCs w:val="0"/>
          <w:kern w:val="0"/>
          <w:szCs w:val="22"/>
        </w:rPr>
        <w:alias w:val="模块:按款项性质列示长期应付款"/>
        <w:tag w:val="_GBC_3fb087b159134b92b1aaefe46f58b11e"/>
        <w:id w:val="1083190155"/>
        <w:lock w:val="sdtLocked"/>
        <w:placeholder>
          <w:docPart w:val="GBC22222222222222222222222222222"/>
        </w:placeholder>
      </w:sdtPr>
      <w:sdtEndPr>
        <w:rPr>
          <w:rFonts w:ascii="宋体" w:eastAsia="宋体" w:hAnsi="宋体"/>
          <w:szCs w:val="21"/>
        </w:rPr>
      </w:sdtEndPr>
      <w:sdtContent>
        <w:p w:rsidR="0025056E" w:rsidRDefault="009B705E">
          <w:pPr>
            <w:pStyle w:val="4"/>
            <w:numPr>
              <w:ilvl w:val="0"/>
              <w:numId w:val="25"/>
            </w:numPr>
            <w:tabs>
              <w:tab w:val="left" w:pos="700"/>
            </w:tabs>
            <w:rPr>
              <w:rFonts w:ascii="宋体" w:hAnsi="宋体"/>
              <w:szCs w:val="21"/>
            </w:rPr>
          </w:pPr>
          <w:r>
            <w:rPr>
              <w:rFonts w:ascii="宋体" w:hAnsi="宋体" w:hint="eastAsia"/>
              <w:szCs w:val="21"/>
            </w:rPr>
            <w:t>按款项性质列示长期应付款：</w:t>
          </w:r>
        </w:p>
        <w:sdt>
          <w:sdtPr>
            <w:alias w:val="是否适用：按款项性质列示长期应付款[双击切换]"/>
            <w:tag w:val="_GBC_9f5f5176d2ec4ac8881ea75042d3a1c4"/>
            <w:id w:val="-2014291256"/>
            <w:lock w:val="sdtContentLocked"/>
            <w:placeholder>
              <w:docPart w:val="GBC22222222222222222222222222222"/>
            </w:placeholder>
          </w:sdtPr>
          <w:sdtEndPr/>
          <w:sdtContent>
            <w:p w:rsidR="00E01929" w:rsidRDefault="009B705E" w:rsidP="00E01929">
              <w:pPr>
                <w:rPr>
                  <w:szCs w:val="21"/>
                </w:rPr>
              </w:pPr>
              <w:r>
                <w:fldChar w:fldCharType="begin"/>
              </w:r>
              <w:r w:rsidR="00E01929">
                <w:instrText xml:space="preserve"> MACROBUTTON  SnrToggleCheckbox □适用 </w:instrText>
              </w:r>
              <w:r>
                <w:fldChar w:fldCharType="end"/>
              </w:r>
              <w:r>
                <w:fldChar w:fldCharType="begin"/>
              </w:r>
              <w:r w:rsidR="00E01929">
                <w:instrText xml:space="preserve"> MACROBUTTON  SnrToggleCheckbox √不适用 </w:instrText>
              </w:r>
              <w:r>
                <w:fldChar w:fldCharType="end"/>
              </w:r>
            </w:p>
          </w:sdtContent>
        </w:sdt>
        <w:p w:rsidR="0025056E" w:rsidRDefault="008C2A9B">
          <w:pPr>
            <w:rPr>
              <w:szCs w:val="21"/>
            </w:rPr>
          </w:pPr>
        </w:p>
      </w:sdtContent>
    </w:sdt>
    <w:p w:rsidR="0025056E" w:rsidRDefault="009B705E">
      <w:pPr>
        <w:pStyle w:val="3"/>
        <w:numPr>
          <w:ilvl w:val="0"/>
          <w:numId w:val="22"/>
        </w:numPr>
        <w:tabs>
          <w:tab w:val="left" w:pos="504"/>
        </w:tabs>
        <w:rPr>
          <w:szCs w:val="21"/>
        </w:rPr>
      </w:pPr>
      <w:r>
        <w:rPr>
          <w:rFonts w:hint="eastAsia"/>
          <w:szCs w:val="21"/>
        </w:rPr>
        <w:t>长期应付职工薪酬</w:t>
      </w:r>
    </w:p>
    <w:sdt>
      <w:sdtPr>
        <w:alias w:val="是否适用：长期应付职工薪酬[双击切换]"/>
        <w:tag w:val="_GBC_077559b601814bb38f16734f98e8c045"/>
        <w:id w:val="840053089"/>
        <w:lock w:val="sdtContentLocked"/>
        <w:placeholder>
          <w:docPart w:val="GBC22222222222222222222222222222"/>
        </w:placeholder>
      </w:sdtPr>
      <w:sdtEndPr/>
      <w:sdtContent>
        <w:p w:rsidR="004101E5" w:rsidRDefault="009B705E" w:rsidP="004101E5">
          <w:pPr>
            <w:rPr>
              <w:szCs w:val="21"/>
            </w:rPr>
          </w:pPr>
          <w:r>
            <w:fldChar w:fldCharType="begin"/>
          </w:r>
          <w:r w:rsidR="004101E5">
            <w:instrText xml:space="preserve"> MACROBUTTON  SnrToggleCheckbox □适用 </w:instrText>
          </w:r>
          <w:r>
            <w:fldChar w:fldCharType="end"/>
          </w:r>
          <w:r>
            <w:fldChar w:fldCharType="begin"/>
          </w:r>
          <w:r w:rsidR="004101E5">
            <w:instrText xml:space="preserve"> MACROBUTTON  SnrToggleCheckbox √不适用 </w:instrText>
          </w:r>
          <w:r>
            <w:fldChar w:fldCharType="end"/>
          </w:r>
        </w:p>
      </w:sdtContent>
    </w:sdt>
    <w:p w:rsidR="0025056E" w:rsidRDefault="0025056E">
      <w:pPr>
        <w:rPr>
          <w:szCs w:val="21"/>
        </w:rPr>
      </w:pPr>
    </w:p>
    <w:sdt>
      <w:sdtPr>
        <w:rPr>
          <w:rFonts w:ascii="宋体" w:hAnsi="宋体" w:cs="宋体" w:hint="eastAsia"/>
          <w:b w:val="0"/>
          <w:bCs w:val="0"/>
          <w:kern w:val="0"/>
          <w:szCs w:val="21"/>
        </w:rPr>
        <w:alias w:val="模块:专项应付款"/>
        <w:tag w:val="_GBC_6847689be8c1493eb5db4e6dbab0fdbe"/>
        <w:id w:val="-1231535933"/>
        <w:lock w:val="sdtLocked"/>
        <w:placeholder>
          <w:docPart w:val="GBC22222222222222222222222222222"/>
        </w:placeholder>
      </w:sdtPr>
      <w:sdtEndPr>
        <w:rPr>
          <w:rFonts w:cstheme="minorBidi" w:hint="default"/>
          <w:color w:val="000000" w:themeColor="text1"/>
          <w:kern w:val="2"/>
        </w:rPr>
      </w:sdtEndPr>
      <w:sdtContent>
        <w:p w:rsidR="0025056E" w:rsidRDefault="009B705E">
          <w:pPr>
            <w:pStyle w:val="3"/>
            <w:numPr>
              <w:ilvl w:val="0"/>
              <w:numId w:val="22"/>
            </w:numPr>
            <w:tabs>
              <w:tab w:val="left" w:pos="504"/>
            </w:tabs>
            <w:rPr>
              <w:rFonts w:ascii="宋体" w:hAnsi="宋体"/>
              <w:szCs w:val="21"/>
            </w:rPr>
          </w:pPr>
          <w:r>
            <w:rPr>
              <w:rFonts w:ascii="宋体" w:hAnsi="宋体" w:hint="eastAsia"/>
              <w:szCs w:val="21"/>
            </w:rPr>
            <w:t>专项应付款</w:t>
          </w:r>
        </w:p>
        <w:sdt>
          <w:sdtPr>
            <w:alias w:val="是否适用：专项应付款[双击切换]"/>
            <w:tag w:val="_GBC_f70a824e87784429a75fa648d7634cf8"/>
            <w:id w:val="1401256933"/>
            <w:lock w:val="sdtContentLocked"/>
            <w:placeholder>
              <w:docPart w:val="GBC22222222222222222222222222222"/>
            </w:placeholder>
          </w:sdtPr>
          <w:sdtEndPr/>
          <w:sdtContent>
            <w:p w:rsidR="004101E5" w:rsidRDefault="009B705E" w:rsidP="004101E5">
              <w:r>
                <w:fldChar w:fldCharType="begin"/>
              </w:r>
              <w:r w:rsidR="00E01929">
                <w:instrText xml:space="preserve"> MACROBUTTON  SnrToggleCheckbox √适用 </w:instrText>
              </w:r>
              <w:r>
                <w:fldChar w:fldCharType="end"/>
              </w:r>
              <w:r>
                <w:fldChar w:fldCharType="begin"/>
              </w:r>
              <w:r w:rsidR="00E01929">
                <w:instrText xml:space="preserve"> MACROBUTTON  SnrToggleCheckbox □不适用 </w:instrText>
              </w:r>
              <w:r>
                <w:fldChar w:fldCharType="end"/>
              </w:r>
            </w:p>
          </w:sdtContent>
        </w:sdt>
        <w:p w:rsidR="00E01929" w:rsidRDefault="00E01929">
          <w:pPr>
            <w:jc w:val="right"/>
            <w:rPr>
              <w:szCs w:val="21"/>
            </w:rPr>
          </w:pPr>
          <w:r>
            <w:rPr>
              <w:rFonts w:hint="eastAsia"/>
              <w:szCs w:val="21"/>
            </w:rPr>
            <w:t>单位：</w:t>
          </w:r>
          <w:sdt>
            <w:sdtPr>
              <w:rPr>
                <w:rFonts w:hint="eastAsia"/>
                <w:szCs w:val="21"/>
              </w:rPr>
              <w:alias w:val="单位：财务附注：专项应付款"/>
              <w:tag w:val="_GBC_fbba1675963f41deb7db46c882d2bb66"/>
              <w:id w:val="-123921073"/>
              <w:lock w:val="sdtLocked"/>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专项应付款"/>
              <w:tag w:val="_GBC_db6088dd197e44658d5eb4ad92eace1a"/>
              <w:id w:val="-1350552518"/>
              <w:lock w:val="sdtLocked"/>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End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3575"/>
            <w:gridCol w:w="1700"/>
            <w:gridCol w:w="568"/>
            <w:gridCol w:w="566"/>
            <w:gridCol w:w="1701"/>
            <w:gridCol w:w="785"/>
          </w:tblGrid>
          <w:tr w:rsidR="00E01929" w:rsidTr="00B80441">
            <w:trPr>
              <w:cantSplit/>
            </w:trPr>
            <w:tc>
              <w:tcPr>
                <w:tcW w:w="2010" w:type="pct"/>
                <w:tcBorders>
                  <w:top w:val="single" w:sz="6" w:space="0" w:color="auto"/>
                  <w:left w:val="single" w:sz="6" w:space="0" w:color="auto"/>
                  <w:bottom w:val="single" w:sz="6" w:space="0" w:color="auto"/>
                  <w:right w:val="single" w:sz="6" w:space="0" w:color="auto"/>
                </w:tcBorders>
                <w:vAlign w:val="center"/>
              </w:tcPr>
              <w:p w:rsidR="00E01929" w:rsidRDefault="00E01929" w:rsidP="0044062B">
                <w:pPr>
                  <w:ind w:right="105"/>
                  <w:jc w:val="center"/>
                  <w:rPr>
                    <w:szCs w:val="21"/>
                  </w:rPr>
                </w:pPr>
                <w:r>
                  <w:rPr>
                    <w:rFonts w:hint="eastAsia"/>
                    <w:szCs w:val="21"/>
                  </w:rPr>
                  <w:t>项目</w:t>
                </w:r>
              </w:p>
            </w:tc>
            <w:tc>
              <w:tcPr>
                <w:tcW w:w="956" w:type="pct"/>
                <w:tcBorders>
                  <w:top w:val="single" w:sz="6" w:space="0" w:color="auto"/>
                  <w:left w:val="single" w:sz="6" w:space="0" w:color="auto"/>
                  <w:bottom w:val="single" w:sz="6" w:space="0" w:color="auto"/>
                  <w:right w:val="single" w:sz="6" w:space="0" w:color="auto"/>
                </w:tcBorders>
              </w:tcPr>
              <w:p w:rsidR="00E01929" w:rsidRDefault="00E01929" w:rsidP="0044062B">
                <w:pPr>
                  <w:jc w:val="center"/>
                  <w:rPr>
                    <w:szCs w:val="21"/>
                  </w:rPr>
                </w:pPr>
                <w:r>
                  <w:rPr>
                    <w:rFonts w:hint="eastAsia"/>
                    <w:szCs w:val="21"/>
                  </w:rPr>
                  <w:t>期初余额</w:t>
                </w:r>
              </w:p>
            </w:tc>
            <w:tc>
              <w:tcPr>
                <w:tcW w:w="319" w:type="pct"/>
                <w:tcBorders>
                  <w:top w:val="single" w:sz="6" w:space="0" w:color="auto"/>
                  <w:left w:val="single" w:sz="6" w:space="0" w:color="auto"/>
                  <w:right w:val="single" w:sz="6" w:space="0" w:color="auto"/>
                </w:tcBorders>
                <w:shd w:val="clear" w:color="auto" w:fill="auto"/>
              </w:tcPr>
              <w:p w:rsidR="00E01929" w:rsidRDefault="00E01929" w:rsidP="0044062B">
                <w:pPr>
                  <w:jc w:val="center"/>
                  <w:rPr>
                    <w:szCs w:val="21"/>
                  </w:rPr>
                </w:pPr>
                <w:r>
                  <w:rPr>
                    <w:rFonts w:hint="eastAsia"/>
                    <w:szCs w:val="21"/>
                  </w:rPr>
                  <w:t>本期增加</w:t>
                </w:r>
              </w:p>
            </w:tc>
            <w:tc>
              <w:tcPr>
                <w:tcW w:w="318" w:type="pct"/>
                <w:tcBorders>
                  <w:top w:val="single" w:sz="6" w:space="0" w:color="auto"/>
                  <w:left w:val="single" w:sz="6" w:space="0" w:color="auto"/>
                  <w:right w:val="single" w:sz="6" w:space="0" w:color="auto"/>
                </w:tcBorders>
                <w:shd w:val="clear" w:color="auto" w:fill="auto"/>
              </w:tcPr>
              <w:p w:rsidR="00E01929" w:rsidRDefault="00E01929" w:rsidP="0044062B">
                <w:pPr>
                  <w:jc w:val="center"/>
                  <w:rPr>
                    <w:szCs w:val="21"/>
                  </w:rPr>
                </w:pPr>
                <w:r>
                  <w:rPr>
                    <w:rFonts w:hint="eastAsia"/>
                    <w:szCs w:val="21"/>
                  </w:rPr>
                  <w:t>本期减少</w:t>
                </w:r>
              </w:p>
            </w:tc>
            <w:tc>
              <w:tcPr>
                <w:tcW w:w="956" w:type="pct"/>
                <w:tcBorders>
                  <w:top w:val="single" w:sz="6" w:space="0" w:color="auto"/>
                  <w:left w:val="single" w:sz="6" w:space="0" w:color="auto"/>
                  <w:bottom w:val="single" w:sz="6" w:space="0" w:color="auto"/>
                  <w:right w:val="single" w:sz="6" w:space="0" w:color="auto"/>
                </w:tcBorders>
              </w:tcPr>
              <w:p w:rsidR="00E01929" w:rsidRDefault="00E01929" w:rsidP="0044062B">
                <w:pPr>
                  <w:jc w:val="center"/>
                  <w:rPr>
                    <w:szCs w:val="21"/>
                  </w:rPr>
                </w:pPr>
                <w:r>
                  <w:rPr>
                    <w:rFonts w:hint="eastAsia"/>
                    <w:szCs w:val="21"/>
                  </w:rPr>
                  <w:t>期末余额</w:t>
                </w:r>
              </w:p>
            </w:tc>
            <w:tc>
              <w:tcPr>
                <w:tcW w:w="441" w:type="pct"/>
                <w:tcBorders>
                  <w:top w:val="single" w:sz="6" w:space="0" w:color="auto"/>
                  <w:left w:val="single" w:sz="6" w:space="0" w:color="auto"/>
                  <w:bottom w:val="single" w:sz="6" w:space="0" w:color="auto"/>
                  <w:right w:val="single" w:sz="6" w:space="0" w:color="auto"/>
                </w:tcBorders>
                <w:shd w:val="clear" w:color="auto" w:fill="auto"/>
              </w:tcPr>
              <w:p w:rsidR="00E01929" w:rsidRDefault="00E01929" w:rsidP="0044062B">
                <w:pPr>
                  <w:jc w:val="center"/>
                  <w:rPr>
                    <w:szCs w:val="21"/>
                  </w:rPr>
                </w:pPr>
                <w:r>
                  <w:rPr>
                    <w:rFonts w:hint="eastAsia"/>
                    <w:szCs w:val="21"/>
                  </w:rPr>
                  <w:t>形成原因</w:t>
                </w:r>
              </w:p>
            </w:tc>
          </w:tr>
          <w:sdt>
            <w:sdtPr>
              <w:rPr>
                <w:rFonts w:hint="eastAsia"/>
                <w:szCs w:val="21"/>
              </w:rPr>
              <w:alias w:val="专项应付款明细"/>
              <w:tag w:val="_GBC_cc0d870710d646f3adaaac92c6d0ce7e"/>
              <w:id w:val="235135353"/>
              <w:lock w:val="sdtLocked"/>
            </w:sdtPr>
            <w:sdtEndPr/>
            <w:sdtContent>
              <w:tr w:rsidR="00E01929" w:rsidTr="00B80441">
                <w:trPr>
                  <w:cantSplit/>
                </w:trPr>
                <w:sdt>
                  <w:sdtPr>
                    <w:rPr>
                      <w:rFonts w:hint="eastAsia"/>
                      <w:szCs w:val="21"/>
                    </w:rPr>
                    <w:alias w:val="专项应付款项目"/>
                    <w:tag w:val="_GBC_d75faeb5cdcf4543b3cf5874b7f8c3c1"/>
                    <w:id w:val="288567129"/>
                    <w:lock w:val="sdtLocked"/>
                  </w:sdtPr>
                  <w:sdtEndPr/>
                  <w:sdtContent>
                    <w:tc>
                      <w:tcPr>
                        <w:tcW w:w="2010" w:type="pct"/>
                        <w:tcBorders>
                          <w:top w:val="single" w:sz="6" w:space="0" w:color="auto"/>
                          <w:left w:val="single" w:sz="6" w:space="0" w:color="auto"/>
                          <w:bottom w:val="single" w:sz="6" w:space="0" w:color="auto"/>
                          <w:right w:val="single" w:sz="6" w:space="0" w:color="auto"/>
                        </w:tcBorders>
                      </w:tcPr>
                      <w:p w:rsidR="00E01929" w:rsidRDefault="00E01929" w:rsidP="0044062B">
                        <w:pPr>
                          <w:ind w:right="105"/>
                          <w:rPr>
                            <w:szCs w:val="21"/>
                          </w:rPr>
                        </w:pPr>
                        <w:r>
                          <w:rPr>
                            <w:rFonts w:hint="eastAsia"/>
                            <w:szCs w:val="21"/>
                          </w:rPr>
                          <w:t>高清交互数字电视工程专项补助</w:t>
                        </w:r>
                      </w:p>
                    </w:tc>
                  </w:sdtContent>
                </w:sdt>
                <w:sdt>
                  <w:sdtPr>
                    <w:rPr>
                      <w:szCs w:val="21"/>
                    </w:rPr>
                    <w:alias w:val="专项应付款金额"/>
                    <w:tag w:val="_GBC_9f3a4967163d4e119b4a3399b2c0ccfb"/>
                    <w:id w:val="-874316880"/>
                    <w:lock w:val="sdtLocked"/>
                  </w:sdtPr>
                  <w:sdtEndPr/>
                  <w:sdtContent>
                    <w:tc>
                      <w:tcPr>
                        <w:tcW w:w="956" w:type="pct"/>
                        <w:tcBorders>
                          <w:top w:val="single" w:sz="6" w:space="0" w:color="auto"/>
                          <w:left w:val="single" w:sz="6" w:space="0" w:color="auto"/>
                          <w:bottom w:val="single" w:sz="6" w:space="0" w:color="auto"/>
                          <w:right w:val="single" w:sz="6" w:space="0" w:color="auto"/>
                        </w:tcBorders>
                      </w:tcPr>
                      <w:p w:rsidR="00E01929" w:rsidRDefault="00E01929" w:rsidP="0044062B">
                        <w:pPr>
                          <w:ind w:right="73"/>
                          <w:jc w:val="right"/>
                          <w:rPr>
                            <w:szCs w:val="21"/>
                          </w:rPr>
                        </w:pPr>
                        <w:r>
                          <w:rPr>
                            <w:szCs w:val="21"/>
                          </w:rPr>
                          <w:t>720,000,000.00</w:t>
                        </w:r>
                      </w:p>
                    </w:tc>
                  </w:sdtContent>
                </w:sdt>
                <w:sdt>
                  <w:sdtPr>
                    <w:rPr>
                      <w:szCs w:val="21"/>
                    </w:rPr>
                    <w:alias w:val="专项应付款明细-增加数"/>
                    <w:tag w:val="_GBC_3f28299173eb4f4db672d944a671f365"/>
                    <w:id w:val="-150300800"/>
                    <w:lock w:val="sdtLocked"/>
                    <w:showingPlcHdr/>
                  </w:sdtPr>
                  <w:sdtEndPr/>
                  <w:sdtContent>
                    <w:tc>
                      <w:tcPr>
                        <w:tcW w:w="319" w:type="pct"/>
                        <w:tcBorders>
                          <w:left w:val="single" w:sz="6" w:space="0" w:color="auto"/>
                          <w:right w:val="single" w:sz="6" w:space="0" w:color="auto"/>
                        </w:tcBorders>
                        <w:shd w:val="clear" w:color="auto" w:fill="auto"/>
                      </w:tcPr>
                      <w:p w:rsidR="00E01929" w:rsidRDefault="00E01929" w:rsidP="0044062B">
                        <w:pPr>
                          <w:jc w:val="right"/>
                          <w:rPr>
                            <w:szCs w:val="21"/>
                          </w:rPr>
                        </w:pPr>
                        <w:r>
                          <w:rPr>
                            <w:szCs w:val="21"/>
                          </w:rPr>
                          <w:t xml:space="preserve">     </w:t>
                        </w:r>
                      </w:p>
                    </w:tc>
                  </w:sdtContent>
                </w:sdt>
                <w:sdt>
                  <w:sdtPr>
                    <w:rPr>
                      <w:szCs w:val="21"/>
                    </w:rPr>
                    <w:alias w:val="专项应付款明细-减少数"/>
                    <w:tag w:val="_GBC_17375965e2574633b78e9a7f597e3c13"/>
                    <w:id w:val="1866406112"/>
                    <w:lock w:val="sdtLocked"/>
                    <w:showingPlcHdr/>
                  </w:sdtPr>
                  <w:sdtEndPr/>
                  <w:sdtContent>
                    <w:tc>
                      <w:tcPr>
                        <w:tcW w:w="318" w:type="pct"/>
                        <w:tcBorders>
                          <w:left w:val="single" w:sz="6" w:space="0" w:color="auto"/>
                          <w:right w:val="single" w:sz="6" w:space="0" w:color="auto"/>
                        </w:tcBorders>
                        <w:shd w:val="clear" w:color="auto" w:fill="auto"/>
                      </w:tcPr>
                      <w:p w:rsidR="00E01929" w:rsidRDefault="00E01929" w:rsidP="0044062B">
                        <w:pPr>
                          <w:jc w:val="right"/>
                          <w:rPr>
                            <w:szCs w:val="21"/>
                          </w:rPr>
                        </w:pPr>
                        <w:r>
                          <w:rPr>
                            <w:szCs w:val="21"/>
                          </w:rPr>
                          <w:t xml:space="preserve">     </w:t>
                        </w:r>
                      </w:p>
                    </w:tc>
                  </w:sdtContent>
                </w:sdt>
                <w:sdt>
                  <w:sdtPr>
                    <w:rPr>
                      <w:szCs w:val="21"/>
                    </w:rPr>
                    <w:alias w:val="专项应付款金额"/>
                    <w:tag w:val="_GBC_7735e48344194cdb93a06665b0f554d7"/>
                    <w:id w:val="-1917321799"/>
                    <w:lock w:val="sdtLocked"/>
                  </w:sdtPr>
                  <w:sdtEndPr/>
                  <w:sdtContent>
                    <w:tc>
                      <w:tcPr>
                        <w:tcW w:w="956" w:type="pct"/>
                        <w:tcBorders>
                          <w:top w:val="single" w:sz="6" w:space="0" w:color="auto"/>
                          <w:left w:val="single" w:sz="6" w:space="0" w:color="auto"/>
                          <w:bottom w:val="single" w:sz="6" w:space="0" w:color="auto"/>
                          <w:right w:val="single" w:sz="6" w:space="0" w:color="auto"/>
                        </w:tcBorders>
                      </w:tcPr>
                      <w:p w:rsidR="00E01929" w:rsidRDefault="00E01929" w:rsidP="0044062B">
                        <w:pPr>
                          <w:ind w:right="73"/>
                          <w:jc w:val="right"/>
                          <w:rPr>
                            <w:szCs w:val="21"/>
                          </w:rPr>
                        </w:pPr>
                        <w:r>
                          <w:rPr>
                            <w:szCs w:val="21"/>
                          </w:rPr>
                          <w:t>720,000,000.00</w:t>
                        </w:r>
                      </w:p>
                    </w:tc>
                  </w:sdtContent>
                </w:sdt>
                <w:sdt>
                  <w:sdtPr>
                    <w:rPr>
                      <w:szCs w:val="21"/>
                    </w:rPr>
                    <w:alias w:val="专项应付款形成原因"/>
                    <w:tag w:val="_GBC_859702430c444a228ee186ea8d280079"/>
                    <w:id w:val="258723981"/>
                    <w:lock w:val="sdtLocked"/>
                  </w:sdtPr>
                  <w:sdtEndPr/>
                  <w:sdtContent>
                    <w:tc>
                      <w:tcPr>
                        <w:tcW w:w="441" w:type="pct"/>
                        <w:tcBorders>
                          <w:top w:val="single" w:sz="6" w:space="0" w:color="auto"/>
                          <w:left w:val="single" w:sz="6" w:space="0" w:color="auto"/>
                          <w:bottom w:val="single" w:sz="6" w:space="0" w:color="auto"/>
                          <w:right w:val="single" w:sz="6" w:space="0" w:color="auto"/>
                        </w:tcBorders>
                        <w:shd w:val="clear" w:color="auto" w:fill="auto"/>
                      </w:tcPr>
                      <w:p w:rsidR="00E01929" w:rsidRDefault="00E01929" w:rsidP="0044062B">
                        <w:pPr>
                          <w:rPr>
                            <w:szCs w:val="21"/>
                          </w:rPr>
                        </w:pPr>
                        <w:r>
                          <w:rPr>
                            <w:szCs w:val="21"/>
                          </w:rPr>
                          <w:t>[注1]</w:t>
                        </w:r>
                      </w:p>
                    </w:tc>
                  </w:sdtContent>
                </w:sdt>
              </w:tr>
            </w:sdtContent>
          </w:sdt>
          <w:sdt>
            <w:sdtPr>
              <w:rPr>
                <w:rFonts w:hint="eastAsia"/>
                <w:szCs w:val="21"/>
              </w:rPr>
              <w:alias w:val="专项应付款明细"/>
              <w:tag w:val="_GBC_cc0d870710d646f3adaaac92c6d0ce7e"/>
              <w:id w:val="503944230"/>
              <w:lock w:val="sdtLocked"/>
            </w:sdtPr>
            <w:sdtEndPr/>
            <w:sdtContent>
              <w:tr w:rsidR="00E01929" w:rsidTr="00B80441">
                <w:trPr>
                  <w:cantSplit/>
                </w:trPr>
                <w:sdt>
                  <w:sdtPr>
                    <w:rPr>
                      <w:rFonts w:hint="eastAsia"/>
                      <w:szCs w:val="21"/>
                    </w:rPr>
                    <w:alias w:val="专项应付款项目"/>
                    <w:tag w:val="_GBC_d75faeb5cdcf4543b3cf5874b7f8c3c1"/>
                    <w:id w:val="1109938097"/>
                    <w:lock w:val="sdtLocked"/>
                  </w:sdtPr>
                  <w:sdtEndPr/>
                  <w:sdtContent>
                    <w:tc>
                      <w:tcPr>
                        <w:tcW w:w="2010" w:type="pct"/>
                        <w:tcBorders>
                          <w:top w:val="single" w:sz="6" w:space="0" w:color="auto"/>
                          <w:left w:val="single" w:sz="6" w:space="0" w:color="auto"/>
                          <w:bottom w:val="single" w:sz="6" w:space="0" w:color="auto"/>
                          <w:right w:val="single" w:sz="6" w:space="0" w:color="auto"/>
                        </w:tcBorders>
                      </w:tcPr>
                      <w:p w:rsidR="00E01929" w:rsidRDefault="00E01929" w:rsidP="0044062B">
                        <w:pPr>
                          <w:ind w:right="105"/>
                          <w:rPr>
                            <w:szCs w:val="21"/>
                          </w:rPr>
                        </w:pPr>
                        <w:r>
                          <w:rPr>
                            <w:rFonts w:hint="eastAsia"/>
                            <w:szCs w:val="21"/>
                          </w:rPr>
                          <w:t>互动新媒体网络示范工程建设项目</w:t>
                        </w:r>
                      </w:p>
                    </w:tc>
                  </w:sdtContent>
                </w:sdt>
                <w:sdt>
                  <w:sdtPr>
                    <w:rPr>
                      <w:szCs w:val="21"/>
                    </w:rPr>
                    <w:alias w:val="专项应付款金额"/>
                    <w:tag w:val="_GBC_9f3a4967163d4e119b4a3399b2c0ccfb"/>
                    <w:id w:val="2109464040"/>
                    <w:lock w:val="sdtLocked"/>
                  </w:sdtPr>
                  <w:sdtEndPr/>
                  <w:sdtContent>
                    <w:tc>
                      <w:tcPr>
                        <w:tcW w:w="956" w:type="pct"/>
                        <w:tcBorders>
                          <w:top w:val="single" w:sz="6" w:space="0" w:color="auto"/>
                          <w:left w:val="single" w:sz="6" w:space="0" w:color="auto"/>
                          <w:bottom w:val="single" w:sz="6" w:space="0" w:color="auto"/>
                          <w:right w:val="single" w:sz="6" w:space="0" w:color="auto"/>
                        </w:tcBorders>
                      </w:tcPr>
                      <w:p w:rsidR="00E01929" w:rsidRDefault="00E01929" w:rsidP="0044062B">
                        <w:pPr>
                          <w:ind w:right="73"/>
                          <w:jc w:val="right"/>
                          <w:rPr>
                            <w:szCs w:val="21"/>
                          </w:rPr>
                        </w:pPr>
                        <w:r>
                          <w:rPr>
                            <w:szCs w:val="21"/>
                          </w:rPr>
                          <w:t>5,400,000.00</w:t>
                        </w:r>
                      </w:p>
                    </w:tc>
                  </w:sdtContent>
                </w:sdt>
                <w:sdt>
                  <w:sdtPr>
                    <w:rPr>
                      <w:szCs w:val="21"/>
                    </w:rPr>
                    <w:alias w:val="专项应付款明细-增加数"/>
                    <w:tag w:val="_GBC_3f28299173eb4f4db672d944a671f365"/>
                    <w:id w:val="1752243900"/>
                    <w:lock w:val="sdtLocked"/>
                    <w:showingPlcHdr/>
                  </w:sdtPr>
                  <w:sdtEndPr/>
                  <w:sdtContent>
                    <w:tc>
                      <w:tcPr>
                        <w:tcW w:w="319" w:type="pct"/>
                        <w:tcBorders>
                          <w:left w:val="single" w:sz="6" w:space="0" w:color="auto"/>
                          <w:right w:val="single" w:sz="6" w:space="0" w:color="auto"/>
                        </w:tcBorders>
                        <w:shd w:val="clear" w:color="auto" w:fill="auto"/>
                      </w:tcPr>
                      <w:p w:rsidR="00E01929" w:rsidRDefault="00E01929" w:rsidP="0044062B">
                        <w:pPr>
                          <w:jc w:val="right"/>
                          <w:rPr>
                            <w:szCs w:val="21"/>
                          </w:rPr>
                        </w:pPr>
                        <w:r>
                          <w:rPr>
                            <w:szCs w:val="21"/>
                          </w:rPr>
                          <w:t xml:space="preserve">     </w:t>
                        </w:r>
                      </w:p>
                    </w:tc>
                  </w:sdtContent>
                </w:sdt>
                <w:sdt>
                  <w:sdtPr>
                    <w:rPr>
                      <w:szCs w:val="21"/>
                    </w:rPr>
                    <w:alias w:val="专项应付款明细-减少数"/>
                    <w:tag w:val="_GBC_17375965e2574633b78e9a7f597e3c13"/>
                    <w:id w:val="1361012244"/>
                    <w:lock w:val="sdtLocked"/>
                    <w:showingPlcHdr/>
                  </w:sdtPr>
                  <w:sdtEndPr/>
                  <w:sdtContent>
                    <w:tc>
                      <w:tcPr>
                        <w:tcW w:w="318" w:type="pct"/>
                        <w:tcBorders>
                          <w:left w:val="single" w:sz="6" w:space="0" w:color="auto"/>
                          <w:right w:val="single" w:sz="6" w:space="0" w:color="auto"/>
                        </w:tcBorders>
                        <w:shd w:val="clear" w:color="auto" w:fill="auto"/>
                      </w:tcPr>
                      <w:p w:rsidR="00E01929" w:rsidRDefault="00E01929" w:rsidP="0044062B">
                        <w:pPr>
                          <w:jc w:val="right"/>
                          <w:rPr>
                            <w:szCs w:val="21"/>
                          </w:rPr>
                        </w:pPr>
                        <w:r>
                          <w:rPr>
                            <w:szCs w:val="21"/>
                          </w:rPr>
                          <w:t xml:space="preserve">     </w:t>
                        </w:r>
                      </w:p>
                    </w:tc>
                  </w:sdtContent>
                </w:sdt>
                <w:sdt>
                  <w:sdtPr>
                    <w:rPr>
                      <w:szCs w:val="21"/>
                    </w:rPr>
                    <w:alias w:val="专项应付款金额"/>
                    <w:tag w:val="_GBC_7735e48344194cdb93a06665b0f554d7"/>
                    <w:id w:val="1768121746"/>
                    <w:lock w:val="sdtLocked"/>
                  </w:sdtPr>
                  <w:sdtEndPr/>
                  <w:sdtContent>
                    <w:tc>
                      <w:tcPr>
                        <w:tcW w:w="956" w:type="pct"/>
                        <w:tcBorders>
                          <w:top w:val="single" w:sz="6" w:space="0" w:color="auto"/>
                          <w:left w:val="single" w:sz="6" w:space="0" w:color="auto"/>
                          <w:bottom w:val="single" w:sz="6" w:space="0" w:color="auto"/>
                          <w:right w:val="single" w:sz="6" w:space="0" w:color="auto"/>
                        </w:tcBorders>
                      </w:tcPr>
                      <w:p w:rsidR="00E01929" w:rsidRDefault="00E01929" w:rsidP="0044062B">
                        <w:pPr>
                          <w:ind w:right="73"/>
                          <w:jc w:val="right"/>
                          <w:rPr>
                            <w:szCs w:val="21"/>
                          </w:rPr>
                        </w:pPr>
                        <w:r>
                          <w:rPr>
                            <w:szCs w:val="21"/>
                          </w:rPr>
                          <w:t>5,400,000.00</w:t>
                        </w:r>
                      </w:p>
                    </w:tc>
                  </w:sdtContent>
                </w:sdt>
                <w:sdt>
                  <w:sdtPr>
                    <w:rPr>
                      <w:szCs w:val="21"/>
                    </w:rPr>
                    <w:alias w:val="专项应付款形成原因"/>
                    <w:tag w:val="_GBC_859702430c444a228ee186ea8d280079"/>
                    <w:id w:val="-614678842"/>
                    <w:lock w:val="sdtLocked"/>
                  </w:sdtPr>
                  <w:sdtEndPr/>
                  <w:sdtContent>
                    <w:tc>
                      <w:tcPr>
                        <w:tcW w:w="441" w:type="pct"/>
                        <w:tcBorders>
                          <w:top w:val="single" w:sz="6" w:space="0" w:color="auto"/>
                          <w:left w:val="single" w:sz="6" w:space="0" w:color="auto"/>
                          <w:bottom w:val="single" w:sz="6" w:space="0" w:color="auto"/>
                          <w:right w:val="single" w:sz="6" w:space="0" w:color="auto"/>
                        </w:tcBorders>
                        <w:shd w:val="clear" w:color="auto" w:fill="auto"/>
                      </w:tcPr>
                      <w:p w:rsidR="00E01929" w:rsidRDefault="00E01929" w:rsidP="0044062B">
                        <w:pPr>
                          <w:rPr>
                            <w:szCs w:val="21"/>
                          </w:rPr>
                        </w:pPr>
                        <w:r>
                          <w:rPr>
                            <w:szCs w:val="21"/>
                          </w:rPr>
                          <w:t>[注2]</w:t>
                        </w:r>
                      </w:p>
                    </w:tc>
                  </w:sdtContent>
                </w:sdt>
              </w:tr>
            </w:sdtContent>
          </w:sdt>
          <w:sdt>
            <w:sdtPr>
              <w:rPr>
                <w:rFonts w:hint="eastAsia"/>
                <w:szCs w:val="21"/>
              </w:rPr>
              <w:alias w:val="专项应付款明细"/>
              <w:tag w:val="_GBC_cc0d870710d646f3adaaac92c6d0ce7e"/>
              <w:id w:val="-1694767126"/>
              <w:lock w:val="sdtLocked"/>
            </w:sdtPr>
            <w:sdtEndPr/>
            <w:sdtContent>
              <w:tr w:rsidR="00E01929" w:rsidTr="00B80441">
                <w:trPr>
                  <w:cantSplit/>
                </w:trPr>
                <w:sdt>
                  <w:sdtPr>
                    <w:rPr>
                      <w:rFonts w:hint="eastAsia"/>
                      <w:szCs w:val="21"/>
                    </w:rPr>
                    <w:alias w:val="专项应付款项目"/>
                    <w:tag w:val="_GBC_d75faeb5cdcf4543b3cf5874b7f8c3c1"/>
                    <w:id w:val="-474064442"/>
                    <w:lock w:val="sdtLocked"/>
                  </w:sdtPr>
                  <w:sdtEndPr/>
                  <w:sdtContent>
                    <w:tc>
                      <w:tcPr>
                        <w:tcW w:w="2010" w:type="pct"/>
                        <w:tcBorders>
                          <w:top w:val="single" w:sz="6" w:space="0" w:color="auto"/>
                          <w:left w:val="single" w:sz="6" w:space="0" w:color="auto"/>
                          <w:bottom w:val="single" w:sz="6" w:space="0" w:color="auto"/>
                          <w:right w:val="single" w:sz="6" w:space="0" w:color="auto"/>
                        </w:tcBorders>
                      </w:tcPr>
                      <w:p w:rsidR="00E01929" w:rsidRDefault="00E01929" w:rsidP="0044062B">
                        <w:pPr>
                          <w:ind w:right="105"/>
                          <w:rPr>
                            <w:szCs w:val="21"/>
                          </w:rPr>
                        </w:pPr>
                        <w:r>
                          <w:rPr>
                            <w:rFonts w:hint="eastAsia"/>
                            <w:szCs w:val="21"/>
                          </w:rPr>
                          <w:t>NGB关键技术研究与应用示范项目（一期）</w:t>
                        </w:r>
                      </w:p>
                    </w:tc>
                  </w:sdtContent>
                </w:sdt>
                <w:sdt>
                  <w:sdtPr>
                    <w:rPr>
                      <w:szCs w:val="21"/>
                    </w:rPr>
                    <w:alias w:val="专项应付款金额"/>
                    <w:tag w:val="_GBC_9f3a4967163d4e119b4a3399b2c0ccfb"/>
                    <w:id w:val="1261172837"/>
                    <w:lock w:val="sdtLocked"/>
                  </w:sdtPr>
                  <w:sdtEndPr/>
                  <w:sdtContent>
                    <w:tc>
                      <w:tcPr>
                        <w:tcW w:w="956" w:type="pct"/>
                        <w:tcBorders>
                          <w:top w:val="single" w:sz="6" w:space="0" w:color="auto"/>
                          <w:left w:val="single" w:sz="6" w:space="0" w:color="auto"/>
                          <w:bottom w:val="single" w:sz="6" w:space="0" w:color="auto"/>
                          <w:right w:val="single" w:sz="6" w:space="0" w:color="auto"/>
                        </w:tcBorders>
                      </w:tcPr>
                      <w:p w:rsidR="00E01929" w:rsidRDefault="00E01929" w:rsidP="0044062B">
                        <w:pPr>
                          <w:ind w:right="73"/>
                          <w:jc w:val="right"/>
                          <w:rPr>
                            <w:szCs w:val="21"/>
                          </w:rPr>
                        </w:pPr>
                        <w:r>
                          <w:rPr>
                            <w:szCs w:val="21"/>
                          </w:rPr>
                          <w:t>960,000.00</w:t>
                        </w:r>
                      </w:p>
                    </w:tc>
                  </w:sdtContent>
                </w:sdt>
                <w:sdt>
                  <w:sdtPr>
                    <w:rPr>
                      <w:szCs w:val="21"/>
                    </w:rPr>
                    <w:alias w:val="专项应付款明细-增加数"/>
                    <w:tag w:val="_GBC_3f28299173eb4f4db672d944a671f365"/>
                    <w:id w:val="-1163937618"/>
                    <w:lock w:val="sdtLocked"/>
                    <w:showingPlcHdr/>
                  </w:sdtPr>
                  <w:sdtEndPr/>
                  <w:sdtContent>
                    <w:tc>
                      <w:tcPr>
                        <w:tcW w:w="319" w:type="pct"/>
                        <w:tcBorders>
                          <w:left w:val="single" w:sz="6" w:space="0" w:color="auto"/>
                          <w:right w:val="single" w:sz="6" w:space="0" w:color="auto"/>
                        </w:tcBorders>
                        <w:shd w:val="clear" w:color="auto" w:fill="auto"/>
                      </w:tcPr>
                      <w:p w:rsidR="00E01929" w:rsidRDefault="00E01929" w:rsidP="0044062B">
                        <w:pPr>
                          <w:jc w:val="right"/>
                          <w:rPr>
                            <w:szCs w:val="21"/>
                          </w:rPr>
                        </w:pPr>
                        <w:r>
                          <w:rPr>
                            <w:szCs w:val="21"/>
                          </w:rPr>
                          <w:t xml:space="preserve">     </w:t>
                        </w:r>
                      </w:p>
                    </w:tc>
                  </w:sdtContent>
                </w:sdt>
                <w:sdt>
                  <w:sdtPr>
                    <w:rPr>
                      <w:szCs w:val="21"/>
                    </w:rPr>
                    <w:alias w:val="专项应付款明细-减少数"/>
                    <w:tag w:val="_GBC_17375965e2574633b78e9a7f597e3c13"/>
                    <w:id w:val="1278602914"/>
                    <w:lock w:val="sdtLocked"/>
                    <w:showingPlcHdr/>
                  </w:sdtPr>
                  <w:sdtEndPr/>
                  <w:sdtContent>
                    <w:tc>
                      <w:tcPr>
                        <w:tcW w:w="318" w:type="pct"/>
                        <w:tcBorders>
                          <w:left w:val="single" w:sz="6" w:space="0" w:color="auto"/>
                          <w:right w:val="single" w:sz="6" w:space="0" w:color="auto"/>
                        </w:tcBorders>
                        <w:shd w:val="clear" w:color="auto" w:fill="auto"/>
                      </w:tcPr>
                      <w:p w:rsidR="00E01929" w:rsidRDefault="00E01929" w:rsidP="0044062B">
                        <w:pPr>
                          <w:jc w:val="right"/>
                          <w:rPr>
                            <w:szCs w:val="21"/>
                          </w:rPr>
                        </w:pPr>
                        <w:r>
                          <w:rPr>
                            <w:szCs w:val="21"/>
                          </w:rPr>
                          <w:t xml:space="preserve">     </w:t>
                        </w:r>
                      </w:p>
                    </w:tc>
                  </w:sdtContent>
                </w:sdt>
                <w:sdt>
                  <w:sdtPr>
                    <w:rPr>
                      <w:szCs w:val="21"/>
                    </w:rPr>
                    <w:alias w:val="专项应付款金额"/>
                    <w:tag w:val="_GBC_7735e48344194cdb93a06665b0f554d7"/>
                    <w:id w:val="987133003"/>
                    <w:lock w:val="sdtLocked"/>
                  </w:sdtPr>
                  <w:sdtEndPr/>
                  <w:sdtContent>
                    <w:tc>
                      <w:tcPr>
                        <w:tcW w:w="956" w:type="pct"/>
                        <w:tcBorders>
                          <w:top w:val="single" w:sz="6" w:space="0" w:color="auto"/>
                          <w:left w:val="single" w:sz="6" w:space="0" w:color="auto"/>
                          <w:bottom w:val="single" w:sz="6" w:space="0" w:color="auto"/>
                          <w:right w:val="single" w:sz="6" w:space="0" w:color="auto"/>
                        </w:tcBorders>
                      </w:tcPr>
                      <w:p w:rsidR="00E01929" w:rsidRDefault="00E01929" w:rsidP="0044062B">
                        <w:pPr>
                          <w:ind w:right="73"/>
                          <w:jc w:val="right"/>
                          <w:rPr>
                            <w:szCs w:val="21"/>
                          </w:rPr>
                        </w:pPr>
                        <w:r>
                          <w:rPr>
                            <w:szCs w:val="21"/>
                          </w:rPr>
                          <w:t>960,000.00</w:t>
                        </w:r>
                      </w:p>
                    </w:tc>
                  </w:sdtContent>
                </w:sdt>
                <w:sdt>
                  <w:sdtPr>
                    <w:rPr>
                      <w:szCs w:val="21"/>
                    </w:rPr>
                    <w:alias w:val="专项应付款形成原因"/>
                    <w:tag w:val="_GBC_859702430c444a228ee186ea8d280079"/>
                    <w:id w:val="-1420472365"/>
                    <w:lock w:val="sdtLocked"/>
                  </w:sdtPr>
                  <w:sdtEndPr/>
                  <w:sdtContent>
                    <w:tc>
                      <w:tcPr>
                        <w:tcW w:w="441" w:type="pct"/>
                        <w:tcBorders>
                          <w:top w:val="single" w:sz="6" w:space="0" w:color="auto"/>
                          <w:left w:val="single" w:sz="6" w:space="0" w:color="auto"/>
                          <w:bottom w:val="single" w:sz="6" w:space="0" w:color="auto"/>
                          <w:right w:val="single" w:sz="6" w:space="0" w:color="auto"/>
                        </w:tcBorders>
                        <w:shd w:val="clear" w:color="auto" w:fill="auto"/>
                      </w:tcPr>
                      <w:p w:rsidR="00E01929" w:rsidRDefault="00E01929" w:rsidP="0044062B">
                        <w:pPr>
                          <w:rPr>
                            <w:szCs w:val="21"/>
                          </w:rPr>
                        </w:pPr>
                        <w:r>
                          <w:rPr>
                            <w:szCs w:val="21"/>
                          </w:rPr>
                          <w:t>[注3]</w:t>
                        </w:r>
                      </w:p>
                    </w:tc>
                  </w:sdtContent>
                </w:sdt>
              </w:tr>
            </w:sdtContent>
          </w:sdt>
          <w:sdt>
            <w:sdtPr>
              <w:rPr>
                <w:rFonts w:hint="eastAsia"/>
                <w:szCs w:val="21"/>
              </w:rPr>
              <w:alias w:val="专项应付款明细"/>
              <w:tag w:val="_GBC_cc0d870710d646f3adaaac92c6d0ce7e"/>
              <w:id w:val="1782293727"/>
              <w:lock w:val="sdtLocked"/>
            </w:sdtPr>
            <w:sdtEndPr/>
            <w:sdtContent>
              <w:tr w:rsidR="00E01929" w:rsidTr="00B80441">
                <w:trPr>
                  <w:cantSplit/>
                </w:trPr>
                <w:sdt>
                  <w:sdtPr>
                    <w:rPr>
                      <w:rFonts w:hint="eastAsia"/>
                      <w:szCs w:val="21"/>
                    </w:rPr>
                    <w:alias w:val="专项应付款项目"/>
                    <w:tag w:val="_GBC_d75faeb5cdcf4543b3cf5874b7f8c3c1"/>
                    <w:id w:val="1528521091"/>
                    <w:lock w:val="sdtLocked"/>
                  </w:sdtPr>
                  <w:sdtEndPr/>
                  <w:sdtContent>
                    <w:tc>
                      <w:tcPr>
                        <w:tcW w:w="2010" w:type="pct"/>
                        <w:tcBorders>
                          <w:top w:val="single" w:sz="6" w:space="0" w:color="auto"/>
                          <w:left w:val="single" w:sz="6" w:space="0" w:color="auto"/>
                          <w:bottom w:val="single" w:sz="6" w:space="0" w:color="auto"/>
                          <w:right w:val="single" w:sz="6" w:space="0" w:color="auto"/>
                        </w:tcBorders>
                      </w:tcPr>
                      <w:p w:rsidR="00E01929" w:rsidRDefault="00E01929" w:rsidP="0044062B">
                        <w:pPr>
                          <w:ind w:right="105"/>
                          <w:rPr>
                            <w:szCs w:val="21"/>
                          </w:rPr>
                        </w:pPr>
                        <w:r>
                          <w:rPr>
                            <w:rFonts w:hint="eastAsia"/>
                            <w:szCs w:val="21"/>
                          </w:rPr>
                          <w:t>NGB运营支撑和宽带技术研究与应用示范</w:t>
                        </w:r>
                      </w:p>
                    </w:tc>
                  </w:sdtContent>
                </w:sdt>
                <w:sdt>
                  <w:sdtPr>
                    <w:rPr>
                      <w:szCs w:val="21"/>
                    </w:rPr>
                    <w:alias w:val="专项应付款金额"/>
                    <w:tag w:val="_GBC_9f3a4967163d4e119b4a3399b2c0ccfb"/>
                    <w:id w:val="610410901"/>
                    <w:lock w:val="sdtLocked"/>
                  </w:sdtPr>
                  <w:sdtEndPr/>
                  <w:sdtContent>
                    <w:tc>
                      <w:tcPr>
                        <w:tcW w:w="956" w:type="pct"/>
                        <w:tcBorders>
                          <w:top w:val="single" w:sz="6" w:space="0" w:color="auto"/>
                          <w:left w:val="single" w:sz="6" w:space="0" w:color="auto"/>
                          <w:bottom w:val="single" w:sz="6" w:space="0" w:color="auto"/>
                          <w:right w:val="single" w:sz="6" w:space="0" w:color="auto"/>
                        </w:tcBorders>
                      </w:tcPr>
                      <w:p w:rsidR="00E01929" w:rsidRDefault="00E01929" w:rsidP="0044062B">
                        <w:pPr>
                          <w:ind w:right="73"/>
                          <w:jc w:val="right"/>
                          <w:rPr>
                            <w:szCs w:val="21"/>
                          </w:rPr>
                        </w:pPr>
                        <w:r>
                          <w:rPr>
                            <w:szCs w:val="21"/>
                          </w:rPr>
                          <w:t>698,200.00</w:t>
                        </w:r>
                      </w:p>
                    </w:tc>
                  </w:sdtContent>
                </w:sdt>
                <w:sdt>
                  <w:sdtPr>
                    <w:rPr>
                      <w:szCs w:val="21"/>
                    </w:rPr>
                    <w:alias w:val="专项应付款明细-增加数"/>
                    <w:tag w:val="_GBC_3f28299173eb4f4db672d944a671f365"/>
                    <w:id w:val="-1795587822"/>
                    <w:lock w:val="sdtLocked"/>
                    <w:showingPlcHdr/>
                  </w:sdtPr>
                  <w:sdtEndPr/>
                  <w:sdtContent>
                    <w:tc>
                      <w:tcPr>
                        <w:tcW w:w="319" w:type="pct"/>
                        <w:tcBorders>
                          <w:left w:val="single" w:sz="6" w:space="0" w:color="auto"/>
                          <w:right w:val="single" w:sz="6" w:space="0" w:color="auto"/>
                        </w:tcBorders>
                        <w:shd w:val="clear" w:color="auto" w:fill="auto"/>
                      </w:tcPr>
                      <w:p w:rsidR="00E01929" w:rsidRDefault="00E01929" w:rsidP="0044062B">
                        <w:pPr>
                          <w:jc w:val="right"/>
                          <w:rPr>
                            <w:szCs w:val="21"/>
                          </w:rPr>
                        </w:pPr>
                        <w:r>
                          <w:rPr>
                            <w:szCs w:val="21"/>
                          </w:rPr>
                          <w:t xml:space="preserve">     </w:t>
                        </w:r>
                      </w:p>
                    </w:tc>
                  </w:sdtContent>
                </w:sdt>
                <w:sdt>
                  <w:sdtPr>
                    <w:rPr>
                      <w:szCs w:val="21"/>
                    </w:rPr>
                    <w:alias w:val="专项应付款明细-减少数"/>
                    <w:tag w:val="_GBC_17375965e2574633b78e9a7f597e3c13"/>
                    <w:id w:val="-32047458"/>
                    <w:lock w:val="sdtLocked"/>
                    <w:showingPlcHdr/>
                  </w:sdtPr>
                  <w:sdtEndPr/>
                  <w:sdtContent>
                    <w:tc>
                      <w:tcPr>
                        <w:tcW w:w="318" w:type="pct"/>
                        <w:tcBorders>
                          <w:left w:val="single" w:sz="6" w:space="0" w:color="auto"/>
                          <w:right w:val="single" w:sz="6" w:space="0" w:color="auto"/>
                        </w:tcBorders>
                        <w:shd w:val="clear" w:color="auto" w:fill="auto"/>
                      </w:tcPr>
                      <w:p w:rsidR="00E01929" w:rsidRDefault="00E01929" w:rsidP="0044062B">
                        <w:pPr>
                          <w:jc w:val="right"/>
                          <w:rPr>
                            <w:szCs w:val="21"/>
                          </w:rPr>
                        </w:pPr>
                        <w:r>
                          <w:rPr>
                            <w:szCs w:val="21"/>
                          </w:rPr>
                          <w:t xml:space="preserve">     </w:t>
                        </w:r>
                      </w:p>
                    </w:tc>
                  </w:sdtContent>
                </w:sdt>
                <w:sdt>
                  <w:sdtPr>
                    <w:rPr>
                      <w:szCs w:val="21"/>
                    </w:rPr>
                    <w:alias w:val="专项应付款金额"/>
                    <w:tag w:val="_GBC_7735e48344194cdb93a06665b0f554d7"/>
                    <w:id w:val="1590969098"/>
                    <w:lock w:val="sdtLocked"/>
                  </w:sdtPr>
                  <w:sdtEndPr/>
                  <w:sdtContent>
                    <w:tc>
                      <w:tcPr>
                        <w:tcW w:w="956" w:type="pct"/>
                        <w:tcBorders>
                          <w:top w:val="single" w:sz="6" w:space="0" w:color="auto"/>
                          <w:left w:val="single" w:sz="6" w:space="0" w:color="auto"/>
                          <w:bottom w:val="single" w:sz="6" w:space="0" w:color="auto"/>
                          <w:right w:val="single" w:sz="6" w:space="0" w:color="auto"/>
                        </w:tcBorders>
                      </w:tcPr>
                      <w:p w:rsidR="00E01929" w:rsidRDefault="00E01929" w:rsidP="0044062B">
                        <w:pPr>
                          <w:ind w:right="73"/>
                          <w:jc w:val="right"/>
                          <w:rPr>
                            <w:szCs w:val="21"/>
                          </w:rPr>
                        </w:pPr>
                        <w:r>
                          <w:rPr>
                            <w:szCs w:val="21"/>
                          </w:rPr>
                          <w:t>698,200.00</w:t>
                        </w:r>
                      </w:p>
                    </w:tc>
                  </w:sdtContent>
                </w:sdt>
                <w:sdt>
                  <w:sdtPr>
                    <w:rPr>
                      <w:szCs w:val="21"/>
                    </w:rPr>
                    <w:alias w:val="专项应付款形成原因"/>
                    <w:tag w:val="_GBC_859702430c444a228ee186ea8d280079"/>
                    <w:id w:val="800650055"/>
                    <w:lock w:val="sdtLocked"/>
                  </w:sdtPr>
                  <w:sdtEndPr/>
                  <w:sdtContent>
                    <w:tc>
                      <w:tcPr>
                        <w:tcW w:w="441" w:type="pct"/>
                        <w:tcBorders>
                          <w:top w:val="single" w:sz="6" w:space="0" w:color="auto"/>
                          <w:left w:val="single" w:sz="6" w:space="0" w:color="auto"/>
                          <w:bottom w:val="single" w:sz="6" w:space="0" w:color="auto"/>
                          <w:right w:val="single" w:sz="6" w:space="0" w:color="auto"/>
                        </w:tcBorders>
                        <w:shd w:val="clear" w:color="auto" w:fill="auto"/>
                      </w:tcPr>
                      <w:p w:rsidR="00E01929" w:rsidRDefault="00E01929" w:rsidP="0044062B">
                        <w:pPr>
                          <w:rPr>
                            <w:szCs w:val="21"/>
                          </w:rPr>
                        </w:pPr>
                        <w:r>
                          <w:rPr>
                            <w:szCs w:val="21"/>
                          </w:rPr>
                          <w:t>[注4]</w:t>
                        </w:r>
                      </w:p>
                    </w:tc>
                  </w:sdtContent>
                </w:sdt>
              </w:tr>
            </w:sdtContent>
          </w:sdt>
          <w:sdt>
            <w:sdtPr>
              <w:rPr>
                <w:rFonts w:hint="eastAsia"/>
                <w:szCs w:val="21"/>
              </w:rPr>
              <w:alias w:val="专项应付款明细"/>
              <w:tag w:val="_GBC_cc0d870710d646f3adaaac92c6d0ce7e"/>
              <w:id w:val="936637882"/>
              <w:lock w:val="sdtLocked"/>
            </w:sdtPr>
            <w:sdtEndPr/>
            <w:sdtContent>
              <w:tr w:rsidR="00E01929" w:rsidTr="00B80441">
                <w:trPr>
                  <w:cantSplit/>
                </w:trPr>
                <w:sdt>
                  <w:sdtPr>
                    <w:rPr>
                      <w:rFonts w:hint="eastAsia"/>
                      <w:szCs w:val="21"/>
                    </w:rPr>
                    <w:alias w:val="专项应付款项目"/>
                    <w:tag w:val="_GBC_d75faeb5cdcf4543b3cf5874b7f8c3c1"/>
                    <w:id w:val="1329322499"/>
                    <w:lock w:val="sdtLocked"/>
                  </w:sdtPr>
                  <w:sdtEndPr/>
                  <w:sdtContent>
                    <w:tc>
                      <w:tcPr>
                        <w:tcW w:w="2010" w:type="pct"/>
                        <w:tcBorders>
                          <w:top w:val="single" w:sz="6" w:space="0" w:color="auto"/>
                          <w:left w:val="single" w:sz="6" w:space="0" w:color="auto"/>
                          <w:bottom w:val="single" w:sz="6" w:space="0" w:color="auto"/>
                          <w:right w:val="single" w:sz="6" w:space="0" w:color="auto"/>
                        </w:tcBorders>
                      </w:tcPr>
                      <w:p w:rsidR="00E01929" w:rsidRDefault="00E01929" w:rsidP="0044062B">
                        <w:pPr>
                          <w:ind w:right="105"/>
                          <w:rPr>
                            <w:szCs w:val="21"/>
                          </w:rPr>
                        </w:pPr>
                        <w:r>
                          <w:rPr>
                            <w:rFonts w:hint="eastAsia"/>
                            <w:szCs w:val="21"/>
                          </w:rPr>
                          <w:t>数字文化资源展示应用示范与研究</w:t>
                        </w:r>
                      </w:p>
                    </w:tc>
                  </w:sdtContent>
                </w:sdt>
                <w:sdt>
                  <w:sdtPr>
                    <w:rPr>
                      <w:szCs w:val="21"/>
                    </w:rPr>
                    <w:alias w:val="专项应付款金额"/>
                    <w:tag w:val="_GBC_9f3a4967163d4e119b4a3399b2c0ccfb"/>
                    <w:id w:val="235056109"/>
                    <w:lock w:val="sdtLocked"/>
                  </w:sdtPr>
                  <w:sdtEndPr/>
                  <w:sdtContent>
                    <w:tc>
                      <w:tcPr>
                        <w:tcW w:w="956" w:type="pct"/>
                        <w:tcBorders>
                          <w:top w:val="single" w:sz="6" w:space="0" w:color="auto"/>
                          <w:left w:val="single" w:sz="6" w:space="0" w:color="auto"/>
                          <w:bottom w:val="single" w:sz="6" w:space="0" w:color="auto"/>
                          <w:right w:val="single" w:sz="6" w:space="0" w:color="auto"/>
                        </w:tcBorders>
                      </w:tcPr>
                      <w:p w:rsidR="00E01929" w:rsidRDefault="00E01929" w:rsidP="0044062B">
                        <w:pPr>
                          <w:ind w:right="73"/>
                          <w:jc w:val="right"/>
                          <w:rPr>
                            <w:szCs w:val="21"/>
                          </w:rPr>
                        </w:pPr>
                        <w:r>
                          <w:rPr>
                            <w:szCs w:val="21"/>
                          </w:rPr>
                          <w:t>300,000.00</w:t>
                        </w:r>
                      </w:p>
                    </w:tc>
                  </w:sdtContent>
                </w:sdt>
                <w:sdt>
                  <w:sdtPr>
                    <w:rPr>
                      <w:szCs w:val="21"/>
                    </w:rPr>
                    <w:alias w:val="专项应付款明细-增加数"/>
                    <w:tag w:val="_GBC_3f28299173eb4f4db672d944a671f365"/>
                    <w:id w:val="406590004"/>
                    <w:lock w:val="sdtLocked"/>
                    <w:showingPlcHdr/>
                  </w:sdtPr>
                  <w:sdtEndPr/>
                  <w:sdtContent>
                    <w:tc>
                      <w:tcPr>
                        <w:tcW w:w="319" w:type="pct"/>
                        <w:tcBorders>
                          <w:left w:val="single" w:sz="6" w:space="0" w:color="auto"/>
                          <w:right w:val="single" w:sz="6" w:space="0" w:color="auto"/>
                        </w:tcBorders>
                        <w:shd w:val="clear" w:color="auto" w:fill="auto"/>
                      </w:tcPr>
                      <w:p w:rsidR="00E01929" w:rsidRDefault="00E01929" w:rsidP="0044062B">
                        <w:pPr>
                          <w:jc w:val="right"/>
                          <w:rPr>
                            <w:szCs w:val="21"/>
                          </w:rPr>
                        </w:pPr>
                        <w:r>
                          <w:rPr>
                            <w:szCs w:val="21"/>
                          </w:rPr>
                          <w:t xml:space="preserve">     </w:t>
                        </w:r>
                      </w:p>
                    </w:tc>
                  </w:sdtContent>
                </w:sdt>
                <w:sdt>
                  <w:sdtPr>
                    <w:rPr>
                      <w:szCs w:val="21"/>
                    </w:rPr>
                    <w:alias w:val="专项应付款明细-减少数"/>
                    <w:tag w:val="_GBC_17375965e2574633b78e9a7f597e3c13"/>
                    <w:id w:val="-1727529628"/>
                    <w:lock w:val="sdtLocked"/>
                    <w:showingPlcHdr/>
                  </w:sdtPr>
                  <w:sdtEndPr/>
                  <w:sdtContent>
                    <w:tc>
                      <w:tcPr>
                        <w:tcW w:w="318" w:type="pct"/>
                        <w:tcBorders>
                          <w:left w:val="single" w:sz="6" w:space="0" w:color="auto"/>
                          <w:right w:val="single" w:sz="6" w:space="0" w:color="auto"/>
                        </w:tcBorders>
                        <w:shd w:val="clear" w:color="auto" w:fill="auto"/>
                      </w:tcPr>
                      <w:p w:rsidR="00E01929" w:rsidRDefault="00E01929" w:rsidP="0044062B">
                        <w:pPr>
                          <w:jc w:val="right"/>
                          <w:rPr>
                            <w:szCs w:val="21"/>
                          </w:rPr>
                        </w:pPr>
                        <w:r>
                          <w:rPr>
                            <w:szCs w:val="21"/>
                          </w:rPr>
                          <w:t xml:space="preserve">     </w:t>
                        </w:r>
                      </w:p>
                    </w:tc>
                  </w:sdtContent>
                </w:sdt>
                <w:sdt>
                  <w:sdtPr>
                    <w:rPr>
                      <w:szCs w:val="21"/>
                    </w:rPr>
                    <w:alias w:val="专项应付款金额"/>
                    <w:tag w:val="_GBC_7735e48344194cdb93a06665b0f554d7"/>
                    <w:id w:val="1603301041"/>
                    <w:lock w:val="sdtLocked"/>
                  </w:sdtPr>
                  <w:sdtEndPr/>
                  <w:sdtContent>
                    <w:tc>
                      <w:tcPr>
                        <w:tcW w:w="956" w:type="pct"/>
                        <w:tcBorders>
                          <w:top w:val="single" w:sz="6" w:space="0" w:color="auto"/>
                          <w:left w:val="single" w:sz="6" w:space="0" w:color="auto"/>
                          <w:bottom w:val="single" w:sz="6" w:space="0" w:color="auto"/>
                          <w:right w:val="single" w:sz="6" w:space="0" w:color="auto"/>
                        </w:tcBorders>
                      </w:tcPr>
                      <w:p w:rsidR="00E01929" w:rsidRDefault="00E01929" w:rsidP="0044062B">
                        <w:pPr>
                          <w:ind w:right="73"/>
                          <w:jc w:val="right"/>
                          <w:rPr>
                            <w:szCs w:val="21"/>
                          </w:rPr>
                        </w:pPr>
                        <w:r>
                          <w:rPr>
                            <w:szCs w:val="21"/>
                          </w:rPr>
                          <w:t>300,000.00</w:t>
                        </w:r>
                      </w:p>
                    </w:tc>
                  </w:sdtContent>
                </w:sdt>
                <w:sdt>
                  <w:sdtPr>
                    <w:rPr>
                      <w:szCs w:val="21"/>
                    </w:rPr>
                    <w:alias w:val="专项应付款形成原因"/>
                    <w:tag w:val="_GBC_859702430c444a228ee186ea8d280079"/>
                    <w:id w:val="-549376391"/>
                    <w:lock w:val="sdtLocked"/>
                  </w:sdtPr>
                  <w:sdtEndPr/>
                  <w:sdtContent>
                    <w:tc>
                      <w:tcPr>
                        <w:tcW w:w="441" w:type="pct"/>
                        <w:tcBorders>
                          <w:top w:val="single" w:sz="6" w:space="0" w:color="auto"/>
                          <w:left w:val="single" w:sz="6" w:space="0" w:color="auto"/>
                          <w:bottom w:val="single" w:sz="6" w:space="0" w:color="auto"/>
                          <w:right w:val="single" w:sz="6" w:space="0" w:color="auto"/>
                        </w:tcBorders>
                        <w:shd w:val="clear" w:color="auto" w:fill="auto"/>
                      </w:tcPr>
                      <w:p w:rsidR="00E01929" w:rsidRDefault="00E01929" w:rsidP="0044062B">
                        <w:pPr>
                          <w:rPr>
                            <w:szCs w:val="21"/>
                          </w:rPr>
                        </w:pPr>
                        <w:r>
                          <w:rPr>
                            <w:szCs w:val="21"/>
                          </w:rPr>
                          <w:t>[注5]</w:t>
                        </w:r>
                      </w:p>
                    </w:tc>
                  </w:sdtContent>
                </w:sdt>
              </w:tr>
            </w:sdtContent>
          </w:sdt>
          <w:tr w:rsidR="00E01929" w:rsidTr="00B80441">
            <w:trPr>
              <w:cantSplit/>
            </w:trPr>
            <w:tc>
              <w:tcPr>
                <w:tcW w:w="2010" w:type="pct"/>
                <w:tcBorders>
                  <w:top w:val="single" w:sz="6" w:space="0" w:color="auto"/>
                  <w:left w:val="single" w:sz="6" w:space="0" w:color="auto"/>
                  <w:bottom w:val="single" w:sz="6" w:space="0" w:color="auto"/>
                  <w:right w:val="single" w:sz="6" w:space="0" w:color="auto"/>
                </w:tcBorders>
                <w:vAlign w:val="center"/>
              </w:tcPr>
              <w:p w:rsidR="00E01929" w:rsidRDefault="00E01929" w:rsidP="0044062B">
                <w:pPr>
                  <w:ind w:right="105"/>
                  <w:jc w:val="center"/>
                  <w:rPr>
                    <w:color w:val="000000" w:themeColor="text1"/>
                    <w:szCs w:val="21"/>
                  </w:rPr>
                </w:pPr>
                <w:r>
                  <w:rPr>
                    <w:rFonts w:hint="eastAsia"/>
                    <w:color w:val="000000" w:themeColor="text1"/>
                    <w:szCs w:val="21"/>
                  </w:rPr>
                  <w:t>合计</w:t>
                </w:r>
              </w:p>
            </w:tc>
            <w:sdt>
              <w:sdtPr>
                <w:rPr>
                  <w:szCs w:val="21"/>
                </w:rPr>
                <w:alias w:val="专项应付款"/>
                <w:tag w:val="_GBC_e4442dffa9b54476af3a8d22aac4ab6d"/>
                <w:id w:val="1458528042"/>
                <w:lock w:val="sdtLocked"/>
              </w:sdtPr>
              <w:sdtEndPr/>
              <w:sdtContent>
                <w:tc>
                  <w:tcPr>
                    <w:tcW w:w="956" w:type="pct"/>
                    <w:tcBorders>
                      <w:top w:val="single" w:sz="6" w:space="0" w:color="auto"/>
                      <w:left w:val="single" w:sz="6" w:space="0" w:color="auto"/>
                      <w:bottom w:val="single" w:sz="6" w:space="0" w:color="auto"/>
                      <w:right w:val="single" w:sz="6" w:space="0" w:color="auto"/>
                    </w:tcBorders>
                  </w:tcPr>
                  <w:p w:rsidR="00E01929" w:rsidRDefault="00E01929" w:rsidP="0044062B">
                    <w:pPr>
                      <w:ind w:right="73"/>
                      <w:jc w:val="right"/>
                      <w:rPr>
                        <w:szCs w:val="21"/>
                      </w:rPr>
                    </w:pPr>
                    <w:r>
                      <w:rPr>
                        <w:szCs w:val="21"/>
                      </w:rPr>
                      <w:t>727,358,200.00</w:t>
                    </w:r>
                  </w:p>
                </w:tc>
              </w:sdtContent>
            </w:sdt>
            <w:sdt>
              <w:sdtPr>
                <w:rPr>
                  <w:szCs w:val="21"/>
                </w:rPr>
                <w:alias w:val="专项应付款增加数"/>
                <w:tag w:val="_GBC_481458f982f241d791ae3d9ad973c09c"/>
                <w:id w:val="521666333"/>
                <w:lock w:val="sdtLocked"/>
                <w:showingPlcHdr/>
              </w:sdtPr>
              <w:sdtEndPr/>
              <w:sdtContent>
                <w:tc>
                  <w:tcPr>
                    <w:tcW w:w="319" w:type="pct"/>
                    <w:tcBorders>
                      <w:left w:val="single" w:sz="6" w:space="0" w:color="auto"/>
                      <w:bottom w:val="single" w:sz="6" w:space="0" w:color="auto"/>
                      <w:right w:val="single" w:sz="6" w:space="0" w:color="auto"/>
                    </w:tcBorders>
                    <w:shd w:val="clear" w:color="auto" w:fill="auto"/>
                  </w:tcPr>
                  <w:p w:rsidR="00E01929" w:rsidRDefault="00E01929" w:rsidP="0044062B">
                    <w:pPr>
                      <w:jc w:val="right"/>
                      <w:rPr>
                        <w:szCs w:val="21"/>
                      </w:rPr>
                    </w:pPr>
                    <w:r>
                      <w:rPr>
                        <w:szCs w:val="21"/>
                      </w:rPr>
                      <w:t xml:space="preserve">     </w:t>
                    </w:r>
                  </w:p>
                </w:tc>
              </w:sdtContent>
            </w:sdt>
            <w:sdt>
              <w:sdtPr>
                <w:rPr>
                  <w:szCs w:val="21"/>
                </w:rPr>
                <w:alias w:val="专项应付款减少数"/>
                <w:tag w:val="_GBC_c35788f9b4d2449c8b9f368ca85dc9ed"/>
                <w:id w:val="1865933754"/>
                <w:lock w:val="sdtLocked"/>
                <w:showingPlcHdr/>
              </w:sdtPr>
              <w:sdtEndPr/>
              <w:sdtContent>
                <w:tc>
                  <w:tcPr>
                    <w:tcW w:w="318" w:type="pct"/>
                    <w:tcBorders>
                      <w:left w:val="single" w:sz="6" w:space="0" w:color="auto"/>
                      <w:bottom w:val="single" w:sz="6" w:space="0" w:color="auto"/>
                      <w:right w:val="single" w:sz="6" w:space="0" w:color="auto"/>
                    </w:tcBorders>
                    <w:shd w:val="clear" w:color="auto" w:fill="auto"/>
                  </w:tcPr>
                  <w:p w:rsidR="00E01929" w:rsidRDefault="00E01929" w:rsidP="0044062B">
                    <w:pPr>
                      <w:jc w:val="right"/>
                      <w:rPr>
                        <w:szCs w:val="21"/>
                      </w:rPr>
                    </w:pPr>
                    <w:r>
                      <w:rPr>
                        <w:szCs w:val="21"/>
                      </w:rPr>
                      <w:t xml:space="preserve">     </w:t>
                    </w:r>
                  </w:p>
                </w:tc>
              </w:sdtContent>
            </w:sdt>
            <w:sdt>
              <w:sdtPr>
                <w:rPr>
                  <w:szCs w:val="21"/>
                </w:rPr>
                <w:alias w:val="专项应付款"/>
                <w:tag w:val="_GBC_bf8bc3870ee5458e8bd8aba48f824dfa"/>
                <w:id w:val="-1229069186"/>
                <w:lock w:val="sdtLocked"/>
              </w:sdtPr>
              <w:sdtEndPr/>
              <w:sdtContent>
                <w:tc>
                  <w:tcPr>
                    <w:tcW w:w="956" w:type="pct"/>
                    <w:tcBorders>
                      <w:top w:val="single" w:sz="6" w:space="0" w:color="auto"/>
                      <w:left w:val="single" w:sz="6" w:space="0" w:color="auto"/>
                      <w:bottom w:val="single" w:sz="6" w:space="0" w:color="auto"/>
                      <w:right w:val="single" w:sz="6" w:space="0" w:color="auto"/>
                    </w:tcBorders>
                  </w:tcPr>
                  <w:p w:rsidR="00E01929" w:rsidRDefault="00E01929" w:rsidP="0044062B">
                    <w:pPr>
                      <w:ind w:right="73"/>
                      <w:jc w:val="right"/>
                      <w:rPr>
                        <w:szCs w:val="21"/>
                      </w:rPr>
                    </w:pPr>
                    <w:r>
                      <w:rPr>
                        <w:szCs w:val="21"/>
                      </w:rPr>
                      <w:t>727,358,200.00</w:t>
                    </w:r>
                  </w:p>
                </w:tc>
              </w:sdtContent>
            </w:sdt>
            <w:tc>
              <w:tcPr>
                <w:tcW w:w="441" w:type="pct"/>
                <w:tcBorders>
                  <w:top w:val="single" w:sz="6" w:space="0" w:color="auto"/>
                  <w:left w:val="single" w:sz="6" w:space="0" w:color="auto"/>
                  <w:bottom w:val="single" w:sz="6" w:space="0" w:color="auto"/>
                  <w:right w:val="single" w:sz="6" w:space="0" w:color="auto"/>
                </w:tcBorders>
                <w:shd w:val="clear" w:color="auto" w:fill="auto"/>
              </w:tcPr>
              <w:p w:rsidR="00E01929" w:rsidRDefault="00E01929" w:rsidP="0044062B">
                <w:pPr>
                  <w:jc w:val="center"/>
                  <w:rPr>
                    <w:color w:val="000000" w:themeColor="text1"/>
                    <w:szCs w:val="21"/>
                  </w:rPr>
                </w:pPr>
                <w:r>
                  <w:rPr>
                    <w:color w:val="000000" w:themeColor="text1"/>
                    <w:szCs w:val="21"/>
                  </w:rPr>
                  <w:t>/</w:t>
                </w:r>
              </w:p>
            </w:tc>
          </w:tr>
        </w:tbl>
        <w:p w:rsidR="00E01929" w:rsidRDefault="00E01929">
          <w:pPr>
            <w:snapToGrid w:val="0"/>
            <w:spacing w:before="60" w:after="60"/>
            <w:rPr>
              <w:szCs w:val="21"/>
            </w:rPr>
          </w:pPr>
          <w:r>
            <w:rPr>
              <w:rFonts w:hint="eastAsia"/>
              <w:szCs w:val="21"/>
            </w:rPr>
            <w:t>其他说明：</w:t>
          </w:r>
        </w:p>
        <w:sdt>
          <w:sdtPr>
            <w:rPr>
              <w:rFonts w:ascii="宋体" w:hAnsi="宋体" w:cs="宋体"/>
              <w:kern w:val="0"/>
              <w:szCs w:val="21"/>
            </w:rPr>
            <w:alias w:val="专项应付款的说明"/>
            <w:tag w:val="_GBC_f206cf7fcce64722bbdcfc85a058978b"/>
            <w:id w:val="-430661430"/>
            <w:lock w:val="sdtLocked"/>
          </w:sdtPr>
          <w:sdtEndPr>
            <w:rPr>
              <w:rFonts w:asciiTheme="minorEastAsia" w:eastAsiaTheme="minorEastAsia" w:hAnsiTheme="minorEastAsia"/>
            </w:rPr>
          </w:sdtEndPr>
          <w:sdtContent>
            <w:p w:rsidR="00E01929" w:rsidRPr="00E01929" w:rsidRDefault="00E01929" w:rsidP="00E01929">
              <w:pPr>
                <w:pStyle w:val="12"/>
                <w:spacing w:beforeLines="50" w:before="120" w:afterLines="50" w:after="120"/>
                <w:ind w:left="0" w:firstLineChars="0" w:firstLine="0"/>
                <w:rPr>
                  <w:rFonts w:asciiTheme="minorEastAsia" w:eastAsiaTheme="minorEastAsia" w:hAnsiTheme="minorEastAsia" w:cs="宋体"/>
                  <w:color w:val="000000" w:themeColor="text1"/>
                  <w:szCs w:val="21"/>
                </w:rPr>
              </w:pPr>
              <w:r w:rsidRPr="00E01929">
                <w:rPr>
                  <w:rFonts w:asciiTheme="minorEastAsia" w:eastAsiaTheme="minorEastAsia" w:hAnsiTheme="minorEastAsia" w:cs="仿宋_GB2312" w:hint="eastAsia"/>
                  <w:color w:val="000000" w:themeColor="text1"/>
                  <w:szCs w:val="21"/>
                </w:rPr>
                <w:t>[注1]：2010年，</w:t>
              </w:r>
              <w:r w:rsidRPr="00E01929">
                <w:rPr>
                  <w:rFonts w:asciiTheme="minorEastAsia" w:eastAsiaTheme="minorEastAsia" w:hAnsiTheme="minorEastAsia"/>
                  <w:color w:val="000000" w:themeColor="text1"/>
                  <w:szCs w:val="21"/>
                </w:rPr>
                <w:t>根据《北京市财政局关于下达2010年基本建设市级项目地方政府债券资金预算的函》（京财经二指[2010]546号）的通知要求，</w:t>
              </w:r>
              <w:r w:rsidRPr="00E01929">
                <w:rPr>
                  <w:rFonts w:asciiTheme="minorEastAsia" w:eastAsiaTheme="minorEastAsia" w:hAnsiTheme="minorEastAsia" w:hint="eastAsia"/>
                  <w:color w:val="000000" w:themeColor="text1"/>
                  <w:szCs w:val="21"/>
                </w:rPr>
                <w:t>本公司收到</w:t>
              </w:r>
              <w:r w:rsidRPr="00E01929">
                <w:rPr>
                  <w:rFonts w:asciiTheme="minorEastAsia" w:eastAsiaTheme="minorEastAsia" w:hAnsiTheme="minorEastAsia"/>
                  <w:color w:val="000000" w:themeColor="text1"/>
                  <w:szCs w:val="21"/>
                </w:rPr>
                <w:t>北京市财政局“高清交互基础设施示范工程（应用工程一期）项目”</w:t>
              </w:r>
              <w:r w:rsidRPr="00E01929">
                <w:rPr>
                  <w:rFonts w:asciiTheme="minorEastAsia" w:eastAsiaTheme="minorEastAsia" w:hAnsiTheme="minorEastAsia" w:hint="eastAsia"/>
                  <w:color w:val="000000" w:themeColor="text1"/>
                  <w:szCs w:val="21"/>
                </w:rPr>
                <w:t>（以下简称：高清交互项目）第一期专项</w:t>
              </w:r>
              <w:r w:rsidRPr="00E01929">
                <w:rPr>
                  <w:rFonts w:asciiTheme="minorEastAsia" w:eastAsiaTheme="minorEastAsia" w:hAnsiTheme="minorEastAsia"/>
                  <w:color w:val="000000" w:themeColor="text1"/>
                  <w:szCs w:val="21"/>
                </w:rPr>
                <w:t>拨款20</w:t>
              </w:r>
              <w:r w:rsidRPr="00E01929">
                <w:rPr>
                  <w:rFonts w:asciiTheme="minorEastAsia" w:eastAsiaTheme="minorEastAsia" w:hAnsiTheme="minorEastAsia" w:hint="eastAsia"/>
                  <w:color w:val="000000" w:themeColor="text1"/>
                  <w:szCs w:val="21"/>
                </w:rPr>
                <w:t>0,</w:t>
              </w:r>
              <w:r w:rsidRPr="00E01929">
                <w:rPr>
                  <w:rFonts w:asciiTheme="minorEastAsia" w:eastAsiaTheme="minorEastAsia" w:hAnsiTheme="minorEastAsia"/>
                  <w:color w:val="000000" w:themeColor="text1"/>
                  <w:szCs w:val="21"/>
                </w:rPr>
                <w:t>000</w:t>
              </w:r>
              <w:r w:rsidRPr="00E01929">
                <w:rPr>
                  <w:rFonts w:asciiTheme="minorEastAsia" w:eastAsiaTheme="minorEastAsia" w:hAnsiTheme="minorEastAsia" w:hint="eastAsia"/>
                  <w:color w:val="000000" w:themeColor="text1"/>
                  <w:szCs w:val="21"/>
                </w:rPr>
                <w:t>,000.00</w:t>
              </w:r>
              <w:r w:rsidRPr="00E01929">
                <w:rPr>
                  <w:rFonts w:asciiTheme="minorEastAsia" w:eastAsiaTheme="minorEastAsia" w:hAnsiTheme="minorEastAsia"/>
                  <w:color w:val="000000" w:themeColor="text1"/>
                  <w:szCs w:val="21"/>
                </w:rPr>
                <w:t>元</w:t>
              </w:r>
              <w:r w:rsidRPr="00E01929">
                <w:rPr>
                  <w:rFonts w:asciiTheme="minorEastAsia" w:eastAsiaTheme="minorEastAsia" w:hAnsiTheme="minorEastAsia" w:hint="eastAsia"/>
                  <w:color w:val="000000" w:themeColor="text1"/>
                  <w:szCs w:val="21"/>
                </w:rPr>
                <w:t>；2011年，</w:t>
              </w:r>
              <w:r w:rsidRPr="00E01929">
                <w:rPr>
                  <w:rFonts w:asciiTheme="minorEastAsia" w:eastAsiaTheme="minorEastAsia" w:hAnsiTheme="minorEastAsia" w:cs="宋体"/>
                  <w:color w:val="000000" w:themeColor="text1"/>
                  <w:szCs w:val="21"/>
                </w:rPr>
                <w:t>根据《北京市财政局关于下达</w:t>
              </w:r>
              <w:r w:rsidRPr="00E01929">
                <w:rPr>
                  <w:rFonts w:asciiTheme="minorEastAsia" w:eastAsiaTheme="minorEastAsia" w:hAnsiTheme="minorEastAsia" w:cs="Arial Narrow"/>
                  <w:color w:val="000000" w:themeColor="text1"/>
                  <w:szCs w:val="21"/>
                </w:rPr>
                <w:t>2010</w:t>
              </w:r>
              <w:r w:rsidRPr="00E01929">
                <w:rPr>
                  <w:rFonts w:asciiTheme="minorEastAsia" w:eastAsiaTheme="minorEastAsia" w:hAnsiTheme="minorEastAsia" w:cs="宋体"/>
                  <w:color w:val="000000" w:themeColor="text1"/>
                  <w:szCs w:val="21"/>
                </w:rPr>
                <w:t>年基本建设市级项目一般预算的函》（京财经二指</w:t>
              </w:r>
              <w:r w:rsidRPr="00E01929">
                <w:rPr>
                  <w:rFonts w:asciiTheme="minorEastAsia" w:eastAsiaTheme="minorEastAsia" w:hAnsiTheme="minorEastAsia" w:cs="Arial Narrow"/>
                  <w:color w:val="000000" w:themeColor="text1"/>
                  <w:szCs w:val="21"/>
                </w:rPr>
                <w:t>[2010]2085</w:t>
              </w:r>
              <w:r w:rsidRPr="00E01929">
                <w:rPr>
                  <w:rFonts w:asciiTheme="minorEastAsia" w:eastAsiaTheme="minorEastAsia" w:hAnsiTheme="minorEastAsia" w:cs="宋体"/>
                  <w:color w:val="000000" w:themeColor="text1"/>
                  <w:szCs w:val="21"/>
                </w:rPr>
                <w:t>号）</w:t>
              </w:r>
              <w:r w:rsidRPr="00E01929">
                <w:rPr>
                  <w:rFonts w:asciiTheme="minorEastAsia" w:eastAsiaTheme="minorEastAsia" w:hAnsiTheme="minorEastAsia" w:cs="宋体" w:hint="eastAsia"/>
                  <w:color w:val="000000" w:themeColor="text1"/>
                  <w:szCs w:val="21"/>
                </w:rPr>
                <w:t>、</w:t>
              </w:r>
              <w:r w:rsidRPr="00E01929">
                <w:rPr>
                  <w:rFonts w:asciiTheme="minorEastAsia" w:eastAsiaTheme="minorEastAsia" w:hAnsiTheme="minorEastAsia" w:cs="宋体"/>
                  <w:color w:val="000000" w:themeColor="text1"/>
                  <w:szCs w:val="21"/>
                </w:rPr>
                <w:t>《北京市财政局关于下达</w:t>
              </w:r>
              <w:r w:rsidRPr="00E01929">
                <w:rPr>
                  <w:rFonts w:asciiTheme="minorEastAsia" w:eastAsiaTheme="minorEastAsia" w:hAnsiTheme="minorEastAsia" w:cs="Arial Narrow"/>
                  <w:color w:val="000000" w:themeColor="text1"/>
                  <w:szCs w:val="21"/>
                </w:rPr>
                <w:t>2011</w:t>
              </w:r>
              <w:r w:rsidRPr="00E01929">
                <w:rPr>
                  <w:rFonts w:asciiTheme="minorEastAsia" w:eastAsiaTheme="minorEastAsia" w:hAnsiTheme="minorEastAsia" w:cs="宋体"/>
                  <w:color w:val="000000" w:themeColor="text1"/>
                  <w:szCs w:val="21"/>
                </w:rPr>
                <w:t>年基本建设市级项目地方政府债券的函》（京财经二指</w:t>
              </w:r>
              <w:r w:rsidRPr="00E01929">
                <w:rPr>
                  <w:rFonts w:asciiTheme="minorEastAsia" w:eastAsiaTheme="minorEastAsia" w:hAnsiTheme="minorEastAsia" w:cs="Arial Narrow"/>
                  <w:color w:val="000000" w:themeColor="text1"/>
                  <w:szCs w:val="21"/>
                </w:rPr>
                <w:t>[2011]694</w:t>
              </w:r>
              <w:r w:rsidRPr="00E01929">
                <w:rPr>
                  <w:rFonts w:asciiTheme="minorEastAsia" w:eastAsiaTheme="minorEastAsia" w:hAnsiTheme="minorEastAsia" w:cs="宋体"/>
                  <w:color w:val="000000" w:themeColor="text1"/>
                  <w:szCs w:val="21"/>
                </w:rPr>
                <w:t>号）</w:t>
              </w:r>
              <w:r w:rsidRPr="00E01929">
                <w:rPr>
                  <w:rFonts w:asciiTheme="minorEastAsia" w:eastAsiaTheme="minorEastAsia" w:hAnsiTheme="minorEastAsia" w:cs="宋体" w:hint="eastAsia"/>
                  <w:color w:val="000000" w:themeColor="text1"/>
                  <w:szCs w:val="21"/>
                </w:rPr>
                <w:t>、</w:t>
              </w:r>
              <w:r w:rsidRPr="00E01929">
                <w:rPr>
                  <w:rFonts w:asciiTheme="minorEastAsia" w:eastAsiaTheme="minorEastAsia" w:hAnsiTheme="minorEastAsia" w:cs="宋体"/>
                  <w:color w:val="000000" w:themeColor="text1"/>
                  <w:szCs w:val="21"/>
                </w:rPr>
                <w:t>《北京市财政局关于下达</w:t>
              </w:r>
              <w:r w:rsidRPr="00E01929">
                <w:rPr>
                  <w:rFonts w:asciiTheme="minorEastAsia" w:eastAsiaTheme="minorEastAsia" w:hAnsiTheme="minorEastAsia" w:cs="Arial Narrow"/>
                  <w:color w:val="000000" w:themeColor="text1"/>
                  <w:szCs w:val="21"/>
                </w:rPr>
                <w:t>2011</w:t>
              </w:r>
              <w:r w:rsidRPr="00E01929">
                <w:rPr>
                  <w:rFonts w:asciiTheme="minorEastAsia" w:eastAsiaTheme="minorEastAsia" w:hAnsiTheme="minorEastAsia" w:cs="宋体"/>
                  <w:color w:val="000000" w:themeColor="text1"/>
                  <w:szCs w:val="21"/>
                </w:rPr>
                <w:t>年基本建设市级项目地方政府债券的函》（京</w:t>
              </w:r>
              <w:r w:rsidRPr="00E01929">
                <w:rPr>
                  <w:rFonts w:asciiTheme="minorEastAsia" w:eastAsiaTheme="minorEastAsia" w:hAnsiTheme="minorEastAsia" w:cs="宋体"/>
                  <w:color w:val="000000" w:themeColor="text1"/>
                  <w:szCs w:val="21"/>
                </w:rPr>
                <w:lastRenderedPageBreak/>
                <w:t>财经二指</w:t>
              </w:r>
              <w:r w:rsidRPr="00E01929">
                <w:rPr>
                  <w:rFonts w:asciiTheme="minorEastAsia" w:eastAsiaTheme="minorEastAsia" w:hAnsiTheme="minorEastAsia" w:cs="Arial Narrow"/>
                  <w:color w:val="000000" w:themeColor="text1"/>
                  <w:szCs w:val="21"/>
                </w:rPr>
                <w:t>[2011]1314</w:t>
              </w:r>
              <w:r w:rsidRPr="00E01929">
                <w:rPr>
                  <w:rFonts w:asciiTheme="minorEastAsia" w:eastAsiaTheme="minorEastAsia" w:hAnsiTheme="minorEastAsia" w:cs="宋体"/>
                  <w:color w:val="000000" w:themeColor="text1"/>
                  <w:szCs w:val="21"/>
                </w:rPr>
                <w:t>号），</w:t>
              </w:r>
              <w:r w:rsidRPr="00E01929">
                <w:rPr>
                  <w:rFonts w:asciiTheme="minorEastAsia" w:eastAsiaTheme="minorEastAsia" w:hAnsiTheme="minorEastAsia" w:cs="宋体" w:hint="eastAsia"/>
                  <w:color w:val="000000" w:themeColor="text1"/>
                  <w:szCs w:val="21"/>
                </w:rPr>
                <w:t>期末累计收到</w:t>
              </w:r>
              <w:r w:rsidRPr="00E01929">
                <w:rPr>
                  <w:rFonts w:asciiTheme="minorEastAsia" w:eastAsiaTheme="minorEastAsia" w:hAnsiTheme="minorEastAsia" w:cs="宋体"/>
                  <w:color w:val="000000" w:themeColor="text1"/>
                  <w:szCs w:val="21"/>
                </w:rPr>
                <w:t>北京市财政局拨付</w:t>
              </w:r>
              <w:r w:rsidRPr="00E01929">
                <w:rPr>
                  <w:rFonts w:asciiTheme="minorEastAsia" w:eastAsiaTheme="minorEastAsia" w:hAnsiTheme="minorEastAsia" w:cs="Arial Narrow" w:hint="eastAsia"/>
                  <w:color w:val="000000" w:themeColor="text1"/>
                  <w:szCs w:val="21"/>
                </w:rPr>
                <w:t>高清交互项目款720</w:t>
              </w:r>
              <w:r w:rsidRPr="00E01929">
                <w:rPr>
                  <w:rFonts w:asciiTheme="minorEastAsia" w:eastAsiaTheme="minorEastAsia" w:hAnsiTheme="minorEastAsia" w:cs="Arial Narrow"/>
                  <w:color w:val="000000" w:themeColor="text1"/>
                  <w:szCs w:val="21"/>
                </w:rPr>
                <w:t>,000</w:t>
              </w:r>
              <w:r w:rsidRPr="00E01929">
                <w:rPr>
                  <w:rFonts w:asciiTheme="minorEastAsia" w:eastAsiaTheme="minorEastAsia" w:hAnsiTheme="minorEastAsia" w:cs="Arial Narrow" w:hint="eastAsia"/>
                  <w:color w:val="000000" w:themeColor="text1"/>
                  <w:szCs w:val="21"/>
                </w:rPr>
                <w:t>,000</w:t>
              </w:r>
              <w:r w:rsidRPr="00E01929">
                <w:rPr>
                  <w:rFonts w:asciiTheme="minorEastAsia" w:eastAsiaTheme="minorEastAsia" w:hAnsiTheme="minorEastAsia" w:cs="Arial Narrow"/>
                  <w:color w:val="000000" w:themeColor="text1"/>
                  <w:szCs w:val="21"/>
                </w:rPr>
                <w:t>.00</w:t>
              </w:r>
              <w:r w:rsidRPr="00E01929">
                <w:rPr>
                  <w:rFonts w:asciiTheme="minorEastAsia" w:eastAsiaTheme="minorEastAsia" w:hAnsiTheme="minorEastAsia" w:cs="宋体"/>
                  <w:color w:val="000000" w:themeColor="text1"/>
                  <w:szCs w:val="21"/>
                </w:rPr>
                <w:t>元</w:t>
              </w:r>
              <w:r w:rsidRPr="00E01929">
                <w:rPr>
                  <w:rFonts w:asciiTheme="minorEastAsia" w:eastAsiaTheme="minorEastAsia" w:hAnsiTheme="minorEastAsia" w:cs="宋体" w:hint="eastAsia"/>
                  <w:color w:val="000000" w:themeColor="text1"/>
                  <w:szCs w:val="21"/>
                </w:rPr>
                <w:t>。</w:t>
              </w:r>
            </w:p>
            <w:p w:rsidR="00E01929" w:rsidRPr="00E01929" w:rsidRDefault="00E01929" w:rsidP="00E01929">
              <w:pPr>
                <w:pStyle w:val="12"/>
                <w:snapToGrid w:val="0"/>
                <w:spacing w:before="50" w:afterLines="50" w:after="120"/>
                <w:ind w:left="0" w:firstLineChars="0" w:firstLine="0"/>
                <w:jc w:val="left"/>
                <w:rPr>
                  <w:rFonts w:asciiTheme="minorEastAsia" w:eastAsiaTheme="minorEastAsia" w:hAnsiTheme="minorEastAsia" w:cs="仿宋_GB2312"/>
                  <w:color w:val="000000" w:themeColor="text1"/>
                  <w:szCs w:val="21"/>
                </w:rPr>
              </w:pPr>
              <w:r w:rsidRPr="00E01929">
                <w:rPr>
                  <w:rFonts w:asciiTheme="minorEastAsia" w:eastAsiaTheme="minorEastAsia" w:hAnsiTheme="minorEastAsia" w:cs="仿宋_GB2312" w:hint="eastAsia"/>
                  <w:color w:val="000000" w:themeColor="text1"/>
                  <w:szCs w:val="21"/>
                </w:rPr>
                <w:t>[注2]：</w:t>
              </w:r>
              <w:r w:rsidRPr="00E01929">
                <w:rPr>
                  <w:rFonts w:asciiTheme="minorEastAsia" w:eastAsiaTheme="minorEastAsia" w:hAnsiTheme="minorEastAsia" w:cs="仿宋_GB2312"/>
                  <w:color w:val="000000" w:themeColor="text1"/>
                  <w:szCs w:val="21"/>
                </w:rPr>
                <w:t>互动新媒体网络示范工程建设项目，是由东方有线网络有限公司做为牵头单位，由</w:t>
              </w:r>
              <w:r w:rsidRPr="00E01929">
                <w:rPr>
                  <w:rFonts w:asciiTheme="minorEastAsia" w:eastAsiaTheme="minorEastAsia" w:hAnsiTheme="minorEastAsia" w:cs="仿宋_GB2312" w:hint="eastAsia"/>
                  <w:color w:val="000000" w:themeColor="text1"/>
                  <w:szCs w:val="21"/>
                </w:rPr>
                <w:t>中华人民共和国财政部</w:t>
              </w:r>
              <w:r w:rsidRPr="00E01929">
                <w:rPr>
                  <w:rFonts w:asciiTheme="minorEastAsia" w:eastAsiaTheme="minorEastAsia" w:hAnsiTheme="minorEastAsia" w:cs="仿宋_GB2312"/>
                  <w:color w:val="000000" w:themeColor="text1"/>
                  <w:szCs w:val="21"/>
                </w:rPr>
                <w:t>根据国家科技支撑计划课题任务书拨付东方有线网络有限公司，</w:t>
              </w:r>
              <w:r w:rsidRPr="00E01929">
                <w:rPr>
                  <w:rFonts w:asciiTheme="minorEastAsia" w:eastAsiaTheme="minorEastAsia" w:hAnsiTheme="minorEastAsia" w:cs="仿宋_GB2312" w:hint="eastAsia"/>
                  <w:color w:val="000000" w:themeColor="text1"/>
                  <w:szCs w:val="21"/>
                </w:rPr>
                <w:t>再</w:t>
              </w:r>
              <w:r w:rsidRPr="00E01929">
                <w:rPr>
                  <w:rFonts w:asciiTheme="minorEastAsia" w:eastAsiaTheme="minorEastAsia" w:hAnsiTheme="minorEastAsia" w:cs="仿宋_GB2312"/>
                  <w:color w:val="000000" w:themeColor="text1"/>
                  <w:szCs w:val="21"/>
                </w:rPr>
                <w:t>转拨本公司</w:t>
              </w:r>
              <w:r w:rsidRPr="00E01929">
                <w:rPr>
                  <w:rFonts w:asciiTheme="minorEastAsia" w:eastAsiaTheme="minorEastAsia" w:hAnsiTheme="minorEastAsia" w:cs="仿宋_GB2312" w:hint="eastAsia"/>
                  <w:color w:val="000000" w:themeColor="text1"/>
                  <w:szCs w:val="21"/>
                </w:rPr>
                <w:t>，期末累计收到上述转拨款5,400,000.00元</w:t>
              </w:r>
              <w:r w:rsidRPr="00E01929">
                <w:rPr>
                  <w:rFonts w:asciiTheme="minorEastAsia" w:eastAsiaTheme="minorEastAsia" w:hAnsiTheme="minorEastAsia" w:cs="仿宋_GB2312"/>
                  <w:color w:val="000000" w:themeColor="text1"/>
                  <w:szCs w:val="21"/>
                </w:rPr>
                <w:t>。</w:t>
              </w:r>
            </w:p>
            <w:p w:rsidR="00E01929" w:rsidRPr="00E01929" w:rsidRDefault="00E01929" w:rsidP="00E01929">
              <w:pPr>
                <w:pStyle w:val="12"/>
                <w:snapToGrid w:val="0"/>
                <w:spacing w:before="50" w:afterLines="50" w:after="120"/>
                <w:ind w:left="0" w:firstLineChars="0" w:firstLine="0"/>
                <w:jc w:val="left"/>
                <w:rPr>
                  <w:rFonts w:asciiTheme="minorEastAsia" w:eastAsiaTheme="minorEastAsia" w:hAnsiTheme="minorEastAsia" w:cs="仿宋_GB2312"/>
                  <w:color w:val="000000" w:themeColor="text1"/>
                  <w:szCs w:val="21"/>
                </w:rPr>
              </w:pPr>
              <w:r w:rsidRPr="00E01929">
                <w:rPr>
                  <w:rFonts w:asciiTheme="minorEastAsia" w:eastAsiaTheme="minorEastAsia" w:hAnsiTheme="minorEastAsia" w:cs="仿宋_GB2312" w:hint="eastAsia"/>
                  <w:color w:val="000000" w:themeColor="text1"/>
                  <w:szCs w:val="21"/>
                </w:rPr>
                <w:t>[注3]：根据《国家科技支撑计划课题技术研究合作协议》的规定，期末累计收到课题牵头单位华数传媒网络有限公司转拨课题费</w:t>
              </w:r>
              <w:r w:rsidRPr="00E01929">
                <w:rPr>
                  <w:rFonts w:asciiTheme="minorEastAsia" w:eastAsiaTheme="minorEastAsia" w:hAnsiTheme="minorEastAsia" w:hint="eastAsia"/>
                  <w:color w:val="000000" w:themeColor="text1"/>
                  <w:szCs w:val="21"/>
                </w:rPr>
                <w:t>960,000.00</w:t>
              </w:r>
              <w:r w:rsidRPr="00E01929">
                <w:rPr>
                  <w:rFonts w:asciiTheme="minorEastAsia" w:eastAsiaTheme="minorEastAsia" w:hAnsiTheme="minorEastAsia" w:cs="仿宋_GB2312" w:hint="eastAsia"/>
                  <w:color w:val="000000" w:themeColor="text1"/>
                  <w:szCs w:val="21"/>
                </w:rPr>
                <w:t>元。</w:t>
              </w:r>
            </w:p>
            <w:p w:rsidR="00E01929" w:rsidRPr="00E01929" w:rsidRDefault="00E01929" w:rsidP="00E01929">
              <w:pPr>
                <w:pStyle w:val="12"/>
                <w:snapToGrid w:val="0"/>
                <w:spacing w:before="50" w:afterLines="50" w:after="120"/>
                <w:ind w:left="0" w:firstLineChars="0" w:firstLine="0"/>
                <w:jc w:val="left"/>
                <w:rPr>
                  <w:rFonts w:asciiTheme="minorEastAsia" w:eastAsiaTheme="minorEastAsia" w:hAnsiTheme="minorEastAsia" w:cs="仿宋_GB2312"/>
                  <w:color w:val="000000" w:themeColor="text1"/>
                  <w:szCs w:val="21"/>
                </w:rPr>
              </w:pPr>
              <w:r w:rsidRPr="00E01929">
                <w:rPr>
                  <w:rFonts w:asciiTheme="minorEastAsia" w:eastAsiaTheme="minorEastAsia" w:hAnsiTheme="minorEastAsia" w:cs="仿宋_GB2312" w:hint="eastAsia"/>
                  <w:color w:val="000000" w:themeColor="text1"/>
                  <w:szCs w:val="21"/>
                </w:rPr>
                <w:t>[注4]：根据《国家科技支撑计划课题任务书》的通知要求，期末累计收到国家广播电影电视总局广播电视规划院拨付的专项经费</w:t>
              </w:r>
              <w:r w:rsidRPr="00E01929">
                <w:rPr>
                  <w:rFonts w:asciiTheme="minorEastAsia" w:eastAsiaTheme="minorEastAsia" w:hAnsiTheme="minorEastAsia" w:hint="eastAsia"/>
                  <w:color w:val="000000" w:themeColor="text1"/>
                  <w:szCs w:val="21"/>
                </w:rPr>
                <w:t>698,200.00</w:t>
              </w:r>
              <w:r w:rsidRPr="00E01929">
                <w:rPr>
                  <w:rFonts w:asciiTheme="minorEastAsia" w:eastAsiaTheme="minorEastAsia" w:hAnsiTheme="minorEastAsia" w:cs="仿宋_GB2312" w:hint="eastAsia"/>
                  <w:color w:val="000000" w:themeColor="text1"/>
                  <w:szCs w:val="21"/>
                </w:rPr>
                <w:t>元。</w:t>
              </w:r>
            </w:p>
            <w:p w:rsidR="0025056E" w:rsidRPr="00E01929" w:rsidRDefault="00E01929" w:rsidP="00E01929">
              <w:pPr>
                <w:snapToGrid w:val="0"/>
                <w:rPr>
                  <w:rFonts w:asciiTheme="minorEastAsia" w:eastAsiaTheme="minorEastAsia" w:hAnsiTheme="minorEastAsia"/>
                  <w:szCs w:val="21"/>
                </w:rPr>
              </w:pPr>
              <w:r w:rsidRPr="00E01929">
                <w:rPr>
                  <w:rFonts w:asciiTheme="minorEastAsia" w:eastAsiaTheme="minorEastAsia" w:hAnsiTheme="minorEastAsia" w:cs="仿宋_GB2312" w:hint="eastAsia"/>
                  <w:color w:val="000000" w:themeColor="text1"/>
                  <w:szCs w:val="21"/>
                </w:rPr>
                <w:t>[注5]：</w:t>
              </w:r>
              <w:r w:rsidRPr="00E01929">
                <w:rPr>
                  <w:rFonts w:asciiTheme="minorEastAsia" w:eastAsiaTheme="minorEastAsia" w:hAnsiTheme="minorEastAsia" w:cs="Tahoma" w:hint="eastAsia"/>
                  <w:color w:val="000000" w:themeColor="text1"/>
                  <w:szCs w:val="21"/>
                </w:rPr>
                <w:t>为应用示范建设与研究项目为文化资源服务平台解决方案及标准研究的子课题，由文化部按每年计划统一拨付给国家图书馆，国家图书馆再按照课题承担比例下拨课题承担单位。根据《国家科技支撑计划管理办法》、《国家科技支撑计划专项经费管理办法》和《关于调整国家科技计划和公益性行业科技专项经费管理办法若干规定的通知》，期末累计收到子课题项目获国家图书馆拨付经费</w:t>
              </w:r>
              <w:r w:rsidRPr="00E01929">
                <w:rPr>
                  <w:rFonts w:asciiTheme="minorEastAsia" w:eastAsiaTheme="minorEastAsia" w:hAnsiTheme="minorEastAsia" w:hint="eastAsia"/>
                  <w:color w:val="000000" w:themeColor="text1"/>
                  <w:szCs w:val="21"/>
                </w:rPr>
                <w:t>300,000.00</w:t>
              </w:r>
              <w:r w:rsidRPr="00E01929">
                <w:rPr>
                  <w:rFonts w:asciiTheme="minorEastAsia" w:eastAsiaTheme="minorEastAsia" w:hAnsiTheme="minorEastAsia" w:cs="Tahoma" w:hint="eastAsia"/>
                  <w:color w:val="000000" w:themeColor="text1"/>
                  <w:szCs w:val="21"/>
                </w:rPr>
                <w:t>元。</w:t>
              </w:r>
            </w:p>
          </w:sdtContent>
        </w:sdt>
      </w:sdtContent>
    </w:sdt>
    <w:sdt>
      <w:sdtPr>
        <w:rPr>
          <w:rFonts w:ascii="宋体" w:hAnsi="宋体" w:cs="宋体" w:hint="eastAsia"/>
          <w:b w:val="0"/>
          <w:bCs w:val="0"/>
          <w:kern w:val="0"/>
          <w:szCs w:val="21"/>
        </w:rPr>
        <w:alias w:val="模块:预计负债"/>
        <w:tag w:val="_GBC_6b41f75046264d5392c8786bf4fd2da4"/>
        <w:id w:val="293418994"/>
        <w:lock w:val="sdtLocked"/>
        <w:placeholder>
          <w:docPart w:val="GBC22222222222222222222222222222"/>
        </w:placeholder>
      </w:sdtPr>
      <w:sdtEndPr>
        <w:rPr>
          <w:rFonts w:cstheme="minorBidi" w:hint="default"/>
          <w:kern w:val="2"/>
        </w:rPr>
      </w:sdtEndPr>
      <w:sdtContent>
        <w:p w:rsidR="0025056E" w:rsidRDefault="009B705E">
          <w:pPr>
            <w:pStyle w:val="3"/>
            <w:numPr>
              <w:ilvl w:val="0"/>
              <w:numId w:val="22"/>
            </w:numPr>
            <w:tabs>
              <w:tab w:val="left" w:pos="504"/>
            </w:tabs>
            <w:rPr>
              <w:rFonts w:ascii="宋体" w:hAnsi="宋体"/>
              <w:szCs w:val="21"/>
            </w:rPr>
          </w:pPr>
          <w:r>
            <w:rPr>
              <w:rFonts w:ascii="宋体" w:hAnsi="宋体" w:hint="eastAsia"/>
              <w:szCs w:val="21"/>
            </w:rPr>
            <w:t>预计负债</w:t>
          </w:r>
        </w:p>
        <w:sdt>
          <w:sdtPr>
            <w:alias w:val="是否适用：预计负债[双击切换]"/>
            <w:tag w:val="_GBC_1687da235caf410f866f00240cee7fdb"/>
            <w:id w:val="-238399664"/>
            <w:lock w:val="sdtContentLocked"/>
            <w:placeholder>
              <w:docPart w:val="GBC22222222222222222222222222222"/>
            </w:placeholder>
          </w:sdtPr>
          <w:sdtEndPr/>
          <w:sdtContent>
            <w:p w:rsidR="004101E5" w:rsidRDefault="009B705E" w:rsidP="004101E5">
              <w:r>
                <w:fldChar w:fldCharType="begin"/>
              </w:r>
              <w:r w:rsidR="004101E5">
                <w:instrText xml:space="preserve"> MACROBUTTON  SnrToggleCheckbox □适用 </w:instrText>
              </w:r>
              <w:r>
                <w:fldChar w:fldCharType="end"/>
              </w:r>
              <w:r>
                <w:fldChar w:fldCharType="begin"/>
              </w:r>
              <w:r w:rsidR="004101E5">
                <w:instrText xml:space="preserve"> MACROBUTTON  SnrToggleCheckbox √不适用 </w:instrText>
              </w:r>
              <w:r>
                <w:fldChar w:fldCharType="end"/>
              </w:r>
            </w:p>
          </w:sdtContent>
        </w:sdt>
        <w:p w:rsidR="0025056E" w:rsidRDefault="008C2A9B">
          <w:pPr>
            <w:autoSpaceDE w:val="0"/>
            <w:autoSpaceDN w:val="0"/>
            <w:adjustRightInd w:val="0"/>
            <w:rPr>
              <w:szCs w:val="21"/>
            </w:rPr>
          </w:pPr>
        </w:p>
      </w:sdtContent>
    </w:sdt>
    <w:p w:rsidR="0025056E" w:rsidRDefault="009B705E">
      <w:pPr>
        <w:pStyle w:val="3"/>
        <w:numPr>
          <w:ilvl w:val="0"/>
          <w:numId w:val="22"/>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Cs w:val="21"/>
        </w:rPr>
        <w:alias w:val="模块:递延收益"/>
        <w:tag w:val="_GBC_8d74a4d69f6940c3968ca9c4cf2a1b4c"/>
        <w:id w:val="3252656"/>
        <w:lock w:val="sdtLocked"/>
        <w:placeholder>
          <w:docPart w:val="GBC22222222222222222222222222222"/>
        </w:placeholder>
      </w:sdtPr>
      <w:sdtEndPr>
        <w:rPr>
          <w:szCs w:val="24"/>
        </w:rPr>
      </w:sdtEndPr>
      <w:sdtContent>
        <w:p w:rsidR="0025056E" w:rsidRDefault="009B705E">
          <w:pPr>
            <w:pStyle w:val="a9"/>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kern w:val="0"/>
              <w:szCs w:val="21"/>
            </w:rPr>
            <w:alias w:val="是否适用：递延收益情况 [双击切换]"/>
            <w:tag w:val="_GBC_2c1393684e764245824b2390014e92f1"/>
            <w:id w:val="1612785787"/>
            <w:lock w:val="sdtContentLocked"/>
            <w:placeholder>
              <w:docPart w:val="GBC22222222222222222222222222222"/>
            </w:placeholder>
          </w:sdtPr>
          <w:sdtEndPr/>
          <w:sdtContent>
            <w:p w:rsidR="003E5A55" w:rsidRDefault="009B705E" w:rsidP="00E81CF6">
              <w:pPr>
                <w:pStyle w:val="a9"/>
                <w:ind w:firstLineChars="0" w:firstLine="0"/>
                <w:jc w:val="left"/>
                <w:rPr>
                  <w:rFonts w:ascii="宋体" w:hAnsi="宋体" w:cs="宋体"/>
                  <w:kern w:val="0"/>
                  <w:szCs w:val="21"/>
                </w:rPr>
              </w:pPr>
              <w:r>
                <w:rPr>
                  <w:rFonts w:ascii="宋体" w:hAnsi="宋体" w:cs="宋体"/>
                  <w:kern w:val="0"/>
                  <w:szCs w:val="21"/>
                </w:rPr>
                <w:fldChar w:fldCharType="begin"/>
              </w:r>
              <w:r w:rsidR="00E81CF6">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sidR="00E81CF6">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rsidR="00E81CF6" w:rsidRDefault="00E81CF6">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cf9505178ef64cd8b1a42757a7aaf77d"/>
              <w:id w:val="-1915388636"/>
              <w:lock w:val="sdtLocked"/>
              <w:comboBox>
                <w:listItem w:displayText="元" w:value="元"/>
                <w:listItem w:displayText="千元" w:value="千元"/>
                <w:listItem w:displayText="万元" w:value="万元"/>
                <w:listItem w:displayText="百万元" w:value="百万元"/>
                <w:listItem w:displayText="亿元" w:value="亿元"/>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b7ba9c3d835b413e83140a438bc5c413"/>
              <w:id w:val="982735344"/>
              <w:lock w:val="sdtLocked"/>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EndPr/>
            <w:sdtContent>
              <w:r>
                <w:rPr>
                  <w:rFonts w:ascii="宋体" w:hAnsi="宋体"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589"/>
            <w:gridCol w:w="1560"/>
            <w:gridCol w:w="1418"/>
            <w:gridCol w:w="1560"/>
            <w:gridCol w:w="1702"/>
            <w:gridCol w:w="1064"/>
          </w:tblGrid>
          <w:tr w:rsidR="003C2D57" w:rsidTr="00BA2742">
            <w:trPr>
              <w:cantSplit/>
              <w:trHeight w:val="335"/>
            </w:trPr>
            <w:tc>
              <w:tcPr>
                <w:tcW w:w="894" w:type="pct"/>
                <w:tcBorders>
                  <w:top w:val="single" w:sz="6" w:space="0" w:color="auto"/>
                  <w:left w:val="single" w:sz="6" w:space="0" w:color="auto"/>
                  <w:bottom w:val="single" w:sz="6" w:space="0" w:color="auto"/>
                  <w:right w:val="single" w:sz="6" w:space="0" w:color="auto"/>
                </w:tcBorders>
                <w:shd w:val="clear" w:color="auto" w:fill="auto"/>
                <w:vAlign w:val="center"/>
              </w:tcPr>
              <w:p w:rsidR="003C2D57" w:rsidRDefault="003C2D57" w:rsidP="00F92BFA">
                <w:pPr>
                  <w:jc w:val="center"/>
                  <w:rPr>
                    <w:szCs w:val="21"/>
                  </w:rPr>
                </w:pPr>
                <w:r>
                  <w:rPr>
                    <w:rFonts w:hint="eastAsia"/>
                    <w:szCs w:val="21"/>
                  </w:rPr>
                  <w:t>项目</w:t>
                </w:r>
              </w:p>
            </w:tc>
            <w:tc>
              <w:tcPr>
                <w:tcW w:w="877" w:type="pct"/>
                <w:tcBorders>
                  <w:top w:val="single" w:sz="6" w:space="0" w:color="auto"/>
                  <w:left w:val="single" w:sz="6" w:space="0" w:color="auto"/>
                  <w:bottom w:val="single" w:sz="6" w:space="0" w:color="auto"/>
                  <w:right w:val="single" w:sz="6" w:space="0" w:color="auto"/>
                </w:tcBorders>
                <w:shd w:val="clear" w:color="auto" w:fill="auto"/>
                <w:vAlign w:val="center"/>
              </w:tcPr>
              <w:p w:rsidR="003C2D57" w:rsidRDefault="003C2D57" w:rsidP="00F92BFA">
                <w:pPr>
                  <w:jc w:val="center"/>
                  <w:rPr>
                    <w:szCs w:val="21"/>
                  </w:rPr>
                </w:pPr>
                <w:r>
                  <w:rPr>
                    <w:rFonts w:hint="eastAsia"/>
                    <w:szCs w:val="21"/>
                  </w:rPr>
                  <w:t>期初余额</w:t>
                </w:r>
              </w:p>
            </w:tc>
            <w:tc>
              <w:tcPr>
                <w:tcW w:w="797" w:type="pct"/>
                <w:tcBorders>
                  <w:top w:val="single" w:sz="6" w:space="0" w:color="auto"/>
                  <w:left w:val="single" w:sz="6" w:space="0" w:color="auto"/>
                  <w:bottom w:val="single" w:sz="6" w:space="0" w:color="auto"/>
                  <w:right w:val="single" w:sz="6" w:space="0" w:color="auto"/>
                </w:tcBorders>
                <w:shd w:val="clear" w:color="auto" w:fill="auto"/>
                <w:vAlign w:val="center"/>
              </w:tcPr>
              <w:p w:rsidR="003C2D57" w:rsidRDefault="003C2D57" w:rsidP="00F92BFA">
                <w:pPr>
                  <w:jc w:val="center"/>
                  <w:rPr>
                    <w:szCs w:val="21"/>
                  </w:rPr>
                </w:pPr>
                <w:r>
                  <w:rPr>
                    <w:rFonts w:hint="eastAsia"/>
                    <w:szCs w:val="21"/>
                  </w:rPr>
                  <w:t>本期增加</w:t>
                </w:r>
              </w:p>
            </w:tc>
            <w:tc>
              <w:tcPr>
                <w:tcW w:w="877" w:type="pct"/>
                <w:tcBorders>
                  <w:top w:val="single" w:sz="6" w:space="0" w:color="auto"/>
                  <w:left w:val="single" w:sz="6" w:space="0" w:color="auto"/>
                  <w:bottom w:val="single" w:sz="6" w:space="0" w:color="auto"/>
                  <w:right w:val="single" w:sz="6" w:space="0" w:color="auto"/>
                </w:tcBorders>
                <w:shd w:val="clear" w:color="auto" w:fill="auto"/>
                <w:vAlign w:val="center"/>
              </w:tcPr>
              <w:p w:rsidR="003C2D57" w:rsidRDefault="003C2D57" w:rsidP="00F92BFA">
                <w:pPr>
                  <w:jc w:val="center"/>
                  <w:rPr>
                    <w:szCs w:val="21"/>
                  </w:rPr>
                </w:pPr>
                <w:r>
                  <w:rPr>
                    <w:rFonts w:hint="eastAsia"/>
                    <w:szCs w:val="21"/>
                  </w:rPr>
                  <w:t>本期减少</w:t>
                </w:r>
              </w:p>
            </w:tc>
            <w:tc>
              <w:tcPr>
                <w:tcW w:w="957" w:type="pct"/>
                <w:tcBorders>
                  <w:top w:val="single" w:sz="6" w:space="0" w:color="auto"/>
                  <w:left w:val="single" w:sz="6" w:space="0" w:color="auto"/>
                  <w:bottom w:val="single" w:sz="6" w:space="0" w:color="auto"/>
                  <w:right w:val="single" w:sz="6" w:space="0" w:color="auto"/>
                </w:tcBorders>
                <w:shd w:val="clear" w:color="auto" w:fill="auto"/>
                <w:vAlign w:val="center"/>
              </w:tcPr>
              <w:p w:rsidR="003C2D57" w:rsidRDefault="003C2D57" w:rsidP="00F92BFA">
                <w:pPr>
                  <w:jc w:val="center"/>
                  <w:rPr>
                    <w:szCs w:val="21"/>
                  </w:rPr>
                </w:pPr>
                <w:r>
                  <w:rPr>
                    <w:rFonts w:hint="eastAsia"/>
                    <w:szCs w:val="21"/>
                  </w:rPr>
                  <w:t>期末余额</w:t>
                </w:r>
              </w:p>
            </w:tc>
            <w:tc>
              <w:tcPr>
                <w:tcW w:w="598" w:type="pct"/>
                <w:tcBorders>
                  <w:top w:val="single" w:sz="6" w:space="0" w:color="auto"/>
                  <w:left w:val="single" w:sz="6" w:space="0" w:color="auto"/>
                  <w:bottom w:val="single" w:sz="6" w:space="0" w:color="auto"/>
                  <w:right w:val="single" w:sz="6" w:space="0" w:color="auto"/>
                </w:tcBorders>
                <w:shd w:val="clear" w:color="auto" w:fill="auto"/>
                <w:vAlign w:val="center"/>
              </w:tcPr>
              <w:p w:rsidR="003C2D57" w:rsidRDefault="003C2D57" w:rsidP="00F92BFA">
                <w:pPr>
                  <w:jc w:val="center"/>
                  <w:rPr>
                    <w:szCs w:val="21"/>
                  </w:rPr>
                </w:pPr>
                <w:r>
                  <w:rPr>
                    <w:rFonts w:hint="eastAsia"/>
                    <w:szCs w:val="21"/>
                  </w:rPr>
                  <w:t>形成原因</w:t>
                </w:r>
              </w:p>
            </w:tc>
          </w:tr>
          <w:tr w:rsidR="003C2D57" w:rsidTr="00BA2742">
            <w:trPr>
              <w:cantSplit/>
            </w:trPr>
            <w:tc>
              <w:tcPr>
                <w:tcW w:w="894" w:type="pct"/>
                <w:tcBorders>
                  <w:top w:val="single" w:sz="6" w:space="0" w:color="auto"/>
                  <w:left w:val="single" w:sz="6" w:space="0" w:color="auto"/>
                  <w:bottom w:val="single" w:sz="6" w:space="0" w:color="auto"/>
                  <w:right w:val="single" w:sz="6" w:space="0" w:color="auto"/>
                </w:tcBorders>
                <w:shd w:val="clear" w:color="auto" w:fill="auto"/>
                <w:vAlign w:val="center"/>
              </w:tcPr>
              <w:p w:rsidR="003C2D57" w:rsidRDefault="003C2D57" w:rsidP="00F92BFA">
                <w:pPr>
                  <w:rPr>
                    <w:szCs w:val="21"/>
                  </w:rPr>
                </w:pPr>
                <w:r>
                  <w:rPr>
                    <w:rFonts w:hint="eastAsia"/>
                    <w:szCs w:val="21"/>
                  </w:rPr>
                  <w:t>政府补助</w:t>
                </w:r>
              </w:p>
            </w:tc>
            <w:sdt>
              <w:sdtPr>
                <w:rPr>
                  <w:szCs w:val="21"/>
                </w:rPr>
                <w:alias w:val="补贴收入金额"/>
                <w:tag w:val="_GBC_9a5e925b8c664ef08acaaa20572ab1fd"/>
                <w:id w:val="923076790"/>
                <w:lock w:val="sdtLocked"/>
              </w:sdtPr>
              <w:sdtEndPr/>
              <w:sdtContent>
                <w:tc>
                  <w:tcPr>
                    <w:tcW w:w="877" w:type="pct"/>
                    <w:tcBorders>
                      <w:top w:val="single" w:sz="6" w:space="0" w:color="auto"/>
                      <w:left w:val="single" w:sz="6" w:space="0" w:color="auto"/>
                      <w:bottom w:val="single" w:sz="6" w:space="0" w:color="auto"/>
                      <w:right w:val="single" w:sz="6" w:space="0" w:color="auto"/>
                    </w:tcBorders>
                    <w:shd w:val="clear" w:color="auto" w:fill="auto"/>
                  </w:tcPr>
                  <w:p w:rsidR="003C2D57" w:rsidRDefault="009C12C4" w:rsidP="00F92BFA">
                    <w:pPr>
                      <w:jc w:val="right"/>
                      <w:rPr>
                        <w:szCs w:val="21"/>
                      </w:rPr>
                    </w:pPr>
                    <w:r>
                      <w:rPr>
                        <w:szCs w:val="21"/>
                      </w:rPr>
                      <w:t>200,046,046.45</w:t>
                    </w:r>
                  </w:p>
                </w:tc>
              </w:sdtContent>
            </w:sdt>
            <w:sdt>
              <w:sdtPr>
                <w:rPr>
                  <w:szCs w:val="21"/>
                </w:rPr>
                <w:alias w:val="政府补助本期增加"/>
                <w:tag w:val="_GBC_730a8c53f26b4594acdb2f164c255243"/>
                <w:id w:val="-2009900935"/>
                <w:lock w:val="sdtLocked"/>
                <w:showingPlcHdr/>
              </w:sdtPr>
              <w:sdtEndPr/>
              <w:sdtContent>
                <w:tc>
                  <w:tcPr>
                    <w:tcW w:w="797" w:type="pct"/>
                    <w:tcBorders>
                      <w:top w:val="single" w:sz="6" w:space="0" w:color="auto"/>
                      <w:left w:val="single" w:sz="6" w:space="0" w:color="auto"/>
                      <w:bottom w:val="single" w:sz="6" w:space="0" w:color="auto"/>
                      <w:right w:val="single" w:sz="6" w:space="0" w:color="auto"/>
                    </w:tcBorders>
                    <w:shd w:val="clear" w:color="auto" w:fill="auto"/>
                  </w:tcPr>
                  <w:p w:rsidR="003C2D57" w:rsidRDefault="003C2D57" w:rsidP="00F92BFA">
                    <w:pPr>
                      <w:jc w:val="right"/>
                      <w:rPr>
                        <w:szCs w:val="21"/>
                      </w:rPr>
                    </w:pPr>
                    <w:r>
                      <w:rPr>
                        <w:rFonts w:hint="eastAsia"/>
                        <w:color w:val="0000FF"/>
                        <w:szCs w:val="21"/>
                      </w:rPr>
                      <w:t xml:space="preserve">　</w:t>
                    </w:r>
                  </w:p>
                </w:tc>
              </w:sdtContent>
            </w:sdt>
            <w:sdt>
              <w:sdtPr>
                <w:rPr>
                  <w:szCs w:val="21"/>
                </w:rPr>
                <w:alias w:val="政府补助本期减少"/>
                <w:tag w:val="_GBC_e5ba873ccf7b44688d3c06f283366192"/>
                <w:id w:val="1568458791"/>
                <w:lock w:val="sdtLocked"/>
              </w:sdtPr>
              <w:sdtEndPr/>
              <w:sdtContent>
                <w:tc>
                  <w:tcPr>
                    <w:tcW w:w="877" w:type="pct"/>
                    <w:tcBorders>
                      <w:top w:val="single" w:sz="6" w:space="0" w:color="auto"/>
                      <w:left w:val="single" w:sz="6" w:space="0" w:color="auto"/>
                      <w:bottom w:val="single" w:sz="6" w:space="0" w:color="auto"/>
                      <w:right w:val="single" w:sz="6" w:space="0" w:color="auto"/>
                    </w:tcBorders>
                    <w:shd w:val="clear" w:color="auto" w:fill="auto"/>
                  </w:tcPr>
                  <w:p w:rsidR="003C2D57" w:rsidRDefault="009C12C4" w:rsidP="00F92BFA">
                    <w:pPr>
                      <w:jc w:val="right"/>
                      <w:rPr>
                        <w:szCs w:val="21"/>
                      </w:rPr>
                    </w:pPr>
                    <w:r>
                      <w:rPr>
                        <w:szCs w:val="21"/>
                      </w:rPr>
                      <w:t>18,408,390.24</w:t>
                    </w:r>
                  </w:p>
                </w:tc>
              </w:sdtContent>
            </w:sdt>
            <w:sdt>
              <w:sdtPr>
                <w:rPr>
                  <w:szCs w:val="21"/>
                </w:rPr>
                <w:alias w:val="补贴收入金额"/>
                <w:tag w:val="_GBC_9a9edac5602e46df92f2690f891992cb"/>
                <w:id w:val="-342470929"/>
                <w:lock w:val="sdtLocked"/>
              </w:sdtPr>
              <w:sdtEndPr/>
              <w:sdtContent>
                <w:tc>
                  <w:tcPr>
                    <w:tcW w:w="957" w:type="pct"/>
                    <w:tcBorders>
                      <w:top w:val="single" w:sz="6" w:space="0" w:color="auto"/>
                      <w:left w:val="single" w:sz="6" w:space="0" w:color="auto"/>
                      <w:bottom w:val="single" w:sz="6" w:space="0" w:color="auto"/>
                      <w:right w:val="single" w:sz="6" w:space="0" w:color="auto"/>
                    </w:tcBorders>
                    <w:shd w:val="clear" w:color="auto" w:fill="auto"/>
                  </w:tcPr>
                  <w:p w:rsidR="003C2D57" w:rsidRDefault="009C12C4" w:rsidP="00F92BFA">
                    <w:pPr>
                      <w:jc w:val="right"/>
                      <w:rPr>
                        <w:szCs w:val="21"/>
                      </w:rPr>
                    </w:pPr>
                    <w:r>
                      <w:rPr>
                        <w:szCs w:val="21"/>
                      </w:rPr>
                      <w:t>181,637,656.21</w:t>
                    </w:r>
                  </w:p>
                </w:tc>
              </w:sdtContent>
            </w:sdt>
            <w:sdt>
              <w:sdtPr>
                <w:rPr>
                  <w:szCs w:val="21"/>
                </w:rPr>
                <w:alias w:val="政府补助形成递延收益的原因"/>
                <w:tag w:val="_GBC_5b0a81571f124a40835b50a81d54519d"/>
                <w:id w:val="1891070491"/>
                <w:lock w:val="sdtLocked"/>
                <w:showingPlcHdr/>
              </w:sdtPr>
              <w:sdtEndPr/>
              <w:sdtContent>
                <w:tc>
                  <w:tcPr>
                    <w:tcW w:w="598" w:type="pct"/>
                    <w:tcBorders>
                      <w:top w:val="single" w:sz="6" w:space="0" w:color="auto"/>
                      <w:left w:val="single" w:sz="6" w:space="0" w:color="auto"/>
                      <w:bottom w:val="single" w:sz="6" w:space="0" w:color="auto"/>
                      <w:right w:val="single" w:sz="6" w:space="0" w:color="auto"/>
                    </w:tcBorders>
                    <w:shd w:val="clear" w:color="auto" w:fill="auto"/>
                  </w:tcPr>
                  <w:p w:rsidR="003C2D57" w:rsidRDefault="003C2D57" w:rsidP="00F92BFA">
                    <w:pPr>
                      <w:rPr>
                        <w:szCs w:val="21"/>
                      </w:rPr>
                    </w:pPr>
                    <w:r>
                      <w:rPr>
                        <w:rFonts w:hint="eastAsia"/>
                        <w:color w:val="0000FF"/>
                        <w:szCs w:val="21"/>
                      </w:rPr>
                      <w:t xml:space="preserve">　</w:t>
                    </w:r>
                  </w:p>
                </w:tc>
              </w:sdtContent>
            </w:sdt>
          </w:tr>
          <w:sdt>
            <w:sdtPr>
              <w:rPr>
                <w:szCs w:val="21"/>
              </w:rPr>
              <w:alias w:val="递延收益明细"/>
              <w:tag w:val="_GBC_b0fa056469b546388c2961108a7e62c7"/>
              <w:id w:val="885074570"/>
              <w:lock w:val="sdtLocked"/>
            </w:sdtPr>
            <w:sdtEndPr>
              <w:rPr>
                <w:rFonts w:hint="eastAsia"/>
              </w:rPr>
            </w:sdtEndPr>
            <w:sdtContent>
              <w:tr w:rsidR="003C2D57" w:rsidTr="00BA2742">
                <w:trPr>
                  <w:cantSplit/>
                </w:trPr>
                <w:sdt>
                  <w:sdtPr>
                    <w:rPr>
                      <w:szCs w:val="21"/>
                    </w:rPr>
                    <w:alias w:val="递延收益明细-项目名称"/>
                    <w:tag w:val="_GBC_763492dae3c64b0f805ea383696f07be"/>
                    <w:id w:val="361712997"/>
                    <w:lock w:val="sdtLocked"/>
                  </w:sdtPr>
                  <w:sdtEndPr/>
                  <w:sdtContent>
                    <w:tc>
                      <w:tcPr>
                        <w:tcW w:w="894" w:type="pct"/>
                        <w:tcBorders>
                          <w:top w:val="single" w:sz="6" w:space="0" w:color="auto"/>
                          <w:left w:val="single" w:sz="6" w:space="0" w:color="auto"/>
                          <w:bottom w:val="single" w:sz="6" w:space="0" w:color="auto"/>
                          <w:right w:val="single" w:sz="6" w:space="0" w:color="auto"/>
                        </w:tcBorders>
                        <w:shd w:val="clear" w:color="auto" w:fill="auto"/>
                      </w:tcPr>
                      <w:p w:rsidR="003C2D57" w:rsidRDefault="003C2D57" w:rsidP="00F92BFA">
                        <w:pPr>
                          <w:rPr>
                            <w:szCs w:val="21"/>
                          </w:rPr>
                        </w:pPr>
                        <w:r>
                          <w:rPr>
                            <w:szCs w:val="21"/>
                          </w:rPr>
                          <w:t>有线电视入网费</w:t>
                        </w:r>
                      </w:p>
                    </w:tc>
                  </w:sdtContent>
                </w:sdt>
                <w:sdt>
                  <w:sdtPr>
                    <w:rPr>
                      <w:szCs w:val="21"/>
                    </w:rPr>
                    <w:alias w:val="递延收益明细-金额"/>
                    <w:tag w:val="_GBC_a357e1d156304c03baeb6f54e6537da8"/>
                    <w:id w:val="2043467790"/>
                    <w:lock w:val="sdtLocked"/>
                  </w:sdtPr>
                  <w:sdtEndPr/>
                  <w:sdtContent>
                    <w:tc>
                      <w:tcPr>
                        <w:tcW w:w="877" w:type="pct"/>
                        <w:tcBorders>
                          <w:top w:val="single" w:sz="6" w:space="0" w:color="auto"/>
                          <w:left w:val="single" w:sz="6" w:space="0" w:color="auto"/>
                          <w:bottom w:val="single" w:sz="6" w:space="0" w:color="auto"/>
                          <w:right w:val="single" w:sz="6" w:space="0" w:color="auto"/>
                        </w:tcBorders>
                        <w:shd w:val="clear" w:color="auto" w:fill="auto"/>
                      </w:tcPr>
                      <w:p w:rsidR="003C2D57" w:rsidRDefault="003C2D57" w:rsidP="00F92BFA">
                        <w:pPr>
                          <w:jc w:val="right"/>
                          <w:rPr>
                            <w:szCs w:val="21"/>
                          </w:rPr>
                        </w:pPr>
                        <w:r>
                          <w:rPr>
                            <w:szCs w:val="21"/>
                          </w:rPr>
                          <w:t>165,698,867.13</w:t>
                        </w:r>
                      </w:p>
                    </w:tc>
                  </w:sdtContent>
                </w:sdt>
                <w:sdt>
                  <w:sdtPr>
                    <w:rPr>
                      <w:szCs w:val="21"/>
                    </w:rPr>
                    <w:alias w:val="递延收益明细-本期增加"/>
                    <w:tag w:val="_GBC_89bbbbcdcc51496a9e20ecbb58669909"/>
                    <w:id w:val="-84459556"/>
                    <w:lock w:val="sdtLocked"/>
                  </w:sdtPr>
                  <w:sdtEndPr/>
                  <w:sdtContent>
                    <w:tc>
                      <w:tcPr>
                        <w:tcW w:w="797" w:type="pct"/>
                        <w:tcBorders>
                          <w:top w:val="single" w:sz="6" w:space="0" w:color="auto"/>
                          <w:left w:val="single" w:sz="6" w:space="0" w:color="auto"/>
                          <w:bottom w:val="single" w:sz="6" w:space="0" w:color="auto"/>
                          <w:right w:val="single" w:sz="6" w:space="0" w:color="auto"/>
                        </w:tcBorders>
                        <w:shd w:val="clear" w:color="auto" w:fill="auto"/>
                      </w:tcPr>
                      <w:p w:rsidR="003C2D57" w:rsidRDefault="003C2D57" w:rsidP="00F92BFA">
                        <w:pPr>
                          <w:jc w:val="right"/>
                          <w:rPr>
                            <w:szCs w:val="21"/>
                          </w:rPr>
                        </w:pPr>
                        <w:r>
                          <w:rPr>
                            <w:szCs w:val="21"/>
                          </w:rPr>
                          <w:t>8,085,000.00</w:t>
                        </w:r>
                      </w:p>
                    </w:tc>
                  </w:sdtContent>
                </w:sdt>
                <w:sdt>
                  <w:sdtPr>
                    <w:rPr>
                      <w:szCs w:val="21"/>
                    </w:rPr>
                    <w:alias w:val="递延收益明细-本期减少"/>
                    <w:tag w:val="_GBC_b3742b7cdaf4438bbdea23c48d383ed9"/>
                    <w:id w:val="650562431"/>
                    <w:lock w:val="sdtLocked"/>
                  </w:sdtPr>
                  <w:sdtEndPr/>
                  <w:sdtContent>
                    <w:tc>
                      <w:tcPr>
                        <w:tcW w:w="877" w:type="pct"/>
                        <w:tcBorders>
                          <w:top w:val="single" w:sz="6" w:space="0" w:color="auto"/>
                          <w:left w:val="single" w:sz="6" w:space="0" w:color="auto"/>
                          <w:bottom w:val="single" w:sz="6" w:space="0" w:color="auto"/>
                          <w:right w:val="single" w:sz="6" w:space="0" w:color="auto"/>
                        </w:tcBorders>
                        <w:shd w:val="clear" w:color="auto" w:fill="auto"/>
                      </w:tcPr>
                      <w:p w:rsidR="003C2D57" w:rsidRDefault="003C2D57" w:rsidP="00F92BFA">
                        <w:pPr>
                          <w:jc w:val="right"/>
                          <w:rPr>
                            <w:szCs w:val="21"/>
                          </w:rPr>
                        </w:pPr>
                        <w:r>
                          <w:rPr>
                            <w:szCs w:val="21"/>
                          </w:rPr>
                          <w:t>18,048,011.34</w:t>
                        </w:r>
                      </w:p>
                    </w:tc>
                  </w:sdtContent>
                </w:sdt>
                <w:sdt>
                  <w:sdtPr>
                    <w:rPr>
                      <w:szCs w:val="21"/>
                    </w:rPr>
                    <w:alias w:val="递延收益明细-金额"/>
                    <w:tag w:val="_GBC_4051fb95115d440582fc865c01ba27c5"/>
                    <w:id w:val="1014272174"/>
                    <w:lock w:val="sdtLocked"/>
                  </w:sdtPr>
                  <w:sdtEndPr/>
                  <w:sdtContent>
                    <w:tc>
                      <w:tcPr>
                        <w:tcW w:w="957" w:type="pct"/>
                        <w:tcBorders>
                          <w:top w:val="single" w:sz="6" w:space="0" w:color="auto"/>
                          <w:left w:val="single" w:sz="6" w:space="0" w:color="auto"/>
                          <w:bottom w:val="single" w:sz="6" w:space="0" w:color="auto"/>
                          <w:right w:val="single" w:sz="6" w:space="0" w:color="auto"/>
                        </w:tcBorders>
                        <w:shd w:val="clear" w:color="auto" w:fill="auto"/>
                      </w:tcPr>
                      <w:p w:rsidR="003C2D57" w:rsidRDefault="003C2D57" w:rsidP="00F92BFA">
                        <w:pPr>
                          <w:jc w:val="right"/>
                          <w:rPr>
                            <w:szCs w:val="21"/>
                          </w:rPr>
                        </w:pPr>
                        <w:r>
                          <w:rPr>
                            <w:szCs w:val="21"/>
                          </w:rPr>
                          <w:t>155,735,855.79</w:t>
                        </w:r>
                      </w:p>
                    </w:tc>
                  </w:sdtContent>
                </w:sdt>
                <w:sdt>
                  <w:sdtPr>
                    <w:rPr>
                      <w:szCs w:val="21"/>
                    </w:rPr>
                    <w:alias w:val="递延收益明细-形成原因"/>
                    <w:tag w:val="_GBC_4a655c08c1994cb49a32e636715e9d47"/>
                    <w:id w:val="-1115205440"/>
                    <w:lock w:val="sdtLocked"/>
                    <w:showingPlcHdr/>
                  </w:sdtPr>
                  <w:sdtEndPr/>
                  <w:sdtContent>
                    <w:tc>
                      <w:tcPr>
                        <w:tcW w:w="598" w:type="pct"/>
                        <w:tcBorders>
                          <w:top w:val="single" w:sz="6" w:space="0" w:color="auto"/>
                          <w:left w:val="single" w:sz="6" w:space="0" w:color="auto"/>
                          <w:bottom w:val="single" w:sz="6" w:space="0" w:color="auto"/>
                          <w:right w:val="single" w:sz="6" w:space="0" w:color="auto"/>
                        </w:tcBorders>
                        <w:shd w:val="clear" w:color="auto" w:fill="auto"/>
                      </w:tcPr>
                      <w:p w:rsidR="003C2D57" w:rsidRDefault="003C2D57" w:rsidP="00F92BFA">
                        <w:pPr>
                          <w:rPr>
                            <w:szCs w:val="21"/>
                          </w:rPr>
                        </w:pPr>
                        <w:r>
                          <w:rPr>
                            <w:rFonts w:hint="eastAsia"/>
                            <w:szCs w:val="21"/>
                          </w:rPr>
                          <w:t xml:space="preserve">　</w:t>
                        </w:r>
                      </w:p>
                    </w:tc>
                  </w:sdtContent>
                </w:sdt>
              </w:tr>
            </w:sdtContent>
          </w:sdt>
          <w:sdt>
            <w:sdtPr>
              <w:rPr>
                <w:szCs w:val="21"/>
              </w:rPr>
              <w:alias w:val="递延收益明细"/>
              <w:tag w:val="_GBC_b0fa056469b546388c2961108a7e62c7"/>
              <w:id w:val="530855224"/>
              <w:lock w:val="sdtLocked"/>
            </w:sdtPr>
            <w:sdtEndPr>
              <w:rPr>
                <w:rFonts w:hint="eastAsia"/>
              </w:rPr>
            </w:sdtEndPr>
            <w:sdtContent>
              <w:tr w:rsidR="003C2D57" w:rsidTr="00BA2742">
                <w:trPr>
                  <w:cantSplit/>
                </w:trPr>
                <w:sdt>
                  <w:sdtPr>
                    <w:rPr>
                      <w:szCs w:val="21"/>
                    </w:rPr>
                    <w:alias w:val="递延收益明细-项目名称"/>
                    <w:tag w:val="_GBC_763492dae3c64b0f805ea383696f07be"/>
                    <w:id w:val="766661414"/>
                    <w:lock w:val="sdtLocked"/>
                  </w:sdtPr>
                  <w:sdtEndPr/>
                  <w:sdtContent>
                    <w:tc>
                      <w:tcPr>
                        <w:tcW w:w="894" w:type="pct"/>
                        <w:tcBorders>
                          <w:top w:val="single" w:sz="6" w:space="0" w:color="auto"/>
                          <w:left w:val="single" w:sz="6" w:space="0" w:color="auto"/>
                          <w:bottom w:val="single" w:sz="6" w:space="0" w:color="auto"/>
                          <w:right w:val="single" w:sz="6" w:space="0" w:color="auto"/>
                        </w:tcBorders>
                        <w:shd w:val="clear" w:color="auto" w:fill="auto"/>
                      </w:tcPr>
                      <w:p w:rsidR="003C2D57" w:rsidRDefault="003C2D57" w:rsidP="00F92BFA">
                        <w:pPr>
                          <w:rPr>
                            <w:szCs w:val="21"/>
                          </w:rPr>
                        </w:pPr>
                        <w:r>
                          <w:rPr>
                            <w:szCs w:val="21"/>
                          </w:rPr>
                          <w:t>资产使用费</w:t>
                        </w:r>
                      </w:p>
                    </w:tc>
                  </w:sdtContent>
                </w:sdt>
                <w:sdt>
                  <w:sdtPr>
                    <w:rPr>
                      <w:szCs w:val="21"/>
                    </w:rPr>
                    <w:alias w:val="递延收益明细-金额"/>
                    <w:tag w:val="_GBC_a357e1d156304c03baeb6f54e6537da8"/>
                    <w:id w:val="586432030"/>
                    <w:lock w:val="sdtLocked"/>
                  </w:sdtPr>
                  <w:sdtEndPr/>
                  <w:sdtContent>
                    <w:tc>
                      <w:tcPr>
                        <w:tcW w:w="877" w:type="pct"/>
                        <w:tcBorders>
                          <w:top w:val="single" w:sz="6" w:space="0" w:color="auto"/>
                          <w:left w:val="single" w:sz="6" w:space="0" w:color="auto"/>
                          <w:bottom w:val="single" w:sz="6" w:space="0" w:color="auto"/>
                          <w:right w:val="single" w:sz="6" w:space="0" w:color="auto"/>
                        </w:tcBorders>
                        <w:shd w:val="clear" w:color="auto" w:fill="auto"/>
                      </w:tcPr>
                      <w:p w:rsidR="003C2D57" w:rsidRDefault="003C2D57" w:rsidP="00F92BFA">
                        <w:pPr>
                          <w:jc w:val="right"/>
                          <w:rPr>
                            <w:szCs w:val="21"/>
                          </w:rPr>
                        </w:pPr>
                        <w:r>
                          <w:rPr>
                            <w:szCs w:val="21"/>
                          </w:rPr>
                          <w:t>981,891.41</w:t>
                        </w:r>
                      </w:p>
                    </w:tc>
                  </w:sdtContent>
                </w:sdt>
                <w:sdt>
                  <w:sdtPr>
                    <w:rPr>
                      <w:szCs w:val="21"/>
                    </w:rPr>
                    <w:alias w:val="递延收益明细-本期增加"/>
                    <w:tag w:val="_GBC_89bbbbcdcc51496a9e20ecbb58669909"/>
                    <w:id w:val="1373567353"/>
                    <w:lock w:val="sdtLocked"/>
                  </w:sdtPr>
                  <w:sdtEndPr/>
                  <w:sdtContent>
                    <w:tc>
                      <w:tcPr>
                        <w:tcW w:w="797" w:type="pct"/>
                        <w:tcBorders>
                          <w:top w:val="single" w:sz="6" w:space="0" w:color="auto"/>
                          <w:left w:val="single" w:sz="6" w:space="0" w:color="auto"/>
                          <w:bottom w:val="single" w:sz="6" w:space="0" w:color="auto"/>
                          <w:right w:val="single" w:sz="6" w:space="0" w:color="auto"/>
                        </w:tcBorders>
                        <w:shd w:val="clear" w:color="auto" w:fill="auto"/>
                      </w:tcPr>
                      <w:p w:rsidR="003C2D57" w:rsidRDefault="003C2D57" w:rsidP="00F92BFA">
                        <w:pPr>
                          <w:jc w:val="right"/>
                          <w:rPr>
                            <w:szCs w:val="21"/>
                          </w:rPr>
                        </w:pPr>
                        <w:r>
                          <w:rPr>
                            <w:szCs w:val="21"/>
                          </w:rPr>
                          <w:t>-</w:t>
                        </w:r>
                      </w:p>
                    </w:tc>
                  </w:sdtContent>
                </w:sdt>
                <w:sdt>
                  <w:sdtPr>
                    <w:rPr>
                      <w:szCs w:val="21"/>
                    </w:rPr>
                    <w:alias w:val="递延收益明细-本期减少"/>
                    <w:tag w:val="_GBC_b3742b7cdaf4438bbdea23c48d383ed9"/>
                    <w:id w:val="79646325"/>
                    <w:lock w:val="sdtLocked"/>
                  </w:sdtPr>
                  <w:sdtEndPr/>
                  <w:sdtContent>
                    <w:tc>
                      <w:tcPr>
                        <w:tcW w:w="877" w:type="pct"/>
                        <w:tcBorders>
                          <w:top w:val="single" w:sz="6" w:space="0" w:color="auto"/>
                          <w:left w:val="single" w:sz="6" w:space="0" w:color="auto"/>
                          <w:bottom w:val="single" w:sz="6" w:space="0" w:color="auto"/>
                          <w:right w:val="single" w:sz="6" w:space="0" w:color="auto"/>
                        </w:tcBorders>
                        <w:shd w:val="clear" w:color="auto" w:fill="auto"/>
                      </w:tcPr>
                      <w:p w:rsidR="003C2D57" w:rsidRDefault="003C2D57" w:rsidP="00F92BFA">
                        <w:pPr>
                          <w:jc w:val="right"/>
                          <w:rPr>
                            <w:szCs w:val="21"/>
                          </w:rPr>
                        </w:pPr>
                        <w:r>
                          <w:rPr>
                            <w:szCs w:val="21"/>
                          </w:rPr>
                          <w:t>197,741.94</w:t>
                        </w:r>
                      </w:p>
                    </w:tc>
                  </w:sdtContent>
                </w:sdt>
                <w:sdt>
                  <w:sdtPr>
                    <w:rPr>
                      <w:szCs w:val="21"/>
                    </w:rPr>
                    <w:alias w:val="递延收益明细-金额"/>
                    <w:tag w:val="_GBC_4051fb95115d440582fc865c01ba27c5"/>
                    <w:id w:val="804897025"/>
                    <w:lock w:val="sdtLocked"/>
                  </w:sdtPr>
                  <w:sdtEndPr/>
                  <w:sdtContent>
                    <w:tc>
                      <w:tcPr>
                        <w:tcW w:w="957" w:type="pct"/>
                        <w:tcBorders>
                          <w:top w:val="single" w:sz="6" w:space="0" w:color="auto"/>
                          <w:left w:val="single" w:sz="6" w:space="0" w:color="auto"/>
                          <w:bottom w:val="single" w:sz="6" w:space="0" w:color="auto"/>
                          <w:right w:val="single" w:sz="6" w:space="0" w:color="auto"/>
                        </w:tcBorders>
                        <w:shd w:val="clear" w:color="auto" w:fill="auto"/>
                      </w:tcPr>
                      <w:p w:rsidR="003C2D57" w:rsidRDefault="003C2D57" w:rsidP="00F92BFA">
                        <w:pPr>
                          <w:jc w:val="right"/>
                          <w:rPr>
                            <w:szCs w:val="21"/>
                          </w:rPr>
                        </w:pPr>
                        <w:r>
                          <w:rPr>
                            <w:szCs w:val="21"/>
                          </w:rPr>
                          <w:t>784,149.47</w:t>
                        </w:r>
                      </w:p>
                    </w:tc>
                  </w:sdtContent>
                </w:sdt>
                <w:sdt>
                  <w:sdtPr>
                    <w:rPr>
                      <w:szCs w:val="21"/>
                    </w:rPr>
                    <w:alias w:val="递延收益明细-形成原因"/>
                    <w:tag w:val="_GBC_4a655c08c1994cb49a32e636715e9d47"/>
                    <w:id w:val="-1576576999"/>
                    <w:lock w:val="sdtLocked"/>
                    <w:showingPlcHdr/>
                  </w:sdtPr>
                  <w:sdtEndPr/>
                  <w:sdtContent>
                    <w:tc>
                      <w:tcPr>
                        <w:tcW w:w="598" w:type="pct"/>
                        <w:tcBorders>
                          <w:top w:val="single" w:sz="6" w:space="0" w:color="auto"/>
                          <w:left w:val="single" w:sz="6" w:space="0" w:color="auto"/>
                          <w:bottom w:val="single" w:sz="6" w:space="0" w:color="auto"/>
                          <w:right w:val="single" w:sz="6" w:space="0" w:color="auto"/>
                        </w:tcBorders>
                        <w:shd w:val="clear" w:color="auto" w:fill="auto"/>
                      </w:tcPr>
                      <w:p w:rsidR="003C2D57" w:rsidRDefault="003C2D57" w:rsidP="00F92BFA">
                        <w:pPr>
                          <w:rPr>
                            <w:szCs w:val="21"/>
                          </w:rPr>
                        </w:pPr>
                        <w:r>
                          <w:rPr>
                            <w:rFonts w:hint="eastAsia"/>
                            <w:color w:val="0000FF"/>
                            <w:szCs w:val="21"/>
                          </w:rPr>
                          <w:t xml:space="preserve">　</w:t>
                        </w:r>
                      </w:p>
                    </w:tc>
                  </w:sdtContent>
                </w:sdt>
              </w:tr>
            </w:sdtContent>
          </w:sdt>
          <w:tr w:rsidR="003C2D57" w:rsidTr="00BA2742">
            <w:trPr>
              <w:cantSplit/>
            </w:trPr>
            <w:tc>
              <w:tcPr>
                <w:tcW w:w="894" w:type="pct"/>
                <w:tcBorders>
                  <w:top w:val="single" w:sz="6" w:space="0" w:color="auto"/>
                  <w:left w:val="single" w:sz="6" w:space="0" w:color="auto"/>
                  <w:bottom w:val="single" w:sz="6" w:space="0" w:color="auto"/>
                  <w:right w:val="single" w:sz="6" w:space="0" w:color="auto"/>
                </w:tcBorders>
                <w:shd w:val="clear" w:color="auto" w:fill="auto"/>
                <w:vAlign w:val="center"/>
              </w:tcPr>
              <w:p w:rsidR="003C2D57" w:rsidRDefault="003C2D57" w:rsidP="00F92BFA">
                <w:pPr>
                  <w:jc w:val="center"/>
                  <w:rPr>
                    <w:szCs w:val="21"/>
                  </w:rPr>
                </w:pPr>
                <w:r>
                  <w:rPr>
                    <w:rFonts w:hint="eastAsia"/>
                    <w:szCs w:val="21"/>
                  </w:rPr>
                  <w:t>合计</w:t>
                </w:r>
              </w:p>
            </w:tc>
            <w:sdt>
              <w:sdtPr>
                <w:rPr>
                  <w:szCs w:val="21"/>
                </w:rPr>
                <w:alias w:val="递延收益"/>
                <w:tag w:val="_GBC_5ef81e0fa40b412eb33596c3e2d53fa5"/>
                <w:id w:val="-149755205"/>
                <w:lock w:val="sdtLocked"/>
              </w:sdtPr>
              <w:sdtEndPr/>
              <w:sdtContent>
                <w:tc>
                  <w:tcPr>
                    <w:tcW w:w="877" w:type="pct"/>
                    <w:tcBorders>
                      <w:top w:val="single" w:sz="6" w:space="0" w:color="auto"/>
                      <w:left w:val="single" w:sz="6" w:space="0" w:color="auto"/>
                      <w:bottom w:val="single" w:sz="6" w:space="0" w:color="auto"/>
                      <w:right w:val="single" w:sz="6" w:space="0" w:color="auto"/>
                    </w:tcBorders>
                    <w:shd w:val="clear" w:color="auto" w:fill="auto"/>
                  </w:tcPr>
                  <w:p w:rsidR="003C2D57" w:rsidRDefault="003C2D57" w:rsidP="00F92BFA">
                    <w:pPr>
                      <w:jc w:val="right"/>
                      <w:rPr>
                        <w:szCs w:val="21"/>
                      </w:rPr>
                    </w:pPr>
                    <w:r>
                      <w:rPr>
                        <w:szCs w:val="21"/>
                      </w:rPr>
                      <w:t>366,726,804.99</w:t>
                    </w:r>
                  </w:p>
                </w:tc>
              </w:sdtContent>
            </w:sdt>
            <w:sdt>
              <w:sdtPr>
                <w:rPr>
                  <w:szCs w:val="21"/>
                </w:rPr>
                <w:alias w:val="递延收益本期增加"/>
                <w:tag w:val="_GBC_b1796283e6e34c28b324eed55d0162db"/>
                <w:id w:val="1869881228"/>
                <w:lock w:val="sdtLocked"/>
              </w:sdtPr>
              <w:sdtEndPr/>
              <w:sdtContent>
                <w:tc>
                  <w:tcPr>
                    <w:tcW w:w="797" w:type="pct"/>
                    <w:tcBorders>
                      <w:top w:val="single" w:sz="6" w:space="0" w:color="auto"/>
                      <w:left w:val="single" w:sz="6" w:space="0" w:color="auto"/>
                      <w:bottom w:val="single" w:sz="6" w:space="0" w:color="auto"/>
                      <w:right w:val="single" w:sz="6" w:space="0" w:color="auto"/>
                    </w:tcBorders>
                    <w:shd w:val="clear" w:color="auto" w:fill="auto"/>
                  </w:tcPr>
                  <w:p w:rsidR="003C2D57" w:rsidRDefault="003C2D57" w:rsidP="00F92BFA">
                    <w:pPr>
                      <w:jc w:val="right"/>
                      <w:rPr>
                        <w:szCs w:val="21"/>
                      </w:rPr>
                    </w:pPr>
                    <w:r>
                      <w:rPr>
                        <w:szCs w:val="21"/>
                      </w:rPr>
                      <w:t>8,085,000.00</w:t>
                    </w:r>
                  </w:p>
                </w:tc>
              </w:sdtContent>
            </w:sdt>
            <w:sdt>
              <w:sdtPr>
                <w:rPr>
                  <w:szCs w:val="21"/>
                </w:rPr>
                <w:alias w:val="递延收益本期减少"/>
                <w:tag w:val="_GBC_7c83e7ac416f4427893ae0f716c64e05"/>
                <w:id w:val="2142680829"/>
                <w:lock w:val="sdtLocked"/>
              </w:sdtPr>
              <w:sdtEndPr/>
              <w:sdtContent>
                <w:tc>
                  <w:tcPr>
                    <w:tcW w:w="877" w:type="pct"/>
                    <w:tcBorders>
                      <w:top w:val="single" w:sz="6" w:space="0" w:color="auto"/>
                      <w:left w:val="single" w:sz="6" w:space="0" w:color="auto"/>
                      <w:bottom w:val="single" w:sz="6" w:space="0" w:color="auto"/>
                      <w:right w:val="single" w:sz="6" w:space="0" w:color="auto"/>
                    </w:tcBorders>
                    <w:shd w:val="clear" w:color="auto" w:fill="auto"/>
                  </w:tcPr>
                  <w:p w:rsidR="003C2D57" w:rsidRDefault="003C2D57" w:rsidP="00F92BFA">
                    <w:pPr>
                      <w:jc w:val="right"/>
                      <w:rPr>
                        <w:szCs w:val="21"/>
                      </w:rPr>
                    </w:pPr>
                    <w:r>
                      <w:rPr>
                        <w:szCs w:val="21"/>
                      </w:rPr>
                      <w:t>36,654,143.52</w:t>
                    </w:r>
                  </w:p>
                </w:tc>
              </w:sdtContent>
            </w:sdt>
            <w:sdt>
              <w:sdtPr>
                <w:rPr>
                  <w:szCs w:val="21"/>
                </w:rPr>
                <w:alias w:val="递延收益"/>
                <w:tag w:val="_GBC_681db72cbf574a7f9099bff382709b4d"/>
                <w:id w:val="2078009102"/>
                <w:lock w:val="sdtLocked"/>
              </w:sdtPr>
              <w:sdtEndPr/>
              <w:sdtContent>
                <w:tc>
                  <w:tcPr>
                    <w:tcW w:w="957" w:type="pct"/>
                    <w:tcBorders>
                      <w:top w:val="single" w:sz="6" w:space="0" w:color="auto"/>
                      <w:left w:val="single" w:sz="6" w:space="0" w:color="auto"/>
                      <w:bottom w:val="single" w:sz="6" w:space="0" w:color="auto"/>
                      <w:right w:val="single" w:sz="6" w:space="0" w:color="auto"/>
                    </w:tcBorders>
                    <w:shd w:val="clear" w:color="auto" w:fill="auto"/>
                  </w:tcPr>
                  <w:p w:rsidR="003C2D57" w:rsidRDefault="003C2D57" w:rsidP="00F92BFA">
                    <w:pPr>
                      <w:jc w:val="right"/>
                      <w:rPr>
                        <w:szCs w:val="21"/>
                      </w:rPr>
                    </w:pPr>
                    <w:r>
                      <w:rPr>
                        <w:szCs w:val="21"/>
                      </w:rPr>
                      <w:t>338,157,661.47</w:t>
                    </w:r>
                  </w:p>
                </w:tc>
              </w:sdtContent>
            </w:sdt>
            <w:tc>
              <w:tcPr>
                <w:tcW w:w="598" w:type="pct"/>
                <w:tcBorders>
                  <w:top w:val="single" w:sz="6" w:space="0" w:color="auto"/>
                  <w:left w:val="single" w:sz="6" w:space="0" w:color="auto"/>
                  <w:bottom w:val="single" w:sz="6" w:space="0" w:color="auto"/>
                  <w:right w:val="single" w:sz="6" w:space="0" w:color="auto"/>
                </w:tcBorders>
                <w:shd w:val="clear" w:color="auto" w:fill="auto"/>
              </w:tcPr>
              <w:p w:rsidR="003C2D57" w:rsidRDefault="003C2D57" w:rsidP="00F92BFA">
                <w:pPr>
                  <w:jc w:val="center"/>
                  <w:rPr>
                    <w:szCs w:val="21"/>
                  </w:rPr>
                </w:pPr>
                <w:r>
                  <w:rPr>
                    <w:rFonts w:hint="eastAsia"/>
                    <w:szCs w:val="21"/>
                  </w:rPr>
                  <w:t>/</w:t>
                </w:r>
              </w:p>
            </w:tc>
          </w:tr>
        </w:tbl>
        <w:p w:rsidR="0025056E" w:rsidRPr="00E01929" w:rsidRDefault="008C2A9B"/>
      </w:sdtContent>
    </w:sdt>
    <w:sdt>
      <w:sdtPr>
        <w:rPr>
          <w:rFonts w:hint="eastAsia"/>
          <w:szCs w:val="21"/>
        </w:rPr>
        <w:alias w:val="模块:涉及政府补助的负债项目"/>
        <w:tag w:val="_GBC_e1594f7b2d3e4b13b3e32c6cde5b210a"/>
        <w:id w:val="-855657088"/>
        <w:lock w:val="sdtLocked"/>
        <w:placeholder>
          <w:docPart w:val="GBC22222222222222222222222222222"/>
        </w:placeholder>
      </w:sdtPr>
      <w:sdtEndPr>
        <w:rPr>
          <w:szCs w:val="24"/>
        </w:rPr>
      </w:sdtEndPr>
      <w:sdtContent>
        <w:p w:rsidR="0025056E" w:rsidRDefault="009B705E">
          <w:pPr>
            <w:spacing w:before="60" w:after="60"/>
            <w:rPr>
              <w:szCs w:val="21"/>
            </w:rPr>
          </w:pPr>
          <w:r>
            <w:rPr>
              <w:rFonts w:hint="eastAsia"/>
              <w:szCs w:val="21"/>
            </w:rPr>
            <w:t>涉及政府补助的项目：</w:t>
          </w:r>
        </w:p>
        <w:sdt>
          <w:sdtPr>
            <w:rPr>
              <w:szCs w:val="21"/>
            </w:rPr>
            <w:alias w:val="是否适用：涉及政府补助的项目_递延收益[双击切换]"/>
            <w:tag w:val="_GBC_4c2c8447eb53428b988a5a364f2b236d"/>
            <w:id w:val="-670105775"/>
            <w:lock w:val="sdtContentLocked"/>
            <w:placeholder>
              <w:docPart w:val="GBC22222222222222222222222222222"/>
            </w:placeholder>
          </w:sdtPr>
          <w:sdtEndPr/>
          <w:sdtContent>
            <w:p w:rsidR="0025056E" w:rsidRDefault="009B705E">
              <w:pPr>
                <w:spacing w:before="60" w:after="60"/>
                <w:rPr>
                  <w:szCs w:val="21"/>
                </w:rPr>
              </w:pPr>
              <w:r>
                <w:rPr>
                  <w:szCs w:val="21"/>
                </w:rPr>
                <w:fldChar w:fldCharType="begin"/>
              </w:r>
              <w:r w:rsidR="00E81CF6">
                <w:rPr>
                  <w:szCs w:val="21"/>
                </w:rPr>
                <w:instrText xml:space="preserve"> MACROBUTTON  SnrToggleCheckbox √适用 </w:instrText>
              </w:r>
              <w:r>
                <w:rPr>
                  <w:szCs w:val="21"/>
                </w:rPr>
                <w:fldChar w:fldCharType="end"/>
              </w:r>
              <w:r>
                <w:rPr>
                  <w:szCs w:val="21"/>
                </w:rPr>
                <w:fldChar w:fldCharType="begin"/>
              </w:r>
              <w:r w:rsidR="00E81CF6">
                <w:rPr>
                  <w:szCs w:val="21"/>
                </w:rPr>
                <w:instrText xml:space="preserve"> MACROBUTTON  SnrToggleCheckbox □不适用 </w:instrText>
              </w:r>
              <w:r>
                <w:rPr>
                  <w:szCs w:val="21"/>
                </w:rPr>
                <w:fldChar w:fldCharType="end"/>
              </w:r>
            </w:p>
          </w:sdtContent>
        </w:sdt>
        <w:p w:rsidR="003C2D57" w:rsidRDefault="009B705E">
          <w:pPr>
            <w:spacing w:before="60" w:after="60"/>
            <w:jc w:val="right"/>
            <w:rPr>
              <w:szCs w:val="21"/>
            </w:rPr>
          </w:pPr>
          <w:r>
            <w:rPr>
              <w:rFonts w:hint="eastAsia"/>
              <w:szCs w:val="21"/>
            </w:rPr>
            <w:t>单位：</w:t>
          </w:r>
          <w:sdt>
            <w:sdtPr>
              <w:rPr>
                <w:rFonts w:hint="eastAsia"/>
                <w:szCs w:val="21"/>
              </w:rPr>
              <w:alias w:val="单位：财务附注：涉及政府补助的负债项目"/>
              <w:tag w:val="_GBC_4f9266926e0c4363993dcb162380db9b"/>
              <w:id w:val="100972348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涉及政府补助的负债项目"/>
              <w:tag w:val="_GBC_f798b0de29de4c7da52adfc6a422901f"/>
              <w:id w:val="3113810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582"/>
            <w:gridCol w:w="1560"/>
            <w:gridCol w:w="567"/>
            <w:gridCol w:w="1558"/>
            <w:gridCol w:w="427"/>
            <w:gridCol w:w="1560"/>
            <w:gridCol w:w="639"/>
          </w:tblGrid>
          <w:tr w:rsidR="00D66E4F" w:rsidTr="00B80441">
            <w:trPr>
              <w:jc w:val="center"/>
            </w:trPr>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center"/>
                  <w:rPr>
                    <w:szCs w:val="21"/>
                  </w:rPr>
                </w:pPr>
                <w:r>
                  <w:rPr>
                    <w:szCs w:val="21"/>
                  </w:rPr>
                  <w:t>负债项目</w:t>
                </w:r>
              </w:p>
            </w:tc>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center"/>
                  <w:rPr>
                    <w:szCs w:val="21"/>
                  </w:rPr>
                </w:pPr>
                <w:r>
                  <w:rPr>
                    <w:szCs w:val="21"/>
                  </w:rPr>
                  <w:t>期初余额</w:t>
                </w:r>
              </w:p>
            </w:tc>
            <w:tc>
              <w:tcPr>
                <w:tcW w:w="319"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center"/>
                  <w:rPr>
                    <w:szCs w:val="21"/>
                  </w:rPr>
                </w:pPr>
                <w:r>
                  <w:rPr>
                    <w:szCs w:val="21"/>
                  </w:rPr>
                  <w:t>本期新增补助金额</w:t>
                </w:r>
              </w:p>
            </w:tc>
            <w:tc>
              <w:tcPr>
                <w:tcW w:w="876"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center"/>
                  <w:rPr>
                    <w:szCs w:val="21"/>
                  </w:rPr>
                </w:pPr>
                <w:r>
                  <w:rPr>
                    <w:szCs w:val="21"/>
                  </w:rPr>
                  <w:t>本期计入营业外收入金额</w:t>
                </w:r>
              </w:p>
            </w:tc>
            <w:tc>
              <w:tcPr>
                <w:tcW w:w="240"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center"/>
                  <w:rPr>
                    <w:szCs w:val="21"/>
                  </w:rPr>
                </w:pPr>
                <w:r>
                  <w:rPr>
                    <w:szCs w:val="21"/>
                  </w:rPr>
                  <w:t>其他变动</w:t>
                </w:r>
              </w:p>
            </w:tc>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center"/>
                  <w:rPr>
                    <w:szCs w:val="21"/>
                  </w:rPr>
                </w:pPr>
                <w:r>
                  <w:rPr>
                    <w:szCs w:val="21"/>
                  </w:rPr>
                  <w:t>期末余额</w:t>
                </w:r>
              </w:p>
            </w:tc>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jc w:val="center"/>
                  <w:rPr>
                    <w:szCs w:val="21"/>
                  </w:rPr>
                </w:pPr>
                <w:r>
                  <w:rPr>
                    <w:szCs w:val="21"/>
                  </w:rPr>
                  <w:t>与资产相关/与收益相关</w:t>
                </w:r>
              </w:p>
            </w:tc>
          </w:tr>
          <w:sdt>
            <w:sdtPr>
              <w:rPr>
                <w:szCs w:val="21"/>
              </w:rPr>
              <w:alias w:val="涉及政府补助的负债项目明细"/>
              <w:tag w:val="_GBC_57fa178d03fa46a3befea9bbb3ebc131"/>
              <w:id w:val="67854541"/>
              <w:lock w:val="sdtLocked"/>
            </w:sdtPr>
            <w:sdtEndPr/>
            <w:sdtContent>
              <w:tr w:rsidR="00D66E4F" w:rsidTr="00B80441">
                <w:trPr>
                  <w:jc w:val="center"/>
                </w:trPr>
                <w:sdt>
                  <w:sdtPr>
                    <w:rPr>
                      <w:szCs w:val="21"/>
                    </w:rPr>
                    <w:alias w:val="涉及政府补助的负债项目名称"/>
                    <w:tag w:val="_GBC_62f99116d4d14c2298ca2201ae2a7a17"/>
                    <w:id w:val="317456165"/>
                    <w:lock w:val="sdtLocked"/>
                  </w:sdtPr>
                  <w:sdtEndPr/>
                  <w:sdtContent>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C2651D">
                        <w:pPr>
                          <w:rPr>
                            <w:szCs w:val="21"/>
                          </w:rPr>
                        </w:pPr>
                        <w:r>
                          <w:rPr>
                            <w:szCs w:val="21"/>
                          </w:rPr>
                          <w:t>拆迁补偿款</w:t>
                        </w:r>
                      </w:p>
                    </w:tc>
                  </w:sdtContent>
                </w:sdt>
                <w:sdt>
                  <w:sdtPr>
                    <w:rPr>
                      <w:szCs w:val="21"/>
                    </w:rPr>
                    <w:alias w:val="涉及政府补助的负债项目金额"/>
                    <w:tag w:val="_GBC_ef257545368740859560069795cfb7dc"/>
                    <w:id w:val="-1343701870"/>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63,702,854.48</w:t>
                        </w:r>
                      </w:p>
                    </w:tc>
                  </w:sdtContent>
                </w:sdt>
                <w:sdt>
                  <w:sdtPr>
                    <w:rPr>
                      <w:szCs w:val="21"/>
                    </w:rPr>
                    <w:alias w:val="涉及政府补助的负债项目-本期新增补助金额"/>
                    <w:tag w:val="_GBC_f407996d442746c488477c744a3acb48"/>
                    <w:id w:val="-2003805828"/>
                    <w:lock w:val="sdtLocked"/>
                    <w:showingPlcHdr/>
                  </w:sdtPr>
                  <w:sdtEndPr/>
                  <w:sdtContent>
                    <w:tc>
                      <w:tcPr>
                        <w:tcW w:w="319" w:type="pct"/>
                        <w:tcBorders>
                          <w:top w:val="single" w:sz="4" w:space="0" w:color="auto"/>
                          <w:left w:val="single" w:sz="4" w:space="0" w:color="auto"/>
                          <w:bottom w:val="single" w:sz="4" w:space="0" w:color="auto"/>
                          <w:right w:val="single" w:sz="4" w:space="0" w:color="auto"/>
                        </w:tcBorders>
                        <w:vAlign w:val="center"/>
                      </w:tcPr>
                      <w:p w:rsidR="00D66E4F" w:rsidRDefault="00852E1D" w:rsidP="00B80441">
                        <w:pPr>
                          <w:jc w:val="right"/>
                          <w:rPr>
                            <w:szCs w:val="21"/>
                          </w:rPr>
                        </w:pPr>
                        <w:r>
                          <w:rPr>
                            <w:szCs w:val="21"/>
                          </w:rPr>
                          <w:t xml:space="preserve">     </w:t>
                        </w:r>
                      </w:p>
                    </w:tc>
                  </w:sdtContent>
                </w:sdt>
                <w:sdt>
                  <w:sdtPr>
                    <w:rPr>
                      <w:szCs w:val="21"/>
                    </w:rPr>
                    <w:alias w:val="涉及政府补助的负债项目-本期新计入营业外收入金额"/>
                    <w:tag w:val="_GBC_07f7b686aa1541a5bdb3f6bc4b36b662"/>
                    <w:id w:val="1300501748"/>
                    <w:lock w:val="sdtLocked"/>
                  </w:sdtPr>
                  <w:sdtEndPr/>
                  <w:sdtContent>
                    <w:tc>
                      <w:tcPr>
                        <w:tcW w:w="876"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1,384,249.08</w:t>
                        </w:r>
                      </w:p>
                    </w:tc>
                  </w:sdtContent>
                </w:sdt>
                <w:sdt>
                  <w:sdtPr>
                    <w:rPr>
                      <w:szCs w:val="21"/>
                    </w:rPr>
                    <w:alias w:val="涉及政府补助的负债项目-其他变动"/>
                    <w:tag w:val="_GBC_04cf6bdbca1343b5b36c8a4f7c0e1f11"/>
                    <w:id w:val="451206090"/>
                    <w:lock w:val="sdtLocked"/>
                    <w:showingPlcHdr/>
                  </w:sdtPr>
                  <w:sdtEndPr/>
                  <w:sdtContent>
                    <w:tc>
                      <w:tcPr>
                        <w:tcW w:w="240"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金额"/>
                    <w:tag w:val="_GBC_33a049bb868f49f991ca71e72942e2ab"/>
                    <w:id w:val="1020581526"/>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62,318,605.40</w:t>
                        </w:r>
                      </w:p>
                    </w:tc>
                  </w:sdtContent>
                </w:sdt>
                <w:sdt>
                  <w:sdtPr>
                    <w:rPr>
                      <w:szCs w:val="21"/>
                    </w:rPr>
                    <w:alias w:val="涉及政府补助的负债项目-与资产相关/与收益相关"/>
                    <w:tag w:val="_GBC_d6d1e32b88e34a59a6aae48aaa41f022"/>
                    <w:id w:val="906653182"/>
                    <w:lock w:val="sdtLocked"/>
                  </w:sdtPr>
                  <w:sdtEndPr/>
                  <w:sdtContent>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rPr>
                            <w:szCs w:val="21"/>
                          </w:rPr>
                        </w:pPr>
                        <w:r>
                          <w:rPr>
                            <w:szCs w:val="21"/>
                          </w:rPr>
                          <w:t>与资产相关</w:t>
                        </w:r>
                      </w:p>
                    </w:tc>
                  </w:sdtContent>
                </w:sdt>
              </w:tr>
            </w:sdtContent>
          </w:sdt>
          <w:sdt>
            <w:sdtPr>
              <w:rPr>
                <w:szCs w:val="21"/>
              </w:rPr>
              <w:alias w:val="涉及政府补助的负债项目明细"/>
              <w:tag w:val="_GBC_57fa178d03fa46a3befea9bbb3ebc131"/>
              <w:id w:val="-750277997"/>
              <w:lock w:val="sdtLocked"/>
            </w:sdtPr>
            <w:sdtEndPr/>
            <w:sdtContent>
              <w:tr w:rsidR="00D66E4F" w:rsidTr="00B80441">
                <w:trPr>
                  <w:jc w:val="center"/>
                </w:trPr>
                <w:sdt>
                  <w:sdtPr>
                    <w:rPr>
                      <w:szCs w:val="21"/>
                    </w:rPr>
                    <w:alias w:val="涉及政府补助的负债项目名称"/>
                    <w:tag w:val="_GBC_62f99116d4d14c2298ca2201ae2a7a17"/>
                    <w:id w:val="-310412090"/>
                    <w:lock w:val="sdtLocked"/>
                  </w:sdtPr>
                  <w:sdtEndPr/>
                  <w:sdtContent>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C2651D">
                        <w:pPr>
                          <w:rPr>
                            <w:szCs w:val="21"/>
                          </w:rPr>
                        </w:pPr>
                        <w:r>
                          <w:rPr>
                            <w:szCs w:val="21"/>
                          </w:rPr>
                          <w:t>市广电局“数字文化传播示范基地”项目扶持资金</w:t>
                        </w:r>
                      </w:p>
                    </w:tc>
                  </w:sdtContent>
                </w:sdt>
                <w:sdt>
                  <w:sdtPr>
                    <w:rPr>
                      <w:szCs w:val="21"/>
                    </w:rPr>
                    <w:alias w:val="涉及政府补助的负债项目金额"/>
                    <w:tag w:val="_GBC_ef257545368740859560069795cfb7dc"/>
                    <w:id w:val="12502033"/>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20,000,000.00</w:t>
                        </w:r>
                      </w:p>
                    </w:tc>
                  </w:sdtContent>
                </w:sdt>
                <w:sdt>
                  <w:sdtPr>
                    <w:rPr>
                      <w:szCs w:val="21"/>
                    </w:rPr>
                    <w:alias w:val="涉及政府补助的负债项目-本期新增补助金额"/>
                    <w:tag w:val="_GBC_f407996d442746c488477c744a3acb48"/>
                    <w:id w:val="973402019"/>
                    <w:lock w:val="sdtLocked"/>
                    <w:showingPlcHdr/>
                  </w:sdtPr>
                  <w:sdtEndPr/>
                  <w:sdtContent>
                    <w:tc>
                      <w:tcPr>
                        <w:tcW w:w="319" w:type="pct"/>
                        <w:tcBorders>
                          <w:top w:val="single" w:sz="4" w:space="0" w:color="auto"/>
                          <w:left w:val="single" w:sz="4" w:space="0" w:color="auto"/>
                          <w:bottom w:val="single" w:sz="4" w:space="0" w:color="auto"/>
                          <w:right w:val="single" w:sz="4" w:space="0" w:color="auto"/>
                        </w:tcBorders>
                        <w:vAlign w:val="center"/>
                      </w:tcPr>
                      <w:p w:rsidR="00D66E4F" w:rsidRDefault="00852E1D" w:rsidP="00B80441">
                        <w:pPr>
                          <w:jc w:val="right"/>
                          <w:rPr>
                            <w:szCs w:val="21"/>
                          </w:rPr>
                        </w:pPr>
                        <w:r>
                          <w:rPr>
                            <w:szCs w:val="21"/>
                          </w:rPr>
                          <w:t xml:space="preserve">     </w:t>
                        </w:r>
                      </w:p>
                    </w:tc>
                  </w:sdtContent>
                </w:sdt>
                <w:sdt>
                  <w:sdtPr>
                    <w:rPr>
                      <w:szCs w:val="21"/>
                    </w:rPr>
                    <w:alias w:val="涉及政府补助的负债项目-本期新计入营业外收入金额"/>
                    <w:tag w:val="_GBC_07f7b686aa1541a5bdb3f6bc4b36b662"/>
                    <w:id w:val="-1203177794"/>
                    <w:lock w:val="sdtLocked"/>
                    <w:showingPlcHdr/>
                  </w:sdtPr>
                  <w:sdtEndPr/>
                  <w:sdtContent>
                    <w:tc>
                      <w:tcPr>
                        <w:tcW w:w="876"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其他变动"/>
                    <w:tag w:val="_GBC_04cf6bdbca1343b5b36c8a4f7c0e1f11"/>
                    <w:id w:val="845672784"/>
                    <w:lock w:val="sdtLocked"/>
                    <w:showingPlcHdr/>
                  </w:sdtPr>
                  <w:sdtEndPr/>
                  <w:sdtContent>
                    <w:tc>
                      <w:tcPr>
                        <w:tcW w:w="240"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金额"/>
                    <w:tag w:val="_GBC_33a049bb868f49f991ca71e72942e2ab"/>
                    <w:id w:val="76567553"/>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20,000,000.00</w:t>
                        </w:r>
                      </w:p>
                    </w:tc>
                  </w:sdtContent>
                </w:sdt>
                <w:sdt>
                  <w:sdtPr>
                    <w:rPr>
                      <w:szCs w:val="21"/>
                    </w:rPr>
                    <w:alias w:val="涉及政府补助的负债项目-与资产相关/与收益相关"/>
                    <w:tag w:val="_GBC_d6d1e32b88e34a59a6aae48aaa41f022"/>
                    <w:id w:val="325255378"/>
                    <w:lock w:val="sdtLocked"/>
                  </w:sdtPr>
                  <w:sdtEndPr/>
                  <w:sdtContent>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rPr>
                            <w:szCs w:val="21"/>
                          </w:rPr>
                        </w:pPr>
                        <w:r>
                          <w:rPr>
                            <w:szCs w:val="21"/>
                          </w:rPr>
                          <w:t>与资产相关</w:t>
                        </w:r>
                      </w:p>
                    </w:tc>
                  </w:sdtContent>
                </w:sdt>
              </w:tr>
            </w:sdtContent>
          </w:sdt>
          <w:sdt>
            <w:sdtPr>
              <w:rPr>
                <w:szCs w:val="21"/>
              </w:rPr>
              <w:alias w:val="涉及政府补助的负债项目明细"/>
              <w:tag w:val="_GBC_57fa178d03fa46a3befea9bbb3ebc131"/>
              <w:id w:val="-455329765"/>
              <w:lock w:val="sdtLocked"/>
            </w:sdtPr>
            <w:sdtEndPr/>
            <w:sdtContent>
              <w:tr w:rsidR="00D66E4F" w:rsidTr="00B80441">
                <w:trPr>
                  <w:jc w:val="center"/>
                </w:trPr>
                <w:sdt>
                  <w:sdtPr>
                    <w:rPr>
                      <w:szCs w:val="21"/>
                    </w:rPr>
                    <w:alias w:val="涉及政府补助的负债项目名称"/>
                    <w:tag w:val="_GBC_62f99116d4d14c2298ca2201ae2a7a17"/>
                    <w:id w:val="491537504"/>
                    <w:lock w:val="sdtLocked"/>
                  </w:sdtPr>
                  <w:sdtEndPr/>
                  <w:sdtContent>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C2651D">
                        <w:pPr>
                          <w:rPr>
                            <w:szCs w:val="21"/>
                          </w:rPr>
                        </w:pPr>
                        <w:r>
                          <w:rPr>
                            <w:szCs w:val="21"/>
                          </w:rPr>
                          <w:t>高清交互机顶盒补助经费</w:t>
                        </w:r>
                      </w:p>
                    </w:tc>
                  </w:sdtContent>
                </w:sdt>
                <w:sdt>
                  <w:sdtPr>
                    <w:rPr>
                      <w:szCs w:val="21"/>
                    </w:rPr>
                    <w:alias w:val="涉及政府补助的负债项目金额"/>
                    <w:tag w:val="_GBC_ef257545368740859560069795cfb7dc"/>
                    <w:id w:val="1963910422"/>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18,004,066.00</w:t>
                        </w:r>
                      </w:p>
                    </w:tc>
                  </w:sdtContent>
                </w:sdt>
                <w:sdt>
                  <w:sdtPr>
                    <w:rPr>
                      <w:szCs w:val="21"/>
                    </w:rPr>
                    <w:alias w:val="涉及政府补助的负债项目-本期新增补助金额"/>
                    <w:tag w:val="_GBC_f407996d442746c488477c744a3acb48"/>
                    <w:id w:val="-277717206"/>
                    <w:lock w:val="sdtLocked"/>
                    <w:showingPlcHdr/>
                  </w:sdtPr>
                  <w:sdtEndPr/>
                  <w:sdtContent>
                    <w:tc>
                      <w:tcPr>
                        <w:tcW w:w="319" w:type="pct"/>
                        <w:tcBorders>
                          <w:top w:val="single" w:sz="4" w:space="0" w:color="auto"/>
                          <w:left w:val="single" w:sz="4" w:space="0" w:color="auto"/>
                          <w:bottom w:val="single" w:sz="4" w:space="0" w:color="auto"/>
                          <w:right w:val="single" w:sz="4" w:space="0" w:color="auto"/>
                        </w:tcBorders>
                        <w:vAlign w:val="center"/>
                      </w:tcPr>
                      <w:p w:rsidR="00D66E4F" w:rsidRDefault="00852E1D" w:rsidP="00B80441">
                        <w:pPr>
                          <w:jc w:val="right"/>
                          <w:rPr>
                            <w:szCs w:val="21"/>
                          </w:rPr>
                        </w:pPr>
                        <w:r>
                          <w:rPr>
                            <w:szCs w:val="21"/>
                          </w:rPr>
                          <w:t xml:space="preserve">     </w:t>
                        </w:r>
                      </w:p>
                    </w:tc>
                  </w:sdtContent>
                </w:sdt>
                <w:sdt>
                  <w:sdtPr>
                    <w:rPr>
                      <w:szCs w:val="21"/>
                    </w:rPr>
                    <w:alias w:val="涉及政府补助的负债项目-本期新计入营业外收入金额"/>
                    <w:tag w:val="_GBC_07f7b686aa1541a5bdb3f6bc4b36b662"/>
                    <w:id w:val="839040535"/>
                    <w:lock w:val="sdtLocked"/>
                  </w:sdtPr>
                  <w:sdtEndPr/>
                  <w:sdtContent>
                    <w:tc>
                      <w:tcPr>
                        <w:tcW w:w="876"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8,370,696.40</w:t>
                        </w:r>
                      </w:p>
                    </w:tc>
                  </w:sdtContent>
                </w:sdt>
                <w:sdt>
                  <w:sdtPr>
                    <w:rPr>
                      <w:szCs w:val="21"/>
                    </w:rPr>
                    <w:alias w:val="涉及政府补助的负债项目-其他变动"/>
                    <w:tag w:val="_GBC_04cf6bdbca1343b5b36c8a4f7c0e1f11"/>
                    <w:id w:val="-745261492"/>
                    <w:lock w:val="sdtLocked"/>
                    <w:showingPlcHdr/>
                  </w:sdtPr>
                  <w:sdtEndPr/>
                  <w:sdtContent>
                    <w:tc>
                      <w:tcPr>
                        <w:tcW w:w="240"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金额"/>
                    <w:tag w:val="_GBC_33a049bb868f49f991ca71e72942e2ab"/>
                    <w:id w:val="1667206134"/>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9,633,369.60</w:t>
                        </w:r>
                      </w:p>
                    </w:tc>
                  </w:sdtContent>
                </w:sdt>
                <w:sdt>
                  <w:sdtPr>
                    <w:rPr>
                      <w:szCs w:val="21"/>
                    </w:rPr>
                    <w:alias w:val="涉及政府补助的负债项目-与资产相关/与收益相关"/>
                    <w:tag w:val="_GBC_d6d1e32b88e34a59a6aae48aaa41f022"/>
                    <w:id w:val="-1367368692"/>
                    <w:lock w:val="sdtLocked"/>
                  </w:sdtPr>
                  <w:sdtEndPr/>
                  <w:sdtContent>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rPr>
                            <w:szCs w:val="21"/>
                          </w:rPr>
                        </w:pPr>
                        <w:r>
                          <w:rPr>
                            <w:szCs w:val="21"/>
                          </w:rPr>
                          <w:t>与资产相关</w:t>
                        </w:r>
                      </w:p>
                    </w:tc>
                  </w:sdtContent>
                </w:sdt>
              </w:tr>
            </w:sdtContent>
          </w:sdt>
          <w:sdt>
            <w:sdtPr>
              <w:rPr>
                <w:szCs w:val="21"/>
              </w:rPr>
              <w:alias w:val="涉及政府补助的负债项目明细"/>
              <w:tag w:val="_GBC_57fa178d03fa46a3befea9bbb3ebc131"/>
              <w:id w:val="625733310"/>
              <w:lock w:val="sdtLocked"/>
            </w:sdtPr>
            <w:sdtEndPr/>
            <w:sdtContent>
              <w:tr w:rsidR="00D66E4F" w:rsidTr="00B80441">
                <w:trPr>
                  <w:jc w:val="center"/>
                </w:trPr>
                <w:sdt>
                  <w:sdtPr>
                    <w:rPr>
                      <w:szCs w:val="21"/>
                    </w:rPr>
                    <w:alias w:val="涉及政府补助的负债项目名称"/>
                    <w:tag w:val="_GBC_62f99116d4d14c2298ca2201ae2a7a17"/>
                    <w:id w:val="-1016686717"/>
                    <w:lock w:val="sdtLocked"/>
                  </w:sdtPr>
                  <w:sdtEndPr/>
                  <w:sdtContent>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C2651D">
                        <w:pPr>
                          <w:rPr>
                            <w:szCs w:val="21"/>
                          </w:rPr>
                        </w:pPr>
                        <w:r>
                          <w:rPr>
                            <w:szCs w:val="21"/>
                          </w:rPr>
                          <w:t>北京市文化创新产业发展专项资金补助</w:t>
                        </w:r>
                      </w:p>
                    </w:tc>
                  </w:sdtContent>
                </w:sdt>
                <w:sdt>
                  <w:sdtPr>
                    <w:rPr>
                      <w:szCs w:val="21"/>
                    </w:rPr>
                    <w:alias w:val="涉及政府补助的负债项目金额"/>
                    <w:tag w:val="_GBC_ef257545368740859560069795cfb7dc"/>
                    <w:id w:val="-338778886"/>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17,916,666.67</w:t>
                        </w:r>
                      </w:p>
                    </w:tc>
                  </w:sdtContent>
                </w:sdt>
                <w:sdt>
                  <w:sdtPr>
                    <w:rPr>
                      <w:szCs w:val="21"/>
                    </w:rPr>
                    <w:alias w:val="涉及政府补助的负债项目-本期新增补助金额"/>
                    <w:tag w:val="_GBC_f407996d442746c488477c744a3acb48"/>
                    <w:id w:val="1566678385"/>
                    <w:lock w:val="sdtLocked"/>
                    <w:showingPlcHdr/>
                  </w:sdtPr>
                  <w:sdtEndPr/>
                  <w:sdtContent>
                    <w:tc>
                      <w:tcPr>
                        <w:tcW w:w="319" w:type="pct"/>
                        <w:tcBorders>
                          <w:top w:val="single" w:sz="4" w:space="0" w:color="auto"/>
                          <w:left w:val="single" w:sz="4" w:space="0" w:color="auto"/>
                          <w:bottom w:val="single" w:sz="4" w:space="0" w:color="auto"/>
                          <w:right w:val="single" w:sz="4" w:space="0" w:color="auto"/>
                        </w:tcBorders>
                        <w:vAlign w:val="center"/>
                      </w:tcPr>
                      <w:p w:rsidR="00D66E4F" w:rsidRDefault="00852E1D" w:rsidP="00B80441">
                        <w:pPr>
                          <w:jc w:val="right"/>
                          <w:rPr>
                            <w:szCs w:val="21"/>
                          </w:rPr>
                        </w:pPr>
                        <w:r>
                          <w:rPr>
                            <w:szCs w:val="21"/>
                          </w:rPr>
                          <w:t xml:space="preserve">     </w:t>
                        </w:r>
                      </w:p>
                    </w:tc>
                  </w:sdtContent>
                </w:sdt>
                <w:sdt>
                  <w:sdtPr>
                    <w:rPr>
                      <w:szCs w:val="21"/>
                    </w:rPr>
                    <w:alias w:val="涉及政府补助的负债项目-本期新计入营业外收入金额"/>
                    <w:tag w:val="_GBC_07f7b686aa1541a5bdb3f6bc4b36b662"/>
                    <w:id w:val="1675534596"/>
                    <w:lock w:val="sdtLocked"/>
                  </w:sdtPr>
                  <w:sdtEndPr/>
                  <w:sdtContent>
                    <w:tc>
                      <w:tcPr>
                        <w:tcW w:w="876"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2,500,000.02</w:t>
                        </w:r>
                      </w:p>
                    </w:tc>
                  </w:sdtContent>
                </w:sdt>
                <w:sdt>
                  <w:sdtPr>
                    <w:rPr>
                      <w:szCs w:val="21"/>
                    </w:rPr>
                    <w:alias w:val="涉及政府补助的负债项目-其他变动"/>
                    <w:tag w:val="_GBC_04cf6bdbca1343b5b36c8a4f7c0e1f11"/>
                    <w:id w:val="-2085446077"/>
                    <w:lock w:val="sdtLocked"/>
                    <w:showingPlcHdr/>
                  </w:sdtPr>
                  <w:sdtEndPr/>
                  <w:sdtContent>
                    <w:tc>
                      <w:tcPr>
                        <w:tcW w:w="240"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金额"/>
                    <w:tag w:val="_GBC_33a049bb868f49f991ca71e72942e2ab"/>
                    <w:id w:val="-579834064"/>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15,416,666.65</w:t>
                        </w:r>
                      </w:p>
                    </w:tc>
                  </w:sdtContent>
                </w:sdt>
                <w:sdt>
                  <w:sdtPr>
                    <w:rPr>
                      <w:szCs w:val="21"/>
                    </w:rPr>
                    <w:alias w:val="涉及政府补助的负债项目-与资产相关/与收益相关"/>
                    <w:tag w:val="_GBC_d6d1e32b88e34a59a6aae48aaa41f022"/>
                    <w:id w:val="-737395285"/>
                    <w:lock w:val="sdtLocked"/>
                  </w:sdtPr>
                  <w:sdtEndPr/>
                  <w:sdtContent>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rPr>
                            <w:szCs w:val="21"/>
                          </w:rPr>
                        </w:pPr>
                        <w:r>
                          <w:rPr>
                            <w:szCs w:val="21"/>
                          </w:rPr>
                          <w:t>与资产相关</w:t>
                        </w:r>
                      </w:p>
                    </w:tc>
                  </w:sdtContent>
                </w:sdt>
              </w:tr>
            </w:sdtContent>
          </w:sdt>
          <w:sdt>
            <w:sdtPr>
              <w:rPr>
                <w:szCs w:val="21"/>
              </w:rPr>
              <w:alias w:val="涉及政府补助的负债项目明细"/>
              <w:tag w:val="_GBC_57fa178d03fa46a3befea9bbb3ebc131"/>
              <w:id w:val="1624341506"/>
              <w:lock w:val="sdtLocked"/>
            </w:sdtPr>
            <w:sdtEndPr/>
            <w:sdtContent>
              <w:tr w:rsidR="00D66E4F" w:rsidTr="00B80441">
                <w:trPr>
                  <w:jc w:val="center"/>
                </w:trPr>
                <w:sdt>
                  <w:sdtPr>
                    <w:rPr>
                      <w:szCs w:val="21"/>
                    </w:rPr>
                    <w:alias w:val="涉及政府补助的负债项目名称"/>
                    <w:tag w:val="_GBC_62f99116d4d14c2298ca2201ae2a7a17"/>
                    <w:id w:val="1721789066"/>
                    <w:lock w:val="sdtLocked"/>
                  </w:sdtPr>
                  <w:sdtEndPr/>
                  <w:sdtContent>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C2651D">
                        <w:pPr>
                          <w:rPr>
                            <w:szCs w:val="21"/>
                          </w:rPr>
                        </w:pPr>
                        <w:r>
                          <w:rPr>
                            <w:szCs w:val="21"/>
                          </w:rPr>
                          <w:t>市广电局文化产业发展专项资金</w:t>
                        </w:r>
                      </w:p>
                    </w:tc>
                  </w:sdtContent>
                </w:sdt>
                <w:sdt>
                  <w:sdtPr>
                    <w:rPr>
                      <w:szCs w:val="21"/>
                    </w:rPr>
                    <w:alias w:val="涉及政府补助的负债项目金额"/>
                    <w:tag w:val="_GBC_ef257545368740859560069795cfb7dc"/>
                    <w:id w:val="-2101480756"/>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12,000,000.00</w:t>
                        </w:r>
                      </w:p>
                    </w:tc>
                  </w:sdtContent>
                </w:sdt>
                <w:sdt>
                  <w:sdtPr>
                    <w:rPr>
                      <w:szCs w:val="21"/>
                    </w:rPr>
                    <w:alias w:val="涉及政府补助的负债项目-本期新增补助金额"/>
                    <w:tag w:val="_GBC_f407996d442746c488477c744a3acb48"/>
                    <w:id w:val="-193857928"/>
                    <w:lock w:val="sdtLocked"/>
                    <w:showingPlcHdr/>
                  </w:sdtPr>
                  <w:sdtEndPr/>
                  <w:sdtContent>
                    <w:tc>
                      <w:tcPr>
                        <w:tcW w:w="319" w:type="pct"/>
                        <w:tcBorders>
                          <w:top w:val="single" w:sz="4" w:space="0" w:color="auto"/>
                          <w:left w:val="single" w:sz="4" w:space="0" w:color="auto"/>
                          <w:bottom w:val="single" w:sz="4" w:space="0" w:color="auto"/>
                          <w:right w:val="single" w:sz="4" w:space="0" w:color="auto"/>
                        </w:tcBorders>
                        <w:vAlign w:val="center"/>
                      </w:tcPr>
                      <w:p w:rsidR="00D66E4F" w:rsidRDefault="00852E1D" w:rsidP="00B80441">
                        <w:pPr>
                          <w:jc w:val="right"/>
                          <w:rPr>
                            <w:szCs w:val="21"/>
                          </w:rPr>
                        </w:pPr>
                        <w:r>
                          <w:rPr>
                            <w:szCs w:val="21"/>
                          </w:rPr>
                          <w:t xml:space="preserve">     </w:t>
                        </w:r>
                      </w:p>
                    </w:tc>
                  </w:sdtContent>
                </w:sdt>
                <w:sdt>
                  <w:sdtPr>
                    <w:rPr>
                      <w:szCs w:val="21"/>
                    </w:rPr>
                    <w:alias w:val="涉及政府补助的负债项目-本期新计入营业外收入金额"/>
                    <w:tag w:val="_GBC_07f7b686aa1541a5bdb3f6bc4b36b662"/>
                    <w:id w:val="-798994164"/>
                    <w:lock w:val="sdtLocked"/>
                    <w:showingPlcHdr/>
                  </w:sdtPr>
                  <w:sdtEndPr/>
                  <w:sdtContent>
                    <w:tc>
                      <w:tcPr>
                        <w:tcW w:w="876"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其他变动"/>
                    <w:tag w:val="_GBC_04cf6bdbca1343b5b36c8a4f7c0e1f11"/>
                    <w:id w:val="2122954049"/>
                    <w:lock w:val="sdtLocked"/>
                    <w:showingPlcHdr/>
                  </w:sdtPr>
                  <w:sdtEndPr/>
                  <w:sdtContent>
                    <w:tc>
                      <w:tcPr>
                        <w:tcW w:w="240"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金额"/>
                    <w:tag w:val="_GBC_33a049bb868f49f991ca71e72942e2ab"/>
                    <w:id w:val="-209030445"/>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12,000,000.00</w:t>
                        </w:r>
                      </w:p>
                    </w:tc>
                  </w:sdtContent>
                </w:sdt>
                <w:sdt>
                  <w:sdtPr>
                    <w:rPr>
                      <w:szCs w:val="21"/>
                    </w:rPr>
                    <w:alias w:val="涉及政府补助的负债项目-与资产相关/与收益相关"/>
                    <w:tag w:val="_GBC_d6d1e32b88e34a59a6aae48aaa41f022"/>
                    <w:id w:val="1421062278"/>
                    <w:lock w:val="sdtLocked"/>
                  </w:sdtPr>
                  <w:sdtEndPr/>
                  <w:sdtContent>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rPr>
                            <w:szCs w:val="21"/>
                          </w:rPr>
                        </w:pPr>
                        <w:r>
                          <w:rPr>
                            <w:szCs w:val="21"/>
                          </w:rPr>
                          <w:t>与资产相关</w:t>
                        </w:r>
                      </w:p>
                    </w:tc>
                  </w:sdtContent>
                </w:sdt>
              </w:tr>
            </w:sdtContent>
          </w:sdt>
          <w:sdt>
            <w:sdtPr>
              <w:rPr>
                <w:szCs w:val="21"/>
              </w:rPr>
              <w:alias w:val="涉及政府补助的负债项目明细"/>
              <w:tag w:val="_GBC_57fa178d03fa46a3befea9bbb3ebc131"/>
              <w:id w:val="-2099548744"/>
              <w:lock w:val="sdtLocked"/>
            </w:sdtPr>
            <w:sdtEndPr/>
            <w:sdtContent>
              <w:tr w:rsidR="00D66E4F" w:rsidTr="00B80441">
                <w:trPr>
                  <w:jc w:val="center"/>
                </w:trPr>
                <w:sdt>
                  <w:sdtPr>
                    <w:rPr>
                      <w:szCs w:val="21"/>
                    </w:rPr>
                    <w:alias w:val="涉及政府补助的负债项目名称"/>
                    <w:tag w:val="_GBC_62f99116d4d14c2298ca2201ae2a7a17"/>
                    <w:id w:val="-1377229729"/>
                    <w:lock w:val="sdtLocked"/>
                  </w:sdtPr>
                  <w:sdtEndPr/>
                  <w:sdtContent>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C2651D">
                        <w:pPr>
                          <w:rPr>
                            <w:szCs w:val="21"/>
                          </w:rPr>
                        </w:pPr>
                        <w:r>
                          <w:rPr>
                            <w:szCs w:val="21"/>
                          </w:rPr>
                          <w:t>广播电影电视局基于直播电视的互动增强多媒体应用项目补助资金</w:t>
                        </w:r>
                      </w:p>
                    </w:tc>
                  </w:sdtContent>
                </w:sdt>
                <w:sdt>
                  <w:sdtPr>
                    <w:rPr>
                      <w:szCs w:val="21"/>
                    </w:rPr>
                    <w:alias w:val="涉及政府补助的负债项目金额"/>
                    <w:tag w:val="_GBC_ef257545368740859560069795cfb7dc"/>
                    <w:id w:val="-1674094738"/>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10,000,000.00</w:t>
                        </w:r>
                      </w:p>
                    </w:tc>
                  </w:sdtContent>
                </w:sdt>
                <w:sdt>
                  <w:sdtPr>
                    <w:rPr>
                      <w:szCs w:val="21"/>
                    </w:rPr>
                    <w:alias w:val="涉及政府补助的负债项目-本期新增补助金额"/>
                    <w:tag w:val="_GBC_f407996d442746c488477c744a3acb48"/>
                    <w:id w:val="1602760280"/>
                    <w:lock w:val="sdtLocked"/>
                    <w:showingPlcHdr/>
                  </w:sdtPr>
                  <w:sdtEndPr/>
                  <w:sdtContent>
                    <w:tc>
                      <w:tcPr>
                        <w:tcW w:w="319" w:type="pct"/>
                        <w:tcBorders>
                          <w:top w:val="single" w:sz="4" w:space="0" w:color="auto"/>
                          <w:left w:val="single" w:sz="4" w:space="0" w:color="auto"/>
                          <w:bottom w:val="single" w:sz="4" w:space="0" w:color="auto"/>
                          <w:right w:val="single" w:sz="4" w:space="0" w:color="auto"/>
                        </w:tcBorders>
                        <w:vAlign w:val="center"/>
                      </w:tcPr>
                      <w:p w:rsidR="00D66E4F" w:rsidRDefault="00852E1D" w:rsidP="00B80441">
                        <w:pPr>
                          <w:jc w:val="right"/>
                          <w:rPr>
                            <w:szCs w:val="21"/>
                          </w:rPr>
                        </w:pPr>
                        <w:r>
                          <w:rPr>
                            <w:szCs w:val="21"/>
                          </w:rPr>
                          <w:t xml:space="preserve">     </w:t>
                        </w:r>
                      </w:p>
                    </w:tc>
                  </w:sdtContent>
                </w:sdt>
                <w:sdt>
                  <w:sdtPr>
                    <w:rPr>
                      <w:szCs w:val="21"/>
                    </w:rPr>
                    <w:alias w:val="涉及政府补助的负债项目-本期新计入营业外收入金额"/>
                    <w:tag w:val="_GBC_07f7b686aa1541a5bdb3f6bc4b36b662"/>
                    <w:id w:val="1003469648"/>
                    <w:lock w:val="sdtLocked"/>
                    <w:showingPlcHdr/>
                  </w:sdtPr>
                  <w:sdtEndPr/>
                  <w:sdtContent>
                    <w:tc>
                      <w:tcPr>
                        <w:tcW w:w="876"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其他变动"/>
                    <w:tag w:val="_GBC_04cf6bdbca1343b5b36c8a4f7c0e1f11"/>
                    <w:id w:val="1376581403"/>
                    <w:lock w:val="sdtLocked"/>
                    <w:showingPlcHdr/>
                  </w:sdtPr>
                  <w:sdtEndPr/>
                  <w:sdtContent>
                    <w:tc>
                      <w:tcPr>
                        <w:tcW w:w="240"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金额"/>
                    <w:tag w:val="_GBC_33a049bb868f49f991ca71e72942e2ab"/>
                    <w:id w:val="628059728"/>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10,000,000.00</w:t>
                        </w:r>
                      </w:p>
                    </w:tc>
                  </w:sdtContent>
                </w:sdt>
                <w:sdt>
                  <w:sdtPr>
                    <w:rPr>
                      <w:szCs w:val="21"/>
                    </w:rPr>
                    <w:alias w:val="涉及政府补助的负债项目-与资产相关/与收益相关"/>
                    <w:tag w:val="_GBC_d6d1e32b88e34a59a6aae48aaa41f022"/>
                    <w:id w:val="1071162105"/>
                    <w:lock w:val="sdtLocked"/>
                  </w:sdtPr>
                  <w:sdtEndPr/>
                  <w:sdtContent>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rPr>
                            <w:szCs w:val="21"/>
                          </w:rPr>
                        </w:pPr>
                        <w:r>
                          <w:rPr>
                            <w:szCs w:val="21"/>
                          </w:rPr>
                          <w:t>与收益相关</w:t>
                        </w:r>
                      </w:p>
                    </w:tc>
                  </w:sdtContent>
                </w:sdt>
              </w:tr>
            </w:sdtContent>
          </w:sdt>
          <w:sdt>
            <w:sdtPr>
              <w:rPr>
                <w:szCs w:val="21"/>
              </w:rPr>
              <w:alias w:val="涉及政府补助的负债项目明细"/>
              <w:tag w:val="_GBC_57fa178d03fa46a3befea9bbb3ebc131"/>
              <w:id w:val="-1135173847"/>
              <w:lock w:val="sdtLocked"/>
            </w:sdtPr>
            <w:sdtEndPr/>
            <w:sdtContent>
              <w:tr w:rsidR="00D66E4F" w:rsidTr="00B80441">
                <w:trPr>
                  <w:jc w:val="center"/>
                </w:trPr>
                <w:sdt>
                  <w:sdtPr>
                    <w:rPr>
                      <w:szCs w:val="21"/>
                    </w:rPr>
                    <w:alias w:val="涉及政府补助的负债项目名称"/>
                    <w:tag w:val="_GBC_62f99116d4d14c2298ca2201ae2a7a17"/>
                    <w:id w:val="-1844316950"/>
                    <w:lock w:val="sdtLocked"/>
                  </w:sdtPr>
                  <w:sdtEndPr/>
                  <w:sdtContent>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C2651D">
                        <w:pPr>
                          <w:rPr>
                            <w:szCs w:val="21"/>
                          </w:rPr>
                        </w:pPr>
                        <w:r>
                          <w:rPr>
                            <w:szCs w:val="21"/>
                          </w:rPr>
                          <w:t>市文化创新发展资金项目经费</w:t>
                        </w:r>
                      </w:p>
                    </w:tc>
                  </w:sdtContent>
                </w:sdt>
                <w:sdt>
                  <w:sdtPr>
                    <w:rPr>
                      <w:szCs w:val="21"/>
                    </w:rPr>
                    <w:alias w:val="涉及政府补助的负债项目金额"/>
                    <w:tag w:val="_GBC_ef257545368740859560069795cfb7dc"/>
                    <w:id w:val="686335366"/>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9,800,000.00</w:t>
                        </w:r>
                      </w:p>
                    </w:tc>
                  </w:sdtContent>
                </w:sdt>
                <w:sdt>
                  <w:sdtPr>
                    <w:rPr>
                      <w:szCs w:val="21"/>
                    </w:rPr>
                    <w:alias w:val="涉及政府补助的负债项目-本期新增补助金额"/>
                    <w:tag w:val="_GBC_f407996d442746c488477c744a3acb48"/>
                    <w:id w:val="1421224065"/>
                    <w:lock w:val="sdtLocked"/>
                    <w:showingPlcHdr/>
                  </w:sdtPr>
                  <w:sdtEndPr/>
                  <w:sdtContent>
                    <w:tc>
                      <w:tcPr>
                        <w:tcW w:w="319" w:type="pct"/>
                        <w:tcBorders>
                          <w:top w:val="single" w:sz="4" w:space="0" w:color="auto"/>
                          <w:left w:val="single" w:sz="4" w:space="0" w:color="auto"/>
                          <w:bottom w:val="single" w:sz="4" w:space="0" w:color="auto"/>
                          <w:right w:val="single" w:sz="4" w:space="0" w:color="auto"/>
                        </w:tcBorders>
                        <w:vAlign w:val="center"/>
                      </w:tcPr>
                      <w:p w:rsidR="00D66E4F" w:rsidRDefault="00852E1D" w:rsidP="00B80441">
                        <w:pPr>
                          <w:jc w:val="right"/>
                          <w:rPr>
                            <w:szCs w:val="21"/>
                          </w:rPr>
                        </w:pPr>
                        <w:r>
                          <w:rPr>
                            <w:szCs w:val="21"/>
                          </w:rPr>
                          <w:t xml:space="preserve">     </w:t>
                        </w:r>
                      </w:p>
                    </w:tc>
                  </w:sdtContent>
                </w:sdt>
                <w:sdt>
                  <w:sdtPr>
                    <w:rPr>
                      <w:szCs w:val="21"/>
                    </w:rPr>
                    <w:alias w:val="涉及政府补助的负债项目-本期新计入营业外收入金额"/>
                    <w:tag w:val="_GBC_07f7b686aa1541a5bdb3f6bc4b36b662"/>
                    <w:id w:val="550587146"/>
                    <w:lock w:val="sdtLocked"/>
                    <w:showingPlcHdr/>
                  </w:sdtPr>
                  <w:sdtEndPr/>
                  <w:sdtContent>
                    <w:tc>
                      <w:tcPr>
                        <w:tcW w:w="876"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其他变动"/>
                    <w:tag w:val="_GBC_04cf6bdbca1343b5b36c8a4f7c0e1f11"/>
                    <w:id w:val="468168989"/>
                    <w:lock w:val="sdtLocked"/>
                    <w:showingPlcHdr/>
                  </w:sdtPr>
                  <w:sdtEndPr/>
                  <w:sdtContent>
                    <w:tc>
                      <w:tcPr>
                        <w:tcW w:w="240"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金额"/>
                    <w:tag w:val="_GBC_33a049bb868f49f991ca71e72942e2ab"/>
                    <w:id w:val="217940069"/>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9,800,000.00</w:t>
                        </w:r>
                      </w:p>
                    </w:tc>
                  </w:sdtContent>
                </w:sdt>
                <w:sdt>
                  <w:sdtPr>
                    <w:rPr>
                      <w:szCs w:val="21"/>
                    </w:rPr>
                    <w:alias w:val="涉及政府补助的负债项目-与资产相关/与收益相关"/>
                    <w:tag w:val="_GBC_d6d1e32b88e34a59a6aae48aaa41f022"/>
                    <w:id w:val="-301467139"/>
                    <w:lock w:val="sdtLocked"/>
                  </w:sdtPr>
                  <w:sdtEndPr/>
                  <w:sdtContent>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rPr>
                            <w:szCs w:val="21"/>
                          </w:rPr>
                        </w:pPr>
                        <w:r>
                          <w:rPr>
                            <w:szCs w:val="21"/>
                          </w:rPr>
                          <w:t>与资产相关</w:t>
                        </w:r>
                      </w:p>
                    </w:tc>
                  </w:sdtContent>
                </w:sdt>
              </w:tr>
            </w:sdtContent>
          </w:sdt>
          <w:sdt>
            <w:sdtPr>
              <w:rPr>
                <w:szCs w:val="21"/>
              </w:rPr>
              <w:alias w:val="涉及政府补助的负债项目明细"/>
              <w:tag w:val="_GBC_57fa178d03fa46a3befea9bbb3ebc131"/>
              <w:id w:val="126282752"/>
              <w:lock w:val="sdtLocked"/>
            </w:sdtPr>
            <w:sdtEndPr/>
            <w:sdtContent>
              <w:tr w:rsidR="00D66E4F" w:rsidTr="00B80441">
                <w:trPr>
                  <w:jc w:val="center"/>
                </w:trPr>
                <w:sdt>
                  <w:sdtPr>
                    <w:rPr>
                      <w:szCs w:val="21"/>
                    </w:rPr>
                    <w:alias w:val="涉及政府补助的负债项目名称"/>
                    <w:tag w:val="_GBC_62f99116d4d14c2298ca2201ae2a7a17"/>
                    <w:id w:val="1488047232"/>
                    <w:lock w:val="sdtLocked"/>
                  </w:sdtPr>
                  <w:sdtEndPr/>
                  <w:sdtContent>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C2651D">
                        <w:pPr>
                          <w:rPr>
                            <w:szCs w:val="21"/>
                          </w:rPr>
                        </w:pPr>
                        <w:r>
                          <w:rPr>
                            <w:szCs w:val="21"/>
                          </w:rPr>
                          <w:t>关于“云游戏聚合平台项目”创新发展基金</w:t>
                        </w:r>
                      </w:p>
                    </w:tc>
                  </w:sdtContent>
                </w:sdt>
                <w:sdt>
                  <w:sdtPr>
                    <w:rPr>
                      <w:szCs w:val="21"/>
                    </w:rPr>
                    <w:alias w:val="涉及政府补助的负债项目金额"/>
                    <w:tag w:val="_GBC_ef257545368740859560069795cfb7dc"/>
                    <w:id w:val="-1438527475"/>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8,810,000.00</w:t>
                        </w:r>
                      </w:p>
                    </w:tc>
                  </w:sdtContent>
                </w:sdt>
                <w:sdt>
                  <w:sdtPr>
                    <w:rPr>
                      <w:szCs w:val="21"/>
                    </w:rPr>
                    <w:alias w:val="涉及政府补助的负债项目-本期新增补助金额"/>
                    <w:tag w:val="_GBC_f407996d442746c488477c744a3acb48"/>
                    <w:id w:val="-548840237"/>
                    <w:lock w:val="sdtLocked"/>
                    <w:showingPlcHdr/>
                  </w:sdtPr>
                  <w:sdtEndPr/>
                  <w:sdtContent>
                    <w:tc>
                      <w:tcPr>
                        <w:tcW w:w="319" w:type="pct"/>
                        <w:tcBorders>
                          <w:top w:val="single" w:sz="4" w:space="0" w:color="auto"/>
                          <w:left w:val="single" w:sz="4" w:space="0" w:color="auto"/>
                          <w:bottom w:val="single" w:sz="4" w:space="0" w:color="auto"/>
                          <w:right w:val="single" w:sz="4" w:space="0" w:color="auto"/>
                        </w:tcBorders>
                        <w:vAlign w:val="center"/>
                      </w:tcPr>
                      <w:p w:rsidR="00D66E4F" w:rsidRDefault="00852E1D" w:rsidP="00B80441">
                        <w:pPr>
                          <w:jc w:val="right"/>
                          <w:rPr>
                            <w:szCs w:val="21"/>
                          </w:rPr>
                        </w:pPr>
                        <w:r>
                          <w:rPr>
                            <w:szCs w:val="21"/>
                          </w:rPr>
                          <w:t xml:space="preserve">     </w:t>
                        </w:r>
                      </w:p>
                    </w:tc>
                  </w:sdtContent>
                </w:sdt>
                <w:sdt>
                  <w:sdtPr>
                    <w:rPr>
                      <w:szCs w:val="21"/>
                    </w:rPr>
                    <w:alias w:val="涉及政府补助的负债项目-本期新计入营业外收入金额"/>
                    <w:tag w:val="_GBC_07f7b686aa1541a5bdb3f6bc4b36b662"/>
                    <w:id w:val="1422448715"/>
                    <w:lock w:val="sdtLocked"/>
                    <w:showingPlcHdr/>
                  </w:sdtPr>
                  <w:sdtEndPr/>
                  <w:sdtContent>
                    <w:tc>
                      <w:tcPr>
                        <w:tcW w:w="876"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其他变动"/>
                    <w:tag w:val="_GBC_04cf6bdbca1343b5b36c8a4f7c0e1f11"/>
                    <w:id w:val="528073474"/>
                    <w:lock w:val="sdtLocked"/>
                    <w:showingPlcHdr/>
                  </w:sdtPr>
                  <w:sdtEndPr/>
                  <w:sdtContent>
                    <w:tc>
                      <w:tcPr>
                        <w:tcW w:w="240"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金额"/>
                    <w:tag w:val="_GBC_33a049bb868f49f991ca71e72942e2ab"/>
                    <w:id w:val="-1985149092"/>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8,810,000.00</w:t>
                        </w:r>
                      </w:p>
                    </w:tc>
                  </w:sdtContent>
                </w:sdt>
                <w:sdt>
                  <w:sdtPr>
                    <w:rPr>
                      <w:szCs w:val="21"/>
                    </w:rPr>
                    <w:alias w:val="涉及政府补助的负债项目-与资产相关/与收益相关"/>
                    <w:tag w:val="_GBC_d6d1e32b88e34a59a6aae48aaa41f022"/>
                    <w:id w:val="-1426568705"/>
                    <w:lock w:val="sdtLocked"/>
                  </w:sdtPr>
                  <w:sdtEndPr/>
                  <w:sdtContent>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rPr>
                            <w:szCs w:val="21"/>
                          </w:rPr>
                        </w:pPr>
                        <w:r>
                          <w:rPr>
                            <w:szCs w:val="21"/>
                          </w:rPr>
                          <w:t>与资产相关</w:t>
                        </w:r>
                      </w:p>
                    </w:tc>
                  </w:sdtContent>
                </w:sdt>
              </w:tr>
            </w:sdtContent>
          </w:sdt>
          <w:sdt>
            <w:sdtPr>
              <w:rPr>
                <w:szCs w:val="21"/>
              </w:rPr>
              <w:alias w:val="涉及政府补助的负债项目明细"/>
              <w:tag w:val="_GBC_57fa178d03fa46a3befea9bbb3ebc131"/>
              <w:id w:val="-417944787"/>
              <w:lock w:val="sdtLocked"/>
            </w:sdtPr>
            <w:sdtEndPr/>
            <w:sdtContent>
              <w:tr w:rsidR="00D66E4F" w:rsidTr="00B80441">
                <w:trPr>
                  <w:jc w:val="center"/>
                </w:trPr>
                <w:sdt>
                  <w:sdtPr>
                    <w:rPr>
                      <w:szCs w:val="21"/>
                    </w:rPr>
                    <w:alias w:val="涉及政府补助的负债项目名称"/>
                    <w:tag w:val="_GBC_62f99116d4d14c2298ca2201ae2a7a17"/>
                    <w:id w:val="474811721"/>
                    <w:lock w:val="sdtLocked"/>
                  </w:sdtPr>
                  <w:sdtEndPr/>
                  <w:sdtContent>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C2651D">
                        <w:pPr>
                          <w:rPr>
                            <w:szCs w:val="21"/>
                          </w:rPr>
                        </w:pPr>
                        <w:r>
                          <w:rPr>
                            <w:szCs w:val="21"/>
                          </w:rPr>
                          <w:t>中央文化产业文化发展专项资金</w:t>
                        </w:r>
                      </w:p>
                    </w:tc>
                  </w:sdtContent>
                </w:sdt>
                <w:sdt>
                  <w:sdtPr>
                    <w:rPr>
                      <w:szCs w:val="21"/>
                    </w:rPr>
                    <w:alias w:val="涉及政府补助的负债项目金额"/>
                    <w:tag w:val="_GBC_ef257545368740859560069795cfb7dc"/>
                    <w:id w:val="-507672661"/>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8,000,000.04</w:t>
                        </w:r>
                      </w:p>
                    </w:tc>
                  </w:sdtContent>
                </w:sdt>
                <w:sdt>
                  <w:sdtPr>
                    <w:rPr>
                      <w:szCs w:val="21"/>
                    </w:rPr>
                    <w:alias w:val="涉及政府补助的负债项目-本期新增补助金额"/>
                    <w:tag w:val="_GBC_f407996d442746c488477c744a3acb48"/>
                    <w:id w:val="140712275"/>
                    <w:lock w:val="sdtLocked"/>
                    <w:showingPlcHdr/>
                  </w:sdtPr>
                  <w:sdtEndPr/>
                  <w:sdtContent>
                    <w:tc>
                      <w:tcPr>
                        <w:tcW w:w="319" w:type="pct"/>
                        <w:tcBorders>
                          <w:top w:val="single" w:sz="4" w:space="0" w:color="auto"/>
                          <w:left w:val="single" w:sz="4" w:space="0" w:color="auto"/>
                          <w:bottom w:val="single" w:sz="4" w:space="0" w:color="auto"/>
                          <w:right w:val="single" w:sz="4" w:space="0" w:color="auto"/>
                        </w:tcBorders>
                        <w:vAlign w:val="center"/>
                      </w:tcPr>
                      <w:p w:rsidR="00D66E4F" w:rsidRDefault="00852E1D" w:rsidP="00B80441">
                        <w:pPr>
                          <w:jc w:val="right"/>
                          <w:rPr>
                            <w:szCs w:val="21"/>
                          </w:rPr>
                        </w:pPr>
                        <w:r>
                          <w:rPr>
                            <w:szCs w:val="21"/>
                          </w:rPr>
                          <w:t xml:space="preserve">     </w:t>
                        </w:r>
                      </w:p>
                    </w:tc>
                  </w:sdtContent>
                </w:sdt>
                <w:sdt>
                  <w:sdtPr>
                    <w:rPr>
                      <w:szCs w:val="21"/>
                    </w:rPr>
                    <w:alias w:val="涉及政府补助的负债项目-本期新计入营业外收入金额"/>
                    <w:tag w:val="_GBC_07f7b686aa1541a5bdb3f6bc4b36b662"/>
                    <w:id w:val="-1011526346"/>
                    <w:lock w:val="sdtLocked"/>
                  </w:sdtPr>
                  <w:sdtEndPr/>
                  <w:sdtContent>
                    <w:tc>
                      <w:tcPr>
                        <w:tcW w:w="876"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1,999,999.94</w:t>
                        </w:r>
                      </w:p>
                    </w:tc>
                  </w:sdtContent>
                </w:sdt>
                <w:sdt>
                  <w:sdtPr>
                    <w:rPr>
                      <w:szCs w:val="21"/>
                    </w:rPr>
                    <w:alias w:val="涉及政府补助的负债项目-其他变动"/>
                    <w:tag w:val="_GBC_04cf6bdbca1343b5b36c8a4f7c0e1f11"/>
                    <w:id w:val="1013106904"/>
                    <w:lock w:val="sdtLocked"/>
                    <w:showingPlcHdr/>
                  </w:sdtPr>
                  <w:sdtEndPr/>
                  <w:sdtContent>
                    <w:tc>
                      <w:tcPr>
                        <w:tcW w:w="240"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金额"/>
                    <w:tag w:val="_GBC_33a049bb868f49f991ca71e72942e2ab"/>
                    <w:id w:val="1758173052"/>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6,000,000.10</w:t>
                        </w:r>
                      </w:p>
                    </w:tc>
                  </w:sdtContent>
                </w:sdt>
                <w:sdt>
                  <w:sdtPr>
                    <w:rPr>
                      <w:szCs w:val="21"/>
                    </w:rPr>
                    <w:alias w:val="涉及政府补助的负债项目-与资产相关/与收益相关"/>
                    <w:tag w:val="_GBC_d6d1e32b88e34a59a6aae48aaa41f022"/>
                    <w:id w:val="-748424740"/>
                    <w:lock w:val="sdtLocked"/>
                  </w:sdtPr>
                  <w:sdtEndPr/>
                  <w:sdtContent>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rPr>
                            <w:szCs w:val="21"/>
                          </w:rPr>
                        </w:pPr>
                        <w:r>
                          <w:rPr>
                            <w:szCs w:val="21"/>
                          </w:rPr>
                          <w:t>与资产相关</w:t>
                        </w:r>
                      </w:p>
                    </w:tc>
                  </w:sdtContent>
                </w:sdt>
              </w:tr>
            </w:sdtContent>
          </w:sdt>
          <w:sdt>
            <w:sdtPr>
              <w:rPr>
                <w:szCs w:val="21"/>
              </w:rPr>
              <w:alias w:val="涉及政府补助的负债项目明细"/>
              <w:tag w:val="_GBC_57fa178d03fa46a3befea9bbb3ebc131"/>
              <w:id w:val="-414776870"/>
              <w:lock w:val="sdtLocked"/>
            </w:sdtPr>
            <w:sdtEndPr/>
            <w:sdtContent>
              <w:tr w:rsidR="00D66E4F" w:rsidTr="00B80441">
                <w:trPr>
                  <w:jc w:val="center"/>
                </w:trPr>
                <w:sdt>
                  <w:sdtPr>
                    <w:rPr>
                      <w:szCs w:val="21"/>
                    </w:rPr>
                    <w:alias w:val="涉及政府补助的负债项目名称"/>
                    <w:tag w:val="_GBC_62f99116d4d14c2298ca2201ae2a7a17"/>
                    <w:id w:val="1102386544"/>
                    <w:lock w:val="sdtLocked"/>
                  </w:sdtPr>
                  <w:sdtEndPr/>
                  <w:sdtContent>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C2651D">
                        <w:pPr>
                          <w:rPr>
                            <w:szCs w:val="21"/>
                          </w:rPr>
                        </w:pPr>
                        <w:r>
                          <w:rPr>
                            <w:szCs w:val="21"/>
                          </w:rPr>
                          <w:t>北京市文化创新发展专项资金-智能教育平台</w:t>
                        </w:r>
                      </w:p>
                    </w:tc>
                  </w:sdtContent>
                </w:sdt>
                <w:sdt>
                  <w:sdtPr>
                    <w:rPr>
                      <w:szCs w:val="21"/>
                    </w:rPr>
                    <w:alias w:val="涉及政府补助的负债项目金额"/>
                    <w:tag w:val="_GBC_ef257545368740859560069795cfb7dc"/>
                    <w:id w:val="-1335298793"/>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6,110,000.00</w:t>
                        </w:r>
                      </w:p>
                    </w:tc>
                  </w:sdtContent>
                </w:sdt>
                <w:sdt>
                  <w:sdtPr>
                    <w:rPr>
                      <w:szCs w:val="21"/>
                    </w:rPr>
                    <w:alias w:val="涉及政府补助的负债项目-本期新增补助金额"/>
                    <w:tag w:val="_GBC_f407996d442746c488477c744a3acb48"/>
                    <w:id w:val="-314336370"/>
                    <w:lock w:val="sdtLocked"/>
                    <w:showingPlcHdr/>
                  </w:sdtPr>
                  <w:sdtEndPr/>
                  <w:sdtContent>
                    <w:tc>
                      <w:tcPr>
                        <w:tcW w:w="319" w:type="pct"/>
                        <w:tcBorders>
                          <w:top w:val="single" w:sz="4" w:space="0" w:color="auto"/>
                          <w:left w:val="single" w:sz="4" w:space="0" w:color="auto"/>
                          <w:bottom w:val="single" w:sz="4" w:space="0" w:color="auto"/>
                          <w:right w:val="single" w:sz="4" w:space="0" w:color="auto"/>
                        </w:tcBorders>
                        <w:vAlign w:val="center"/>
                      </w:tcPr>
                      <w:p w:rsidR="00D66E4F" w:rsidRDefault="00852E1D" w:rsidP="00B80441">
                        <w:pPr>
                          <w:jc w:val="right"/>
                          <w:rPr>
                            <w:szCs w:val="21"/>
                          </w:rPr>
                        </w:pPr>
                        <w:r>
                          <w:rPr>
                            <w:szCs w:val="21"/>
                          </w:rPr>
                          <w:t xml:space="preserve">     </w:t>
                        </w:r>
                      </w:p>
                    </w:tc>
                  </w:sdtContent>
                </w:sdt>
                <w:sdt>
                  <w:sdtPr>
                    <w:rPr>
                      <w:szCs w:val="21"/>
                    </w:rPr>
                    <w:alias w:val="涉及政府补助的负债项目-本期新计入营业外收入金额"/>
                    <w:tag w:val="_GBC_07f7b686aa1541a5bdb3f6bc4b36b662"/>
                    <w:id w:val="56284456"/>
                    <w:lock w:val="sdtLocked"/>
                    <w:showingPlcHdr/>
                  </w:sdtPr>
                  <w:sdtEndPr/>
                  <w:sdtContent>
                    <w:tc>
                      <w:tcPr>
                        <w:tcW w:w="876"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其他变动"/>
                    <w:tag w:val="_GBC_04cf6bdbca1343b5b36c8a4f7c0e1f11"/>
                    <w:id w:val="-1053385376"/>
                    <w:lock w:val="sdtLocked"/>
                    <w:showingPlcHdr/>
                  </w:sdtPr>
                  <w:sdtEndPr/>
                  <w:sdtContent>
                    <w:tc>
                      <w:tcPr>
                        <w:tcW w:w="240"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金额"/>
                    <w:tag w:val="_GBC_33a049bb868f49f991ca71e72942e2ab"/>
                    <w:id w:val="-661935261"/>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6,110,000.00</w:t>
                        </w:r>
                      </w:p>
                    </w:tc>
                  </w:sdtContent>
                </w:sdt>
                <w:sdt>
                  <w:sdtPr>
                    <w:rPr>
                      <w:szCs w:val="21"/>
                    </w:rPr>
                    <w:alias w:val="涉及政府补助的负债项目-与资产相关/与收益相关"/>
                    <w:tag w:val="_GBC_d6d1e32b88e34a59a6aae48aaa41f022"/>
                    <w:id w:val="1502540045"/>
                    <w:lock w:val="sdtLocked"/>
                  </w:sdtPr>
                  <w:sdtEndPr/>
                  <w:sdtContent>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rPr>
                            <w:szCs w:val="21"/>
                          </w:rPr>
                        </w:pPr>
                        <w:r>
                          <w:rPr>
                            <w:szCs w:val="21"/>
                          </w:rPr>
                          <w:t>与资产相关</w:t>
                        </w:r>
                      </w:p>
                    </w:tc>
                  </w:sdtContent>
                </w:sdt>
              </w:tr>
            </w:sdtContent>
          </w:sdt>
          <w:sdt>
            <w:sdtPr>
              <w:rPr>
                <w:szCs w:val="21"/>
              </w:rPr>
              <w:alias w:val="涉及政府补助的负债项目明细"/>
              <w:tag w:val="_GBC_57fa178d03fa46a3befea9bbb3ebc131"/>
              <w:id w:val="1013493262"/>
              <w:lock w:val="sdtLocked"/>
            </w:sdtPr>
            <w:sdtEndPr/>
            <w:sdtContent>
              <w:tr w:rsidR="00D66E4F" w:rsidTr="00B80441">
                <w:trPr>
                  <w:jc w:val="center"/>
                </w:trPr>
                <w:sdt>
                  <w:sdtPr>
                    <w:rPr>
                      <w:szCs w:val="21"/>
                    </w:rPr>
                    <w:alias w:val="涉及政府补助的负债项目名称"/>
                    <w:tag w:val="_GBC_62f99116d4d14c2298ca2201ae2a7a17"/>
                    <w:id w:val="1291776520"/>
                    <w:lock w:val="sdtLocked"/>
                  </w:sdtPr>
                  <w:sdtEndPr/>
                  <w:sdtContent>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C2651D">
                        <w:pPr>
                          <w:rPr>
                            <w:szCs w:val="21"/>
                          </w:rPr>
                        </w:pPr>
                        <w:r>
                          <w:rPr>
                            <w:szCs w:val="21"/>
                          </w:rPr>
                          <w:t>北京市新闻出版广电总局中国有线电视内容资源集成分成服务平台专项资金款</w:t>
                        </w:r>
                      </w:p>
                    </w:tc>
                  </w:sdtContent>
                </w:sdt>
                <w:sdt>
                  <w:sdtPr>
                    <w:rPr>
                      <w:szCs w:val="21"/>
                    </w:rPr>
                    <w:alias w:val="涉及政府补助的负债项目金额"/>
                    <w:tag w:val="_GBC_ef257545368740859560069795cfb7dc"/>
                    <w:id w:val="-2048434678"/>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5,000,000.00</w:t>
                        </w:r>
                      </w:p>
                    </w:tc>
                  </w:sdtContent>
                </w:sdt>
                <w:sdt>
                  <w:sdtPr>
                    <w:rPr>
                      <w:szCs w:val="21"/>
                    </w:rPr>
                    <w:alias w:val="涉及政府补助的负债项目-本期新增补助金额"/>
                    <w:tag w:val="_GBC_f407996d442746c488477c744a3acb48"/>
                    <w:id w:val="-97954950"/>
                    <w:lock w:val="sdtLocked"/>
                    <w:showingPlcHdr/>
                  </w:sdtPr>
                  <w:sdtEndPr/>
                  <w:sdtContent>
                    <w:tc>
                      <w:tcPr>
                        <w:tcW w:w="319" w:type="pct"/>
                        <w:tcBorders>
                          <w:top w:val="single" w:sz="4" w:space="0" w:color="auto"/>
                          <w:left w:val="single" w:sz="4" w:space="0" w:color="auto"/>
                          <w:bottom w:val="single" w:sz="4" w:space="0" w:color="auto"/>
                          <w:right w:val="single" w:sz="4" w:space="0" w:color="auto"/>
                        </w:tcBorders>
                        <w:vAlign w:val="center"/>
                      </w:tcPr>
                      <w:p w:rsidR="00D66E4F" w:rsidRDefault="00852E1D" w:rsidP="00B80441">
                        <w:pPr>
                          <w:jc w:val="right"/>
                          <w:rPr>
                            <w:szCs w:val="21"/>
                          </w:rPr>
                        </w:pPr>
                        <w:r>
                          <w:rPr>
                            <w:szCs w:val="21"/>
                          </w:rPr>
                          <w:t xml:space="preserve">     </w:t>
                        </w:r>
                      </w:p>
                    </w:tc>
                  </w:sdtContent>
                </w:sdt>
                <w:sdt>
                  <w:sdtPr>
                    <w:rPr>
                      <w:szCs w:val="21"/>
                    </w:rPr>
                    <w:alias w:val="涉及政府补助的负债项目-本期新计入营业外收入金额"/>
                    <w:tag w:val="_GBC_07f7b686aa1541a5bdb3f6bc4b36b662"/>
                    <w:id w:val="-1219197299"/>
                    <w:lock w:val="sdtLocked"/>
                    <w:showingPlcHdr/>
                  </w:sdtPr>
                  <w:sdtEndPr/>
                  <w:sdtContent>
                    <w:tc>
                      <w:tcPr>
                        <w:tcW w:w="876"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其他变动"/>
                    <w:tag w:val="_GBC_04cf6bdbca1343b5b36c8a4f7c0e1f11"/>
                    <w:id w:val="1010720662"/>
                    <w:lock w:val="sdtLocked"/>
                    <w:showingPlcHdr/>
                  </w:sdtPr>
                  <w:sdtEndPr/>
                  <w:sdtContent>
                    <w:tc>
                      <w:tcPr>
                        <w:tcW w:w="240"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金额"/>
                    <w:tag w:val="_GBC_33a049bb868f49f991ca71e72942e2ab"/>
                    <w:id w:val="1576394715"/>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5,000,000.00</w:t>
                        </w:r>
                      </w:p>
                    </w:tc>
                  </w:sdtContent>
                </w:sdt>
                <w:sdt>
                  <w:sdtPr>
                    <w:rPr>
                      <w:szCs w:val="21"/>
                    </w:rPr>
                    <w:alias w:val="涉及政府补助的负债项目-与资产相关/与收益相关"/>
                    <w:tag w:val="_GBC_d6d1e32b88e34a59a6aae48aaa41f022"/>
                    <w:id w:val="776144683"/>
                    <w:lock w:val="sdtLocked"/>
                  </w:sdtPr>
                  <w:sdtEndPr/>
                  <w:sdtContent>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rPr>
                            <w:szCs w:val="21"/>
                          </w:rPr>
                        </w:pPr>
                        <w:r>
                          <w:rPr>
                            <w:szCs w:val="21"/>
                          </w:rPr>
                          <w:t>与资产相关</w:t>
                        </w:r>
                      </w:p>
                    </w:tc>
                  </w:sdtContent>
                </w:sdt>
              </w:tr>
            </w:sdtContent>
          </w:sdt>
          <w:sdt>
            <w:sdtPr>
              <w:rPr>
                <w:szCs w:val="21"/>
              </w:rPr>
              <w:alias w:val="涉及政府补助的负债项目明细"/>
              <w:tag w:val="_GBC_57fa178d03fa46a3befea9bbb3ebc131"/>
              <w:id w:val="-835226091"/>
              <w:lock w:val="sdtLocked"/>
            </w:sdtPr>
            <w:sdtEndPr/>
            <w:sdtContent>
              <w:tr w:rsidR="00D66E4F" w:rsidTr="00B80441">
                <w:trPr>
                  <w:jc w:val="center"/>
                </w:trPr>
                <w:sdt>
                  <w:sdtPr>
                    <w:rPr>
                      <w:szCs w:val="21"/>
                    </w:rPr>
                    <w:alias w:val="涉及政府补助的负债项目名称"/>
                    <w:tag w:val="_GBC_62f99116d4d14c2298ca2201ae2a7a17"/>
                    <w:id w:val="-1265219549"/>
                    <w:lock w:val="sdtLocked"/>
                  </w:sdtPr>
                  <w:sdtEndPr/>
                  <w:sdtContent>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C2651D">
                        <w:pPr>
                          <w:rPr>
                            <w:szCs w:val="21"/>
                          </w:rPr>
                        </w:pPr>
                        <w:r>
                          <w:rPr>
                            <w:szCs w:val="21"/>
                          </w:rPr>
                          <w:t>中关村现代服务业试点项目财政补助资金</w:t>
                        </w:r>
                      </w:p>
                    </w:tc>
                  </w:sdtContent>
                </w:sdt>
                <w:sdt>
                  <w:sdtPr>
                    <w:rPr>
                      <w:szCs w:val="21"/>
                    </w:rPr>
                    <w:alias w:val="涉及政府补助的负债项目金额"/>
                    <w:tag w:val="_GBC_ef257545368740859560069795cfb7dc"/>
                    <w:id w:val="-1065865323"/>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3,999,999.96</w:t>
                        </w:r>
                      </w:p>
                    </w:tc>
                  </w:sdtContent>
                </w:sdt>
                <w:sdt>
                  <w:sdtPr>
                    <w:rPr>
                      <w:szCs w:val="21"/>
                    </w:rPr>
                    <w:alias w:val="涉及政府补助的负债项目-本期新增补助金额"/>
                    <w:tag w:val="_GBC_f407996d442746c488477c744a3acb48"/>
                    <w:id w:val="-992873064"/>
                    <w:lock w:val="sdtLocked"/>
                    <w:showingPlcHdr/>
                  </w:sdtPr>
                  <w:sdtEndPr/>
                  <w:sdtContent>
                    <w:tc>
                      <w:tcPr>
                        <w:tcW w:w="319" w:type="pct"/>
                        <w:tcBorders>
                          <w:top w:val="single" w:sz="4" w:space="0" w:color="auto"/>
                          <w:left w:val="single" w:sz="4" w:space="0" w:color="auto"/>
                          <w:bottom w:val="single" w:sz="4" w:space="0" w:color="auto"/>
                          <w:right w:val="single" w:sz="4" w:space="0" w:color="auto"/>
                        </w:tcBorders>
                        <w:vAlign w:val="center"/>
                      </w:tcPr>
                      <w:p w:rsidR="00D66E4F" w:rsidRDefault="00852E1D" w:rsidP="00B80441">
                        <w:pPr>
                          <w:jc w:val="right"/>
                          <w:rPr>
                            <w:szCs w:val="21"/>
                          </w:rPr>
                        </w:pPr>
                        <w:r>
                          <w:rPr>
                            <w:szCs w:val="21"/>
                          </w:rPr>
                          <w:t xml:space="preserve">     </w:t>
                        </w:r>
                      </w:p>
                    </w:tc>
                  </w:sdtContent>
                </w:sdt>
                <w:sdt>
                  <w:sdtPr>
                    <w:rPr>
                      <w:szCs w:val="21"/>
                    </w:rPr>
                    <w:alias w:val="涉及政府补助的负债项目-本期新计入营业外收入金额"/>
                    <w:tag w:val="_GBC_07f7b686aa1541a5bdb3f6bc4b36b662"/>
                    <w:id w:val="1033154272"/>
                    <w:lock w:val="sdtLocked"/>
                  </w:sdtPr>
                  <w:sdtEndPr/>
                  <w:sdtContent>
                    <w:tc>
                      <w:tcPr>
                        <w:tcW w:w="876"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1,000,000.06</w:t>
                        </w:r>
                      </w:p>
                    </w:tc>
                  </w:sdtContent>
                </w:sdt>
                <w:sdt>
                  <w:sdtPr>
                    <w:rPr>
                      <w:szCs w:val="21"/>
                    </w:rPr>
                    <w:alias w:val="涉及政府补助的负债项目-其他变动"/>
                    <w:tag w:val="_GBC_04cf6bdbca1343b5b36c8a4f7c0e1f11"/>
                    <w:id w:val="1037235884"/>
                    <w:lock w:val="sdtLocked"/>
                    <w:showingPlcHdr/>
                  </w:sdtPr>
                  <w:sdtEndPr/>
                  <w:sdtContent>
                    <w:tc>
                      <w:tcPr>
                        <w:tcW w:w="240"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金额"/>
                    <w:tag w:val="_GBC_33a049bb868f49f991ca71e72942e2ab"/>
                    <w:id w:val="-1826965318"/>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2,999,999.90</w:t>
                        </w:r>
                      </w:p>
                    </w:tc>
                  </w:sdtContent>
                </w:sdt>
                <w:sdt>
                  <w:sdtPr>
                    <w:rPr>
                      <w:szCs w:val="21"/>
                    </w:rPr>
                    <w:alias w:val="涉及政府补助的负债项目-与资产相关/与收益相关"/>
                    <w:tag w:val="_GBC_d6d1e32b88e34a59a6aae48aaa41f022"/>
                    <w:id w:val="231744328"/>
                    <w:lock w:val="sdtLocked"/>
                  </w:sdtPr>
                  <w:sdtEndPr/>
                  <w:sdtContent>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rPr>
                            <w:szCs w:val="21"/>
                          </w:rPr>
                        </w:pPr>
                        <w:r>
                          <w:rPr>
                            <w:szCs w:val="21"/>
                          </w:rPr>
                          <w:t>与资产相关</w:t>
                        </w:r>
                      </w:p>
                    </w:tc>
                  </w:sdtContent>
                </w:sdt>
              </w:tr>
            </w:sdtContent>
          </w:sdt>
          <w:sdt>
            <w:sdtPr>
              <w:rPr>
                <w:szCs w:val="21"/>
              </w:rPr>
              <w:alias w:val="涉及政府补助的负债项目明细"/>
              <w:tag w:val="_GBC_57fa178d03fa46a3befea9bbb3ebc131"/>
              <w:id w:val="1960072020"/>
              <w:lock w:val="sdtLocked"/>
            </w:sdtPr>
            <w:sdtEndPr/>
            <w:sdtContent>
              <w:tr w:rsidR="00D66E4F" w:rsidTr="00B80441">
                <w:trPr>
                  <w:jc w:val="center"/>
                </w:trPr>
                <w:sdt>
                  <w:sdtPr>
                    <w:rPr>
                      <w:szCs w:val="21"/>
                    </w:rPr>
                    <w:alias w:val="涉及政府补助的负债项目名称"/>
                    <w:tag w:val="_GBC_62f99116d4d14c2298ca2201ae2a7a17"/>
                    <w:id w:val="1819071615"/>
                    <w:lock w:val="sdtLocked"/>
                  </w:sdtPr>
                  <w:sdtEndPr/>
                  <w:sdtContent>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C2651D">
                        <w:pPr>
                          <w:rPr>
                            <w:szCs w:val="21"/>
                          </w:rPr>
                        </w:pPr>
                        <w:r>
                          <w:rPr>
                            <w:szCs w:val="21"/>
                          </w:rPr>
                          <w:t>弱电架空线整治项目补助</w:t>
                        </w:r>
                      </w:p>
                    </w:tc>
                  </w:sdtContent>
                </w:sdt>
                <w:sdt>
                  <w:sdtPr>
                    <w:rPr>
                      <w:szCs w:val="21"/>
                    </w:rPr>
                    <w:alias w:val="涉及政府补助的负债项目金额"/>
                    <w:tag w:val="_GBC_ef257545368740859560069795cfb7dc"/>
                    <w:id w:val="1711602311"/>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2,980,483.00</w:t>
                        </w:r>
                      </w:p>
                    </w:tc>
                  </w:sdtContent>
                </w:sdt>
                <w:sdt>
                  <w:sdtPr>
                    <w:rPr>
                      <w:szCs w:val="21"/>
                    </w:rPr>
                    <w:alias w:val="涉及政府补助的负债项目-本期新增补助金额"/>
                    <w:tag w:val="_GBC_f407996d442746c488477c744a3acb48"/>
                    <w:id w:val="1950897771"/>
                    <w:lock w:val="sdtLocked"/>
                    <w:showingPlcHdr/>
                  </w:sdtPr>
                  <w:sdtEndPr/>
                  <w:sdtContent>
                    <w:tc>
                      <w:tcPr>
                        <w:tcW w:w="319" w:type="pct"/>
                        <w:tcBorders>
                          <w:top w:val="single" w:sz="4" w:space="0" w:color="auto"/>
                          <w:left w:val="single" w:sz="4" w:space="0" w:color="auto"/>
                          <w:bottom w:val="single" w:sz="4" w:space="0" w:color="auto"/>
                          <w:right w:val="single" w:sz="4" w:space="0" w:color="auto"/>
                        </w:tcBorders>
                        <w:vAlign w:val="center"/>
                      </w:tcPr>
                      <w:p w:rsidR="00D66E4F" w:rsidRDefault="00852E1D" w:rsidP="00B80441">
                        <w:pPr>
                          <w:jc w:val="right"/>
                          <w:rPr>
                            <w:szCs w:val="21"/>
                          </w:rPr>
                        </w:pPr>
                        <w:r>
                          <w:rPr>
                            <w:szCs w:val="21"/>
                          </w:rPr>
                          <w:t xml:space="preserve">     </w:t>
                        </w:r>
                      </w:p>
                    </w:tc>
                  </w:sdtContent>
                </w:sdt>
                <w:sdt>
                  <w:sdtPr>
                    <w:rPr>
                      <w:szCs w:val="21"/>
                    </w:rPr>
                    <w:alias w:val="涉及政府补助的负债项目-本期新计入营业外收入金额"/>
                    <w:tag w:val="_GBC_07f7b686aa1541a5bdb3f6bc4b36b662"/>
                    <w:id w:val="-1602952362"/>
                    <w:lock w:val="sdtLocked"/>
                  </w:sdtPr>
                  <w:sdtEndPr/>
                  <w:sdtContent>
                    <w:tc>
                      <w:tcPr>
                        <w:tcW w:w="876"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406,429.50</w:t>
                        </w:r>
                      </w:p>
                    </w:tc>
                  </w:sdtContent>
                </w:sdt>
                <w:sdt>
                  <w:sdtPr>
                    <w:rPr>
                      <w:szCs w:val="21"/>
                    </w:rPr>
                    <w:alias w:val="涉及政府补助的负债项目-其他变动"/>
                    <w:tag w:val="_GBC_04cf6bdbca1343b5b36c8a4f7c0e1f11"/>
                    <w:id w:val="-1022932437"/>
                    <w:lock w:val="sdtLocked"/>
                    <w:showingPlcHdr/>
                  </w:sdtPr>
                  <w:sdtEndPr/>
                  <w:sdtContent>
                    <w:tc>
                      <w:tcPr>
                        <w:tcW w:w="240"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金额"/>
                    <w:tag w:val="_GBC_33a049bb868f49f991ca71e72942e2ab"/>
                    <w:id w:val="-1338686302"/>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2,574,053.50</w:t>
                        </w:r>
                      </w:p>
                    </w:tc>
                  </w:sdtContent>
                </w:sdt>
                <w:sdt>
                  <w:sdtPr>
                    <w:rPr>
                      <w:szCs w:val="21"/>
                    </w:rPr>
                    <w:alias w:val="涉及政府补助的负债项目-与资产相关/与收益相关"/>
                    <w:tag w:val="_GBC_d6d1e32b88e34a59a6aae48aaa41f022"/>
                    <w:id w:val="1421601380"/>
                    <w:lock w:val="sdtLocked"/>
                  </w:sdtPr>
                  <w:sdtEndPr/>
                  <w:sdtContent>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rPr>
                            <w:szCs w:val="21"/>
                          </w:rPr>
                        </w:pPr>
                        <w:r>
                          <w:rPr>
                            <w:szCs w:val="21"/>
                          </w:rPr>
                          <w:t>与资产相关</w:t>
                        </w:r>
                      </w:p>
                    </w:tc>
                  </w:sdtContent>
                </w:sdt>
              </w:tr>
            </w:sdtContent>
          </w:sdt>
          <w:sdt>
            <w:sdtPr>
              <w:rPr>
                <w:szCs w:val="21"/>
              </w:rPr>
              <w:alias w:val="涉及政府补助的负债项目明细"/>
              <w:tag w:val="_GBC_57fa178d03fa46a3befea9bbb3ebc131"/>
              <w:id w:val="1245459327"/>
              <w:lock w:val="sdtLocked"/>
            </w:sdtPr>
            <w:sdtEndPr/>
            <w:sdtContent>
              <w:tr w:rsidR="00D66E4F" w:rsidTr="00B80441">
                <w:trPr>
                  <w:jc w:val="center"/>
                </w:trPr>
                <w:sdt>
                  <w:sdtPr>
                    <w:rPr>
                      <w:szCs w:val="21"/>
                    </w:rPr>
                    <w:alias w:val="涉及政府补助的负债项目名称"/>
                    <w:tag w:val="_GBC_62f99116d4d14c2298ca2201ae2a7a17"/>
                    <w:id w:val="29778665"/>
                    <w:lock w:val="sdtLocked"/>
                  </w:sdtPr>
                  <w:sdtEndPr/>
                  <w:sdtContent>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C2651D">
                        <w:pPr>
                          <w:rPr>
                            <w:szCs w:val="21"/>
                          </w:rPr>
                        </w:pPr>
                        <w:r>
                          <w:rPr>
                            <w:szCs w:val="21"/>
                          </w:rPr>
                          <w:t>高清交互数字电视“电视图书馆”项目专项资金</w:t>
                        </w:r>
                      </w:p>
                    </w:tc>
                  </w:sdtContent>
                </w:sdt>
                <w:sdt>
                  <w:sdtPr>
                    <w:rPr>
                      <w:szCs w:val="21"/>
                    </w:rPr>
                    <w:alias w:val="涉及政府补助的负债项目金额"/>
                    <w:tag w:val="_GBC_ef257545368740859560069795cfb7dc"/>
                    <w:id w:val="-611985109"/>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2,459,121.28</w:t>
                        </w:r>
                      </w:p>
                    </w:tc>
                  </w:sdtContent>
                </w:sdt>
                <w:sdt>
                  <w:sdtPr>
                    <w:rPr>
                      <w:szCs w:val="21"/>
                    </w:rPr>
                    <w:alias w:val="涉及政府补助的负债项目-本期新增补助金额"/>
                    <w:tag w:val="_GBC_f407996d442746c488477c744a3acb48"/>
                    <w:id w:val="-543596166"/>
                    <w:lock w:val="sdtLocked"/>
                    <w:showingPlcHdr/>
                  </w:sdtPr>
                  <w:sdtEndPr/>
                  <w:sdtContent>
                    <w:tc>
                      <w:tcPr>
                        <w:tcW w:w="319" w:type="pct"/>
                        <w:tcBorders>
                          <w:top w:val="single" w:sz="4" w:space="0" w:color="auto"/>
                          <w:left w:val="single" w:sz="4" w:space="0" w:color="auto"/>
                          <w:bottom w:val="single" w:sz="4" w:space="0" w:color="auto"/>
                          <w:right w:val="single" w:sz="4" w:space="0" w:color="auto"/>
                        </w:tcBorders>
                        <w:vAlign w:val="center"/>
                      </w:tcPr>
                      <w:p w:rsidR="00D66E4F" w:rsidRDefault="00852E1D" w:rsidP="00B80441">
                        <w:pPr>
                          <w:jc w:val="right"/>
                          <w:rPr>
                            <w:szCs w:val="21"/>
                          </w:rPr>
                        </w:pPr>
                        <w:r>
                          <w:rPr>
                            <w:szCs w:val="21"/>
                          </w:rPr>
                          <w:t xml:space="preserve">     </w:t>
                        </w:r>
                      </w:p>
                    </w:tc>
                  </w:sdtContent>
                </w:sdt>
                <w:sdt>
                  <w:sdtPr>
                    <w:rPr>
                      <w:szCs w:val="21"/>
                    </w:rPr>
                    <w:alias w:val="涉及政府补助的负债项目-本期新计入营业外收入金额"/>
                    <w:tag w:val="_GBC_07f7b686aa1541a5bdb3f6bc4b36b662"/>
                    <w:id w:val="-903208699"/>
                    <w:lock w:val="sdtLocked"/>
                  </w:sdtPr>
                  <w:sdtEndPr/>
                  <w:sdtContent>
                    <w:tc>
                      <w:tcPr>
                        <w:tcW w:w="876"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614,780.28</w:t>
                        </w:r>
                      </w:p>
                    </w:tc>
                  </w:sdtContent>
                </w:sdt>
                <w:sdt>
                  <w:sdtPr>
                    <w:rPr>
                      <w:szCs w:val="21"/>
                    </w:rPr>
                    <w:alias w:val="涉及政府补助的负债项目-其他变动"/>
                    <w:tag w:val="_GBC_04cf6bdbca1343b5b36c8a4f7c0e1f11"/>
                    <w:id w:val="131450695"/>
                    <w:lock w:val="sdtLocked"/>
                    <w:showingPlcHdr/>
                  </w:sdtPr>
                  <w:sdtEndPr/>
                  <w:sdtContent>
                    <w:tc>
                      <w:tcPr>
                        <w:tcW w:w="240"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金额"/>
                    <w:tag w:val="_GBC_33a049bb868f49f991ca71e72942e2ab"/>
                    <w:id w:val="1610778812"/>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1,844,341.00</w:t>
                        </w:r>
                      </w:p>
                    </w:tc>
                  </w:sdtContent>
                </w:sdt>
                <w:sdt>
                  <w:sdtPr>
                    <w:rPr>
                      <w:szCs w:val="21"/>
                    </w:rPr>
                    <w:alias w:val="涉及政府补助的负债项目-与资产相关/与收益相关"/>
                    <w:tag w:val="_GBC_d6d1e32b88e34a59a6aae48aaa41f022"/>
                    <w:id w:val="-234470151"/>
                    <w:lock w:val="sdtLocked"/>
                  </w:sdtPr>
                  <w:sdtEndPr/>
                  <w:sdtContent>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rPr>
                            <w:szCs w:val="21"/>
                          </w:rPr>
                        </w:pPr>
                        <w:r>
                          <w:rPr>
                            <w:szCs w:val="21"/>
                          </w:rPr>
                          <w:t>与收益相关</w:t>
                        </w:r>
                      </w:p>
                    </w:tc>
                  </w:sdtContent>
                </w:sdt>
              </w:tr>
            </w:sdtContent>
          </w:sdt>
          <w:sdt>
            <w:sdtPr>
              <w:rPr>
                <w:szCs w:val="21"/>
              </w:rPr>
              <w:alias w:val="涉及政府补助的负债项目明细"/>
              <w:tag w:val="_GBC_57fa178d03fa46a3befea9bbb3ebc131"/>
              <w:id w:val="-399448425"/>
              <w:lock w:val="sdtLocked"/>
            </w:sdtPr>
            <w:sdtEndPr/>
            <w:sdtContent>
              <w:tr w:rsidR="00D66E4F" w:rsidTr="00B80441">
                <w:trPr>
                  <w:jc w:val="center"/>
                </w:trPr>
                <w:sdt>
                  <w:sdtPr>
                    <w:rPr>
                      <w:szCs w:val="21"/>
                    </w:rPr>
                    <w:alias w:val="涉及政府补助的负债项目名称"/>
                    <w:tag w:val="_GBC_62f99116d4d14c2298ca2201ae2a7a17"/>
                    <w:id w:val="-680275576"/>
                    <w:lock w:val="sdtLocked"/>
                  </w:sdtPr>
                  <w:sdtEndPr/>
                  <w:sdtContent>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C2651D">
                        <w:pPr>
                          <w:rPr>
                            <w:szCs w:val="21"/>
                          </w:rPr>
                        </w:pPr>
                        <w:r>
                          <w:rPr>
                            <w:szCs w:val="21"/>
                          </w:rPr>
                          <w:t>高清交互家庭购物服务应用示范项目</w:t>
                        </w:r>
                      </w:p>
                    </w:tc>
                  </w:sdtContent>
                </w:sdt>
                <w:sdt>
                  <w:sdtPr>
                    <w:rPr>
                      <w:szCs w:val="21"/>
                    </w:rPr>
                    <w:alias w:val="涉及政府补助的负债项目金额"/>
                    <w:tag w:val="_GBC_ef257545368740859560069795cfb7dc"/>
                    <w:id w:val="-1398201282"/>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2,022,400.60</w:t>
                        </w:r>
                      </w:p>
                    </w:tc>
                  </w:sdtContent>
                </w:sdt>
                <w:sdt>
                  <w:sdtPr>
                    <w:rPr>
                      <w:szCs w:val="21"/>
                    </w:rPr>
                    <w:alias w:val="涉及政府补助的负债项目-本期新增补助金额"/>
                    <w:tag w:val="_GBC_f407996d442746c488477c744a3acb48"/>
                    <w:id w:val="-1584901802"/>
                    <w:lock w:val="sdtLocked"/>
                    <w:showingPlcHdr/>
                  </w:sdtPr>
                  <w:sdtEndPr/>
                  <w:sdtContent>
                    <w:tc>
                      <w:tcPr>
                        <w:tcW w:w="319" w:type="pct"/>
                        <w:tcBorders>
                          <w:top w:val="single" w:sz="4" w:space="0" w:color="auto"/>
                          <w:left w:val="single" w:sz="4" w:space="0" w:color="auto"/>
                          <w:bottom w:val="single" w:sz="4" w:space="0" w:color="auto"/>
                          <w:right w:val="single" w:sz="4" w:space="0" w:color="auto"/>
                        </w:tcBorders>
                        <w:vAlign w:val="center"/>
                      </w:tcPr>
                      <w:p w:rsidR="00D66E4F" w:rsidRDefault="00852E1D" w:rsidP="00B80441">
                        <w:pPr>
                          <w:jc w:val="right"/>
                          <w:rPr>
                            <w:szCs w:val="21"/>
                          </w:rPr>
                        </w:pPr>
                        <w:r>
                          <w:rPr>
                            <w:szCs w:val="21"/>
                          </w:rPr>
                          <w:t xml:space="preserve">     </w:t>
                        </w:r>
                      </w:p>
                    </w:tc>
                  </w:sdtContent>
                </w:sdt>
                <w:sdt>
                  <w:sdtPr>
                    <w:rPr>
                      <w:szCs w:val="21"/>
                    </w:rPr>
                    <w:alias w:val="涉及政府补助的负债项目-本期新计入营业外收入金额"/>
                    <w:tag w:val="_GBC_07f7b686aa1541a5bdb3f6bc4b36b662"/>
                    <w:id w:val="-1204169833"/>
                    <w:lock w:val="sdtLocked"/>
                  </w:sdtPr>
                  <w:sdtEndPr/>
                  <w:sdtContent>
                    <w:tc>
                      <w:tcPr>
                        <w:tcW w:w="876"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258,178.80</w:t>
                        </w:r>
                      </w:p>
                    </w:tc>
                  </w:sdtContent>
                </w:sdt>
                <w:sdt>
                  <w:sdtPr>
                    <w:rPr>
                      <w:szCs w:val="21"/>
                    </w:rPr>
                    <w:alias w:val="涉及政府补助的负债项目-其他变动"/>
                    <w:tag w:val="_GBC_04cf6bdbca1343b5b36c8a4f7c0e1f11"/>
                    <w:id w:val="-1315019469"/>
                    <w:lock w:val="sdtLocked"/>
                    <w:showingPlcHdr/>
                  </w:sdtPr>
                  <w:sdtEndPr/>
                  <w:sdtContent>
                    <w:tc>
                      <w:tcPr>
                        <w:tcW w:w="240"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金额"/>
                    <w:tag w:val="_GBC_33a049bb868f49f991ca71e72942e2ab"/>
                    <w:id w:val="-1265923410"/>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1,764,221.80</w:t>
                        </w:r>
                      </w:p>
                    </w:tc>
                  </w:sdtContent>
                </w:sdt>
                <w:sdt>
                  <w:sdtPr>
                    <w:rPr>
                      <w:szCs w:val="21"/>
                    </w:rPr>
                    <w:alias w:val="涉及政府补助的负债项目-与资产相关/与收益相关"/>
                    <w:tag w:val="_GBC_d6d1e32b88e34a59a6aae48aaa41f022"/>
                    <w:id w:val="-1923489091"/>
                    <w:lock w:val="sdtLocked"/>
                  </w:sdtPr>
                  <w:sdtEndPr/>
                  <w:sdtContent>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rPr>
                            <w:szCs w:val="21"/>
                          </w:rPr>
                        </w:pPr>
                        <w:r>
                          <w:rPr>
                            <w:szCs w:val="21"/>
                          </w:rPr>
                          <w:t>与资产及收益相关</w:t>
                        </w:r>
                      </w:p>
                    </w:tc>
                  </w:sdtContent>
                </w:sdt>
              </w:tr>
            </w:sdtContent>
          </w:sdt>
          <w:sdt>
            <w:sdtPr>
              <w:rPr>
                <w:szCs w:val="21"/>
              </w:rPr>
              <w:alias w:val="涉及政府补助的负债项目明细"/>
              <w:tag w:val="_GBC_57fa178d03fa46a3befea9bbb3ebc131"/>
              <w:id w:val="2091426335"/>
              <w:lock w:val="sdtLocked"/>
            </w:sdtPr>
            <w:sdtEndPr/>
            <w:sdtContent>
              <w:tr w:rsidR="00D66E4F" w:rsidTr="00B80441">
                <w:trPr>
                  <w:jc w:val="center"/>
                </w:trPr>
                <w:sdt>
                  <w:sdtPr>
                    <w:rPr>
                      <w:szCs w:val="21"/>
                    </w:rPr>
                    <w:alias w:val="涉及政府补助的负债项目名称"/>
                    <w:tag w:val="_GBC_62f99116d4d14c2298ca2201ae2a7a17"/>
                    <w:id w:val="-1549146865"/>
                    <w:lock w:val="sdtLocked"/>
                  </w:sdtPr>
                  <w:sdtEndPr/>
                  <w:sdtContent>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C2651D">
                        <w:pPr>
                          <w:rPr>
                            <w:szCs w:val="21"/>
                          </w:rPr>
                        </w:pPr>
                        <w:r>
                          <w:rPr>
                            <w:szCs w:val="21"/>
                          </w:rPr>
                          <w:t>工信部电子信息产业发展基金数字电视智能项目补助经费</w:t>
                        </w:r>
                      </w:p>
                    </w:tc>
                  </w:sdtContent>
                </w:sdt>
                <w:sdt>
                  <w:sdtPr>
                    <w:rPr>
                      <w:szCs w:val="21"/>
                    </w:rPr>
                    <w:alias w:val="涉及政府补助的负债项目金额"/>
                    <w:tag w:val="_GBC_ef257545368740859560069795cfb7dc"/>
                    <w:id w:val="-918636197"/>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1,500,000.00</w:t>
                        </w:r>
                      </w:p>
                    </w:tc>
                  </w:sdtContent>
                </w:sdt>
                <w:sdt>
                  <w:sdtPr>
                    <w:rPr>
                      <w:szCs w:val="21"/>
                    </w:rPr>
                    <w:alias w:val="涉及政府补助的负债项目-本期新增补助金额"/>
                    <w:tag w:val="_GBC_f407996d442746c488477c744a3acb48"/>
                    <w:id w:val="1257634462"/>
                    <w:lock w:val="sdtLocked"/>
                    <w:showingPlcHdr/>
                  </w:sdtPr>
                  <w:sdtEndPr/>
                  <w:sdtContent>
                    <w:tc>
                      <w:tcPr>
                        <w:tcW w:w="319" w:type="pct"/>
                        <w:tcBorders>
                          <w:top w:val="single" w:sz="4" w:space="0" w:color="auto"/>
                          <w:left w:val="single" w:sz="4" w:space="0" w:color="auto"/>
                          <w:bottom w:val="single" w:sz="4" w:space="0" w:color="auto"/>
                          <w:right w:val="single" w:sz="4" w:space="0" w:color="auto"/>
                        </w:tcBorders>
                        <w:vAlign w:val="center"/>
                      </w:tcPr>
                      <w:p w:rsidR="00D66E4F" w:rsidRDefault="00852E1D" w:rsidP="00B80441">
                        <w:pPr>
                          <w:jc w:val="right"/>
                          <w:rPr>
                            <w:szCs w:val="21"/>
                          </w:rPr>
                        </w:pPr>
                        <w:r>
                          <w:rPr>
                            <w:szCs w:val="21"/>
                          </w:rPr>
                          <w:t xml:space="preserve">     </w:t>
                        </w:r>
                      </w:p>
                    </w:tc>
                  </w:sdtContent>
                </w:sdt>
                <w:sdt>
                  <w:sdtPr>
                    <w:rPr>
                      <w:szCs w:val="21"/>
                    </w:rPr>
                    <w:alias w:val="涉及政府补助的负债项目-本期新计入营业外收入金额"/>
                    <w:tag w:val="_GBC_07f7b686aa1541a5bdb3f6bc4b36b662"/>
                    <w:id w:val="-524642068"/>
                    <w:lock w:val="sdtLocked"/>
                    <w:showingPlcHdr/>
                  </w:sdtPr>
                  <w:sdtEndPr/>
                  <w:sdtContent>
                    <w:tc>
                      <w:tcPr>
                        <w:tcW w:w="876"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其他变动"/>
                    <w:tag w:val="_GBC_04cf6bdbca1343b5b36c8a4f7c0e1f11"/>
                    <w:id w:val="106630984"/>
                    <w:lock w:val="sdtLocked"/>
                    <w:showingPlcHdr/>
                  </w:sdtPr>
                  <w:sdtEndPr/>
                  <w:sdtContent>
                    <w:tc>
                      <w:tcPr>
                        <w:tcW w:w="240"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金额"/>
                    <w:tag w:val="_GBC_33a049bb868f49f991ca71e72942e2ab"/>
                    <w:id w:val="-1895033021"/>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1,500,000.00</w:t>
                        </w:r>
                      </w:p>
                    </w:tc>
                  </w:sdtContent>
                </w:sdt>
                <w:sdt>
                  <w:sdtPr>
                    <w:rPr>
                      <w:szCs w:val="21"/>
                    </w:rPr>
                    <w:alias w:val="涉及政府补助的负债项目-与资产相关/与收益相关"/>
                    <w:tag w:val="_GBC_d6d1e32b88e34a59a6aae48aaa41f022"/>
                    <w:id w:val="-1266228683"/>
                    <w:lock w:val="sdtLocked"/>
                  </w:sdtPr>
                  <w:sdtEndPr/>
                  <w:sdtContent>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rPr>
                            <w:szCs w:val="21"/>
                          </w:rPr>
                        </w:pPr>
                        <w:r>
                          <w:rPr>
                            <w:szCs w:val="21"/>
                          </w:rPr>
                          <w:t>与资产相关</w:t>
                        </w:r>
                      </w:p>
                    </w:tc>
                  </w:sdtContent>
                </w:sdt>
              </w:tr>
            </w:sdtContent>
          </w:sdt>
          <w:sdt>
            <w:sdtPr>
              <w:rPr>
                <w:szCs w:val="21"/>
              </w:rPr>
              <w:alias w:val="涉及政府补助的负债项目明细"/>
              <w:tag w:val="_GBC_57fa178d03fa46a3befea9bbb3ebc131"/>
              <w:id w:val="1690486836"/>
              <w:lock w:val="sdtLocked"/>
            </w:sdtPr>
            <w:sdtEndPr/>
            <w:sdtContent>
              <w:tr w:rsidR="00D66E4F" w:rsidTr="00B80441">
                <w:trPr>
                  <w:jc w:val="center"/>
                </w:trPr>
                <w:sdt>
                  <w:sdtPr>
                    <w:rPr>
                      <w:szCs w:val="21"/>
                    </w:rPr>
                    <w:alias w:val="涉及政府补助的负债项目名称"/>
                    <w:tag w:val="_GBC_62f99116d4d14c2298ca2201ae2a7a17"/>
                    <w:id w:val="-385494050"/>
                    <w:lock w:val="sdtLocked"/>
                  </w:sdtPr>
                  <w:sdtEndPr/>
                  <w:sdtContent>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C2651D">
                        <w:pPr>
                          <w:rPr>
                            <w:szCs w:val="21"/>
                          </w:rPr>
                        </w:pPr>
                        <w:r>
                          <w:rPr>
                            <w:szCs w:val="21"/>
                          </w:rPr>
                          <w:t>连连通工程专项资金</w:t>
                        </w:r>
                      </w:p>
                    </w:tc>
                  </w:sdtContent>
                </w:sdt>
                <w:sdt>
                  <w:sdtPr>
                    <w:rPr>
                      <w:szCs w:val="21"/>
                    </w:rPr>
                    <w:alias w:val="涉及政府补助的负债项目金额"/>
                    <w:tag w:val="_GBC_ef257545368740859560069795cfb7dc"/>
                    <w:id w:val="1435941916"/>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1,443,000.00</w:t>
                        </w:r>
                      </w:p>
                    </w:tc>
                  </w:sdtContent>
                </w:sdt>
                <w:sdt>
                  <w:sdtPr>
                    <w:rPr>
                      <w:szCs w:val="21"/>
                    </w:rPr>
                    <w:alias w:val="涉及政府补助的负债项目-本期新增补助金额"/>
                    <w:tag w:val="_GBC_f407996d442746c488477c744a3acb48"/>
                    <w:id w:val="-720279791"/>
                    <w:lock w:val="sdtLocked"/>
                    <w:showingPlcHdr/>
                  </w:sdtPr>
                  <w:sdtEndPr/>
                  <w:sdtContent>
                    <w:tc>
                      <w:tcPr>
                        <w:tcW w:w="319" w:type="pct"/>
                        <w:tcBorders>
                          <w:top w:val="single" w:sz="4" w:space="0" w:color="auto"/>
                          <w:left w:val="single" w:sz="4" w:space="0" w:color="auto"/>
                          <w:bottom w:val="single" w:sz="4" w:space="0" w:color="auto"/>
                          <w:right w:val="single" w:sz="4" w:space="0" w:color="auto"/>
                        </w:tcBorders>
                        <w:vAlign w:val="center"/>
                      </w:tcPr>
                      <w:p w:rsidR="00D66E4F" w:rsidRDefault="00852E1D" w:rsidP="00B80441">
                        <w:pPr>
                          <w:jc w:val="right"/>
                          <w:rPr>
                            <w:szCs w:val="21"/>
                          </w:rPr>
                        </w:pPr>
                        <w:r>
                          <w:rPr>
                            <w:szCs w:val="21"/>
                          </w:rPr>
                          <w:t xml:space="preserve">     </w:t>
                        </w:r>
                      </w:p>
                    </w:tc>
                  </w:sdtContent>
                </w:sdt>
                <w:sdt>
                  <w:sdtPr>
                    <w:rPr>
                      <w:szCs w:val="21"/>
                    </w:rPr>
                    <w:alias w:val="涉及政府补助的负债项目-本期新计入营业外收入金额"/>
                    <w:tag w:val="_GBC_07f7b686aa1541a5bdb3f6bc4b36b662"/>
                    <w:id w:val="1046107878"/>
                    <w:lock w:val="sdtLocked"/>
                  </w:sdtPr>
                  <w:sdtEndPr/>
                  <w:sdtContent>
                    <w:tc>
                      <w:tcPr>
                        <w:tcW w:w="876"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1,443,000.00</w:t>
                        </w:r>
                      </w:p>
                    </w:tc>
                  </w:sdtContent>
                </w:sdt>
                <w:sdt>
                  <w:sdtPr>
                    <w:rPr>
                      <w:szCs w:val="21"/>
                    </w:rPr>
                    <w:alias w:val="涉及政府补助的负债项目-其他变动"/>
                    <w:tag w:val="_GBC_04cf6bdbca1343b5b36c8a4f7c0e1f11"/>
                    <w:id w:val="331801087"/>
                    <w:lock w:val="sdtLocked"/>
                    <w:showingPlcHdr/>
                  </w:sdtPr>
                  <w:sdtEndPr/>
                  <w:sdtContent>
                    <w:tc>
                      <w:tcPr>
                        <w:tcW w:w="240"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金额"/>
                    <w:tag w:val="_GBC_33a049bb868f49f991ca71e72942e2ab"/>
                    <w:id w:val="1427848530"/>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w:t>
                        </w:r>
                      </w:p>
                    </w:tc>
                  </w:sdtContent>
                </w:sdt>
                <w:sdt>
                  <w:sdtPr>
                    <w:rPr>
                      <w:szCs w:val="21"/>
                    </w:rPr>
                    <w:alias w:val="涉及政府补助的负债项目-与资产相关/与收益相关"/>
                    <w:tag w:val="_GBC_d6d1e32b88e34a59a6aae48aaa41f022"/>
                    <w:id w:val="-1115206233"/>
                    <w:lock w:val="sdtLocked"/>
                  </w:sdtPr>
                  <w:sdtEndPr/>
                  <w:sdtContent>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rPr>
                            <w:szCs w:val="21"/>
                          </w:rPr>
                        </w:pPr>
                        <w:r>
                          <w:rPr>
                            <w:szCs w:val="21"/>
                          </w:rPr>
                          <w:t>与资产相关</w:t>
                        </w:r>
                      </w:p>
                    </w:tc>
                  </w:sdtContent>
                </w:sdt>
              </w:tr>
            </w:sdtContent>
          </w:sdt>
          <w:sdt>
            <w:sdtPr>
              <w:rPr>
                <w:szCs w:val="21"/>
              </w:rPr>
              <w:alias w:val="涉及政府补助的负债项目明细"/>
              <w:tag w:val="_GBC_57fa178d03fa46a3befea9bbb3ebc131"/>
              <w:id w:val="344906316"/>
              <w:lock w:val="sdtLocked"/>
            </w:sdtPr>
            <w:sdtEndPr/>
            <w:sdtContent>
              <w:tr w:rsidR="00D66E4F" w:rsidTr="00B80441">
                <w:trPr>
                  <w:jc w:val="center"/>
                </w:trPr>
                <w:sdt>
                  <w:sdtPr>
                    <w:rPr>
                      <w:szCs w:val="21"/>
                    </w:rPr>
                    <w:alias w:val="涉及政府补助的负债项目名称"/>
                    <w:tag w:val="_GBC_62f99116d4d14c2298ca2201ae2a7a17"/>
                    <w:id w:val="-484625542"/>
                    <w:lock w:val="sdtLocked"/>
                  </w:sdtPr>
                  <w:sdtEndPr/>
                  <w:sdtContent>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C2651D">
                        <w:pPr>
                          <w:rPr>
                            <w:szCs w:val="21"/>
                          </w:rPr>
                        </w:pPr>
                        <w:r>
                          <w:rPr>
                            <w:szCs w:val="21"/>
                          </w:rPr>
                          <w:t>开放式VOD业务平台关键技术研究与应用示范</w:t>
                        </w:r>
                      </w:p>
                    </w:tc>
                  </w:sdtContent>
                </w:sdt>
                <w:sdt>
                  <w:sdtPr>
                    <w:rPr>
                      <w:szCs w:val="21"/>
                    </w:rPr>
                    <w:alias w:val="涉及政府补助的负债项目金额"/>
                    <w:tag w:val="_GBC_ef257545368740859560069795cfb7dc"/>
                    <w:id w:val="624507657"/>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1,226,666.62</w:t>
                        </w:r>
                      </w:p>
                    </w:tc>
                  </w:sdtContent>
                </w:sdt>
                <w:sdt>
                  <w:sdtPr>
                    <w:rPr>
                      <w:szCs w:val="21"/>
                    </w:rPr>
                    <w:alias w:val="涉及政府补助的负债项目-本期新增补助金额"/>
                    <w:tag w:val="_GBC_f407996d442746c488477c744a3acb48"/>
                    <w:id w:val="283323098"/>
                    <w:lock w:val="sdtLocked"/>
                    <w:showingPlcHdr/>
                  </w:sdtPr>
                  <w:sdtEndPr/>
                  <w:sdtContent>
                    <w:tc>
                      <w:tcPr>
                        <w:tcW w:w="319" w:type="pct"/>
                        <w:tcBorders>
                          <w:top w:val="single" w:sz="4" w:space="0" w:color="auto"/>
                          <w:left w:val="single" w:sz="4" w:space="0" w:color="auto"/>
                          <w:bottom w:val="single" w:sz="4" w:space="0" w:color="auto"/>
                          <w:right w:val="single" w:sz="4" w:space="0" w:color="auto"/>
                        </w:tcBorders>
                        <w:vAlign w:val="center"/>
                      </w:tcPr>
                      <w:p w:rsidR="00D66E4F" w:rsidRDefault="00852E1D" w:rsidP="00B80441">
                        <w:pPr>
                          <w:jc w:val="right"/>
                          <w:rPr>
                            <w:szCs w:val="21"/>
                          </w:rPr>
                        </w:pPr>
                        <w:r>
                          <w:rPr>
                            <w:szCs w:val="21"/>
                          </w:rPr>
                          <w:t xml:space="preserve">     </w:t>
                        </w:r>
                      </w:p>
                    </w:tc>
                  </w:sdtContent>
                </w:sdt>
                <w:sdt>
                  <w:sdtPr>
                    <w:rPr>
                      <w:szCs w:val="21"/>
                    </w:rPr>
                    <w:alias w:val="涉及政府补助的负债项目-本期新计入营业外收入金额"/>
                    <w:tag w:val="_GBC_07f7b686aa1541a5bdb3f6bc4b36b662"/>
                    <w:id w:val="1271359027"/>
                    <w:lock w:val="sdtLocked"/>
                  </w:sdtPr>
                  <w:sdtEndPr/>
                  <w:sdtContent>
                    <w:tc>
                      <w:tcPr>
                        <w:tcW w:w="876"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160,000.02</w:t>
                        </w:r>
                      </w:p>
                    </w:tc>
                  </w:sdtContent>
                </w:sdt>
                <w:sdt>
                  <w:sdtPr>
                    <w:rPr>
                      <w:szCs w:val="21"/>
                    </w:rPr>
                    <w:alias w:val="涉及政府补助的负债项目-其他变动"/>
                    <w:tag w:val="_GBC_04cf6bdbca1343b5b36c8a4f7c0e1f11"/>
                    <w:id w:val="476886435"/>
                    <w:lock w:val="sdtLocked"/>
                    <w:showingPlcHdr/>
                  </w:sdtPr>
                  <w:sdtEndPr/>
                  <w:sdtContent>
                    <w:tc>
                      <w:tcPr>
                        <w:tcW w:w="240"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金额"/>
                    <w:tag w:val="_GBC_33a049bb868f49f991ca71e72942e2ab"/>
                    <w:id w:val="-1890795223"/>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1,066,666.60</w:t>
                        </w:r>
                      </w:p>
                    </w:tc>
                  </w:sdtContent>
                </w:sdt>
                <w:sdt>
                  <w:sdtPr>
                    <w:rPr>
                      <w:szCs w:val="21"/>
                    </w:rPr>
                    <w:alias w:val="涉及政府补助的负债项目-与资产相关/与收益相关"/>
                    <w:tag w:val="_GBC_d6d1e32b88e34a59a6aae48aaa41f022"/>
                    <w:id w:val="-1162383500"/>
                    <w:lock w:val="sdtLocked"/>
                  </w:sdtPr>
                  <w:sdtEndPr/>
                  <w:sdtContent>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rPr>
                            <w:szCs w:val="21"/>
                          </w:rPr>
                        </w:pPr>
                        <w:r>
                          <w:rPr>
                            <w:szCs w:val="21"/>
                          </w:rPr>
                          <w:t>与资产相关</w:t>
                        </w:r>
                      </w:p>
                    </w:tc>
                  </w:sdtContent>
                </w:sdt>
              </w:tr>
            </w:sdtContent>
          </w:sdt>
          <w:sdt>
            <w:sdtPr>
              <w:rPr>
                <w:szCs w:val="21"/>
              </w:rPr>
              <w:alias w:val="涉及政府补助的负债项目明细"/>
              <w:tag w:val="_GBC_57fa178d03fa46a3befea9bbb3ebc131"/>
              <w:id w:val="255483615"/>
              <w:lock w:val="sdtLocked"/>
            </w:sdtPr>
            <w:sdtEndPr/>
            <w:sdtContent>
              <w:tr w:rsidR="00D66E4F" w:rsidTr="00B80441">
                <w:trPr>
                  <w:jc w:val="center"/>
                </w:trPr>
                <w:sdt>
                  <w:sdtPr>
                    <w:rPr>
                      <w:szCs w:val="21"/>
                    </w:rPr>
                    <w:alias w:val="涉及政府补助的负债项目名称"/>
                    <w:tag w:val="_GBC_62f99116d4d14c2298ca2201ae2a7a17"/>
                    <w:id w:val="-238870006"/>
                    <w:lock w:val="sdtLocked"/>
                  </w:sdtPr>
                  <w:sdtEndPr/>
                  <w:sdtContent>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C2651D">
                        <w:pPr>
                          <w:rPr>
                            <w:szCs w:val="21"/>
                          </w:rPr>
                        </w:pPr>
                        <w:r>
                          <w:rPr>
                            <w:szCs w:val="21"/>
                          </w:rPr>
                          <w:t>互动电视媒体应用聚合云服务项目课题二:互动电视媒体应用聚合云服务示范专项经费</w:t>
                        </w:r>
                      </w:p>
                    </w:tc>
                  </w:sdtContent>
                </w:sdt>
                <w:sdt>
                  <w:sdtPr>
                    <w:rPr>
                      <w:szCs w:val="21"/>
                    </w:rPr>
                    <w:alias w:val="涉及政府补助的负债项目金额"/>
                    <w:tag w:val="_GBC_ef257545368740859560069795cfb7dc"/>
                    <w:id w:val="966631562"/>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1,212,000.00</w:t>
                        </w:r>
                      </w:p>
                    </w:tc>
                  </w:sdtContent>
                </w:sdt>
                <w:sdt>
                  <w:sdtPr>
                    <w:rPr>
                      <w:szCs w:val="21"/>
                    </w:rPr>
                    <w:alias w:val="涉及政府补助的负债项目-本期新增补助金额"/>
                    <w:tag w:val="_GBC_f407996d442746c488477c744a3acb48"/>
                    <w:id w:val="870496087"/>
                    <w:lock w:val="sdtLocked"/>
                    <w:showingPlcHdr/>
                  </w:sdtPr>
                  <w:sdtEndPr/>
                  <w:sdtContent>
                    <w:tc>
                      <w:tcPr>
                        <w:tcW w:w="319" w:type="pct"/>
                        <w:tcBorders>
                          <w:top w:val="single" w:sz="4" w:space="0" w:color="auto"/>
                          <w:left w:val="single" w:sz="4" w:space="0" w:color="auto"/>
                          <w:bottom w:val="single" w:sz="4" w:space="0" w:color="auto"/>
                          <w:right w:val="single" w:sz="4" w:space="0" w:color="auto"/>
                        </w:tcBorders>
                        <w:vAlign w:val="center"/>
                      </w:tcPr>
                      <w:p w:rsidR="00D66E4F" w:rsidRDefault="00852E1D" w:rsidP="00B80441">
                        <w:pPr>
                          <w:jc w:val="right"/>
                          <w:rPr>
                            <w:szCs w:val="21"/>
                          </w:rPr>
                        </w:pPr>
                        <w:r>
                          <w:rPr>
                            <w:szCs w:val="21"/>
                          </w:rPr>
                          <w:t xml:space="preserve">     </w:t>
                        </w:r>
                      </w:p>
                    </w:tc>
                  </w:sdtContent>
                </w:sdt>
                <w:sdt>
                  <w:sdtPr>
                    <w:rPr>
                      <w:szCs w:val="21"/>
                    </w:rPr>
                    <w:alias w:val="涉及政府补助的负债项目-本期新计入营业外收入金额"/>
                    <w:tag w:val="_GBC_07f7b686aa1541a5bdb3f6bc4b36b662"/>
                    <w:id w:val="-345947531"/>
                    <w:lock w:val="sdtLocked"/>
                    <w:showingPlcHdr/>
                  </w:sdtPr>
                  <w:sdtEndPr/>
                  <w:sdtContent>
                    <w:tc>
                      <w:tcPr>
                        <w:tcW w:w="876"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其他变动"/>
                    <w:tag w:val="_GBC_04cf6bdbca1343b5b36c8a4f7c0e1f11"/>
                    <w:id w:val="-426121828"/>
                    <w:lock w:val="sdtLocked"/>
                    <w:showingPlcHdr/>
                  </w:sdtPr>
                  <w:sdtEndPr/>
                  <w:sdtContent>
                    <w:tc>
                      <w:tcPr>
                        <w:tcW w:w="240"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金额"/>
                    <w:tag w:val="_GBC_33a049bb868f49f991ca71e72942e2ab"/>
                    <w:id w:val="-286510467"/>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1,212,000.00</w:t>
                        </w:r>
                      </w:p>
                    </w:tc>
                  </w:sdtContent>
                </w:sdt>
                <w:sdt>
                  <w:sdtPr>
                    <w:rPr>
                      <w:szCs w:val="21"/>
                    </w:rPr>
                    <w:alias w:val="涉及政府补助的负债项目-与资产相关/与收益相关"/>
                    <w:tag w:val="_GBC_d6d1e32b88e34a59a6aae48aaa41f022"/>
                    <w:id w:val="765505214"/>
                    <w:lock w:val="sdtLocked"/>
                  </w:sdtPr>
                  <w:sdtEndPr/>
                  <w:sdtContent>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rPr>
                            <w:szCs w:val="21"/>
                          </w:rPr>
                        </w:pPr>
                        <w:r>
                          <w:rPr>
                            <w:szCs w:val="21"/>
                          </w:rPr>
                          <w:t>与资产相关</w:t>
                        </w:r>
                      </w:p>
                    </w:tc>
                  </w:sdtContent>
                </w:sdt>
              </w:tr>
            </w:sdtContent>
          </w:sdt>
          <w:sdt>
            <w:sdtPr>
              <w:rPr>
                <w:szCs w:val="21"/>
              </w:rPr>
              <w:alias w:val="涉及政府补助的负债项目明细"/>
              <w:tag w:val="_GBC_57fa178d03fa46a3befea9bbb3ebc131"/>
              <w:id w:val="1182388392"/>
              <w:lock w:val="sdtLocked"/>
            </w:sdtPr>
            <w:sdtEndPr/>
            <w:sdtContent>
              <w:tr w:rsidR="00D66E4F" w:rsidTr="00B80441">
                <w:trPr>
                  <w:jc w:val="center"/>
                </w:trPr>
                <w:sdt>
                  <w:sdtPr>
                    <w:rPr>
                      <w:szCs w:val="21"/>
                    </w:rPr>
                    <w:alias w:val="涉及政府补助的负债项目名称"/>
                    <w:tag w:val="_GBC_62f99116d4d14c2298ca2201ae2a7a17"/>
                    <w:id w:val="-480305996"/>
                    <w:lock w:val="sdtLocked"/>
                  </w:sdtPr>
                  <w:sdtEndPr/>
                  <w:sdtContent>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C2651D">
                        <w:pPr>
                          <w:rPr>
                            <w:szCs w:val="21"/>
                          </w:rPr>
                        </w:pPr>
                        <w:r>
                          <w:rPr>
                            <w:szCs w:val="21"/>
                          </w:rPr>
                          <w:t>“全国文化名家即四个一批人才工程自主选题”项目补助款</w:t>
                        </w:r>
                      </w:p>
                    </w:tc>
                  </w:sdtContent>
                </w:sdt>
                <w:sdt>
                  <w:sdtPr>
                    <w:rPr>
                      <w:szCs w:val="21"/>
                    </w:rPr>
                    <w:alias w:val="涉及政府补助的负债项目金额"/>
                    <w:tag w:val="_GBC_ef257545368740859560069795cfb7dc"/>
                    <w:id w:val="-2066934420"/>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1,000,000.00</w:t>
                        </w:r>
                      </w:p>
                    </w:tc>
                  </w:sdtContent>
                </w:sdt>
                <w:sdt>
                  <w:sdtPr>
                    <w:rPr>
                      <w:szCs w:val="21"/>
                    </w:rPr>
                    <w:alias w:val="涉及政府补助的负债项目-本期新增补助金额"/>
                    <w:tag w:val="_GBC_f407996d442746c488477c744a3acb48"/>
                    <w:id w:val="452290904"/>
                    <w:lock w:val="sdtLocked"/>
                    <w:showingPlcHdr/>
                  </w:sdtPr>
                  <w:sdtEndPr/>
                  <w:sdtContent>
                    <w:tc>
                      <w:tcPr>
                        <w:tcW w:w="319" w:type="pct"/>
                        <w:tcBorders>
                          <w:top w:val="single" w:sz="4" w:space="0" w:color="auto"/>
                          <w:left w:val="single" w:sz="4" w:space="0" w:color="auto"/>
                          <w:bottom w:val="single" w:sz="4" w:space="0" w:color="auto"/>
                          <w:right w:val="single" w:sz="4" w:space="0" w:color="auto"/>
                        </w:tcBorders>
                        <w:vAlign w:val="center"/>
                      </w:tcPr>
                      <w:p w:rsidR="00D66E4F" w:rsidRDefault="00852E1D" w:rsidP="00B80441">
                        <w:pPr>
                          <w:jc w:val="right"/>
                          <w:rPr>
                            <w:szCs w:val="21"/>
                          </w:rPr>
                        </w:pPr>
                        <w:r>
                          <w:rPr>
                            <w:szCs w:val="21"/>
                          </w:rPr>
                          <w:t xml:space="preserve">     </w:t>
                        </w:r>
                      </w:p>
                    </w:tc>
                  </w:sdtContent>
                </w:sdt>
                <w:sdt>
                  <w:sdtPr>
                    <w:rPr>
                      <w:szCs w:val="21"/>
                    </w:rPr>
                    <w:alias w:val="涉及政府补助的负债项目-本期新计入营业外收入金额"/>
                    <w:tag w:val="_GBC_07f7b686aa1541a5bdb3f6bc4b36b662"/>
                    <w:id w:val="-1488240690"/>
                    <w:lock w:val="sdtLocked"/>
                    <w:showingPlcHdr/>
                  </w:sdtPr>
                  <w:sdtEndPr/>
                  <w:sdtContent>
                    <w:tc>
                      <w:tcPr>
                        <w:tcW w:w="876"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其他变动"/>
                    <w:tag w:val="_GBC_04cf6bdbca1343b5b36c8a4f7c0e1f11"/>
                    <w:id w:val="124972699"/>
                    <w:lock w:val="sdtLocked"/>
                    <w:showingPlcHdr/>
                  </w:sdtPr>
                  <w:sdtEndPr/>
                  <w:sdtContent>
                    <w:tc>
                      <w:tcPr>
                        <w:tcW w:w="240"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金额"/>
                    <w:tag w:val="_GBC_33a049bb868f49f991ca71e72942e2ab"/>
                    <w:id w:val="497697657"/>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1,000,000.00</w:t>
                        </w:r>
                      </w:p>
                    </w:tc>
                  </w:sdtContent>
                </w:sdt>
                <w:sdt>
                  <w:sdtPr>
                    <w:rPr>
                      <w:szCs w:val="21"/>
                    </w:rPr>
                    <w:alias w:val="涉及政府补助的负债项目-与资产相关/与收益相关"/>
                    <w:tag w:val="_GBC_d6d1e32b88e34a59a6aae48aaa41f022"/>
                    <w:id w:val="-1007276589"/>
                    <w:lock w:val="sdtLocked"/>
                  </w:sdtPr>
                  <w:sdtEndPr/>
                  <w:sdtContent>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rPr>
                            <w:szCs w:val="21"/>
                          </w:rPr>
                        </w:pPr>
                        <w:r>
                          <w:rPr>
                            <w:szCs w:val="21"/>
                          </w:rPr>
                          <w:t>与收益相关</w:t>
                        </w:r>
                      </w:p>
                    </w:tc>
                  </w:sdtContent>
                </w:sdt>
              </w:tr>
            </w:sdtContent>
          </w:sdt>
          <w:sdt>
            <w:sdtPr>
              <w:rPr>
                <w:szCs w:val="21"/>
              </w:rPr>
              <w:alias w:val="涉及政府补助的负债项目明细"/>
              <w:tag w:val="_GBC_57fa178d03fa46a3befea9bbb3ebc131"/>
              <w:id w:val="585956702"/>
              <w:lock w:val="sdtLocked"/>
            </w:sdtPr>
            <w:sdtEndPr/>
            <w:sdtContent>
              <w:tr w:rsidR="00D66E4F" w:rsidTr="00B80441">
                <w:trPr>
                  <w:jc w:val="center"/>
                </w:trPr>
                <w:sdt>
                  <w:sdtPr>
                    <w:rPr>
                      <w:szCs w:val="21"/>
                    </w:rPr>
                    <w:alias w:val="涉及政府补助的负债项目名称"/>
                    <w:tag w:val="_GBC_62f99116d4d14c2298ca2201ae2a7a17"/>
                    <w:id w:val="685479601"/>
                    <w:lock w:val="sdtLocked"/>
                  </w:sdtPr>
                  <w:sdtEndPr/>
                  <w:sdtContent>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C2651D">
                        <w:pPr>
                          <w:rPr>
                            <w:szCs w:val="21"/>
                          </w:rPr>
                        </w:pPr>
                        <w:r>
                          <w:rPr>
                            <w:szCs w:val="21"/>
                          </w:rPr>
                          <w:t>互动电视媒体应用聚合云服务项目课题一:专项经费</w:t>
                        </w:r>
                      </w:p>
                    </w:tc>
                  </w:sdtContent>
                </w:sdt>
                <w:sdt>
                  <w:sdtPr>
                    <w:rPr>
                      <w:szCs w:val="21"/>
                    </w:rPr>
                    <w:alias w:val="涉及政府补助的负债项目金额"/>
                    <w:tag w:val="_GBC_ef257545368740859560069795cfb7dc"/>
                    <w:id w:val="1974562301"/>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948,000.00</w:t>
                        </w:r>
                      </w:p>
                    </w:tc>
                  </w:sdtContent>
                </w:sdt>
                <w:sdt>
                  <w:sdtPr>
                    <w:rPr>
                      <w:szCs w:val="21"/>
                    </w:rPr>
                    <w:alias w:val="涉及政府补助的负债项目-本期新增补助金额"/>
                    <w:tag w:val="_GBC_f407996d442746c488477c744a3acb48"/>
                    <w:id w:val="-783728180"/>
                    <w:lock w:val="sdtLocked"/>
                    <w:showingPlcHdr/>
                  </w:sdtPr>
                  <w:sdtEndPr/>
                  <w:sdtContent>
                    <w:tc>
                      <w:tcPr>
                        <w:tcW w:w="319" w:type="pct"/>
                        <w:tcBorders>
                          <w:top w:val="single" w:sz="4" w:space="0" w:color="auto"/>
                          <w:left w:val="single" w:sz="4" w:space="0" w:color="auto"/>
                          <w:bottom w:val="single" w:sz="4" w:space="0" w:color="auto"/>
                          <w:right w:val="single" w:sz="4" w:space="0" w:color="auto"/>
                        </w:tcBorders>
                        <w:vAlign w:val="center"/>
                      </w:tcPr>
                      <w:p w:rsidR="00D66E4F" w:rsidRDefault="00852E1D" w:rsidP="00B80441">
                        <w:pPr>
                          <w:jc w:val="right"/>
                          <w:rPr>
                            <w:szCs w:val="21"/>
                          </w:rPr>
                        </w:pPr>
                        <w:r>
                          <w:rPr>
                            <w:szCs w:val="21"/>
                          </w:rPr>
                          <w:t xml:space="preserve">     </w:t>
                        </w:r>
                      </w:p>
                    </w:tc>
                  </w:sdtContent>
                </w:sdt>
                <w:sdt>
                  <w:sdtPr>
                    <w:rPr>
                      <w:szCs w:val="21"/>
                    </w:rPr>
                    <w:alias w:val="涉及政府补助的负债项目-本期新计入营业外收入金额"/>
                    <w:tag w:val="_GBC_07f7b686aa1541a5bdb3f6bc4b36b662"/>
                    <w:id w:val="-1912616893"/>
                    <w:lock w:val="sdtLocked"/>
                    <w:showingPlcHdr/>
                  </w:sdtPr>
                  <w:sdtEndPr/>
                  <w:sdtContent>
                    <w:tc>
                      <w:tcPr>
                        <w:tcW w:w="876"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其他变动"/>
                    <w:tag w:val="_GBC_04cf6bdbca1343b5b36c8a4f7c0e1f11"/>
                    <w:id w:val="444817848"/>
                    <w:lock w:val="sdtLocked"/>
                    <w:showingPlcHdr/>
                  </w:sdtPr>
                  <w:sdtEndPr/>
                  <w:sdtContent>
                    <w:tc>
                      <w:tcPr>
                        <w:tcW w:w="240"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金额"/>
                    <w:tag w:val="_GBC_33a049bb868f49f991ca71e72942e2ab"/>
                    <w:id w:val="477415599"/>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948,000.00</w:t>
                        </w:r>
                      </w:p>
                    </w:tc>
                  </w:sdtContent>
                </w:sdt>
                <w:sdt>
                  <w:sdtPr>
                    <w:rPr>
                      <w:szCs w:val="21"/>
                    </w:rPr>
                    <w:alias w:val="涉及政府补助的负债项目-与资产相关/与收益相关"/>
                    <w:tag w:val="_GBC_d6d1e32b88e34a59a6aae48aaa41f022"/>
                    <w:id w:val="1420987912"/>
                    <w:lock w:val="sdtLocked"/>
                  </w:sdtPr>
                  <w:sdtEndPr/>
                  <w:sdtContent>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rPr>
                            <w:szCs w:val="21"/>
                          </w:rPr>
                        </w:pPr>
                        <w:r>
                          <w:rPr>
                            <w:szCs w:val="21"/>
                          </w:rPr>
                          <w:t>与资产相关</w:t>
                        </w:r>
                      </w:p>
                    </w:tc>
                  </w:sdtContent>
                </w:sdt>
              </w:tr>
            </w:sdtContent>
          </w:sdt>
          <w:sdt>
            <w:sdtPr>
              <w:rPr>
                <w:szCs w:val="21"/>
              </w:rPr>
              <w:alias w:val="涉及政府补助的负债项目明细"/>
              <w:tag w:val="_GBC_57fa178d03fa46a3befea9bbb3ebc131"/>
              <w:id w:val="-1614436039"/>
              <w:lock w:val="sdtLocked"/>
            </w:sdtPr>
            <w:sdtEndPr/>
            <w:sdtContent>
              <w:tr w:rsidR="00D66E4F" w:rsidTr="00B80441">
                <w:trPr>
                  <w:jc w:val="center"/>
                </w:trPr>
                <w:sdt>
                  <w:sdtPr>
                    <w:rPr>
                      <w:szCs w:val="21"/>
                    </w:rPr>
                    <w:alias w:val="涉及政府补助的负债项目名称"/>
                    <w:tag w:val="_GBC_62f99116d4d14c2298ca2201ae2a7a17"/>
                    <w:id w:val="1843206245"/>
                    <w:lock w:val="sdtLocked"/>
                  </w:sdtPr>
                  <w:sdtEndPr/>
                  <w:sdtContent>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C2651D">
                        <w:pPr>
                          <w:rPr>
                            <w:szCs w:val="21"/>
                          </w:rPr>
                        </w:pPr>
                        <w:r>
                          <w:rPr>
                            <w:szCs w:val="21"/>
                          </w:rPr>
                          <w:t>NGB融合多业务接入平台技术与应用研究项目经费</w:t>
                        </w:r>
                      </w:p>
                    </w:tc>
                  </w:sdtContent>
                </w:sdt>
                <w:sdt>
                  <w:sdtPr>
                    <w:rPr>
                      <w:szCs w:val="21"/>
                    </w:rPr>
                    <w:alias w:val="涉及政府补助的负债项目金额"/>
                    <w:tag w:val="_GBC_ef257545368740859560069795cfb7dc"/>
                    <w:id w:val="726960947"/>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700,000.00</w:t>
                        </w:r>
                      </w:p>
                    </w:tc>
                  </w:sdtContent>
                </w:sdt>
                <w:sdt>
                  <w:sdtPr>
                    <w:rPr>
                      <w:szCs w:val="21"/>
                    </w:rPr>
                    <w:alias w:val="涉及政府补助的负债项目-本期新增补助金额"/>
                    <w:tag w:val="_GBC_f407996d442746c488477c744a3acb48"/>
                    <w:id w:val="-1910459838"/>
                    <w:lock w:val="sdtLocked"/>
                    <w:showingPlcHdr/>
                  </w:sdtPr>
                  <w:sdtEndPr/>
                  <w:sdtContent>
                    <w:tc>
                      <w:tcPr>
                        <w:tcW w:w="319" w:type="pct"/>
                        <w:tcBorders>
                          <w:top w:val="single" w:sz="4" w:space="0" w:color="auto"/>
                          <w:left w:val="single" w:sz="4" w:space="0" w:color="auto"/>
                          <w:bottom w:val="single" w:sz="4" w:space="0" w:color="auto"/>
                          <w:right w:val="single" w:sz="4" w:space="0" w:color="auto"/>
                        </w:tcBorders>
                        <w:vAlign w:val="center"/>
                      </w:tcPr>
                      <w:p w:rsidR="00D66E4F" w:rsidRDefault="00852E1D" w:rsidP="00B80441">
                        <w:pPr>
                          <w:jc w:val="right"/>
                          <w:rPr>
                            <w:szCs w:val="21"/>
                          </w:rPr>
                        </w:pPr>
                        <w:r>
                          <w:rPr>
                            <w:szCs w:val="21"/>
                          </w:rPr>
                          <w:t xml:space="preserve">     </w:t>
                        </w:r>
                      </w:p>
                    </w:tc>
                  </w:sdtContent>
                </w:sdt>
                <w:sdt>
                  <w:sdtPr>
                    <w:rPr>
                      <w:szCs w:val="21"/>
                    </w:rPr>
                    <w:alias w:val="涉及政府补助的负债项目-本期新计入营业外收入金额"/>
                    <w:tag w:val="_GBC_07f7b686aa1541a5bdb3f6bc4b36b662"/>
                    <w:id w:val="-277494784"/>
                    <w:lock w:val="sdtLocked"/>
                    <w:showingPlcHdr/>
                  </w:sdtPr>
                  <w:sdtEndPr/>
                  <w:sdtContent>
                    <w:tc>
                      <w:tcPr>
                        <w:tcW w:w="876"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其他变动"/>
                    <w:tag w:val="_GBC_04cf6bdbca1343b5b36c8a4f7c0e1f11"/>
                    <w:id w:val="-1851719917"/>
                    <w:lock w:val="sdtLocked"/>
                    <w:showingPlcHdr/>
                  </w:sdtPr>
                  <w:sdtEndPr/>
                  <w:sdtContent>
                    <w:tc>
                      <w:tcPr>
                        <w:tcW w:w="240"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金额"/>
                    <w:tag w:val="_GBC_33a049bb868f49f991ca71e72942e2ab"/>
                    <w:id w:val="-290362424"/>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700,000.00</w:t>
                        </w:r>
                      </w:p>
                    </w:tc>
                  </w:sdtContent>
                </w:sdt>
                <w:sdt>
                  <w:sdtPr>
                    <w:rPr>
                      <w:szCs w:val="21"/>
                    </w:rPr>
                    <w:alias w:val="涉及政府补助的负债项目-与资产相关/与收益相关"/>
                    <w:tag w:val="_GBC_d6d1e32b88e34a59a6aae48aaa41f022"/>
                    <w:id w:val="605083967"/>
                    <w:lock w:val="sdtLocked"/>
                  </w:sdtPr>
                  <w:sdtEndPr/>
                  <w:sdtContent>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rPr>
                            <w:szCs w:val="21"/>
                          </w:rPr>
                        </w:pPr>
                        <w:r>
                          <w:rPr>
                            <w:szCs w:val="21"/>
                          </w:rPr>
                          <w:t>与资产相关</w:t>
                        </w:r>
                      </w:p>
                    </w:tc>
                  </w:sdtContent>
                </w:sdt>
              </w:tr>
            </w:sdtContent>
          </w:sdt>
          <w:sdt>
            <w:sdtPr>
              <w:rPr>
                <w:szCs w:val="21"/>
              </w:rPr>
              <w:alias w:val="涉及政府补助的负债项目明细"/>
              <w:tag w:val="_GBC_57fa178d03fa46a3befea9bbb3ebc131"/>
              <w:id w:val="289406105"/>
              <w:lock w:val="sdtLocked"/>
            </w:sdtPr>
            <w:sdtEndPr/>
            <w:sdtContent>
              <w:tr w:rsidR="00D66E4F" w:rsidTr="00B80441">
                <w:trPr>
                  <w:jc w:val="center"/>
                </w:trPr>
                <w:sdt>
                  <w:sdtPr>
                    <w:rPr>
                      <w:szCs w:val="21"/>
                    </w:rPr>
                    <w:alias w:val="涉及政府补助的负债项目名称"/>
                    <w:tag w:val="_GBC_62f99116d4d14c2298ca2201ae2a7a17"/>
                    <w:id w:val="1081404601"/>
                    <w:lock w:val="sdtLocked"/>
                  </w:sdtPr>
                  <w:sdtEndPr/>
                  <w:sdtContent>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C2651D">
                        <w:pPr>
                          <w:rPr>
                            <w:szCs w:val="21"/>
                          </w:rPr>
                        </w:pPr>
                        <w:r>
                          <w:rPr>
                            <w:szCs w:val="21"/>
                          </w:rPr>
                          <w:t>国家广电总局广科研院拨NGB关键技术研究与应用示范项目专项经费</w:t>
                        </w:r>
                      </w:p>
                    </w:tc>
                  </w:sdtContent>
                </w:sdt>
                <w:sdt>
                  <w:sdtPr>
                    <w:rPr>
                      <w:szCs w:val="21"/>
                    </w:rPr>
                    <w:alias w:val="涉及政府补助的负债项目金额"/>
                    <w:tag w:val="_GBC_ef257545368740859560069795cfb7dc"/>
                    <w:id w:val="-751438301"/>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344,400.00</w:t>
                        </w:r>
                      </w:p>
                    </w:tc>
                  </w:sdtContent>
                </w:sdt>
                <w:sdt>
                  <w:sdtPr>
                    <w:rPr>
                      <w:szCs w:val="21"/>
                    </w:rPr>
                    <w:alias w:val="涉及政府补助的负债项目-本期新增补助金额"/>
                    <w:tag w:val="_GBC_f407996d442746c488477c744a3acb48"/>
                    <w:id w:val="124206318"/>
                    <w:lock w:val="sdtLocked"/>
                    <w:showingPlcHdr/>
                  </w:sdtPr>
                  <w:sdtEndPr/>
                  <w:sdtContent>
                    <w:tc>
                      <w:tcPr>
                        <w:tcW w:w="319" w:type="pct"/>
                        <w:tcBorders>
                          <w:top w:val="single" w:sz="4" w:space="0" w:color="auto"/>
                          <w:left w:val="single" w:sz="4" w:space="0" w:color="auto"/>
                          <w:bottom w:val="single" w:sz="4" w:space="0" w:color="auto"/>
                          <w:right w:val="single" w:sz="4" w:space="0" w:color="auto"/>
                        </w:tcBorders>
                        <w:vAlign w:val="center"/>
                      </w:tcPr>
                      <w:p w:rsidR="00D66E4F" w:rsidRDefault="00852E1D" w:rsidP="00B80441">
                        <w:pPr>
                          <w:jc w:val="right"/>
                          <w:rPr>
                            <w:szCs w:val="21"/>
                          </w:rPr>
                        </w:pPr>
                        <w:r>
                          <w:rPr>
                            <w:szCs w:val="21"/>
                          </w:rPr>
                          <w:t xml:space="preserve">     </w:t>
                        </w:r>
                      </w:p>
                    </w:tc>
                  </w:sdtContent>
                </w:sdt>
                <w:sdt>
                  <w:sdtPr>
                    <w:rPr>
                      <w:szCs w:val="21"/>
                    </w:rPr>
                    <w:alias w:val="涉及政府补助的负债项目-本期新计入营业外收入金额"/>
                    <w:tag w:val="_GBC_07f7b686aa1541a5bdb3f6bc4b36b662"/>
                    <w:id w:val="-1033336517"/>
                    <w:lock w:val="sdtLocked"/>
                    <w:showingPlcHdr/>
                  </w:sdtPr>
                  <w:sdtEndPr/>
                  <w:sdtContent>
                    <w:tc>
                      <w:tcPr>
                        <w:tcW w:w="876"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其他变动"/>
                    <w:tag w:val="_GBC_04cf6bdbca1343b5b36c8a4f7c0e1f11"/>
                    <w:id w:val="-325283142"/>
                    <w:lock w:val="sdtLocked"/>
                    <w:showingPlcHdr/>
                  </w:sdtPr>
                  <w:sdtEndPr/>
                  <w:sdtContent>
                    <w:tc>
                      <w:tcPr>
                        <w:tcW w:w="240"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金额"/>
                    <w:tag w:val="_GBC_33a049bb868f49f991ca71e72942e2ab"/>
                    <w:id w:val="1226183987"/>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344,400.00</w:t>
                        </w:r>
                      </w:p>
                    </w:tc>
                  </w:sdtContent>
                </w:sdt>
                <w:sdt>
                  <w:sdtPr>
                    <w:rPr>
                      <w:szCs w:val="21"/>
                    </w:rPr>
                    <w:alias w:val="涉及政府补助的负债项目-与资产相关/与收益相关"/>
                    <w:tag w:val="_GBC_d6d1e32b88e34a59a6aae48aaa41f022"/>
                    <w:id w:val="-1841923615"/>
                    <w:lock w:val="sdtLocked"/>
                  </w:sdtPr>
                  <w:sdtEndPr/>
                  <w:sdtContent>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rPr>
                            <w:szCs w:val="21"/>
                          </w:rPr>
                        </w:pPr>
                        <w:r>
                          <w:rPr>
                            <w:szCs w:val="21"/>
                          </w:rPr>
                          <w:t>与资产相关</w:t>
                        </w:r>
                      </w:p>
                    </w:tc>
                  </w:sdtContent>
                </w:sdt>
              </w:tr>
            </w:sdtContent>
          </w:sdt>
          <w:sdt>
            <w:sdtPr>
              <w:rPr>
                <w:szCs w:val="21"/>
              </w:rPr>
              <w:alias w:val="涉及政府补助的负债项目明细"/>
              <w:tag w:val="_GBC_57fa178d03fa46a3befea9bbb3ebc131"/>
              <w:id w:val="413977549"/>
              <w:lock w:val="sdtLocked"/>
            </w:sdtPr>
            <w:sdtEndPr/>
            <w:sdtContent>
              <w:tr w:rsidR="00D66E4F" w:rsidTr="00B80441">
                <w:trPr>
                  <w:jc w:val="center"/>
                </w:trPr>
                <w:sdt>
                  <w:sdtPr>
                    <w:rPr>
                      <w:szCs w:val="21"/>
                    </w:rPr>
                    <w:alias w:val="涉及政府补助的负债项目名称"/>
                    <w:tag w:val="_GBC_62f99116d4d14c2298ca2201ae2a7a17"/>
                    <w:id w:val="-334385001"/>
                    <w:lock w:val="sdtLocked"/>
                  </w:sdtPr>
                  <w:sdtEndPr/>
                  <w:sdtContent>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C2651D">
                        <w:pPr>
                          <w:rPr>
                            <w:szCs w:val="21"/>
                          </w:rPr>
                        </w:pPr>
                        <w:r>
                          <w:rPr>
                            <w:szCs w:val="21"/>
                          </w:rPr>
                          <w:t>市委宣传部北京市民主与法制培训基地数字化改造工程补助</w:t>
                        </w:r>
                      </w:p>
                    </w:tc>
                  </w:sdtContent>
                </w:sdt>
                <w:sdt>
                  <w:sdtPr>
                    <w:rPr>
                      <w:szCs w:val="21"/>
                    </w:rPr>
                    <w:alias w:val="涉及政府补助的负债项目金额"/>
                    <w:tag w:val="_GBC_ef257545368740859560069795cfb7dc"/>
                    <w:id w:val="-296070067"/>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263,454.13</w:t>
                        </w:r>
                      </w:p>
                    </w:tc>
                  </w:sdtContent>
                </w:sdt>
                <w:sdt>
                  <w:sdtPr>
                    <w:rPr>
                      <w:szCs w:val="21"/>
                    </w:rPr>
                    <w:alias w:val="涉及政府补助的负债项目-本期新增补助金额"/>
                    <w:tag w:val="_GBC_f407996d442746c488477c744a3acb48"/>
                    <w:id w:val="1853676129"/>
                    <w:lock w:val="sdtLocked"/>
                    <w:showingPlcHdr/>
                  </w:sdtPr>
                  <w:sdtEndPr/>
                  <w:sdtContent>
                    <w:tc>
                      <w:tcPr>
                        <w:tcW w:w="319" w:type="pct"/>
                        <w:tcBorders>
                          <w:top w:val="single" w:sz="4" w:space="0" w:color="auto"/>
                          <w:left w:val="single" w:sz="4" w:space="0" w:color="auto"/>
                          <w:bottom w:val="single" w:sz="4" w:space="0" w:color="auto"/>
                          <w:right w:val="single" w:sz="4" w:space="0" w:color="auto"/>
                        </w:tcBorders>
                        <w:vAlign w:val="center"/>
                      </w:tcPr>
                      <w:p w:rsidR="00D66E4F" w:rsidRDefault="00852E1D" w:rsidP="00B80441">
                        <w:pPr>
                          <w:jc w:val="right"/>
                          <w:rPr>
                            <w:szCs w:val="21"/>
                          </w:rPr>
                        </w:pPr>
                        <w:r>
                          <w:rPr>
                            <w:szCs w:val="21"/>
                          </w:rPr>
                          <w:t xml:space="preserve">     </w:t>
                        </w:r>
                      </w:p>
                    </w:tc>
                  </w:sdtContent>
                </w:sdt>
                <w:sdt>
                  <w:sdtPr>
                    <w:rPr>
                      <w:szCs w:val="21"/>
                    </w:rPr>
                    <w:alias w:val="涉及政府补助的负债项目-本期新计入营业外收入金额"/>
                    <w:tag w:val="_GBC_07f7b686aa1541a5bdb3f6bc4b36b662"/>
                    <w:id w:val="371503313"/>
                    <w:lock w:val="sdtLocked"/>
                  </w:sdtPr>
                  <w:sdtEndPr/>
                  <w:sdtContent>
                    <w:tc>
                      <w:tcPr>
                        <w:tcW w:w="876"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158,072.64</w:t>
                        </w:r>
                      </w:p>
                    </w:tc>
                  </w:sdtContent>
                </w:sdt>
                <w:sdt>
                  <w:sdtPr>
                    <w:rPr>
                      <w:szCs w:val="21"/>
                    </w:rPr>
                    <w:alias w:val="涉及政府补助的负债项目-其他变动"/>
                    <w:tag w:val="_GBC_04cf6bdbca1343b5b36c8a4f7c0e1f11"/>
                    <w:id w:val="-1598475848"/>
                    <w:lock w:val="sdtLocked"/>
                    <w:showingPlcHdr/>
                  </w:sdtPr>
                  <w:sdtEndPr/>
                  <w:sdtContent>
                    <w:tc>
                      <w:tcPr>
                        <w:tcW w:w="240"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金额"/>
                    <w:tag w:val="_GBC_33a049bb868f49f991ca71e72942e2ab"/>
                    <w:id w:val="-1130396770"/>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105,381.49</w:t>
                        </w:r>
                      </w:p>
                    </w:tc>
                  </w:sdtContent>
                </w:sdt>
                <w:sdt>
                  <w:sdtPr>
                    <w:rPr>
                      <w:szCs w:val="21"/>
                    </w:rPr>
                    <w:alias w:val="涉及政府补助的负债项目-与资产相关/与收益相关"/>
                    <w:tag w:val="_GBC_d6d1e32b88e34a59a6aae48aaa41f022"/>
                    <w:id w:val="-1379004943"/>
                    <w:lock w:val="sdtLocked"/>
                  </w:sdtPr>
                  <w:sdtEndPr/>
                  <w:sdtContent>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rPr>
                            <w:szCs w:val="21"/>
                          </w:rPr>
                        </w:pPr>
                        <w:r>
                          <w:rPr>
                            <w:szCs w:val="21"/>
                          </w:rPr>
                          <w:t>与资产相关</w:t>
                        </w:r>
                      </w:p>
                    </w:tc>
                  </w:sdtContent>
                </w:sdt>
              </w:tr>
            </w:sdtContent>
          </w:sdt>
          <w:sdt>
            <w:sdtPr>
              <w:rPr>
                <w:szCs w:val="21"/>
              </w:rPr>
              <w:alias w:val="涉及政府补助的负债项目明细"/>
              <w:tag w:val="_GBC_57fa178d03fa46a3befea9bbb3ebc131"/>
              <w:id w:val="-656458182"/>
              <w:lock w:val="sdtLocked"/>
            </w:sdtPr>
            <w:sdtEndPr/>
            <w:sdtContent>
              <w:tr w:rsidR="00D66E4F" w:rsidTr="00B80441">
                <w:trPr>
                  <w:jc w:val="center"/>
                </w:trPr>
                <w:sdt>
                  <w:sdtPr>
                    <w:rPr>
                      <w:szCs w:val="21"/>
                    </w:rPr>
                    <w:alias w:val="涉及政府补助的负债项目名称"/>
                    <w:tag w:val="_GBC_62f99116d4d14c2298ca2201ae2a7a17"/>
                    <w:id w:val="-389501131"/>
                    <w:lock w:val="sdtLocked"/>
                  </w:sdtPr>
                  <w:sdtEndPr/>
                  <w:sdtContent>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C2651D">
                        <w:pPr>
                          <w:rPr>
                            <w:szCs w:val="21"/>
                          </w:rPr>
                        </w:pPr>
                        <w:r>
                          <w:rPr>
                            <w:szCs w:val="21"/>
                          </w:rPr>
                          <w:t>基于NGB智能家庭的物联网关键技术和系统研究及试验</w:t>
                        </w:r>
                      </w:p>
                    </w:tc>
                  </w:sdtContent>
                </w:sdt>
                <w:sdt>
                  <w:sdtPr>
                    <w:rPr>
                      <w:szCs w:val="21"/>
                    </w:rPr>
                    <w:alias w:val="涉及政府补助的负债项目金额"/>
                    <w:tag w:val="_GBC_ef257545368740859560069795cfb7dc"/>
                    <w:id w:val="-187068837"/>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250,000.00</w:t>
                        </w:r>
                      </w:p>
                    </w:tc>
                  </w:sdtContent>
                </w:sdt>
                <w:sdt>
                  <w:sdtPr>
                    <w:rPr>
                      <w:szCs w:val="21"/>
                    </w:rPr>
                    <w:alias w:val="涉及政府补助的负债项目-本期新增补助金额"/>
                    <w:tag w:val="_GBC_f407996d442746c488477c744a3acb48"/>
                    <w:id w:val="-1761828373"/>
                    <w:lock w:val="sdtLocked"/>
                    <w:showingPlcHdr/>
                  </w:sdtPr>
                  <w:sdtEndPr/>
                  <w:sdtContent>
                    <w:tc>
                      <w:tcPr>
                        <w:tcW w:w="319" w:type="pct"/>
                        <w:tcBorders>
                          <w:top w:val="single" w:sz="4" w:space="0" w:color="auto"/>
                          <w:left w:val="single" w:sz="4" w:space="0" w:color="auto"/>
                          <w:bottom w:val="single" w:sz="4" w:space="0" w:color="auto"/>
                          <w:right w:val="single" w:sz="4" w:space="0" w:color="auto"/>
                        </w:tcBorders>
                        <w:vAlign w:val="center"/>
                      </w:tcPr>
                      <w:p w:rsidR="00D66E4F" w:rsidRDefault="00852E1D" w:rsidP="00B80441">
                        <w:pPr>
                          <w:jc w:val="right"/>
                          <w:rPr>
                            <w:szCs w:val="21"/>
                          </w:rPr>
                        </w:pPr>
                        <w:r>
                          <w:rPr>
                            <w:szCs w:val="21"/>
                          </w:rPr>
                          <w:t xml:space="preserve">     </w:t>
                        </w:r>
                      </w:p>
                    </w:tc>
                  </w:sdtContent>
                </w:sdt>
                <w:sdt>
                  <w:sdtPr>
                    <w:rPr>
                      <w:szCs w:val="21"/>
                    </w:rPr>
                    <w:alias w:val="涉及政府补助的负债项目-本期新计入营业外收入金额"/>
                    <w:tag w:val="_GBC_07f7b686aa1541a5bdb3f6bc4b36b662"/>
                    <w:id w:val="154808290"/>
                    <w:lock w:val="sdtLocked"/>
                    <w:showingPlcHdr/>
                  </w:sdtPr>
                  <w:sdtEndPr/>
                  <w:sdtContent>
                    <w:tc>
                      <w:tcPr>
                        <w:tcW w:w="876"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其他变动"/>
                    <w:tag w:val="_GBC_04cf6bdbca1343b5b36c8a4f7c0e1f11"/>
                    <w:id w:val="1171061727"/>
                    <w:lock w:val="sdtLocked"/>
                    <w:showingPlcHdr/>
                  </w:sdtPr>
                  <w:sdtEndPr/>
                  <w:sdtContent>
                    <w:tc>
                      <w:tcPr>
                        <w:tcW w:w="240"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金额"/>
                    <w:tag w:val="_GBC_33a049bb868f49f991ca71e72942e2ab"/>
                    <w:id w:val="271914857"/>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250,000.00</w:t>
                        </w:r>
                      </w:p>
                    </w:tc>
                  </w:sdtContent>
                </w:sdt>
                <w:sdt>
                  <w:sdtPr>
                    <w:rPr>
                      <w:szCs w:val="21"/>
                    </w:rPr>
                    <w:alias w:val="涉及政府补助的负债项目-与资产相关/与收益相关"/>
                    <w:tag w:val="_GBC_d6d1e32b88e34a59a6aae48aaa41f022"/>
                    <w:id w:val="1394465242"/>
                    <w:lock w:val="sdtLocked"/>
                  </w:sdtPr>
                  <w:sdtEndPr/>
                  <w:sdtContent>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rPr>
                            <w:szCs w:val="21"/>
                          </w:rPr>
                        </w:pPr>
                        <w:r>
                          <w:rPr>
                            <w:szCs w:val="21"/>
                          </w:rPr>
                          <w:t>与收益相关</w:t>
                        </w:r>
                      </w:p>
                    </w:tc>
                  </w:sdtContent>
                </w:sdt>
              </w:tr>
            </w:sdtContent>
          </w:sdt>
          <w:sdt>
            <w:sdtPr>
              <w:rPr>
                <w:szCs w:val="21"/>
              </w:rPr>
              <w:alias w:val="涉及政府补助的负债项目明细"/>
              <w:tag w:val="_GBC_57fa178d03fa46a3befea9bbb3ebc131"/>
              <w:id w:val="164528083"/>
              <w:lock w:val="sdtLocked"/>
            </w:sdtPr>
            <w:sdtEndPr/>
            <w:sdtContent>
              <w:tr w:rsidR="00D66E4F" w:rsidTr="00B80441">
                <w:trPr>
                  <w:jc w:val="center"/>
                </w:trPr>
                <w:sdt>
                  <w:sdtPr>
                    <w:rPr>
                      <w:szCs w:val="21"/>
                    </w:rPr>
                    <w:alias w:val="涉及政府补助的负债项目名称"/>
                    <w:tag w:val="_GBC_62f99116d4d14c2298ca2201ae2a7a17"/>
                    <w:id w:val="-1805305161"/>
                    <w:lock w:val="sdtLocked"/>
                  </w:sdtPr>
                  <w:sdtEndPr/>
                  <w:sdtContent>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C2651D">
                        <w:pPr>
                          <w:rPr>
                            <w:szCs w:val="21"/>
                          </w:rPr>
                        </w:pPr>
                        <w:r>
                          <w:rPr>
                            <w:szCs w:val="21"/>
                          </w:rPr>
                          <w:t>有线电视网络光纤到户工程技术应用研究及应用示范</w:t>
                        </w:r>
                      </w:p>
                    </w:tc>
                  </w:sdtContent>
                </w:sdt>
                <w:sdt>
                  <w:sdtPr>
                    <w:rPr>
                      <w:szCs w:val="21"/>
                    </w:rPr>
                    <w:alias w:val="涉及政府补助的负债项目金额"/>
                    <w:tag w:val="_GBC_ef257545368740859560069795cfb7dc"/>
                    <w:id w:val="-518471793"/>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200,000.00</w:t>
                        </w:r>
                      </w:p>
                    </w:tc>
                  </w:sdtContent>
                </w:sdt>
                <w:sdt>
                  <w:sdtPr>
                    <w:rPr>
                      <w:szCs w:val="21"/>
                    </w:rPr>
                    <w:alias w:val="涉及政府补助的负债项目-本期新增补助金额"/>
                    <w:tag w:val="_GBC_f407996d442746c488477c744a3acb48"/>
                    <w:id w:val="1200283598"/>
                    <w:lock w:val="sdtLocked"/>
                    <w:showingPlcHdr/>
                  </w:sdtPr>
                  <w:sdtEndPr/>
                  <w:sdtContent>
                    <w:tc>
                      <w:tcPr>
                        <w:tcW w:w="319" w:type="pct"/>
                        <w:tcBorders>
                          <w:top w:val="single" w:sz="4" w:space="0" w:color="auto"/>
                          <w:left w:val="single" w:sz="4" w:space="0" w:color="auto"/>
                          <w:bottom w:val="single" w:sz="4" w:space="0" w:color="auto"/>
                          <w:right w:val="single" w:sz="4" w:space="0" w:color="auto"/>
                        </w:tcBorders>
                        <w:vAlign w:val="center"/>
                      </w:tcPr>
                      <w:p w:rsidR="00D66E4F" w:rsidRDefault="00852E1D" w:rsidP="00B80441">
                        <w:pPr>
                          <w:jc w:val="right"/>
                          <w:rPr>
                            <w:szCs w:val="21"/>
                          </w:rPr>
                        </w:pPr>
                        <w:r>
                          <w:rPr>
                            <w:szCs w:val="21"/>
                          </w:rPr>
                          <w:t xml:space="preserve">     </w:t>
                        </w:r>
                      </w:p>
                    </w:tc>
                  </w:sdtContent>
                </w:sdt>
                <w:sdt>
                  <w:sdtPr>
                    <w:rPr>
                      <w:szCs w:val="21"/>
                    </w:rPr>
                    <w:alias w:val="涉及政府补助的负债项目-本期新计入营业外收入金额"/>
                    <w:tag w:val="_GBC_07f7b686aa1541a5bdb3f6bc4b36b662"/>
                    <w:id w:val="1420834184"/>
                    <w:lock w:val="sdtLocked"/>
                    <w:showingPlcHdr/>
                  </w:sdtPr>
                  <w:sdtEndPr/>
                  <w:sdtContent>
                    <w:tc>
                      <w:tcPr>
                        <w:tcW w:w="876"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其他变动"/>
                    <w:tag w:val="_GBC_04cf6bdbca1343b5b36c8a4f7c0e1f11"/>
                    <w:id w:val="-141194951"/>
                    <w:lock w:val="sdtLocked"/>
                    <w:showingPlcHdr/>
                  </w:sdtPr>
                  <w:sdtEndPr/>
                  <w:sdtContent>
                    <w:tc>
                      <w:tcPr>
                        <w:tcW w:w="240"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金额"/>
                    <w:tag w:val="_GBC_33a049bb868f49f991ca71e72942e2ab"/>
                    <w:id w:val="-1648506280"/>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200,000.00</w:t>
                        </w:r>
                      </w:p>
                    </w:tc>
                  </w:sdtContent>
                </w:sdt>
                <w:sdt>
                  <w:sdtPr>
                    <w:rPr>
                      <w:szCs w:val="21"/>
                    </w:rPr>
                    <w:alias w:val="涉及政府补助的负债项目-与资产相关/与收益相关"/>
                    <w:tag w:val="_GBC_d6d1e32b88e34a59a6aae48aaa41f022"/>
                    <w:id w:val="-441228739"/>
                    <w:lock w:val="sdtLocked"/>
                  </w:sdtPr>
                  <w:sdtEndPr/>
                  <w:sdtContent>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rPr>
                            <w:szCs w:val="21"/>
                          </w:rPr>
                        </w:pPr>
                        <w:r>
                          <w:rPr>
                            <w:szCs w:val="21"/>
                          </w:rPr>
                          <w:t>与资产相关</w:t>
                        </w:r>
                      </w:p>
                    </w:tc>
                  </w:sdtContent>
                </w:sdt>
              </w:tr>
            </w:sdtContent>
          </w:sdt>
          <w:sdt>
            <w:sdtPr>
              <w:rPr>
                <w:szCs w:val="21"/>
              </w:rPr>
              <w:alias w:val="涉及政府补助的负债项目明细"/>
              <w:tag w:val="_GBC_57fa178d03fa46a3befea9bbb3ebc131"/>
              <w:id w:val="-418950083"/>
              <w:lock w:val="sdtLocked"/>
            </w:sdtPr>
            <w:sdtEndPr/>
            <w:sdtContent>
              <w:tr w:rsidR="00D66E4F" w:rsidTr="00B80441">
                <w:trPr>
                  <w:jc w:val="center"/>
                </w:trPr>
                <w:sdt>
                  <w:sdtPr>
                    <w:rPr>
                      <w:szCs w:val="21"/>
                    </w:rPr>
                    <w:alias w:val="涉及政府补助的负债项目名称"/>
                    <w:tag w:val="_GBC_62f99116d4d14c2298ca2201ae2a7a17"/>
                    <w:id w:val="284473799"/>
                    <w:lock w:val="sdtLocked"/>
                  </w:sdtPr>
                  <w:sdtEndPr/>
                  <w:sdtContent>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C2651D">
                        <w:pPr>
                          <w:rPr>
                            <w:szCs w:val="21"/>
                          </w:rPr>
                        </w:pPr>
                        <w:r>
                          <w:rPr>
                            <w:szCs w:val="21"/>
                          </w:rPr>
                          <w:t>老旧车辆报废政府补助</w:t>
                        </w:r>
                      </w:p>
                    </w:tc>
                  </w:sdtContent>
                </w:sdt>
                <w:sdt>
                  <w:sdtPr>
                    <w:rPr>
                      <w:szCs w:val="21"/>
                    </w:rPr>
                    <w:alias w:val="涉及政府补助的负债项目金额"/>
                    <w:tag w:val="_GBC_ef257545368740859560069795cfb7dc"/>
                    <w:id w:val="1515036926"/>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74,000.00</w:t>
                        </w:r>
                      </w:p>
                    </w:tc>
                  </w:sdtContent>
                </w:sdt>
                <w:sdt>
                  <w:sdtPr>
                    <w:rPr>
                      <w:szCs w:val="21"/>
                    </w:rPr>
                    <w:alias w:val="涉及政府补助的负债项目-本期新增补助金额"/>
                    <w:tag w:val="_GBC_f407996d442746c488477c744a3acb48"/>
                    <w:id w:val="-2095078807"/>
                    <w:lock w:val="sdtLocked"/>
                    <w:showingPlcHdr/>
                  </w:sdtPr>
                  <w:sdtEndPr/>
                  <w:sdtContent>
                    <w:tc>
                      <w:tcPr>
                        <w:tcW w:w="319" w:type="pct"/>
                        <w:tcBorders>
                          <w:top w:val="single" w:sz="4" w:space="0" w:color="auto"/>
                          <w:left w:val="single" w:sz="4" w:space="0" w:color="auto"/>
                          <w:bottom w:val="single" w:sz="4" w:space="0" w:color="auto"/>
                          <w:right w:val="single" w:sz="4" w:space="0" w:color="auto"/>
                        </w:tcBorders>
                        <w:vAlign w:val="center"/>
                      </w:tcPr>
                      <w:p w:rsidR="00D66E4F" w:rsidRDefault="00852E1D" w:rsidP="00B80441">
                        <w:pPr>
                          <w:jc w:val="right"/>
                          <w:rPr>
                            <w:szCs w:val="21"/>
                          </w:rPr>
                        </w:pPr>
                        <w:r>
                          <w:rPr>
                            <w:szCs w:val="21"/>
                          </w:rPr>
                          <w:t xml:space="preserve">     </w:t>
                        </w:r>
                      </w:p>
                    </w:tc>
                  </w:sdtContent>
                </w:sdt>
                <w:sdt>
                  <w:sdtPr>
                    <w:rPr>
                      <w:szCs w:val="21"/>
                    </w:rPr>
                    <w:alias w:val="涉及政府补助的负债项目-本期新计入营业外收入金额"/>
                    <w:tag w:val="_GBC_07f7b686aa1541a5bdb3f6bc4b36b662"/>
                    <w:id w:val="-247651470"/>
                    <w:lock w:val="sdtLocked"/>
                  </w:sdtPr>
                  <w:sdtEndPr/>
                  <w:sdtContent>
                    <w:tc>
                      <w:tcPr>
                        <w:tcW w:w="876"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74,000.00</w:t>
                        </w:r>
                      </w:p>
                    </w:tc>
                  </w:sdtContent>
                </w:sdt>
                <w:sdt>
                  <w:sdtPr>
                    <w:rPr>
                      <w:szCs w:val="21"/>
                    </w:rPr>
                    <w:alias w:val="涉及政府补助的负债项目-其他变动"/>
                    <w:tag w:val="_GBC_04cf6bdbca1343b5b36c8a4f7c0e1f11"/>
                    <w:id w:val="262577067"/>
                    <w:lock w:val="sdtLocked"/>
                    <w:showingPlcHdr/>
                  </w:sdtPr>
                  <w:sdtEndPr/>
                  <w:sdtContent>
                    <w:tc>
                      <w:tcPr>
                        <w:tcW w:w="240"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金额"/>
                    <w:tag w:val="_GBC_33a049bb868f49f991ca71e72942e2ab"/>
                    <w:id w:val="1659190043"/>
                    <w:lock w:val="sdtLocked"/>
                    <w:showingPlcHdr/>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与资产相关/与收益相关"/>
                    <w:tag w:val="_GBC_d6d1e32b88e34a59a6aae48aaa41f022"/>
                    <w:id w:val="-972751666"/>
                    <w:lock w:val="sdtLocked"/>
                  </w:sdtPr>
                  <w:sdtEndPr/>
                  <w:sdtContent>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rPr>
                            <w:szCs w:val="21"/>
                          </w:rPr>
                        </w:pPr>
                        <w:r>
                          <w:rPr>
                            <w:szCs w:val="21"/>
                          </w:rPr>
                          <w:t>与收益相关</w:t>
                        </w:r>
                      </w:p>
                    </w:tc>
                  </w:sdtContent>
                </w:sdt>
              </w:tr>
            </w:sdtContent>
          </w:sdt>
          <w:sdt>
            <w:sdtPr>
              <w:rPr>
                <w:szCs w:val="21"/>
              </w:rPr>
              <w:alias w:val="涉及政府补助的负债项目明细"/>
              <w:tag w:val="_GBC_57fa178d03fa46a3befea9bbb3ebc131"/>
              <w:id w:val="603767090"/>
              <w:lock w:val="sdtLocked"/>
            </w:sdtPr>
            <w:sdtEndPr/>
            <w:sdtContent>
              <w:tr w:rsidR="00D66E4F" w:rsidTr="00B80441">
                <w:trPr>
                  <w:jc w:val="center"/>
                </w:trPr>
                <w:sdt>
                  <w:sdtPr>
                    <w:rPr>
                      <w:szCs w:val="21"/>
                    </w:rPr>
                    <w:alias w:val="涉及政府补助的负债项目名称"/>
                    <w:tag w:val="_GBC_62f99116d4d14c2298ca2201ae2a7a17"/>
                    <w:id w:val="-272565949"/>
                    <w:lock w:val="sdtLocked"/>
                  </w:sdtPr>
                  <w:sdtEndPr/>
                  <w:sdtContent>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C2651D">
                        <w:pPr>
                          <w:rPr>
                            <w:szCs w:val="21"/>
                          </w:rPr>
                        </w:pPr>
                        <w:r>
                          <w:rPr>
                            <w:szCs w:val="21"/>
                          </w:rPr>
                          <w:t>基于自主创新的飞视热点覆盖技术，开展文化新媒体传播应用示范项目补贴</w:t>
                        </w:r>
                      </w:p>
                    </w:tc>
                  </w:sdtContent>
                </w:sdt>
                <w:sdt>
                  <w:sdtPr>
                    <w:rPr>
                      <w:szCs w:val="21"/>
                    </w:rPr>
                    <w:alias w:val="涉及政府补助的负债项目金额"/>
                    <w:tag w:val="_GBC_ef257545368740859560069795cfb7dc"/>
                    <w:id w:val="-262071015"/>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48,766.67</w:t>
                        </w:r>
                      </w:p>
                    </w:tc>
                  </w:sdtContent>
                </w:sdt>
                <w:sdt>
                  <w:sdtPr>
                    <w:rPr>
                      <w:szCs w:val="21"/>
                    </w:rPr>
                    <w:alias w:val="涉及政府补助的负债项目-本期新增补助金额"/>
                    <w:tag w:val="_GBC_f407996d442746c488477c744a3acb48"/>
                    <w:id w:val="-1952541478"/>
                    <w:lock w:val="sdtLocked"/>
                    <w:showingPlcHdr/>
                  </w:sdtPr>
                  <w:sdtEndPr/>
                  <w:sdtContent>
                    <w:tc>
                      <w:tcPr>
                        <w:tcW w:w="319" w:type="pct"/>
                        <w:tcBorders>
                          <w:top w:val="single" w:sz="4" w:space="0" w:color="auto"/>
                          <w:left w:val="single" w:sz="4" w:space="0" w:color="auto"/>
                          <w:bottom w:val="single" w:sz="4" w:space="0" w:color="auto"/>
                          <w:right w:val="single" w:sz="4" w:space="0" w:color="auto"/>
                        </w:tcBorders>
                        <w:vAlign w:val="center"/>
                      </w:tcPr>
                      <w:p w:rsidR="00D66E4F" w:rsidRDefault="00852E1D" w:rsidP="00B80441">
                        <w:pPr>
                          <w:jc w:val="right"/>
                          <w:rPr>
                            <w:szCs w:val="21"/>
                          </w:rPr>
                        </w:pPr>
                        <w:r>
                          <w:rPr>
                            <w:szCs w:val="21"/>
                          </w:rPr>
                          <w:t xml:space="preserve">     </w:t>
                        </w:r>
                      </w:p>
                    </w:tc>
                  </w:sdtContent>
                </w:sdt>
                <w:sdt>
                  <w:sdtPr>
                    <w:rPr>
                      <w:szCs w:val="21"/>
                    </w:rPr>
                    <w:alias w:val="涉及政府补助的负债项目-本期新计入营业外收入金额"/>
                    <w:tag w:val="_GBC_07f7b686aa1541a5bdb3f6bc4b36b662"/>
                    <w:id w:val="-709338971"/>
                    <w:lock w:val="sdtLocked"/>
                  </w:sdtPr>
                  <w:sdtEndPr/>
                  <w:sdtContent>
                    <w:tc>
                      <w:tcPr>
                        <w:tcW w:w="876"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23,900.00</w:t>
                        </w:r>
                      </w:p>
                    </w:tc>
                  </w:sdtContent>
                </w:sdt>
                <w:sdt>
                  <w:sdtPr>
                    <w:rPr>
                      <w:szCs w:val="21"/>
                    </w:rPr>
                    <w:alias w:val="涉及政府补助的负债项目-其他变动"/>
                    <w:tag w:val="_GBC_04cf6bdbca1343b5b36c8a4f7c0e1f11"/>
                    <w:id w:val="361792637"/>
                    <w:lock w:val="sdtLocked"/>
                    <w:showingPlcHdr/>
                  </w:sdtPr>
                  <w:sdtEndPr/>
                  <w:sdtContent>
                    <w:tc>
                      <w:tcPr>
                        <w:tcW w:w="240"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金额"/>
                    <w:tag w:val="_GBC_33a049bb868f49f991ca71e72942e2ab"/>
                    <w:id w:val="246925862"/>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24,866.67</w:t>
                        </w:r>
                      </w:p>
                    </w:tc>
                  </w:sdtContent>
                </w:sdt>
                <w:sdt>
                  <w:sdtPr>
                    <w:rPr>
                      <w:szCs w:val="21"/>
                    </w:rPr>
                    <w:alias w:val="涉及政府补助的负债项目-与资产相关/与收益相关"/>
                    <w:tag w:val="_GBC_d6d1e32b88e34a59a6aae48aaa41f022"/>
                    <w:id w:val="1971478748"/>
                    <w:lock w:val="sdtLocked"/>
                  </w:sdtPr>
                  <w:sdtEndPr/>
                  <w:sdtContent>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rPr>
                            <w:szCs w:val="21"/>
                          </w:rPr>
                        </w:pPr>
                        <w:r>
                          <w:rPr>
                            <w:szCs w:val="21"/>
                          </w:rPr>
                          <w:t>与资产相关</w:t>
                        </w:r>
                      </w:p>
                    </w:tc>
                  </w:sdtContent>
                </w:sdt>
              </w:tr>
            </w:sdtContent>
          </w:sdt>
          <w:sdt>
            <w:sdtPr>
              <w:rPr>
                <w:szCs w:val="21"/>
              </w:rPr>
              <w:alias w:val="涉及政府补助的负债项目明细"/>
              <w:tag w:val="_GBC_57fa178d03fa46a3befea9bbb3ebc131"/>
              <w:id w:val="1507168095"/>
              <w:lock w:val="sdtLocked"/>
            </w:sdtPr>
            <w:sdtEndPr/>
            <w:sdtContent>
              <w:tr w:rsidR="00D66E4F" w:rsidTr="00B80441">
                <w:trPr>
                  <w:jc w:val="center"/>
                </w:trPr>
                <w:sdt>
                  <w:sdtPr>
                    <w:rPr>
                      <w:szCs w:val="21"/>
                    </w:rPr>
                    <w:alias w:val="涉及政府补助的负债项目名称"/>
                    <w:tag w:val="_GBC_62f99116d4d14c2298ca2201ae2a7a17"/>
                    <w:id w:val="139846134"/>
                    <w:lock w:val="sdtLocked"/>
                  </w:sdtPr>
                  <w:sdtEndPr/>
                  <w:sdtContent>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C2651D">
                        <w:pPr>
                          <w:rPr>
                            <w:szCs w:val="21"/>
                          </w:rPr>
                        </w:pPr>
                        <w:r>
                          <w:rPr>
                            <w:szCs w:val="21"/>
                          </w:rPr>
                          <w:t>高品质影视作品网络分发服务平台建设和应用示范专项补贴资金</w:t>
                        </w:r>
                      </w:p>
                    </w:tc>
                  </w:sdtContent>
                </w:sdt>
                <w:sdt>
                  <w:sdtPr>
                    <w:rPr>
                      <w:szCs w:val="21"/>
                    </w:rPr>
                    <w:alias w:val="涉及政府补助的负债项目金额"/>
                    <w:tag w:val="_GBC_ef257545368740859560069795cfb7dc"/>
                    <w:id w:val="203687925"/>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30,167.00</w:t>
                        </w:r>
                      </w:p>
                    </w:tc>
                  </w:sdtContent>
                </w:sdt>
                <w:sdt>
                  <w:sdtPr>
                    <w:rPr>
                      <w:szCs w:val="21"/>
                    </w:rPr>
                    <w:alias w:val="涉及政府补助的负债项目-本期新增补助金额"/>
                    <w:tag w:val="_GBC_f407996d442746c488477c744a3acb48"/>
                    <w:id w:val="-1850705487"/>
                    <w:lock w:val="sdtLocked"/>
                    <w:showingPlcHdr/>
                  </w:sdtPr>
                  <w:sdtEndPr/>
                  <w:sdtContent>
                    <w:tc>
                      <w:tcPr>
                        <w:tcW w:w="319" w:type="pct"/>
                        <w:tcBorders>
                          <w:top w:val="single" w:sz="4" w:space="0" w:color="auto"/>
                          <w:left w:val="single" w:sz="4" w:space="0" w:color="auto"/>
                          <w:bottom w:val="single" w:sz="4" w:space="0" w:color="auto"/>
                          <w:right w:val="single" w:sz="4" w:space="0" w:color="auto"/>
                        </w:tcBorders>
                        <w:vAlign w:val="center"/>
                      </w:tcPr>
                      <w:p w:rsidR="00D66E4F" w:rsidRDefault="00852E1D" w:rsidP="00B80441">
                        <w:pPr>
                          <w:jc w:val="right"/>
                          <w:rPr>
                            <w:szCs w:val="21"/>
                          </w:rPr>
                        </w:pPr>
                        <w:r>
                          <w:rPr>
                            <w:szCs w:val="21"/>
                          </w:rPr>
                          <w:t xml:space="preserve">     </w:t>
                        </w:r>
                      </w:p>
                    </w:tc>
                  </w:sdtContent>
                </w:sdt>
                <w:sdt>
                  <w:sdtPr>
                    <w:rPr>
                      <w:szCs w:val="21"/>
                    </w:rPr>
                    <w:alias w:val="涉及政府补助的负债项目-本期新计入营业外收入金额"/>
                    <w:tag w:val="_GBC_07f7b686aa1541a5bdb3f6bc4b36b662"/>
                    <w:id w:val="-692152050"/>
                    <w:lock w:val="sdtLocked"/>
                  </w:sdtPr>
                  <w:sdtEndPr/>
                  <w:sdtContent>
                    <w:tc>
                      <w:tcPr>
                        <w:tcW w:w="876"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15,083.50</w:t>
                        </w:r>
                      </w:p>
                    </w:tc>
                  </w:sdtContent>
                </w:sdt>
                <w:sdt>
                  <w:sdtPr>
                    <w:rPr>
                      <w:szCs w:val="21"/>
                    </w:rPr>
                    <w:alias w:val="涉及政府补助的负债项目-其他变动"/>
                    <w:tag w:val="_GBC_04cf6bdbca1343b5b36c8a4f7c0e1f11"/>
                    <w:id w:val="-9753326"/>
                    <w:lock w:val="sdtLocked"/>
                    <w:showingPlcHdr/>
                  </w:sdtPr>
                  <w:sdtEndPr/>
                  <w:sdtContent>
                    <w:tc>
                      <w:tcPr>
                        <w:tcW w:w="240" w:type="pct"/>
                        <w:tcBorders>
                          <w:top w:val="single" w:sz="4" w:space="0" w:color="auto"/>
                          <w:left w:val="single" w:sz="4" w:space="0" w:color="auto"/>
                          <w:bottom w:val="single" w:sz="4" w:space="0" w:color="auto"/>
                          <w:right w:val="single" w:sz="4" w:space="0" w:color="auto"/>
                        </w:tcBorders>
                        <w:vAlign w:val="center"/>
                      </w:tcPr>
                      <w:p w:rsidR="00D66E4F" w:rsidRDefault="00B80441" w:rsidP="00B80441">
                        <w:pPr>
                          <w:jc w:val="right"/>
                          <w:rPr>
                            <w:szCs w:val="21"/>
                          </w:rPr>
                        </w:pPr>
                        <w:r>
                          <w:rPr>
                            <w:szCs w:val="21"/>
                          </w:rPr>
                          <w:t xml:space="preserve">     </w:t>
                        </w:r>
                      </w:p>
                    </w:tc>
                  </w:sdtContent>
                </w:sdt>
                <w:sdt>
                  <w:sdtPr>
                    <w:rPr>
                      <w:szCs w:val="21"/>
                    </w:rPr>
                    <w:alias w:val="涉及政府补助的负债项目金额"/>
                    <w:tag w:val="_GBC_33a049bb868f49f991ca71e72942e2ab"/>
                    <w:id w:val="1380360867"/>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D66E4F" w:rsidRDefault="00D66E4F" w:rsidP="00B80441">
                        <w:pPr>
                          <w:jc w:val="right"/>
                          <w:rPr>
                            <w:szCs w:val="21"/>
                          </w:rPr>
                        </w:pPr>
                        <w:r>
                          <w:rPr>
                            <w:szCs w:val="21"/>
                          </w:rPr>
                          <w:t>15,083.50</w:t>
                        </w:r>
                      </w:p>
                    </w:tc>
                  </w:sdtContent>
                </w:sdt>
                <w:sdt>
                  <w:sdtPr>
                    <w:rPr>
                      <w:szCs w:val="21"/>
                    </w:rPr>
                    <w:alias w:val="涉及政府补助的负债项目-与资产相关/与收益相关"/>
                    <w:tag w:val="_GBC_d6d1e32b88e34a59a6aae48aaa41f022"/>
                    <w:id w:val="-1376381687"/>
                    <w:lock w:val="sdtLocked"/>
                  </w:sdtPr>
                  <w:sdtEndPr/>
                  <w:sdtContent>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rPr>
                            <w:szCs w:val="21"/>
                          </w:rPr>
                        </w:pPr>
                        <w:r>
                          <w:rPr>
                            <w:szCs w:val="21"/>
                          </w:rPr>
                          <w:t>与资产相关</w:t>
                        </w:r>
                      </w:p>
                    </w:tc>
                  </w:sdtContent>
                </w:sdt>
              </w:tr>
            </w:sdtContent>
          </w:sdt>
          <w:tr w:rsidR="00D66E4F" w:rsidRPr="003C2D57" w:rsidTr="00C2651D">
            <w:trPr>
              <w:trHeight w:val="280"/>
              <w:jc w:val="center"/>
            </w:trPr>
            <w:tc>
              <w:tcPr>
                <w:tcW w:w="1452" w:type="pct"/>
                <w:tcBorders>
                  <w:top w:val="single" w:sz="4" w:space="0" w:color="auto"/>
                  <w:left w:val="single" w:sz="4" w:space="0" w:color="auto"/>
                  <w:bottom w:val="single" w:sz="4" w:space="0" w:color="auto"/>
                  <w:right w:val="single" w:sz="4" w:space="0" w:color="auto"/>
                </w:tcBorders>
                <w:vAlign w:val="center"/>
              </w:tcPr>
              <w:p w:rsidR="00D66E4F" w:rsidRDefault="00D66E4F" w:rsidP="00C2651D">
                <w:pPr>
                  <w:rPr>
                    <w:szCs w:val="21"/>
                  </w:rPr>
                </w:pPr>
                <w:r>
                  <w:rPr>
                    <w:szCs w:val="21"/>
                  </w:rPr>
                  <w:t>合计</w:t>
                </w:r>
              </w:p>
            </w:tc>
            <w:sdt>
              <w:sdtPr>
                <w:rPr>
                  <w:szCs w:val="21"/>
                </w:rPr>
                <w:alias w:val="涉及政府补助的负债项目余额合计"/>
                <w:tag w:val="_GBC_581339896e7c4cafa9bdcd342777418d"/>
                <w:id w:val="947813559"/>
                <w:lock w:val="sdtLocked"/>
              </w:sdtPr>
              <w:sdtEndPr/>
              <w:sdtContent>
                <w:tc>
                  <w:tcPr>
                    <w:tcW w:w="877" w:type="pct"/>
                    <w:tcBorders>
                      <w:top w:val="single" w:sz="4" w:space="0" w:color="auto"/>
                      <w:left w:val="single" w:sz="4" w:space="0" w:color="auto"/>
                      <w:bottom w:val="single" w:sz="4" w:space="0" w:color="auto"/>
                      <w:right w:val="single" w:sz="4" w:space="0" w:color="auto"/>
                    </w:tcBorders>
                  </w:tcPr>
                  <w:p w:rsidR="00D66E4F" w:rsidRDefault="00D66E4F" w:rsidP="00C2651D">
                    <w:pPr>
                      <w:jc w:val="right"/>
                      <w:rPr>
                        <w:szCs w:val="21"/>
                      </w:rPr>
                    </w:pPr>
                    <w:r>
                      <w:rPr>
                        <w:szCs w:val="21"/>
                      </w:rPr>
                      <w:t>200,046,046.45</w:t>
                    </w:r>
                  </w:p>
                </w:tc>
              </w:sdtContent>
            </w:sdt>
            <w:sdt>
              <w:sdtPr>
                <w:rPr>
                  <w:szCs w:val="21"/>
                </w:rPr>
                <w:alias w:val="涉及政府补助的负债项目本期新增补助金额合计"/>
                <w:tag w:val="_GBC_30a5fecd21694f28bc760f7cc8a273f1"/>
                <w:id w:val="-767315530"/>
                <w:lock w:val="sdtLocked"/>
                <w:showingPlcHdr/>
              </w:sdtPr>
              <w:sdtEndPr/>
              <w:sdtContent>
                <w:tc>
                  <w:tcPr>
                    <w:tcW w:w="319" w:type="pct"/>
                    <w:tcBorders>
                      <w:top w:val="single" w:sz="4" w:space="0" w:color="auto"/>
                      <w:left w:val="single" w:sz="4" w:space="0" w:color="auto"/>
                      <w:bottom w:val="single" w:sz="4" w:space="0" w:color="auto"/>
                      <w:right w:val="single" w:sz="4" w:space="0" w:color="auto"/>
                    </w:tcBorders>
                  </w:tcPr>
                  <w:p w:rsidR="00D66E4F" w:rsidRDefault="00852E1D" w:rsidP="00C2651D">
                    <w:pPr>
                      <w:jc w:val="right"/>
                      <w:rPr>
                        <w:szCs w:val="21"/>
                      </w:rPr>
                    </w:pPr>
                    <w:r>
                      <w:rPr>
                        <w:szCs w:val="21"/>
                      </w:rPr>
                      <w:t xml:space="preserve">     </w:t>
                    </w:r>
                  </w:p>
                </w:tc>
              </w:sdtContent>
            </w:sdt>
            <w:sdt>
              <w:sdtPr>
                <w:rPr>
                  <w:szCs w:val="21"/>
                </w:rPr>
                <w:alias w:val="涉及政府补助的负债项目本期计入营业外收入金额合计"/>
                <w:tag w:val="_GBC_09fac758c8e0416487c13740192f497d"/>
                <w:id w:val="-135489182"/>
                <w:lock w:val="sdtLocked"/>
              </w:sdtPr>
              <w:sdtEndPr/>
              <w:sdtContent>
                <w:tc>
                  <w:tcPr>
                    <w:tcW w:w="876" w:type="pct"/>
                    <w:tcBorders>
                      <w:top w:val="single" w:sz="4" w:space="0" w:color="auto"/>
                      <w:left w:val="single" w:sz="4" w:space="0" w:color="auto"/>
                      <w:bottom w:val="single" w:sz="4" w:space="0" w:color="auto"/>
                      <w:right w:val="single" w:sz="4" w:space="0" w:color="auto"/>
                    </w:tcBorders>
                  </w:tcPr>
                  <w:p w:rsidR="00D66E4F" w:rsidRDefault="00D66E4F" w:rsidP="00C2651D">
                    <w:pPr>
                      <w:jc w:val="right"/>
                      <w:rPr>
                        <w:szCs w:val="21"/>
                      </w:rPr>
                    </w:pPr>
                    <w:r>
                      <w:rPr>
                        <w:szCs w:val="21"/>
                      </w:rPr>
                      <w:t>18,408,390.24</w:t>
                    </w:r>
                  </w:p>
                </w:tc>
              </w:sdtContent>
            </w:sdt>
            <w:sdt>
              <w:sdtPr>
                <w:rPr>
                  <w:szCs w:val="21"/>
                </w:rPr>
                <w:alias w:val="涉及政府补助的负债项目其他变动合计"/>
                <w:tag w:val="_GBC_14a14f960bd8410c8024b1ae9f1bc4bc"/>
                <w:id w:val="-1353568699"/>
                <w:lock w:val="sdtLocked"/>
                <w:showingPlcHdr/>
              </w:sdtPr>
              <w:sdtEndPr/>
              <w:sdtContent>
                <w:tc>
                  <w:tcPr>
                    <w:tcW w:w="240" w:type="pct"/>
                    <w:tcBorders>
                      <w:top w:val="single" w:sz="4" w:space="0" w:color="auto"/>
                      <w:left w:val="single" w:sz="4" w:space="0" w:color="auto"/>
                      <w:bottom w:val="single" w:sz="4" w:space="0" w:color="auto"/>
                      <w:right w:val="single" w:sz="4" w:space="0" w:color="auto"/>
                    </w:tcBorders>
                  </w:tcPr>
                  <w:p w:rsidR="00D66E4F" w:rsidRDefault="00B80441" w:rsidP="00C2651D">
                    <w:pPr>
                      <w:jc w:val="right"/>
                      <w:rPr>
                        <w:szCs w:val="21"/>
                      </w:rPr>
                    </w:pPr>
                    <w:r>
                      <w:rPr>
                        <w:szCs w:val="21"/>
                      </w:rPr>
                      <w:t xml:space="preserve">     </w:t>
                    </w:r>
                  </w:p>
                </w:tc>
              </w:sdtContent>
            </w:sdt>
            <w:sdt>
              <w:sdtPr>
                <w:rPr>
                  <w:szCs w:val="21"/>
                </w:rPr>
                <w:alias w:val="涉及政府补助的负债项目余额合计"/>
                <w:tag w:val="_GBC_a4c26ddec82d4808963df490ccaab1eb"/>
                <w:id w:val="1665580765"/>
                <w:lock w:val="sdtLocked"/>
              </w:sdtPr>
              <w:sdtEndPr/>
              <w:sdtContent>
                <w:tc>
                  <w:tcPr>
                    <w:tcW w:w="877" w:type="pct"/>
                    <w:tcBorders>
                      <w:top w:val="single" w:sz="4" w:space="0" w:color="auto"/>
                      <w:left w:val="single" w:sz="4" w:space="0" w:color="auto"/>
                      <w:bottom w:val="single" w:sz="4" w:space="0" w:color="auto"/>
                      <w:right w:val="single" w:sz="4" w:space="0" w:color="auto"/>
                    </w:tcBorders>
                  </w:tcPr>
                  <w:p w:rsidR="00D66E4F" w:rsidRDefault="00D66E4F" w:rsidP="00C2651D">
                    <w:pPr>
                      <w:jc w:val="right"/>
                      <w:rPr>
                        <w:szCs w:val="21"/>
                      </w:rPr>
                    </w:pPr>
                    <w:r>
                      <w:rPr>
                        <w:szCs w:val="21"/>
                      </w:rPr>
                      <w:t>181,637,656.21</w:t>
                    </w:r>
                  </w:p>
                </w:tc>
              </w:sdtContent>
            </w:sdt>
            <w:tc>
              <w:tcPr>
                <w:tcW w:w="359" w:type="pct"/>
                <w:tcBorders>
                  <w:top w:val="single" w:sz="4" w:space="0" w:color="auto"/>
                  <w:left w:val="single" w:sz="4" w:space="0" w:color="auto"/>
                  <w:bottom w:val="single" w:sz="4" w:space="0" w:color="auto"/>
                  <w:right w:val="single" w:sz="4" w:space="0" w:color="auto"/>
                </w:tcBorders>
              </w:tcPr>
              <w:p w:rsidR="00D66E4F" w:rsidRDefault="00D66E4F" w:rsidP="00C2651D">
                <w:pPr>
                  <w:jc w:val="center"/>
                  <w:rPr>
                    <w:szCs w:val="21"/>
                  </w:rPr>
                </w:pPr>
                <w:r>
                  <w:rPr>
                    <w:rFonts w:hint="eastAsia"/>
                    <w:szCs w:val="21"/>
                  </w:rPr>
                  <w:t>--</w:t>
                </w:r>
              </w:p>
            </w:tc>
          </w:tr>
        </w:tbl>
        <w:p w:rsidR="0025056E" w:rsidRPr="00D66E4F" w:rsidRDefault="008C2A9B" w:rsidP="00D66E4F"/>
      </w:sdtContent>
    </w:sdt>
    <w:bookmarkStart w:id="60" w:name="OLE_LINK85" w:displacedByCustomXml="next"/>
    <w:bookmarkStart w:id="61" w:name="OLE_LINK84" w:displacedByCustomXml="next"/>
    <w:sdt>
      <w:sdtPr>
        <w:rPr>
          <w:rFonts w:hint="eastAsia"/>
          <w:szCs w:val="21"/>
        </w:rPr>
        <w:alias w:val="模块:递延收益其他说明"/>
        <w:tag w:val="_GBC_3e5bdbca1c524ed19d397da3dfaf83a9"/>
        <w:id w:val="-664709086"/>
        <w:lock w:val="sdtLocked"/>
        <w:placeholder>
          <w:docPart w:val="GBC22222222222222222222222222222"/>
        </w:placeholder>
      </w:sdtPr>
      <w:sdtEndPr>
        <w:rPr>
          <w:rFonts w:hint="default"/>
        </w:rPr>
      </w:sdtEndPr>
      <w:sdtContent>
        <w:p w:rsidR="0025056E" w:rsidRDefault="009B705E">
          <w:pPr>
            <w:spacing w:before="60" w:after="60"/>
            <w:rPr>
              <w:szCs w:val="21"/>
            </w:rPr>
          </w:pPr>
          <w:r>
            <w:rPr>
              <w:rFonts w:hint="eastAsia"/>
              <w:szCs w:val="21"/>
            </w:rPr>
            <w:t>其他说明：</w:t>
          </w:r>
        </w:p>
        <w:sdt>
          <w:sdtPr>
            <w:rPr>
              <w:szCs w:val="21"/>
            </w:rPr>
            <w:alias w:val="是否适用：递延收益的其他说明[双击切换]"/>
            <w:tag w:val="_GBC_da5e8f76ba934c9e8efb4ab4d41c9f8c"/>
            <w:id w:val="884297960"/>
            <w:lock w:val="sdtContentLocked"/>
            <w:placeholder>
              <w:docPart w:val="GBC22222222222222222222222222222"/>
            </w:placeholder>
          </w:sdtPr>
          <w:sdtEndPr/>
          <w:sdtContent>
            <w:p w:rsidR="0025056E" w:rsidRDefault="009B705E" w:rsidP="003E5A55">
              <w:pPr>
                <w:spacing w:before="60" w:after="60"/>
                <w:rPr>
                  <w:szCs w:val="21"/>
                </w:rPr>
              </w:pPr>
              <w:r>
                <w:rPr>
                  <w:szCs w:val="21"/>
                </w:rPr>
                <w:fldChar w:fldCharType="begin"/>
              </w:r>
              <w:r w:rsidR="003E5A55">
                <w:rPr>
                  <w:szCs w:val="21"/>
                </w:rPr>
                <w:instrText xml:space="preserve"> MACROBUTTON  SnrToggleCheckbox □适用 </w:instrText>
              </w:r>
              <w:r>
                <w:rPr>
                  <w:szCs w:val="21"/>
                </w:rPr>
                <w:fldChar w:fldCharType="end"/>
              </w:r>
              <w:r>
                <w:rPr>
                  <w:szCs w:val="21"/>
                </w:rPr>
                <w:fldChar w:fldCharType="begin"/>
              </w:r>
              <w:r w:rsidR="003E5A55">
                <w:rPr>
                  <w:szCs w:val="21"/>
                </w:rPr>
                <w:instrText xml:space="preserve"> MACROBUTTON  SnrToggleCheckbox √不适用 </w:instrText>
              </w:r>
              <w:r>
                <w:rPr>
                  <w:szCs w:val="21"/>
                </w:rPr>
                <w:fldChar w:fldCharType="end"/>
              </w:r>
            </w:p>
          </w:sdtContent>
        </w:sdt>
      </w:sdtContent>
    </w:sdt>
    <w:bookmarkEnd w:id="60" w:displacedByCustomXml="prev"/>
    <w:bookmarkEnd w:id="61" w:displacedByCustomXml="prev"/>
    <w:p w:rsidR="0025056E" w:rsidRDefault="0025056E">
      <w:pPr>
        <w:snapToGrid w:val="0"/>
        <w:spacing w:line="240" w:lineRule="atLeast"/>
        <w:rPr>
          <w:szCs w:val="21"/>
        </w:rPr>
      </w:pPr>
    </w:p>
    <w:sdt>
      <w:sdtPr>
        <w:rPr>
          <w:rFonts w:ascii="宋体" w:hAnsi="宋体" w:cs="宋体" w:hint="eastAsia"/>
          <w:b w:val="0"/>
          <w:bCs w:val="0"/>
          <w:kern w:val="0"/>
          <w:szCs w:val="21"/>
        </w:rPr>
        <w:alias w:val="模块:其他非流动负债"/>
        <w:tag w:val="_GBC_ebdcd37ba77540d78079b1e51c20b6ce"/>
        <w:id w:val="-2130180"/>
        <w:lock w:val="sdtLocked"/>
        <w:placeholder>
          <w:docPart w:val="GBC22222222222222222222222222222"/>
        </w:placeholder>
      </w:sdtPr>
      <w:sdtEndPr>
        <w:rPr>
          <w:rFonts w:cstheme="minorBidi" w:hint="default"/>
          <w:color w:val="000000" w:themeColor="text1"/>
          <w:kern w:val="2"/>
        </w:rPr>
      </w:sdtEndPr>
      <w:sdtContent>
        <w:p w:rsidR="0025056E" w:rsidRDefault="009B705E">
          <w:pPr>
            <w:pStyle w:val="3"/>
            <w:numPr>
              <w:ilvl w:val="0"/>
              <w:numId w:val="22"/>
            </w:numPr>
            <w:tabs>
              <w:tab w:val="left" w:pos="504"/>
            </w:tabs>
            <w:rPr>
              <w:rFonts w:ascii="宋体" w:hAnsi="宋体"/>
              <w:szCs w:val="21"/>
            </w:rPr>
          </w:pPr>
          <w:r>
            <w:rPr>
              <w:rFonts w:ascii="宋体" w:hAnsi="宋体" w:hint="eastAsia"/>
              <w:szCs w:val="21"/>
            </w:rPr>
            <w:t>其他非流动负债</w:t>
          </w:r>
        </w:p>
        <w:sdt>
          <w:sdtPr>
            <w:alias w:val="是否适用：其他非流动负债[双击切换]"/>
            <w:tag w:val="_GBC_bb8a5c7236564ec0823cbced5ea78e62"/>
            <w:id w:val="1120264466"/>
            <w:lock w:val="sdtContentLocked"/>
            <w:placeholder>
              <w:docPart w:val="GBC22222222222222222222222222222"/>
            </w:placeholder>
          </w:sdtPr>
          <w:sdtEndPr/>
          <w:sdtContent>
            <w:p w:rsidR="00357636" w:rsidRDefault="009B705E" w:rsidP="00357636">
              <w:r>
                <w:fldChar w:fldCharType="begin"/>
              </w:r>
              <w:r w:rsidR="00357636">
                <w:instrText xml:space="preserve"> MACROBUTTON  SnrToggleCheckbox □适用 </w:instrText>
              </w:r>
              <w:r>
                <w:fldChar w:fldCharType="end"/>
              </w:r>
              <w:r>
                <w:fldChar w:fldCharType="begin"/>
              </w:r>
              <w:r w:rsidR="00357636">
                <w:instrText xml:space="preserve"> MACROBUTTON  SnrToggleCheckbox √不适用 </w:instrText>
              </w:r>
              <w:r>
                <w:fldChar w:fldCharType="end"/>
              </w:r>
            </w:p>
          </w:sdtContent>
        </w:sdt>
        <w:p w:rsidR="0025056E" w:rsidRDefault="008C2A9B">
          <w:pPr>
            <w:rPr>
              <w:szCs w:val="21"/>
            </w:rPr>
          </w:pPr>
        </w:p>
      </w:sdtContent>
    </w:sdt>
    <w:sdt>
      <w:sdtPr>
        <w:rPr>
          <w:rFonts w:ascii="宋体" w:hAnsi="宋体" w:cs="宋体" w:hint="eastAsia"/>
          <w:b w:val="0"/>
          <w:bCs w:val="0"/>
          <w:kern w:val="0"/>
          <w:szCs w:val="21"/>
        </w:rPr>
        <w:alias w:val="模块:股本"/>
        <w:tag w:val="_GBC_7f4b2f9bba854132af4bbd6504a10383"/>
        <w:id w:val="1121653733"/>
        <w:lock w:val="sdtLocked"/>
        <w:placeholder>
          <w:docPart w:val="GBC22222222222222222222222222222"/>
        </w:placeholder>
      </w:sdtPr>
      <w:sdtEndPr>
        <w:rPr>
          <w:rFonts w:cstheme="minorBidi" w:hint="default"/>
          <w:color w:val="000000" w:themeColor="text1"/>
        </w:rPr>
      </w:sdtEndPr>
      <w:sdtContent>
        <w:p w:rsidR="0025056E" w:rsidRDefault="009B705E">
          <w:pPr>
            <w:pStyle w:val="3"/>
            <w:numPr>
              <w:ilvl w:val="0"/>
              <w:numId w:val="22"/>
            </w:numPr>
            <w:tabs>
              <w:tab w:val="left" w:pos="504"/>
            </w:tabs>
            <w:rPr>
              <w:rFonts w:ascii="宋体" w:hAnsi="宋体"/>
              <w:szCs w:val="21"/>
            </w:rPr>
          </w:pPr>
          <w:r>
            <w:rPr>
              <w:rFonts w:ascii="宋体" w:hAnsi="宋体" w:hint="eastAsia"/>
              <w:szCs w:val="21"/>
            </w:rPr>
            <w:t>股本</w:t>
          </w:r>
        </w:p>
        <w:sdt>
          <w:sdtPr>
            <w:alias w:val="是否适用：股本[双击切换]"/>
            <w:tag w:val="_GBC_a88b08589cbb4302b29839808faa8a3b"/>
            <w:id w:val="2015719890"/>
            <w:lock w:val="sdtContentLocked"/>
            <w:placeholder>
              <w:docPart w:val="GBC22222222222222222222222222222"/>
            </w:placeholder>
          </w:sdtPr>
          <w:sdtEndPr/>
          <w:sdtContent>
            <w:p w:rsidR="0025056E" w:rsidRDefault="009B705E">
              <w:r>
                <w:fldChar w:fldCharType="begin"/>
              </w:r>
              <w:r w:rsidR="00117A29">
                <w:instrText xml:space="preserve"> MACROBUTTON  SnrToggleCheckbox √适用 </w:instrText>
              </w:r>
              <w:r>
                <w:fldChar w:fldCharType="end"/>
              </w:r>
              <w:r>
                <w:fldChar w:fldCharType="begin"/>
              </w:r>
              <w:r w:rsidR="00117A29">
                <w:instrText xml:space="preserve"> MACROBUTTON  SnrToggleCheckbox □不适用 </w:instrText>
              </w:r>
              <w:r>
                <w:fldChar w:fldCharType="end"/>
              </w:r>
            </w:p>
          </w:sdtContent>
        </w:sdt>
        <w:p w:rsidR="0025056E" w:rsidRDefault="009B705E">
          <w:pPr>
            <w:jc w:val="right"/>
            <w:rPr>
              <w:szCs w:val="21"/>
            </w:rPr>
          </w:pPr>
          <w:r>
            <w:rPr>
              <w:rFonts w:hint="eastAsia"/>
              <w:szCs w:val="21"/>
            </w:rPr>
            <w:t>单位：</w:t>
          </w:r>
          <w:sdt>
            <w:sdtPr>
              <w:rPr>
                <w:rFonts w:hint="eastAsia"/>
                <w:szCs w:val="21"/>
              </w:rPr>
              <w:alias w:val="单位：财务附注：股本"/>
              <w:tag w:val="_GBC_cf915ea45a234de2a2455824dedc3c82"/>
              <w:id w:val="-22043783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股本"/>
              <w:tag w:val="_GBC_2dcc7ff328cf480296bdddce64b88cf1"/>
              <w:id w:val="-11929915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2128"/>
            <w:gridCol w:w="851"/>
            <w:gridCol w:w="709"/>
            <w:gridCol w:w="992"/>
            <w:gridCol w:w="566"/>
            <w:gridCol w:w="709"/>
            <w:gridCol w:w="1994"/>
          </w:tblGrid>
          <w:tr w:rsidR="0025056E" w:rsidTr="00117A29">
            <w:trPr>
              <w:cantSplit/>
              <w:trHeight w:val="270"/>
            </w:trPr>
            <w:tc>
              <w:tcPr>
                <w:tcW w:w="607" w:type="pct"/>
                <w:vMerge w:val="restart"/>
                <w:tcBorders>
                  <w:top w:val="single" w:sz="4" w:space="0" w:color="auto"/>
                  <w:left w:val="single" w:sz="4" w:space="0" w:color="auto"/>
                  <w:bottom w:val="single" w:sz="4" w:space="0" w:color="auto"/>
                  <w:right w:val="single" w:sz="4" w:space="0" w:color="auto"/>
                </w:tcBorders>
              </w:tcPr>
              <w:p w:rsidR="0025056E" w:rsidRDefault="0025056E">
                <w:pPr>
                  <w:jc w:val="center"/>
                  <w:rPr>
                    <w:szCs w:val="21"/>
                  </w:rPr>
                </w:pPr>
              </w:p>
            </w:tc>
            <w:tc>
              <w:tcPr>
                <w:tcW w:w="1176" w:type="pct"/>
                <w:vMerge w:val="restart"/>
                <w:tcBorders>
                  <w:top w:val="single" w:sz="4" w:space="0" w:color="auto"/>
                  <w:left w:val="single" w:sz="4" w:space="0" w:color="auto"/>
                  <w:right w:val="single" w:sz="4" w:space="0" w:color="auto"/>
                </w:tcBorders>
                <w:vAlign w:val="center"/>
              </w:tcPr>
              <w:p w:rsidR="0025056E" w:rsidRDefault="009B705E">
                <w:pPr>
                  <w:jc w:val="center"/>
                  <w:rPr>
                    <w:szCs w:val="21"/>
                  </w:rPr>
                </w:pPr>
                <w:r>
                  <w:rPr>
                    <w:rFonts w:hint="eastAsia"/>
                    <w:szCs w:val="21"/>
                  </w:rPr>
                  <w:t>期初余额</w:t>
                </w:r>
              </w:p>
            </w:tc>
            <w:tc>
              <w:tcPr>
                <w:tcW w:w="2115" w:type="pct"/>
                <w:gridSpan w:val="5"/>
                <w:tcBorders>
                  <w:top w:val="single" w:sz="4" w:space="0" w:color="auto"/>
                  <w:left w:val="single" w:sz="4" w:space="0" w:color="auto"/>
                  <w:bottom w:val="single" w:sz="4" w:space="0" w:color="auto"/>
                  <w:right w:val="single" w:sz="4" w:space="0" w:color="auto"/>
                </w:tcBorders>
                <w:vAlign w:val="center"/>
              </w:tcPr>
              <w:p w:rsidR="0025056E" w:rsidRDefault="009B705E">
                <w:pPr>
                  <w:jc w:val="center"/>
                  <w:rPr>
                    <w:szCs w:val="21"/>
                  </w:rPr>
                </w:pPr>
                <w:r>
                  <w:rPr>
                    <w:rFonts w:hint="eastAsia"/>
                    <w:szCs w:val="21"/>
                  </w:rPr>
                  <w:t>本次变动增减（+、一）</w:t>
                </w:r>
              </w:p>
            </w:tc>
            <w:tc>
              <w:tcPr>
                <w:tcW w:w="1102" w:type="pct"/>
                <w:vMerge w:val="restart"/>
                <w:tcBorders>
                  <w:top w:val="single" w:sz="4" w:space="0" w:color="auto"/>
                  <w:left w:val="single" w:sz="4" w:space="0" w:color="auto"/>
                  <w:right w:val="single" w:sz="4" w:space="0" w:color="auto"/>
                </w:tcBorders>
                <w:vAlign w:val="center"/>
              </w:tcPr>
              <w:p w:rsidR="0025056E" w:rsidRDefault="009B705E">
                <w:pPr>
                  <w:jc w:val="center"/>
                  <w:rPr>
                    <w:szCs w:val="21"/>
                  </w:rPr>
                </w:pPr>
                <w:r>
                  <w:rPr>
                    <w:rFonts w:hint="eastAsia"/>
                    <w:szCs w:val="21"/>
                  </w:rPr>
                  <w:t>期末余额</w:t>
                </w:r>
              </w:p>
            </w:tc>
          </w:tr>
          <w:tr w:rsidR="00117A29" w:rsidTr="00117A29">
            <w:trPr>
              <w:cantSplit/>
              <w:trHeight w:val="312"/>
            </w:trPr>
            <w:tc>
              <w:tcPr>
                <w:tcW w:w="607" w:type="pct"/>
                <w:vMerge/>
                <w:tcBorders>
                  <w:top w:val="single" w:sz="4" w:space="0" w:color="auto"/>
                  <w:left w:val="single" w:sz="4" w:space="0" w:color="auto"/>
                  <w:bottom w:val="single" w:sz="4" w:space="0" w:color="auto"/>
                  <w:right w:val="single" w:sz="4" w:space="0" w:color="auto"/>
                </w:tcBorders>
              </w:tcPr>
              <w:p w:rsidR="0025056E" w:rsidRDefault="0025056E">
                <w:pPr>
                  <w:rPr>
                    <w:szCs w:val="21"/>
                  </w:rPr>
                </w:pPr>
              </w:p>
            </w:tc>
            <w:tc>
              <w:tcPr>
                <w:tcW w:w="1176" w:type="pct"/>
                <w:vMerge/>
                <w:tcBorders>
                  <w:left w:val="single" w:sz="4" w:space="0" w:color="auto"/>
                  <w:bottom w:val="single" w:sz="4" w:space="0" w:color="auto"/>
                  <w:right w:val="single" w:sz="4" w:space="0" w:color="auto"/>
                </w:tcBorders>
              </w:tcPr>
              <w:p w:rsidR="0025056E" w:rsidRDefault="0025056E">
                <w:pPr>
                  <w:ind w:leftChars="-119" w:left="-250" w:firstLineChars="119" w:firstLine="250"/>
                  <w:rPr>
                    <w:szCs w:val="21"/>
                  </w:rPr>
                </w:pPr>
              </w:p>
            </w:tc>
            <w:tc>
              <w:tcPr>
                <w:tcW w:w="470" w:type="pct"/>
                <w:tcBorders>
                  <w:top w:val="single" w:sz="4" w:space="0" w:color="auto"/>
                  <w:left w:val="single" w:sz="4" w:space="0" w:color="auto"/>
                  <w:bottom w:val="single" w:sz="4" w:space="0" w:color="auto"/>
                  <w:right w:val="single" w:sz="4" w:space="0" w:color="auto"/>
                </w:tcBorders>
                <w:vAlign w:val="center"/>
              </w:tcPr>
              <w:p w:rsidR="0025056E" w:rsidRDefault="009B705E">
                <w:pPr>
                  <w:jc w:val="center"/>
                  <w:rPr>
                    <w:szCs w:val="21"/>
                  </w:rPr>
                </w:pPr>
                <w:r>
                  <w:rPr>
                    <w:rFonts w:hint="eastAsia"/>
                    <w:szCs w:val="21"/>
                  </w:rPr>
                  <w:t>发行</w:t>
                </w:r>
              </w:p>
              <w:p w:rsidR="0025056E" w:rsidRDefault="009B705E">
                <w:pPr>
                  <w:jc w:val="center"/>
                  <w:rPr>
                    <w:szCs w:val="21"/>
                  </w:rPr>
                </w:pPr>
                <w:r>
                  <w:rPr>
                    <w:rFonts w:hint="eastAsia"/>
                    <w:szCs w:val="21"/>
                  </w:rPr>
                  <w:t>新股</w:t>
                </w:r>
              </w:p>
            </w:tc>
            <w:tc>
              <w:tcPr>
                <w:tcW w:w="392" w:type="pct"/>
                <w:tcBorders>
                  <w:top w:val="single" w:sz="4" w:space="0" w:color="auto"/>
                  <w:left w:val="single" w:sz="4" w:space="0" w:color="auto"/>
                  <w:bottom w:val="single" w:sz="4" w:space="0" w:color="auto"/>
                  <w:right w:val="single" w:sz="4" w:space="0" w:color="auto"/>
                </w:tcBorders>
                <w:vAlign w:val="center"/>
              </w:tcPr>
              <w:p w:rsidR="0025056E" w:rsidRDefault="009B705E">
                <w:pPr>
                  <w:jc w:val="center"/>
                  <w:rPr>
                    <w:szCs w:val="21"/>
                  </w:rPr>
                </w:pPr>
                <w:r>
                  <w:rPr>
                    <w:rFonts w:hint="eastAsia"/>
                    <w:szCs w:val="21"/>
                  </w:rPr>
                  <w:t>送股</w:t>
                </w:r>
              </w:p>
            </w:tc>
            <w:tc>
              <w:tcPr>
                <w:tcW w:w="548" w:type="pct"/>
                <w:tcBorders>
                  <w:top w:val="single" w:sz="4" w:space="0" w:color="auto"/>
                  <w:left w:val="single" w:sz="4" w:space="0" w:color="auto"/>
                  <w:bottom w:val="single" w:sz="4" w:space="0" w:color="auto"/>
                  <w:right w:val="single" w:sz="4" w:space="0" w:color="auto"/>
                </w:tcBorders>
                <w:vAlign w:val="center"/>
              </w:tcPr>
              <w:p w:rsidR="0025056E" w:rsidRDefault="009B705E">
                <w:pPr>
                  <w:jc w:val="center"/>
                  <w:rPr>
                    <w:szCs w:val="21"/>
                  </w:rPr>
                </w:pPr>
                <w:r>
                  <w:rPr>
                    <w:rFonts w:hint="eastAsia"/>
                    <w:szCs w:val="21"/>
                  </w:rPr>
                  <w:t>公积金</w:t>
                </w:r>
              </w:p>
              <w:p w:rsidR="0025056E" w:rsidRDefault="009B705E">
                <w:pPr>
                  <w:jc w:val="center"/>
                  <w:rPr>
                    <w:szCs w:val="21"/>
                  </w:rPr>
                </w:pPr>
                <w:r>
                  <w:rPr>
                    <w:rFonts w:hint="eastAsia"/>
                    <w:szCs w:val="21"/>
                  </w:rPr>
                  <w:t>转股</w:t>
                </w:r>
              </w:p>
            </w:tc>
            <w:tc>
              <w:tcPr>
                <w:tcW w:w="313" w:type="pct"/>
                <w:tcBorders>
                  <w:top w:val="single" w:sz="4" w:space="0" w:color="auto"/>
                  <w:left w:val="single" w:sz="4" w:space="0" w:color="auto"/>
                  <w:bottom w:val="single" w:sz="4" w:space="0" w:color="auto"/>
                  <w:right w:val="single" w:sz="4" w:space="0" w:color="auto"/>
                </w:tcBorders>
                <w:vAlign w:val="center"/>
              </w:tcPr>
              <w:p w:rsidR="0025056E" w:rsidRDefault="009B705E">
                <w:pPr>
                  <w:jc w:val="center"/>
                  <w:rPr>
                    <w:szCs w:val="21"/>
                  </w:rPr>
                </w:pPr>
                <w:r>
                  <w:rPr>
                    <w:rFonts w:hint="eastAsia"/>
                    <w:szCs w:val="21"/>
                  </w:rPr>
                  <w:t>其他</w:t>
                </w:r>
              </w:p>
            </w:tc>
            <w:tc>
              <w:tcPr>
                <w:tcW w:w="392" w:type="pct"/>
                <w:tcBorders>
                  <w:top w:val="single" w:sz="4" w:space="0" w:color="auto"/>
                  <w:left w:val="single" w:sz="4" w:space="0" w:color="auto"/>
                  <w:bottom w:val="single" w:sz="4" w:space="0" w:color="auto"/>
                  <w:right w:val="single" w:sz="4" w:space="0" w:color="auto"/>
                </w:tcBorders>
                <w:vAlign w:val="center"/>
              </w:tcPr>
              <w:p w:rsidR="0025056E" w:rsidRDefault="009B705E">
                <w:pPr>
                  <w:jc w:val="center"/>
                  <w:rPr>
                    <w:szCs w:val="21"/>
                  </w:rPr>
                </w:pPr>
                <w:r>
                  <w:rPr>
                    <w:rFonts w:hint="eastAsia"/>
                    <w:szCs w:val="21"/>
                  </w:rPr>
                  <w:t>小计</w:t>
                </w:r>
              </w:p>
            </w:tc>
            <w:tc>
              <w:tcPr>
                <w:tcW w:w="1102" w:type="pct"/>
                <w:vMerge/>
                <w:tcBorders>
                  <w:left w:val="single" w:sz="4" w:space="0" w:color="auto"/>
                  <w:bottom w:val="single" w:sz="4" w:space="0" w:color="auto"/>
                  <w:right w:val="single" w:sz="4" w:space="0" w:color="auto"/>
                </w:tcBorders>
              </w:tcPr>
              <w:p w:rsidR="0025056E" w:rsidRDefault="0025056E">
                <w:pPr>
                  <w:rPr>
                    <w:szCs w:val="21"/>
                  </w:rPr>
                </w:pPr>
              </w:p>
            </w:tc>
          </w:tr>
          <w:tr w:rsidR="00117A29" w:rsidTr="00117A29">
            <w:trPr>
              <w:cantSplit/>
            </w:trPr>
            <w:tc>
              <w:tcPr>
                <w:tcW w:w="607" w:type="pct"/>
                <w:tcBorders>
                  <w:top w:val="single" w:sz="4" w:space="0" w:color="auto"/>
                  <w:left w:val="single" w:sz="4" w:space="0" w:color="auto"/>
                  <w:bottom w:val="single" w:sz="4" w:space="0" w:color="auto"/>
                  <w:right w:val="single" w:sz="4" w:space="0" w:color="auto"/>
                </w:tcBorders>
              </w:tcPr>
              <w:p w:rsidR="0025056E" w:rsidRDefault="009B705E">
                <w:pPr>
                  <w:jc w:val="center"/>
                  <w:rPr>
                    <w:szCs w:val="21"/>
                  </w:rPr>
                </w:pPr>
                <w:r>
                  <w:rPr>
                    <w:rFonts w:hint="eastAsia"/>
                    <w:szCs w:val="21"/>
                  </w:rPr>
                  <w:t>股份总数</w:t>
                </w:r>
              </w:p>
            </w:tc>
            <w:sdt>
              <w:sdtPr>
                <w:rPr>
                  <w:rFonts w:asciiTheme="minorEastAsia" w:eastAsiaTheme="minorEastAsia" w:hAnsiTheme="minorEastAsia"/>
                  <w:szCs w:val="21"/>
                </w:rPr>
                <w:alias w:val="财务附注股份总数"/>
                <w:tag w:val="_GBC_3238f68701ef45a6a860fa08dc7db876"/>
                <w:id w:val="-132946294"/>
                <w:lock w:val="sdtLocked"/>
              </w:sdtPr>
              <w:sdtEndPr/>
              <w:sdtContent>
                <w:tc>
                  <w:tcPr>
                    <w:tcW w:w="1176" w:type="pct"/>
                    <w:tcBorders>
                      <w:top w:val="single" w:sz="4" w:space="0" w:color="auto"/>
                      <w:left w:val="single" w:sz="4" w:space="0" w:color="auto"/>
                      <w:bottom w:val="single" w:sz="4" w:space="0" w:color="auto"/>
                      <w:right w:val="single" w:sz="4" w:space="0" w:color="auto"/>
                    </w:tcBorders>
                  </w:tcPr>
                  <w:p w:rsidR="0025056E" w:rsidRPr="00117A29" w:rsidRDefault="00117A29">
                    <w:pPr>
                      <w:jc w:val="right"/>
                      <w:rPr>
                        <w:rFonts w:asciiTheme="minorEastAsia" w:eastAsiaTheme="minorEastAsia" w:hAnsiTheme="minorEastAsia"/>
                        <w:color w:val="000000" w:themeColor="text1"/>
                        <w:szCs w:val="21"/>
                      </w:rPr>
                    </w:pPr>
                    <w:r w:rsidRPr="00117A29">
                      <w:rPr>
                        <w:rFonts w:asciiTheme="minorEastAsia" w:eastAsiaTheme="minorEastAsia" w:hAnsiTheme="minorEastAsia"/>
                        <w:color w:val="000000" w:themeColor="text1"/>
                        <w:szCs w:val="21"/>
                      </w:rPr>
                      <w:t>1,391,777,884.00</w:t>
                    </w:r>
                  </w:p>
                </w:tc>
              </w:sdtContent>
            </w:sdt>
            <w:sdt>
              <w:sdtPr>
                <w:rPr>
                  <w:rFonts w:asciiTheme="minorEastAsia" w:eastAsiaTheme="minorEastAsia" w:hAnsiTheme="minorEastAsia"/>
                  <w:szCs w:val="21"/>
                </w:rPr>
                <w:alias w:val="财务附注股份总数发行新股变动增减"/>
                <w:tag w:val="_GBC_ad7c54ae59ef49a4a42d76e67d5de746"/>
                <w:id w:val="554741300"/>
                <w:lock w:val="sdtLocked"/>
                <w:showingPlcHdr/>
              </w:sdtPr>
              <w:sdtEndPr/>
              <w:sdtContent>
                <w:tc>
                  <w:tcPr>
                    <w:tcW w:w="470" w:type="pct"/>
                    <w:tcBorders>
                      <w:top w:val="single" w:sz="4" w:space="0" w:color="auto"/>
                      <w:left w:val="single" w:sz="4" w:space="0" w:color="auto"/>
                      <w:bottom w:val="single" w:sz="4" w:space="0" w:color="auto"/>
                      <w:right w:val="single" w:sz="4" w:space="0" w:color="auto"/>
                    </w:tcBorders>
                  </w:tcPr>
                  <w:p w:rsidR="0025056E" w:rsidRPr="00117A29" w:rsidRDefault="009B705E">
                    <w:pPr>
                      <w:jc w:val="right"/>
                      <w:rPr>
                        <w:rFonts w:asciiTheme="minorEastAsia" w:eastAsiaTheme="minorEastAsia" w:hAnsiTheme="minorEastAsia"/>
                        <w:color w:val="000000" w:themeColor="text1"/>
                        <w:szCs w:val="21"/>
                      </w:rPr>
                    </w:pPr>
                    <w:r w:rsidRPr="00117A29">
                      <w:rPr>
                        <w:rFonts w:asciiTheme="minorEastAsia" w:eastAsiaTheme="minorEastAsia" w:hAnsiTheme="minorEastAsia" w:hint="eastAsia"/>
                        <w:color w:val="0000FF"/>
                        <w:szCs w:val="21"/>
                      </w:rPr>
                      <w:t xml:space="preserve">　</w:t>
                    </w:r>
                  </w:p>
                </w:tc>
              </w:sdtContent>
            </w:sdt>
            <w:sdt>
              <w:sdtPr>
                <w:rPr>
                  <w:rFonts w:asciiTheme="minorEastAsia" w:eastAsiaTheme="minorEastAsia" w:hAnsiTheme="minorEastAsia"/>
                  <w:szCs w:val="21"/>
                </w:rPr>
                <w:alias w:val="财务附注股份总数送股变动增减"/>
                <w:tag w:val="_GBC_1b1faa7c6eee4b858b186fbef7f0b3a1"/>
                <w:id w:val="1589348583"/>
                <w:lock w:val="sdtLocked"/>
                <w:showingPlcHdr/>
              </w:sdtPr>
              <w:sdtEndPr/>
              <w:sdtContent>
                <w:tc>
                  <w:tcPr>
                    <w:tcW w:w="392" w:type="pct"/>
                    <w:tcBorders>
                      <w:top w:val="single" w:sz="4" w:space="0" w:color="auto"/>
                      <w:left w:val="single" w:sz="4" w:space="0" w:color="auto"/>
                      <w:bottom w:val="single" w:sz="4" w:space="0" w:color="auto"/>
                      <w:right w:val="single" w:sz="4" w:space="0" w:color="auto"/>
                    </w:tcBorders>
                  </w:tcPr>
                  <w:p w:rsidR="0025056E" w:rsidRPr="00117A29" w:rsidRDefault="009B705E">
                    <w:pPr>
                      <w:jc w:val="right"/>
                      <w:rPr>
                        <w:rFonts w:asciiTheme="minorEastAsia" w:eastAsiaTheme="minorEastAsia" w:hAnsiTheme="minorEastAsia"/>
                        <w:color w:val="000000" w:themeColor="text1"/>
                        <w:szCs w:val="21"/>
                      </w:rPr>
                    </w:pPr>
                    <w:r w:rsidRPr="00117A29">
                      <w:rPr>
                        <w:rFonts w:asciiTheme="minorEastAsia" w:eastAsiaTheme="minorEastAsia" w:hAnsiTheme="minorEastAsia" w:hint="eastAsia"/>
                        <w:color w:val="0000FF"/>
                        <w:szCs w:val="21"/>
                      </w:rPr>
                      <w:t xml:space="preserve">　</w:t>
                    </w:r>
                  </w:p>
                </w:tc>
              </w:sdtContent>
            </w:sdt>
            <w:sdt>
              <w:sdtPr>
                <w:rPr>
                  <w:rFonts w:asciiTheme="minorEastAsia" w:eastAsiaTheme="minorEastAsia" w:hAnsiTheme="minorEastAsia"/>
                  <w:szCs w:val="21"/>
                </w:rPr>
                <w:alias w:val="财务附注股份总数公积金转股变动增减"/>
                <w:tag w:val="_GBC_61a9b62b42a84fbcb3e47c33c15ed77e"/>
                <w:id w:val="1925069344"/>
                <w:lock w:val="sdtLocked"/>
                <w:showingPlcHdr/>
              </w:sdtPr>
              <w:sdtEndPr/>
              <w:sdtContent>
                <w:tc>
                  <w:tcPr>
                    <w:tcW w:w="548" w:type="pct"/>
                    <w:tcBorders>
                      <w:top w:val="single" w:sz="4" w:space="0" w:color="auto"/>
                      <w:left w:val="single" w:sz="4" w:space="0" w:color="auto"/>
                      <w:bottom w:val="single" w:sz="4" w:space="0" w:color="auto"/>
                      <w:right w:val="single" w:sz="4" w:space="0" w:color="auto"/>
                    </w:tcBorders>
                  </w:tcPr>
                  <w:p w:rsidR="0025056E" w:rsidRPr="00117A29" w:rsidRDefault="009B705E">
                    <w:pPr>
                      <w:jc w:val="right"/>
                      <w:rPr>
                        <w:rFonts w:asciiTheme="minorEastAsia" w:eastAsiaTheme="minorEastAsia" w:hAnsiTheme="minorEastAsia"/>
                        <w:color w:val="000000" w:themeColor="text1"/>
                        <w:szCs w:val="21"/>
                      </w:rPr>
                    </w:pPr>
                    <w:r w:rsidRPr="00117A29">
                      <w:rPr>
                        <w:rFonts w:asciiTheme="minorEastAsia" w:eastAsiaTheme="minorEastAsia" w:hAnsiTheme="minorEastAsia" w:hint="eastAsia"/>
                        <w:color w:val="0000FF"/>
                        <w:szCs w:val="21"/>
                      </w:rPr>
                      <w:t xml:space="preserve">　</w:t>
                    </w:r>
                  </w:p>
                </w:tc>
              </w:sdtContent>
            </w:sdt>
            <w:sdt>
              <w:sdtPr>
                <w:rPr>
                  <w:rFonts w:asciiTheme="minorEastAsia" w:eastAsiaTheme="minorEastAsia" w:hAnsiTheme="minorEastAsia"/>
                  <w:szCs w:val="21"/>
                </w:rPr>
                <w:alias w:val="财务附注股份总数其他变动增减"/>
                <w:tag w:val="_GBC_de98feb25e4a41e19dc1c566579c91ca"/>
                <w:id w:val="506414525"/>
                <w:lock w:val="sdtLocked"/>
                <w:showingPlcHdr/>
              </w:sdtPr>
              <w:sdtEndPr/>
              <w:sdtContent>
                <w:tc>
                  <w:tcPr>
                    <w:tcW w:w="313" w:type="pct"/>
                    <w:tcBorders>
                      <w:top w:val="single" w:sz="4" w:space="0" w:color="auto"/>
                      <w:left w:val="single" w:sz="4" w:space="0" w:color="auto"/>
                      <w:bottom w:val="single" w:sz="4" w:space="0" w:color="auto"/>
                      <w:right w:val="single" w:sz="4" w:space="0" w:color="auto"/>
                    </w:tcBorders>
                  </w:tcPr>
                  <w:p w:rsidR="0025056E" w:rsidRPr="00117A29" w:rsidRDefault="009B705E">
                    <w:pPr>
                      <w:jc w:val="right"/>
                      <w:rPr>
                        <w:rFonts w:asciiTheme="minorEastAsia" w:eastAsiaTheme="minorEastAsia" w:hAnsiTheme="minorEastAsia"/>
                        <w:color w:val="000000" w:themeColor="text1"/>
                        <w:szCs w:val="21"/>
                      </w:rPr>
                    </w:pPr>
                    <w:r w:rsidRPr="00117A29">
                      <w:rPr>
                        <w:rFonts w:asciiTheme="minorEastAsia" w:eastAsiaTheme="minorEastAsia" w:hAnsiTheme="minorEastAsia" w:hint="eastAsia"/>
                        <w:color w:val="0000FF"/>
                        <w:szCs w:val="21"/>
                      </w:rPr>
                      <w:t xml:space="preserve">　</w:t>
                    </w:r>
                  </w:p>
                </w:tc>
              </w:sdtContent>
            </w:sdt>
            <w:sdt>
              <w:sdtPr>
                <w:rPr>
                  <w:rFonts w:asciiTheme="minorEastAsia" w:eastAsiaTheme="minorEastAsia" w:hAnsiTheme="minorEastAsia"/>
                  <w:szCs w:val="21"/>
                </w:rPr>
                <w:alias w:val="财务附注股份总数变动增减小计"/>
                <w:tag w:val="_GBC_e39f7d1df6974d2cb4eae4a4653c2a3f"/>
                <w:id w:val="-1161075252"/>
                <w:lock w:val="sdtLocked"/>
                <w:showingPlcHdr/>
              </w:sdtPr>
              <w:sdtEndPr/>
              <w:sdtContent>
                <w:tc>
                  <w:tcPr>
                    <w:tcW w:w="392" w:type="pct"/>
                    <w:tcBorders>
                      <w:top w:val="single" w:sz="4" w:space="0" w:color="auto"/>
                      <w:left w:val="single" w:sz="4" w:space="0" w:color="auto"/>
                      <w:bottom w:val="single" w:sz="4" w:space="0" w:color="auto"/>
                      <w:right w:val="single" w:sz="4" w:space="0" w:color="auto"/>
                    </w:tcBorders>
                  </w:tcPr>
                  <w:p w:rsidR="0025056E" w:rsidRPr="00117A29" w:rsidRDefault="009B705E">
                    <w:pPr>
                      <w:jc w:val="right"/>
                      <w:rPr>
                        <w:rFonts w:asciiTheme="minorEastAsia" w:eastAsiaTheme="minorEastAsia" w:hAnsiTheme="minorEastAsia"/>
                        <w:color w:val="000000" w:themeColor="text1"/>
                        <w:szCs w:val="21"/>
                      </w:rPr>
                    </w:pPr>
                    <w:r w:rsidRPr="00117A29">
                      <w:rPr>
                        <w:rFonts w:asciiTheme="minorEastAsia" w:eastAsiaTheme="minorEastAsia" w:hAnsiTheme="minorEastAsia" w:hint="eastAsia"/>
                        <w:color w:val="0000FF"/>
                        <w:szCs w:val="21"/>
                      </w:rPr>
                      <w:t xml:space="preserve">　</w:t>
                    </w:r>
                  </w:p>
                </w:tc>
              </w:sdtContent>
            </w:sdt>
            <w:sdt>
              <w:sdtPr>
                <w:rPr>
                  <w:rFonts w:asciiTheme="minorEastAsia" w:eastAsiaTheme="minorEastAsia" w:hAnsiTheme="minorEastAsia"/>
                  <w:szCs w:val="21"/>
                </w:rPr>
                <w:alias w:val="财务附注股份总数"/>
                <w:tag w:val="_GBC_87fc7bdf791d4145927d4b5882dcdacd"/>
                <w:id w:val="-1642330028"/>
                <w:lock w:val="sdtLocked"/>
              </w:sdtPr>
              <w:sdtEndPr/>
              <w:sdtContent>
                <w:tc>
                  <w:tcPr>
                    <w:tcW w:w="1102" w:type="pct"/>
                    <w:tcBorders>
                      <w:top w:val="single" w:sz="4" w:space="0" w:color="auto"/>
                      <w:left w:val="single" w:sz="4" w:space="0" w:color="auto"/>
                      <w:bottom w:val="single" w:sz="4" w:space="0" w:color="auto"/>
                      <w:right w:val="single" w:sz="4" w:space="0" w:color="auto"/>
                    </w:tcBorders>
                  </w:tcPr>
                  <w:p w:rsidR="0025056E" w:rsidRPr="00117A29" w:rsidRDefault="00117A29">
                    <w:pPr>
                      <w:jc w:val="right"/>
                      <w:rPr>
                        <w:rFonts w:asciiTheme="minorEastAsia" w:eastAsiaTheme="minorEastAsia" w:hAnsiTheme="minorEastAsia"/>
                        <w:color w:val="000000" w:themeColor="text1"/>
                        <w:szCs w:val="21"/>
                      </w:rPr>
                    </w:pPr>
                    <w:r w:rsidRPr="00117A29">
                      <w:rPr>
                        <w:rFonts w:asciiTheme="minorEastAsia" w:eastAsiaTheme="minorEastAsia" w:hAnsiTheme="minorEastAsia"/>
                        <w:color w:val="000000" w:themeColor="text1"/>
                        <w:szCs w:val="21"/>
                      </w:rPr>
                      <w:t>1,391,777,884.00</w:t>
                    </w:r>
                  </w:p>
                </w:tc>
              </w:sdtContent>
            </w:sdt>
          </w:tr>
        </w:tbl>
        <w:p w:rsidR="0025056E" w:rsidRDefault="009B705E">
          <w:pPr>
            <w:spacing w:before="60" w:after="60"/>
            <w:rPr>
              <w:szCs w:val="21"/>
            </w:rPr>
          </w:pPr>
          <w:r>
            <w:rPr>
              <w:rFonts w:hint="eastAsia"/>
              <w:szCs w:val="21"/>
            </w:rPr>
            <w:t>其他说明：</w:t>
          </w:r>
        </w:p>
        <w:sdt>
          <w:sdtPr>
            <w:rPr>
              <w:szCs w:val="21"/>
            </w:rPr>
            <w:alias w:val="股本变动情况说明"/>
            <w:tag w:val="_GBC_752687f835754470ad7a125ef32391e4"/>
            <w:id w:val="-1031791537"/>
            <w:lock w:val="sdtLocked"/>
            <w:placeholder>
              <w:docPart w:val="GBC22222222222222222222222222222"/>
            </w:placeholder>
          </w:sdtPr>
          <w:sdtEndPr/>
          <w:sdtContent>
            <w:p w:rsidR="0025056E" w:rsidRDefault="00117A29">
              <w:pPr>
                <w:rPr>
                  <w:szCs w:val="21"/>
                </w:rPr>
              </w:pPr>
              <w:r w:rsidRPr="00E01929">
                <w:rPr>
                  <w:rFonts w:asciiTheme="minorEastAsia" w:eastAsiaTheme="minorEastAsia" w:hAnsiTheme="minorEastAsia" w:hint="eastAsia"/>
                  <w:bCs/>
                  <w:color w:val="000000" w:themeColor="text1"/>
                  <w:szCs w:val="21"/>
                </w:rPr>
                <w:t>本期股本无变化。</w:t>
              </w:r>
            </w:p>
          </w:sdtContent>
        </w:sdt>
      </w:sdtContent>
    </w:sdt>
    <w:p w:rsidR="0025056E" w:rsidRDefault="0025056E">
      <w:pPr>
        <w:rPr>
          <w:szCs w:val="21"/>
        </w:rPr>
      </w:pPr>
    </w:p>
    <w:p w:rsidR="0025056E" w:rsidRDefault="009B705E">
      <w:pPr>
        <w:pStyle w:val="3"/>
        <w:numPr>
          <w:ilvl w:val="0"/>
          <w:numId w:val="22"/>
        </w:numPr>
        <w:tabs>
          <w:tab w:val="left" w:pos="504"/>
        </w:tabs>
        <w:rPr>
          <w:rFonts w:ascii="宋体" w:hAnsi="宋体"/>
          <w:szCs w:val="21"/>
        </w:rPr>
      </w:pPr>
      <w:r>
        <w:rPr>
          <w:rFonts w:ascii="宋体" w:hAnsi="宋体" w:cs="宋体" w:hint="eastAsia"/>
          <w:bCs w:val="0"/>
          <w:kern w:val="0"/>
          <w:szCs w:val="21"/>
        </w:rPr>
        <w:lastRenderedPageBreak/>
        <w:t>其</w:t>
      </w:r>
      <w:r>
        <w:rPr>
          <w:rFonts w:ascii="宋体" w:hAnsi="宋体" w:hint="eastAsia"/>
          <w:szCs w:val="21"/>
        </w:rPr>
        <w:t>他权益工具</w:t>
      </w:r>
    </w:p>
    <w:sdt>
      <w:sdtPr>
        <w:rPr>
          <w:rFonts w:ascii="宋体" w:hAnsi="宋体" w:cs="宋体" w:hint="eastAsia"/>
          <w:b w:val="0"/>
          <w:bCs w:val="0"/>
          <w:kern w:val="0"/>
          <w:szCs w:val="24"/>
        </w:rPr>
        <w:alias w:val="模块:其他权益工具"/>
        <w:tag w:val="_GBC_4f862512b6914630932c1857df6db6e4"/>
        <w:id w:val="1131740391"/>
        <w:lock w:val="sdtLocked"/>
        <w:placeholder>
          <w:docPart w:val="GBC22222222222222222222222222222"/>
        </w:placeholder>
      </w:sdtPr>
      <w:sdtEndPr>
        <w:rPr>
          <w:szCs w:val="21"/>
        </w:rPr>
      </w:sdtEndPr>
      <w:sdtContent>
        <w:p w:rsidR="0025056E" w:rsidRDefault="009B705E">
          <w:pPr>
            <w:pStyle w:val="4"/>
            <w:numPr>
              <w:ilvl w:val="0"/>
              <w:numId w:val="97"/>
            </w:numPr>
          </w:pPr>
          <w:r>
            <w:rPr>
              <w:rFonts w:hint="eastAsia"/>
            </w:rPr>
            <w:t>期末发行在外的优先股、永续债等其他金融工具基本情况</w:t>
          </w:r>
        </w:p>
        <w:sdt>
          <w:sdtPr>
            <w:alias w:val="是否适用：期末发行在外的优先股、永续债等其他金融工具基本情况[双击切换]"/>
            <w:tag w:val="_GBC_54d54ac45fe745e1aad9be61a846261f"/>
            <w:id w:val="859707457"/>
            <w:lock w:val="sdtContentLocked"/>
            <w:placeholder>
              <w:docPart w:val="GBC22222222222222222222222222222"/>
            </w:placeholder>
          </w:sdtPr>
          <w:sdtEndPr/>
          <w:sdtContent>
            <w:p w:rsidR="0025056E" w:rsidRDefault="009B705E" w:rsidP="00537080">
              <w:r>
                <w:fldChar w:fldCharType="begin"/>
              </w:r>
              <w:r w:rsidR="00537080">
                <w:instrText xml:space="preserve"> MACROBUTTON  SnrToggleCheckbox □适用 </w:instrText>
              </w:r>
              <w:r>
                <w:fldChar w:fldCharType="end"/>
              </w:r>
              <w:r>
                <w:fldChar w:fldCharType="begin"/>
              </w:r>
              <w:r w:rsidR="00537080">
                <w:instrText xml:space="preserve"> MACROBUTTON  SnrToggleCheckbox √不适用 </w:instrText>
              </w:r>
              <w:r>
                <w:fldChar w:fldCharType="end"/>
              </w:r>
            </w:p>
          </w:sdtContent>
        </w:sdt>
        <w:p w:rsidR="0025056E" w:rsidRDefault="0025056E"/>
        <w:p w:rsidR="0025056E" w:rsidRDefault="009B705E">
          <w:pPr>
            <w:pStyle w:val="4"/>
            <w:numPr>
              <w:ilvl w:val="0"/>
              <w:numId w:val="97"/>
            </w:numPr>
            <w:rPr>
              <w:szCs w:val="21"/>
            </w:rPr>
          </w:pPr>
          <w:r>
            <w:rPr>
              <w:rFonts w:hint="eastAsia"/>
              <w:szCs w:val="21"/>
            </w:rPr>
            <w:t>期末</w:t>
          </w:r>
          <w:r>
            <w:rPr>
              <w:rFonts w:hint="eastAsia"/>
            </w:rPr>
            <w:t>发行</w:t>
          </w:r>
          <w:r>
            <w:rPr>
              <w:rFonts w:hint="eastAsia"/>
              <w:szCs w:val="21"/>
            </w:rPr>
            <w:t>在外的优先股、永续债等金融工具变动情况表</w:t>
          </w:r>
        </w:p>
        <w:sdt>
          <w:sdtPr>
            <w:alias w:val="是否适用：期末发行在外的优先股、永续债等金融工具变动情况表_其他权益工具[双击切换]"/>
            <w:tag w:val="_GBC_e8c53693e19e485cba80f7cd2a15ab4c"/>
            <w:id w:val="-1071811608"/>
            <w:lock w:val="sdtContentLocked"/>
            <w:placeholder>
              <w:docPart w:val="GBC22222222222222222222222222222"/>
            </w:placeholder>
          </w:sdtPr>
          <w:sdtEndPr/>
          <w:sdtContent>
            <w:p w:rsidR="0025056E" w:rsidRDefault="009B705E" w:rsidP="00537080">
              <w:pPr>
                <w:rPr>
                  <w:szCs w:val="21"/>
                </w:rPr>
              </w:pPr>
              <w:r>
                <w:fldChar w:fldCharType="begin"/>
              </w:r>
              <w:r w:rsidR="00537080">
                <w:instrText xml:space="preserve"> MACROBUTTON  SnrToggleCheckbox □适用 </w:instrText>
              </w:r>
              <w:r>
                <w:fldChar w:fldCharType="end"/>
              </w:r>
              <w:r>
                <w:fldChar w:fldCharType="begin"/>
              </w:r>
              <w:r w:rsidR="00537080">
                <w:instrText xml:space="preserve"> MACROBUTTON  SnrToggleCheckbox √不适用 </w:instrText>
              </w:r>
              <w:r>
                <w:fldChar w:fldCharType="end"/>
              </w:r>
            </w:p>
          </w:sdtContent>
        </w:sdt>
        <w:p w:rsidR="0025056E" w:rsidRDefault="009B705E">
          <w:pPr>
            <w:rPr>
              <w:szCs w:val="21"/>
            </w:rPr>
          </w:pPr>
          <w:r>
            <w:rPr>
              <w:rFonts w:hint="eastAsia"/>
              <w:szCs w:val="21"/>
            </w:rPr>
            <w:t>其他权益工具本期增减变动情况、变动原因说明，以及相关会计处理的依据：</w:t>
          </w:r>
        </w:p>
        <w:sdt>
          <w:sdtPr>
            <w:rPr>
              <w:szCs w:val="21"/>
            </w:rPr>
            <w:alias w:val="是否适用：其他权益工具本期增减变动情况、变动原因说明，以及相关会计处理的依据[双击切换]"/>
            <w:tag w:val="_GBC_6229f0070f0a4c838e1e39f678f8a7bb"/>
            <w:id w:val="-1501882249"/>
            <w:lock w:val="sdtContentLocked"/>
            <w:placeholder>
              <w:docPart w:val="GBC22222222222222222222222222222"/>
            </w:placeholder>
          </w:sdtPr>
          <w:sdtEndPr/>
          <w:sdtContent>
            <w:p w:rsidR="0025056E" w:rsidRDefault="009B705E">
              <w:pPr>
                <w:rPr>
                  <w:szCs w:val="21"/>
                </w:rPr>
              </w:pPr>
              <w:r>
                <w:rPr>
                  <w:szCs w:val="21"/>
                </w:rPr>
                <w:fldChar w:fldCharType="begin"/>
              </w:r>
              <w:r w:rsidR="00537080">
                <w:rPr>
                  <w:szCs w:val="21"/>
                </w:rPr>
                <w:instrText xml:space="preserve"> MACROBUTTON  SnrToggleCheckbox □适用 </w:instrText>
              </w:r>
              <w:r>
                <w:rPr>
                  <w:szCs w:val="21"/>
                </w:rPr>
                <w:fldChar w:fldCharType="end"/>
              </w:r>
              <w:r>
                <w:rPr>
                  <w:szCs w:val="21"/>
                </w:rPr>
                <w:fldChar w:fldCharType="begin"/>
              </w:r>
              <w:r w:rsidR="00537080">
                <w:rPr>
                  <w:szCs w:val="21"/>
                </w:rPr>
                <w:instrText xml:space="preserve"> MACROBUTTON  SnrToggleCheckbox √不适用 </w:instrText>
              </w:r>
              <w:r>
                <w:rPr>
                  <w:szCs w:val="21"/>
                </w:rPr>
                <w:fldChar w:fldCharType="end"/>
              </w:r>
            </w:p>
          </w:sdtContent>
        </w:sdt>
        <w:p w:rsidR="0025056E" w:rsidRDefault="009B705E">
          <w:pPr>
            <w:rPr>
              <w:szCs w:val="21"/>
            </w:rPr>
          </w:pPr>
          <w:r>
            <w:rPr>
              <w:rFonts w:hint="eastAsia"/>
              <w:szCs w:val="21"/>
            </w:rPr>
            <w:t>其他说明:</w:t>
          </w:r>
        </w:p>
        <w:sdt>
          <w:sdtPr>
            <w:rPr>
              <w:szCs w:val="21"/>
            </w:rPr>
            <w:alias w:val="是否适用：其他权益工具的其他说明[双击切换]"/>
            <w:tag w:val="_GBC_297d299126b041159b18d012f9a18c2e"/>
            <w:id w:val="-1341233180"/>
            <w:lock w:val="sdtContentLocked"/>
            <w:placeholder>
              <w:docPart w:val="GBC22222222222222222222222222222"/>
            </w:placeholder>
          </w:sdtPr>
          <w:sdtEndPr/>
          <w:sdtContent>
            <w:p w:rsidR="0025056E" w:rsidRDefault="009B705E" w:rsidP="00537080">
              <w:pPr>
                <w:rPr>
                  <w:szCs w:val="21"/>
                </w:rPr>
              </w:pPr>
              <w:r>
                <w:rPr>
                  <w:szCs w:val="21"/>
                </w:rPr>
                <w:fldChar w:fldCharType="begin"/>
              </w:r>
              <w:r w:rsidR="00537080">
                <w:rPr>
                  <w:szCs w:val="21"/>
                </w:rPr>
                <w:instrText xml:space="preserve"> MACROBUTTON  SnrToggleCheckbox □适用 </w:instrText>
              </w:r>
              <w:r>
                <w:rPr>
                  <w:szCs w:val="21"/>
                </w:rPr>
                <w:fldChar w:fldCharType="end"/>
              </w:r>
              <w:r>
                <w:rPr>
                  <w:szCs w:val="21"/>
                </w:rPr>
                <w:fldChar w:fldCharType="begin"/>
              </w:r>
              <w:r w:rsidR="00537080">
                <w:rPr>
                  <w:szCs w:val="21"/>
                </w:rPr>
                <w:instrText xml:space="preserve"> MACROBUTTON  SnrToggleCheckbox √不适用 </w:instrText>
              </w:r>
              <w:r>
                <w:rPr>
                  <w:szCs w:val="21"/>
                </w:rPr>
                <w:fldChar w:fldCharType="end"/>
              </w:r>
            </w:p>
          </w:sdtContent>
        </w:sdt>
        <w:p w:rsidR="0025056E" w:rsidRDefault="008C2A9B">
          <w:pPr>
            <w:rPr>
              <w:szCs w:val="21"/>
            </w:rPr>
          </w:pPr>
        </w:p>
      </w:sdtContent>
    </w:sdt>
    <w:sdt>
      <w:sdtPr>
        <w:rPr>
          <w:rFonts w:ascii="宋体" w:hAnsi="宋体" w:cs="宋体" w:hint="eastAsia"/>
          <w:b w:val="0"/>
          <w:bCs w:val="0"/>
          <w:kern w:val="0"/>
          <w:szCs w:val="21"/>
        </w:rPr>
        <w:alias w:val="模块:资本公积"/>
        <w:tag w:val="_GBC_23fef1c643714b9f82710e33a1bef935"/>
        <w:id w:val="69015853"/>
        <w:lock w:val="sdtLocked"/>
        <w:placeholder>
          <w:docPart w:val="GBC22222222222222222222222222222"/>
        </w:placeholder>
      </w:sdtPr>
      <w:sdtEndPr>
        <w:rPr>
          <w:rFonts w:cstheme="minorBidi" w:hint="default"/>
          <w:color w:val="000000" w:themeColor="text1"/>
          <w:kern w:val="2"/>
        </w:rPr>
      </w:sdtEndPr>
      <w:sdtContent>
        <w:p w:rsidR="0025056E" w:rsidRDefault="009B705E">
          <w:pPr>
            <w:pStyle w:val="3"/>
            <w:numPr>
              <w:ilvl w:val="0"/>
              <w:numId w:val="22"/>
            </w:numPr>
            <w:tabs>
              <w:tab w:val="left" w:pos="504"/>
            </w:tabs>
            <w:rPr>
              <w:rFonts w:ascii="宋体" w:hAnsi="宋体"/>
              <w:szCs w:val="21"/>
            </w:rPr>
          </w:pPr>
          <w:r>
            <w:rPr>
              <w:rFonts w:ascii="宋体" w:hAnsi="宋体" w:hint="eastAsia"/>
              <w:szCs w:val="21"/>
            </w:rPr>
            <w:t>资本公积</w:t>
          </w:r>
        </w:p>
        <w:sdt>
          <w:sdtPr>
            <w:alias w:val="是否适用：资本公积[双击切换]"/>
            <w:tag w:val="_GBC_70f32b67ce344a03adfc93d4ed72949a"/>
            <w:id w:val="251168740"/>
            <w:lock w:val="sdtContentLocked"/>
            <w:placeholder>
              <w:docPart w:val="GBC22222222222222222222222222222"/>
            </w:placeholder>
          </w:sdtPr>
          <w:sdtEndPr/>
          <w:sdtContent>
            <w:p w:rsidR="0025056E" w:rsidRDefault="009B705E">
              <w:r>
                <w:fldChar w:fldCharType="begin"/>
              </w:r>
              <w:r w:rsidR="00537080">
                <w:instrText xml:space="preserve"> MACROBUTTON  SnrToggleCheckbox √适用 </w:instrText>
              </w:r>
              <w:r>
                <w:fldChar w:fldCharType="end"/>
              </w:r>
              <w:r>
                <w:fldChar w:fldCharType="begin"/>
              </w:r>
              <w:r w:rsidR="00537080">
                <w:instrText xml:space="preserve"> MACROBUTTON  SnrToggleCheckbox □不适用 </w:instrText>
              </w:r>
              <w:r>
                <w:fldChar w:fldCharType="end"/>
              </w:r>
            </w:p>
          </w:sdtContent>
        </w:sdt>
        <w:p w:rsidR="0025056E" w:rsidRDefault="009B705E">
          <w:pPr>
            <w:jc w:val="right"/>
            <w:rPr>
              <w:szCs w:val="21"/>
            </w:rPr>
          </w:pPr>
          <w:r>
            <w:rPr>
              <w:rFonts w:hint="eastAsia"/>
              <w:szCs w:val="21"/>
            </w:rPr>
            <w:t>单位：</w:t>
          </w:r>
          <w:sdt>
            <w:sdtPr>
              <w:rPr>
                <w:rFonts w:hint="eastAsia"/>
                <w:szCs w:val="21"/>
              </w:rPr>
              <w:alias w:val="单位：财务附注：资本公积"/>
              <w:tag w:val="_GBC_88633009fdc64f4e8238c38541b33615"/>
              <w:id w:val="118486216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资本公积"/>
              <w:tag w:val="_GBC_636aa96d47cb426abc64fc00b61c9353"/>
              <w:id w:val="1651634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156"/>
            <w:gridCol w:w="2127"/>
            <w:gridCol w:w="1277"/>
            <w:gridCol w:w="1275"/>
            <w:gridCol w:w="2058"/>
          </w:tblGrid>
          <w:tr w:rsidR="00537080" w:rsidTr="00D66E4F">
            <w:tc>
              <w:tcPr>
                <w:tcW w:w="1212" w:type="pct"/>
                <w:tcBorders>
                  <w:top w:val="single" w:sz="6" w:space="0" w:color="auto"/>
                  <w:left w:val="single" w:sz="6" w:space="0" w:color="auto"/>
                  <w:bottom w:val="single" w:sz="6" w:space="0" w:color="auto"/>
                  <w:right w:val="single" w:sz="6" w:space="0" w:color="auto"/>
                </w:tcBorders>
                <w:vAlign w:val="center"/>
              </w:tcPr>
              <w:p w:rsidR="00537080" w:rsidRDefault="00537080" w:rsidP="00D613C3">
                <w:pPr>
                  <w:autoSpaceDE w:val="0"/>
                  <w:autoSpaceDN w:val="0"/>
                  <w:adjustRightInd w:val="0"/>
                  <w:snapToGrid w:val="0"/>
                  <w:jc w:val="center"/>
                  <w:rPr>
                    <w:szCs w:val="21"/>
                  </w:rPr>
                </w:pPr>
                <w:r>
                  <w:rPr>
                    <w:rFonts w:hint="eastAsia"/>
                    <w:szCs w:val="21"/>
                  </w:rPr>
                  <w:t>项目</w:t>
                </w:r>
              </w:p>
            </w:tc>
            <w:tc>
              <w:tcPr>
                <w:tcW w:w="1196" w:type="pct"/>
                <w:tcBorders>
                  <w:top w:val="single" w:sz="6" w:space="0" w:color="auto"/>
                  <w:left w:val="single" w:sz="6" w:space="0" w:color="auto"/>
                  <w:bottom w:val="single" w:sz="6" w:space="0" w:color="auto"/>
                  <w:right w:val="single" w:sz="6" w:space="0" w:color="auto"/>
                </w:tcBorders>
                <w:vAlign w:val="center"/>
              </w:tcPr>
              <w:p w:rsidR="00537080" w:rsidRDefault="00537080" w:rsidP="00D613C3">
                <w:pPr>
                  <w:autoSpaceDE w:val="0"/>
                  <w:autoSpaceDN w:val="0"/>
                  <w:adjustRightInd w:val="0"/>
                  <w:snapToGrid w:val="0"/>
                  <w:jc w:val="center"/>
                  <w:rPr>
                    <w:szCs w:val="21"/>
                  </w:rPr>
                </w:pPr>
                <w:r>
                  <w:rPr>
                    <w:rFonts w:hint="eastAsia"/>
                    <w:szCs w:val="21"/>
                  </w:rPr>
                  <w:t>期初余额</w:t>
                </w:r>
              </w:p>
            </w:tc>
            <w:tc>
              <w:tcPr>
                <w:tcW w:w="718" w:type="pct"/>
                <w:tcBorders>
                  <w:top w:val="single" w:sz="6" w:space="0" w:color="auto"/>
                  <w:left w:val="single" w:sz="6" w:space="0" w:color="auto"/>
                  <w:bottom w:val="single" w:sz="6" w:space="0" w:color="auto"/>
                  <w:right w:val="single" w:sz="6" w:space="0" w:color="auto"/>
                </w:tcBorders>
                <w:vAlign w:val="center"/>
              </w:tcPr>
              <w:p w:rsidR="00537080" w:rsidRDefault="00537080" w:rsidP="00D613C3">
                <w:pPr>
                  <w:autoSpaceDE w:val="0"/>
                  <w:autoSpaceDN w:val="0"/>
                  <w:adjustRightInd w:val="0"/>
                  <w:snapToGrid w:val="0"/>
                  <w:jc w:val="center"/>
                  <w:rPr>
                    <w:szCs w:val="21"/>
                  </w:rPr>
                </w:pPr>
                <w:r>
                  <w:rPr>
                    <w:rFonts w:hint="eastAsia"/>
                    <w:szCs w:val="21"/>
                  </w:rPr>
                  <w:t>本期增加</w:t>
                </w:r>
              </w:p>
            </w:tc>
            <w:tc>
              <w:tcPr>
                <w:tcW w:w="717" w:type="pct"/>
                <w:tcBorders>
                  <w:top w:val="single" w:sz="6" w:space="0" w:color="auto"/>
                  <w:left w:val="single" w:sz="6" w:space="0" w:color="auto"/>
                  <w:bottom w:val="single" w:sz="6" w:space="0" w:color="auto"/>
                  <w:right w:val="single" w:sz="6" w:space="0" w:color="auto"/>
                </w:tcBorders>
                <w:vAlign w:val="center"/>
              </w:tcPr>
              <w:p w:rsidR="00537080" w:rsidRDefault="00537080" w:rsidP="00D613C3">
                <w:pPr>
                  <w:autoSpaceDE w:val="0"/>
                  <w:autoSpaceDN w:val="0"/>
                  <w:adjustRightInd w:val="0"/>
                  <w:snapToGrid w:val="0"/>
                  <w:jc w:val="center"/>
                  <w:rPr>
                    <w:szCs w:val="21"/>
                  </w:rPr>
                </w:pPr>
                <w:r>
                  <w:rPr>
                    <w:rFonts w:hint="eastAsia"/>
                    <w:szCs w:val="21"/>
                  </w:rPr>
                  <w:t>本期减少</w:t>
                </w:r>
              </w:p>
            </w:tc>
            <w:tc>
              <w:tcPr>
                <w:tcW w:w="1157" w:type="pct"/>
                <w:tcBorders>
                  <w:top w:val="single" w:sz="6" w:space="0" w:color="auto"/>
                  <w:left w:val="single" w:sz="6" w:space="0" w:color="auto"/>
                  <w:bottom w:val="single" w:sz="6" w:space="0" w:color="auto"/>
                  <w:right w:val="single" w:sz="6" w:space="0" w:color="auto"/>
                </w:tcBorders>
                <w:vAlign w:val="center"/>
              </w:tcPr>
              <w:p w:rsidR="00537080" w:rsidRDefault="00537080" w:rsidP="00D613C3">
                <w:pPr>
                  <w:autoSpaceDE w:val="0"/>
                  <w:autoSpaceDN w:val="0"/>
                  <w:adjustRightInd w:val="0"/>
                  <w:snapToGrid w:val="0"/>
                  <w:jc w:val="center"/>
                  <w:rPr>
                    <w:szCs w:val="21"/>
                  </w:rPr>
                </w:pPr>
                <w:r>
                  <w:rPr>
                    <w:rFonts w:hint="eastAsia"/>
                    <w:szCs w:val="21"/>
                  </w:rPr>
                  <w:t>期末余额</w:t>
                </w:r>
              </w:p>
            </w:tc>
          </w:tr>
          <w:tr w:rsidR="00537080" w:rsidTr="00D66E4F">
            <w:tc>
              <w:tcPr>
                <w:tcW w:w="1212" w:type="pct"/>
                <w:tcBorders>
                  <w:top w:val="single" w:sz="6" w:space="0" w:color="auto"/>
                  <w:left w:val="single" w:sz="6" w:space="0" w:color="auto"/>
                  <w:bottom w:val="single" w:sz="6" w:space="0" w:color="auto"/>
                  <w:right w:val="single" w:sz="6" w:space="0" w:color="auto"/>
                </w:tcBorders>
                <w:shd w:val="clear" w:color="auto" w:fill="auto"/>
              </w:tcPr>
              <w:p w:rsidR="00537080" w:rsidRDefault="00537080" w:rsidP="00D613C3">
                <w:pPr>
                  <w:autoSpaceDE w:val="0"/>
                  <w:autoSpaceDN w:val="0"/>
                  <w:adjustRightInd w:val="0"/>
                  <w:snapToGrid w:val="0"/>
                  <w:rPr>
                    <w:szCs w:val="21"/>
                  </w:rPr>
                </w:pPr>
                <w:r>
                  <w:rPr>
                    <w:rFonts w:hint="eastAsia"/>
                    <w:szCs w:val="21"/>
                  </w:rPr>
                  <w:t>资本溢价（股本溢价）</w:t>
                </w:r>
              </w:p>
            </w:tc>
            <w:sdt>
              <w:sdtPr>
                <w:rPr>
                  <w:szCs w:val="21"/>
                </w:rPr>
                <w:alias w:val="股本溢价合计"/>
                <w:tag w:val="_GBC_bcaa5e7e997a4a56a916d4f332fd4b6b"/>
                <w:id w:val="188802580"/>
                <w:lock w:val="sdtLocked"/>
              </w:sdtPr>
              <w:sdtEndPr/>
              <w:sdtContent>
                <w:tc>
                  <w:tcPr>
                    <w:tcW w:w="1196" w:type="pct"/>
                    <w:tcBorders>
                      <w:top w:val="single" w:sz="6" w:space="0" w:color="auto"/>
                      <w:left w:val="single" w:sz="6" w:space="0" w:color="auto"/>
                      <w:bottom w:val="single" w:sz="6" w:space="0" w:color="auto"/>
                      <w:right w:val="single" w:sz="6" w:space="0" w:color="auto"/>
                    </w:tcBorders>
                    <w:shd w:val="clear" w:color="auto" w:fill="auto"/>
                  </w:tcPr>
                  <w:p w:rsidR="00537080" w:rsidRDefault="00537080" w:rsidP="00D613C3">
                    <w:pPr>
                      <w:autoSpaceDE w:val="0"/>
                      <w:autoSpaceDN w:val="0"/>
                      <w:adjustRightInd w:val="0"/>
                      <w:snapToGrid w:val="0"/>
                      <w:jc w:val="right"/>
                      <w:rPr>
                        <w:szCs w:val="21"/>
                      </w:rPr>
                    </w:pPr>
                    <w:r>
                      <w:rPr>
                        <w:szCs w:val="21"/>
                      </w:rPr>
                      <w:t>6,514,773,775.19</w:t>
                    </w:r>
                  </w:p>
                </w:tc>
              </w:sdtContent>
            </w:sdt>
            <w:sdt>
              <w:sdtPr>
                <w:rPr>
                  <w:szCs w:val="21"/>
                </w:rPr>
                <w:alias w:val="股本溢价增加数"/>
                <w:tag w:val="_GBC_4a92a82def81420fa3337b8dedcf823b"/>
                <w:id w:val="-274411612"/>
                <w:lock w:val="sdtLocked"/>
                <w:showingPlcHdr/>
              </w:sdtPr>
              <w:sdtEndPr/>
              <w:sdtContent>
                <w:tc>
                  <w:tcPr>
                    <w:tcW w:w="718" w:type="pct"/>
                    <w:tcBorders>
                      <w:top w:val="single" w:sz="6" w:space="0" w:color="auto"/>
                      <w:left w:val="single" w:sz="6" w:space="0" w:color="auto"/>
                      <w:bottom w:val="single" w:sz="6" w:space="0" w:color="auto"/>
                      <w:right w:val="single" w:sz="6" w:space="0" w:color="auto"/>
                    </w:tcBorders>
                    <w:shd w:val="clear" w:color="auto" w:fill="auto"/>
                  </w:tcPr>
                  <w:p w:rsidR="00537080" w:rsidRDefault="00537080" w:rsidP="00D613C3">
                    <w:pPr>
                      <w:autoSpaceDE w:val="0"/>
                      <w:autoSpaceDN w:val="0"/>
                      <w:adjustRightInd w:val="0"/>
                      <w:snapToGrid w:val="0"/>
                      <w:jc w:val="right"/>
                      <w:rPr>
                        <w:color w:val="000000" w:themeColor="text1"/>
                        <w:szCs w:val="21"/>
                      </w:rPr>
                    </w:pPr>
                    <w:r>
                      <w:rPr>
                        <w:rFonts w:hint="eastAsia"/>
                        <w:color w:val="0000FF"/>
                        <w:szCs w:val="21"/>
                      </w:rPr>
                      <w:t xml:space="preserve">　</w:t>
                    </w:r>
                  </w:p>
                </w:tc>
              </w:sdtContent>
            </w:sdt>
            <w:sdt>
              <w:sdtPr>
                <w:rPr>
                  <w:szCs w:val="21"/>
                </w:rPr>
                <w:alias w:val="股本溢价减少数"/>
                <w:tag w:val="_GBC_0a283b035846438093c0edaba0828964"/>
                <w:id w:val="750012294"/>
                <w:lock w:val="sdtLocked"/>
                <w:showingPlcHdr/>
              </w:sdtPr>
              <w:sdtEndPr/>
              <w:sdtContent>
                <w:tc>
                  <w:tcPr>
                    <w:tcW w:w="717" w:type="pct"/>
                    <w:tcBorders>
                      <w:top w:val="single" w:sz="6" w:space="0" w:color="auto"/>
                      <w:left w:val="single" w:sz="6" w:space="0" w:color="auto"/>
                      <w:bottom w:val="single" w:sz="6" w:space="0" w:color="auto"/>
                      <w:right w:val="single" w:sz="6" w:space="0" w:color="auto"/>
                    </w:tcBorders>
                    <w:shd w:val="clear" w:color="auto" w:fill="auto"/>
                  </w:tcPr>
                  <w:p w:rsidR="00537080" w:rsidRDefault="00537080" w:rsidP="00D613C3">
                    <w:pPr>
                      <w:autoSpaceDE w:val="0"/>
                      <w:autoSpaceDN w:val="0"/>
                      <w:adjustRightInd w:val="0"/>
                      <w:snapToGrid w:val="0"/>
                      <w:jc w:val="right"/>
                      <w:rPr>
                        <w:color w:val="000000" w:themeColor="text1"/>
                        <w:szCs w:val="21"/>
                      </w:rPr>
                    </w:pPr>
                    <w:r>
                      <w:rPr>
                        <w:rFonts w:hint="eastAsia"/>
                        <w:color w:val="0000FF"/>
                        <w:szCs w:val="21"/>
                      </w:rPr>
                      <w:t xml:space="preserve">　</w:t>
                    </w:r>
                  </w:p>
                </w:tc>
              </w:sdtContent>
            </w:sdt>
            <w:sdt>
              <w:sdtPr>
                <w:rPr>
                  <w:szCs w:val="21"/>
                </w:rPr>
                <w:alias w:val="股本溢价合计"/>
                <w:tag w:val="_GBC_382d3f38e1a941b0849dd26c338ec0ac"/>
                <w:id w:val="737519698"/>
                <w:lock w:val="sdtLocked"/>
              </w:sdtPr>
              <w:sdtEndPr/>
              <w:sdtContent>
                <w:tc>
                  <w:tcPr>
                    <w:tcW w:w="1157" w:type="pct"/>
                    <w:tcBorders>
                      <w:top w:val="single" w:sz="6" w:space="0" w:color="auto"/>
                      <w:left w:val="single" w:sz="6" w:space="0" w:color="auto"/>
                      <w:bottom w:val="single" w:sz="6" w:space="0" w:color="auto"/>
                      <w:right w:val="single" w:sz="6" w:space="0" w:color="auto"/>
                    </w:tcBorders>
                    <w:shd w:val="clear" w:color="auto" w:fill="auto"/>
                  </w:tcPr>
                  <w:p w:rsidR="00537080" w:rsidRDefault="00537080" w:rsidP="00D613C3">
                    <w:pPr>
                      <w:autoSpaceDE w:val="0"/>
                      <w:autoSpaceDN w:val="0"/>
                      <w:adjustRightInd w:val="0"/>
                      <w:snapToGrid w:val="0"/>
                      <w:jc w:val="right"/>
                      <w:rPr>
                        <w:szCs w:val="21"/>
                      </w:rPr>
                    </w:pPr>
                    <w:r>
                      <w:rPr>
                        <w:szCs w:val="21"/>
                      </w:rPr>
                      <w:t>6,514,773,775.19</w:t>
                    </w:r>
                  </w:p>
                </w:tc>
              </w:sdtContent>
            </w:sdt>
          </w:tr>
          <w:tr w:rsidR="00537080" w:rsidTr="00D66E4F">
            <w:tc>
              <w:tcPr>
                <w:tcW w:w="1212" w:type="pct"/>
                <w:tcBorders>
                  <w:top w:val="single" w:sz="6" w:space="0" w:color="auto"/>
                  <w:left w:val="single" w:sz="6" w:space="0" w:color="auto"/>
                  <w:bottom w:val="single" w:sz="6" w:space="0" w:color="auto"/>
                  <w:right w:val="single" w:sz="6" w:space="0" w:color="auto"/>
                </w:tcBorders>
                <w:shd w:val="clear" w:color="auto" w:fill="auto"/>
              </w:tcPr>
              <w:p w:rsidR="00537080" w:rsidRDefault="00537080" w:rsidP="00D613C3">
                <w:pPr>
                  <w:autoSpaceDE w:val="0"/>
                  <w:autoSpaceDN w:val="0"/>
                  <w:adjustRightInd w:val="0"/>
                  <w:snapToGrid w:val="0"/>
                  <w:rPr>
                    <w:szCs w:val="21"/>
                  </w:rPr>
                </w:pPr>
                <w:r>
                  <w:rPr>
                    <w:rFonts w:hint="eastAsia"/>
                    <w:szCs w:val="21"/>
                  </w:rPr>
                  <w:t>其他资本公积</w:t>
                </w:r>
              </w:p>
            </w:tc>
            <w:sdt>
              <w:sdtPr>
                <w:rPr>
                  <w:szCs w:val="21"/>
                </w:rPr>
                <w:alias w:val="其他资本公积合计"/>
                <w:tag w:val="_GBC_5de2b14c3f594719bfad283f58bdf3a3"/>
                <w:id w:val="-1383864547"/>
                <w:lock w:val="sdtLocked"/>
              </w:sdtPr>
              <w:sdtEndPr/>
              <w:sdtContent>
                <w:tc>
                  <w:tcPr>
                    <w:tcW w:w="1196" w:type="pct"/>
                    <w:tcBorders>
                      <w:top w:val="single" w:sz="6" w:space="0" w:color="auto"/>
                      <w:left w:val="single" w:sz="6" w:space="0" w:color="auto"/>
                      <w:bottom w:val="single" w:sz="6" w:space="0" w:color="auto"/>
                      <w:right w:val="single" w:sz="6" w:space="0" w:color="auto"/>
                    </w:tcBorders>
                    <w:shd w:val="clear" w:color="auto" w:fill="auto"/>
                  </w:tcPr>
                  <w:p w:rsidR="00537080" w:rsidRDefault="00537080" w:rsidP="00D613C3">
                    <w:pPr>
                      <w:autoSpaceDE w:val="0"/>
                      <w:autoSpaceDN w:val="0"/>
                      <w:adjustRightInd w:val="0"/>
                      <w:snapToGrid w:val="0"/>
                      <w:jc w:val="right"/>
                      <w:rPr>
                        <w:szCs w:val="21"/>
                      </w:rPr>
                    </w:pPr>
                    <w:r>
                      <w:rPr>
                        <w:szCs w:val="21"/>
                      </w:rPr>
                      <w:t>33,601,319.09</w:t>
                    </w:r>
                  </w:p>
                </w:tc>
              </w:sdtContent>
            </w:sdt>
            <w:sdt>
              <w:sdtPr>
                <w:rPr>
                  <w:szCs w:val="21"/>
                </w:rPr>
                <w:alias w:val="其他资本公积增加数"/>
                <w:tag w:val="_GBC_7b1e5ba355544e11992dda6ba9ca6db8"/>
                <w:id w:val="-1149745914"/>
                <w:lock w:val="sdtLocked"/>
                <w:showingPlcHdr/>
              </w:sdtPr>
              <w:sdtEndPr/>
              <w:sdtContent>
                <w:tc>
                  <w:tcPr>
                    <w:tcW w:w="718" w:type="pct"/>
                    <w:tcBorders>
                      <w:top w:val="single" w:sz="6" w:space="0" w:color="auto"/>
                      <w:left w:val="single" w:sz="6" w:space="0" w:color="auto"/>
                      <w:bottom w:val="single" w:sz="6" w:space="0" w:color="auto"/>
                      <w:right w:val="single" w:sz="6" w:space="0" w:color="auto"/>
                    </w:tcBorders>
                    <w:shd w:val="clear" w:color="auto" w:fill="auto"/>
                  </w:tcPr>
                  <w:p w:rsidR="00537080" w:rsidRDefault="00537080" w:rsidP="00D613C3">
                    <w:pPr>
                      <w:autoSpaceDE w:val="0"/>
                      <w:autoSpaceDN w:val="0"/>
                      <w:adjustRightInd w:val="0"/>
                      <w:snapToGrid w:val="0"/>
                      <w:jc w:val="right"/>
                      <w:rPr>
                        <w:color w:val="000000" w:themeColor="text1"/>
                        <w:szCs w:val="21"/>
                      </w:rPr>
                    </w:pPr>
                    <w:r>
                      <w:rPr>
                        <w:rFonts w:hint="eastAsia"/>
                        <w:color w:val="0000FF"/>
                        <w:szCs w:val="21"/>
                      </w:rPr>
                      <w:t xml:space="preserve">　</w:t>
                    </w:r>
                  </w:p>
                </w:tc>
              </w:sdtContent>
            </w:sdt>
            <w:sdt>
              <w:sdtPr>
                <w:rPr>
                  <w:szCs w:val="21"/>
                </w:rPr>
                <w:alias w:val="其他资本公积减少数"/>
                <w:tag w:val="_GBC_76732842982849228ec23453c08a6781"/>
                <w:id w:val="1334260885"/>
                <w:lock w:val="sdtLocked"/>
                <w:showingPlcHdr/>
              </w:sdtPr>
              <w:sdtEndPr/>
              <w:sdtContent>
                <w:tc>
                  <w:tcPr>
                    <w:tcW w:w="717" w:type="pct"/>
                    <w:tcBorders>
                      <w:top w:val="single" w:sz="6" w:space="0" w:color="auto"/>
                      <w:left w:val="single" w:sz="6" w:space="0" w:color="auto"/>
                      <w:bottom w:val="single" w:sz="6" w:space="0" w:color="auto"/>
                      <w:right w:val="single" w:sz="6" w:space="0" w:color="auto"/>
                    </w:tcBorders>
                    <w:shd w:val="clear" w:color="auto" w:fill="auto"/>
                  </w:tcPr>
                  <w:p w:rsidR="00537080" w:rsidRDefault="00537080" w:rsidP="00D613C3">
                    <w:pPr>
                      <w:autoSpaceDE w:val="0"/>
                      <w:autoSpaceDN w:val="0"/>
                      <w:adjustRightInd w:val="0"/>
                      <w:snapToGrid w:val="0"/>
                      <w:jc w:val="right"/>
                      <w:rPr>
                        <w:color w:val="000000" w:themeColor="text1"/>
                        <w:szCs w:val="21"/>
                      </w:rPr>
                    </w:pPr>
                    <w:r>
                      <w:rPr>
                        <w:rFonts w:hint="eastAsia"/>
                        <w:color w:val="0000FF"/>
                        <w:szCs w:val="21"/>
                      </w:rPr>
                      <w:t xml:space="preserve">　</w:t>
                    </w:r>
                  </w:p>
                </w:tc>
              </w:sdtContent>
            </w:sdt>
            <w:sdt>
              <w:sdtPr>
                <w:rPr>
                  <w:szCs w:val="21"/>
                </w:rPr>
                <w:alias w:val="其他资本公积合计"/>
                <w:tag w:val="_GBC_13e889c1d3a74bc6af7e58d5b022515a"/>
                <w:id w:val="2129433306"/>
                <w:lock w:val="sdtLocked"/>
              </w:sdtPr>
              <w:sdtEndPr/>
              <w:sdtContent>
                <w:tc>
                  <w:tcPr>
                    <w:tcW w:w="1157" w:type="pct"/>
                    <w:tcBorders>
                      <w:top w:val="single" w:sz="6" w:space="0" w:color="auto"/>
                      <w:left w:val="single" w:sz="6" w:space="0" w:color="auto"/>
                      <w:bottom w:val="single" w:sz="6" w:space="0" w:color="auto"/>
                      <w:right w:val="single" w:sz="6" w:space="0" w:color="auto"/>
                    </w:tcBorders>
                    <w:shd w:val="clear" w:color="auto" w:fill="auto"/>
                  </w:tcPr>
                  <w:p w:rsidR="00537080" w:rsidRDefault="00537080" w:rsidP="00D613C3">
                    <w:pPr>
                      <w:autoSpaceDE w:val="0"/>
                      <w:autoSpaceDN w:val="0"/>
                      <w:adjustRightInd w:val="0"/>
                      <w:snapToGrid w:val="0"/>
                      <w:jc w:val="right"/>
                      <w:rPr>
                        <w:szCs w:val="21"/>
                      </w:rPr>
                    </w:pPr>
                    <w:r>
                      <w:rPr>
                        <w:szCs w:val="21"/>
                      </w:rPr>
                      <w:t>33,601,319.09</w:t>
                    </w:r>
                  </w:p>
                </w:tc>
              </w:sdtContent>
            </w:sdt>
          </w:tr>
          <w:tr w:rsidR="00537080" w:rsidTr="00D66E4F">
            <w:tc>
              <w:tcPr>
                <w:tcW w:w="1212" w:type="pct"/>
                <w:tcBorders>
                  <w:top w:val="single" w:sz="6" w:space="0" w:color="auto"/>
                  <w:left w:val="single" w:sz="6" w:space="0" w:color="auto"/>
                  <w:bottom w:val="single" w:sz="6" w:space="0" w:color="auto"/>
                  <w:right w:val="single" w:sz="6" w:space="0" w:color="auto"/>
                </w:tcBorders>
                <w:vAlign w:val="center"/>
              </w:tcPr>
              <w:p w:rsidR="00537080" w:rsidRDefault="00537080" w:rsidP="00D613C3">
                <w:pPr>
                  <w:autoSpaceDE w:val="0"/>
                  <w:autoSpaceDN w:val="0"/>
                  <w:adjustRightInd w:val="0"/>
                  <w:snapToGrid w:val="0"/>
                  <w:jc w:val="center"/>
                  <w:rPr>
                    <w:szCs w:val="21"/>
                  </w:rPr>
                </w:pPr>
                <w:r>
                  <w:rPr>
                    <w:rFonts w:hint="eastAsia"/>
                    <w:szCs w:val="21"/>
                  </w:rPr>
                  <w:t>合计</w:t>
                </w:r>
              </w:p>
            </w:tc>
            <w:sdt>
              <w:sdtPr>
                <w:rPr>
                  <w:rFonts w:asciiTheme="minorEastAsia" w:eastAsiaTheme="minorEastAsia" w:hAnsiTheme="minorEastAsia"/>
                  <w:szCs w:val="21"/>
                </w:rPr>
                <w:alias w:val="资本公积"/>
                <w:tag w:val="_GBC_f16b7eac40224ebba251f379f3eca94d"/>
                <w:id w:val="711620409"/>
                <w:lock w:val="sdtLocked"/>
              </w:sdtPr>
              <w:sdtEndPr/>
              <w:sdtContent>
                <w:tc>
                  <w:tcPr>
                    <w:tcW w:w="1196" w:type="pct"/>
                    <w:tcBorders>
                      <w:top w:val="single" w:sz="6" w:space="0" w:color="auto"/>
                      <w:left w:val="single" w:sz="6" w:space="0" w:color="auto"/>
                      <w:bottom w:val="single" w:sz="6" w:space="0" w:color="auto"/>
                      <w:right w:val="single" w:sz="6" w:space="0" w:color="auto"/>
                    </w:tcBorders>
                  </w:tcPr>
                  <w:p w:rsidR="00537080" w:rsidRPr="00537080" w:rsidRDefault="00537080" w:rsidP="00D613C3">
                    <w:pPr>
                      <w:autoSpaceDE w:val="0"/>
                      <w:autoSpaceDN w:val="0"/>
                      <w:adjustRightInd w:val="0"/>
                      <w:snapToGrid w:val="0"/>
                      <w:jc w:val="right"/>
                      <w:rPr>
                        <w:rFonts w:asciiTheme="minorEastAsia" w:eastAsiaTheme="minorEastAsia" w:hAnsiTheme="minorEastAsia"/>
                        <w:color w:val="000000" w:themeColor="text1"/>
                        <w:szCs w:val="21"/>
                      </w:rPr>
                    </w:pPr>
                    <w:r w:rsidRPr="00537080">
                      <w:rPr>
                        <w:rFonts w:asciiTheme="minorEastAsia" w:eastAsiaTheme="minorEastAsia" w:hAnsiTheme="minorEastAsia"/>
                        <w:color w:val="000000" w:themeColor="text1"/>
                        <w:szCs w:val="21"/>
                      </w:rPr>
                      <w:t>6,548,375,094.28</w:t>
                    </w:r>
                  </w:p>
                </w:tc>
              </w:sdtContent>
            </w:sdt>
            <w:sdt>
              <w:sdtPr>
                <w:rPr>
                  <w:rFonts w:asciiTheme="minorEastAsia" w:eastAsiaTheme="minorEastAsia" w:hAnsiTheme="minorEastAsia"/>
                  <w:szCs w:val="21"/>
                </w:rPr>
                <w:alias w:val="资本公积增加"/>
                <w:tag w:val="_GBC_4c116f82aee542d79046afccabb520a9"/>
                <w:id w:val="257798906"/>
                <w:lock w:val="sdtLocked"/>
                <w:showingPlcHdr/>
              </w:sdtPr>
              <w:sdtEndPr/>
              <w:sdtContent>
                <w:tc>
                  <w:tcPr>
                    <w:tcW w:w="718" w:type="pct"/>
                    <w:tcBorders>
                      <w:top w:val="single" w:sz="6" w:space="0" w:color="auto"/>
                      <w:left w:val="single" w:sz="6" w:space="0" w:color="auto"/>
                      <w:bottom w:val="single" w:sz="6" w:space="0" w:color="auto"/>
                      <w:right w:val="single" w:sz="6" w:space="0" w:color="auto"/>
                    </w:tcBorders>
                  </w:tcPr>
                  <w:p w:rsidR="00537080" w:rsidRPr="00537080" w:rsidRDefault="00537080" w:rsidP="00D613C3">
                    <w:pPr>
                      <w:autoSpaceDE w:val="0"/>
                      <w:autoSpaceDN w:val="0"/>
                      <w:adjustRightInd w:val="0"/>
                      <w:snapToGrid w:val="0"/>
                      <w:jc w:val="right"/>
                      <w:rPr>
                        <w:rFonts w:asciiTheme="minorEastAsia" w:eastAsiaTheme="minorEastAsia" w:hAnsiTheme="minorEastAsia"/>
                        <w:color w:val="000000" w:themeColor="text1"/>
                        <w:szCs w:val="21"/>
                      </w:rPr>
                    </w:pPr>
                    <w:r w:rsidRPr="00537080">
                      <w:rPr>
                        <w:rFonts w:asciiTheme="minorEastAsia" w:eastAsiaTheme="minorEastAsia" w:hAnsiTheme="minorEastAsia" w:hint="eastAsia"/>
                        <w:color w:val="0000FF"/>
                        <w:szCs w:val="21"/>
                      </w:rPr>
                      <w:t xml:space="preserve">　</w:t>
                    </w:r>
                  </w:p>
                </w:tc>
              </w:sdtContent>
            </w:sdt>
            <w:sdt>
              <w:sdtPr>
                <w:rPr>
                  <w:rFonts w:asciiTheme="minorEastAsia" w:eastAsiaTheme="minorEastAsia" w:hAnsiTheme="minorEastAsia"/>
                  <w:szCs w:val="21"/>
                </w:rPr>
                <w:alias w:val="资本公积减少"/>
                <w:tag w:val="_GBC_2280e9b60d174ff79d09fce9f737a0a9"/>
                <w:id w:val="-2051984948"/>
                <w:lock w:val="sdtLocked"/>
                <w:showingPlcHdr/>
              </w:sdtPr>
              <w:sdtEndPr/>
              <w:sdtContent>
                <w:tc>
                  <w:tcPr>
                    <w:tcW w:w="717" w:type="pct"/>
                    <w:tcBorders>
                      <w:top w:val="single" w:sz="6" w:space="0" w:color="auto"/>
                      <w:left w:val="single" w:sz="6" w:space="0" w:color="auto"/>
                      <w:bottom w:val="single" w:sz="6" w:space="0" w:color="auto"/>
                      <w:right w:val="single" w:sz="6" w:space="0" w:color="auto"/>
                    </w:tcBorders>
                  </w:tcPr>
                  <w:p w:rsidR="00537080" w:rsidRPr="00537080" w:rsidRDefault="00537080" w:rsidP="00D613C3">
                    <w:pPr>
                      <w:autoSpaceDE w:val="0"/>
                      <w:autoSpaceDN w:val="0"/>
                      <w:adjustRightInd w:val="0"/>
                      <w:snapToGrid w:val="0"/>
                      <w:jc w:val="right"/>
                      <w:rPr>
                        <w:rFonts w:asciiTheme="minorEastAsia" w:eastAsiaTheme="minorEastAsia" w:hAnsiTheme="minorEastAsia"/>
                        <w:color w:val="000000" w:themeColor="text1"/>
                        <w:szCs w:val="21"/>
                      </w:rPr>
                    </w:pPr>
                    <w:r w:rsidRPr="00537080">
                      <w:rPr>
                        <w:rFonts w:asciiTheme="minorEastAsia" w:eastAsiaTheme="minorEastAsia" w:hAnsiTheme="minorEastAsia" w:hint="eastAsia"/>
                        <w:color w:val="0000FF"/>
                        <w:szCs w:val="21"/>
                      </w:rPr>
                      <w:t xml:space="preserve">　</w:t>
                    </w:r>
                  </w:p>
                </w:tc>
              </w:sdtContent>
            </w:sdt>
            <w:sdt>
              <w:sdtPr>
                <w:rPr>
                  <w:rFonts w:asciiTheme="minorEastAsia" w:eastAsiaTheme="minorEastAsia" w:hAnsiTheme="minorEastAsia"/>
                  <w:szCs w:val="21"/>
                </w:rPr>
                <w:alias w:val="资本公积"/>
                <w:tag w:val="_GBC_287f6b70dde348fd8a673d12b82fbd23"/>
                <w:id w:val="-1633086459"/>
                <w:lock w:val="sdtLocked"/>
              </w:sdtPr>
              <w:sdtEndPr/>
              <w:sdtContent>
                <w:tc>
                  <w:tcPr>
                    <w:tcW w:w="1157" w:type="pct"/>
                    <w:tcBorders>
                      <w:top w:val="single" w:sz="6" w:space="0" w:color="auto"/>
                      <w:left w:val="single" w:sz="6" w:space="0" w:color="auto"/>
                      <w:bottom w:val="single" w:sz="6" w:space="0" w:color="auto"/>
                      <w:right w:val="single" w:sz="6" w:space="0" w:color="auto"/>
                    </w:tcBorders>
                  </w:tcPr>
                  <w:p w:rsidR="00537080" w:rsidRPr="00537080" w:rsidRDefault="00537080" w:rsidP="00D613C3">
                    <w:pPr>
                      <w:autoSpaceDE w:val="0"/>
                      <w:autoSpaceDN w:val="0"/>
                      <w:adjustRightInd w:val="0"/>
                      <w:snapToGrid w:val="0"/>
                      <w:jc w:val="right"/>
                      <w:rPr>
                        <w:rFonts w:asciiTheme="minorEastAsia" w:eastAsiaTheme="minorEastAsia" w:hAnsiTheme="minorEastAsia"/>
                        <w:color w:val="000000" w:themeColor="text1"/>
                        <w:szCs w:val="21"/>
                      </w:rPr>
                    </w:pPr>
                    <w:r w:rsidRPr="00537080">
                      <w:rPr>
                        <w:rFonts w:asciiTheme="minorEastAsia" w:eastAsiaTheme="minorEastAsia" w:hAnsiTheme="minorEastAsia"/>
                        <w:color w:val="000000" w:themeColor="text1"/>
                        <w:szCs w:val="21"/>
                      </w:rPr>
                      <w:t>6,548,375,094.28</w:t>
                    </w:r>
                  </w:p>
                </w:tc>
              </w:sdtContent>
            </w:sdt>
          </w:tr>
        </w:tbl>
        <w:p w:rsidR="0025056E" w:rsidRPr="00852E1D" w:rsidRDefault="008C2A9B"/>
      </w:sdtContent>
    </w:sdt>
    <w:sdt>
      <w:sdtPr>
        <w:rPr>
          <w:rFonts w:ascii="宋体" w:hAnsi="宋体" w:cs="宋体" w:hint="eastAsia"/>
          <w:b w:val="0"/>
          <w:bCs w:val="0"/>
          <w:kern w:val="0"/>
          <w:szCs w:val="21"/>
        </w:rPr>
        <w:alias w:val="模块:库存股"/>
        <w:tag w:val="_GBC_02198eb4b89045c5af2f3bcd240e18af"/>
        <w:id w:val="1110707924"/>
        <w:lock w:val="sdtLocked"/>
        <w:placeholder>
          <w:docPart w:val="GBC22222222222222222222222222222"/>
        </w:placeholder>
      </w:sdtPr>
      <w:sdtEndPr>
        <w:rPr>
          <w:rFonts w:cstheme="minorBidi" w:hint="default"/>
          <w:color w:val="000000" w:themeColor="text1"/>
          <w:kern w:val="2"/>
        </w:rPr>
      </w:sdtEndPr>
      <w:sdtContent>
        <w:p w:rsidR="0025056E" w:rsidRDefault="009B705E">
          <w:pPr>
            <w:pStyle w:val="3"/>
            <w:numPr>
              <w:ilvl w:val="0"/>
              <w:numId w:val="22"/>
            </w:numPr>
            <w:tabs>
              <w:tab w:val="left" w:pos="504"/>
            </w:tabs>
            <w:rPr>
              <w:rFonts w:ascii="宋体" w:hAnsi="宋体"/>
              <w:szCs w:val="21"/>
            </w:rPr>
          </w:pPr>
          <w:r>
            <w:rPr>
              <w:rFonts w:ascii="宋体" w:hAnsi="宋体" w:hint="eastAsia"/>
              <w:szCs w:val="21"/>
            </w:rPr>
            <w:t>库存股</w:t>
          </w:r>
        </w:p>
        <w:sdt>
          <w:sdtPr>
            <w:alias w:val="是否适用：库存股[双击切换]"/>
            <w:tag w:val="_GBC_4aa47a6d9b1044aa8a049146d42c3e9c"/>
            <w:id w:val="975188861"/>
            <w:lock w:val="sdtContentLocked"/>
            <w:placeholder>
              <w:docPart w:val="GBC22222222222222222222222222222"/>
            </w:placeholder>
          </w:sdtPr>
          <w:sdtEndPr/>
          <w:sdtContent>
            <w:p w:rsidR="00725F19" w:rsidRDefault="009B705E" w:rsidP="00725F19">
              <w:r>
                <w:fldChar w:fldCharType="begin"/>
              </w:r>
              <w:r w:rsidR="00725F19">
                <w:instrText xml:space="preserve"> MACROBUTTON  SnrToggleCheckbox □适用 </w:instrText>
              </w:r>
              <w:r>
                <w:fldChar w:fldCharType="end"/>
              </w:r>
              <w:r>
                <w:fldChar w:fldCharType="begin"/>
              </w:r>
              <w:r w:rsidR="00725F19">
                <w:instrText xml:space="preserve"> MACROBUTTON  SnrToggleCheckbox √不适用 </w:instrText>
              </w:r>
              <w:r>
                <w:fldChar w:fldCharType="end"/>
              </w:r>
            </w:p>
          </w:sdtContent>
        </w:sdt>
        <w:p w:rsidR="0025056E" w:rsidRPr="00D66E4F" w:rsidRDefault="008C2A9B">
          <w:pPr>
            <w:rPr>
              <w:b/>
              <w:szCs w:val="21"/>
            </w:rPr>
          </w:pPr>
        </w:p>
      </w:sdtContent>
    </w:sdt>
    <w:sdt>
      <w:sdtPr>
        <w:rPr>
          <w:rFonts w:ascii="宋体" w:hAnsi="宋体" w:cs="宋体" w:hint="eastAsia"/>
          <w:b w:val="0"/>
          <w:bCs w:val="0"/>
          <w:kern w:val="0"/>
          <w:szCs w:val="21"/>
        </w:rPr>
        <w:alias w:val="模块:其他综合收益"/>
        <w:tag w:val="_GBC_de162f89125c4dc8abd2331e6cce7184"/>
        <w:id w:val="-1996951965"/>
        <w:lock w:val="sdtLocked"/>
        <w:placeholder>
          <w:docPart w:val="GBC22222222222222222222222222222"/>
        </w:placeholder>
      </w:sdtPr>
      <w:sdtEndPr/>
      <w:sdtContent>
        <w:p w:rsidR="0025056E" w:rsidRDefault="009B705E">
          <w:pPr>
            <w:pStyle w:val="3"/>
            <w:numPr>
              <w:ilvl w:val="0"/>
              <w:numId w:val="22"/>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a53cc67f2be24dfbbe3af1b633d9bd6d"/>
            <w:id w:val="-2116127292"/>
            <w:lock w:val="sdtContentLocked"/>
            <w:placeholder>
              <w:docPart w:val="GBC22222222222222222222222222222"/>
            </w:placeholder>
          </w:sdtPr>
          <w:sdtEndPr/>
          <w:sdtContent>
            <w:p w:rsidR="0025056E" w:rsidRDefault="009B705E">
              <w:r>
                <w:fldChar w:fldCharType="begin"/>
              </w:r>
              <w:r w:rsidR="00725F19">
                <w:instrText xml:space="preserve"> MACROBUTTON  SnrToggleCheckbox √适用 </w:instrText>
              </w:r>
              <w:r>
                <w:fldChar w:fldCharType="end"/>
              </w:r>
              <w:r>
                <w:fldChar w:fldCharType="begin"/>
              </w:r>
              <w:r w:rsidR="00725F19">
                <w:instrText xml:space="preserve"> MACROBUTTON  SnrToggleCheckbox □不适用 </w:instrText>
              </w:r>
              <w:r>
                <w:fldChar w:fldCharType="end"/>
              </w:r>
            </w:p>
          </w:sdtContent>
        </w:sdt>
        <w:p w:rsidR="0025056E" w:rsidRDefault="009B705E">
          <w:pPr>
            <w:jc w:val="right"/>
            <w:rPr>
              <w:szCs w:val="21"/>
            </w:rPr>
          </w:pPr>
          <w:r>
            <w:rPr>
              <w:rFonts w:hint="eastAsia"/>
              <w:szCs w:val="21"/>
            </w:rPr>
            <w:t>单位：</w:t>
          </w:r>
          <w:sdt>
            <w:sdtPr>
              <w:rPr>
                <w:rFonts w:hint="eastAsia"/>
                <w:szCs w:val="21"/>
              </w:rPr>
              <w:alias w:val="单位：财务附注：其他综合收益情况"/>
              <w:tag w:val="_GBC_3fcad98da74248809a759048ca194814"/>
              <w:id w:val="82154890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其他综合收益情况"/>
              <w:tag w:val="_GBC_3909f37aa0cc4eda82ff1503a6abe503"/>
              <w:id w:val="-12507293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4904"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
            <w:gridCol w:w="1476"/>
            <w:gridCol w:w="1566"/>
            <w:gridCol w:w="665"/>
            <w:gridCol w:w="577"/>
            <w:gridCol w:w="1566"/>
            <w:gridCol w:w="460"/>
            <w:gridCol w:w="1476"/>
          </w:tblGrid>
          <w:tr w:rsidR="00725F19" w:rsidTr="00FF6B07">
            <w:trPr>
              <w:trHeight w:val="215"/>
            </w:trPr>
            <w:tc>
              <w:tcPr>
                <w:tcW w:w="614" w:type="pct"/>
                <w:vMerge w:val="restart"/>
                <w:shd w:val="clear" w:color="auto" w:fill="auto"/>
                <w:vAlign w:val="center"/>
              </w:tcPr>
              <w:p w:rsidR="00725F19" w:rsidRPr="00725F19" w:rsidRDefault="00725F19" w:rsidP="00D613C3">
                <w:pPr>
                  <w:jc w:val="center"/>
                  <w:rPr>
                    <w:sz w:val="18"/>
                    <w:szCs w:val="18"/>
                  </w:rPr>
                </w:pPr>
                <w:r w:rsidRPr="00725F19">
                  <w:rPr>
                    <w:rFonts w:hint="eastAsia"/>
                    <w:sz w:val="18"/>
                    <w:szCs w:val="18"/>
                  </w:rPr>
                  <w:t>项目</w:t>
                </w:r>
              </w:p>
            </w:tc>
            <w:tc>
              <w:tcPr>
                <w:tcW w:w="832" w:type="pct"/>
                <w:vMerge w:val="restart"/>
                <w:shd w:val="clear" w:color="auto" w:fill="auto"/>
                <w:vAlign w:val="center"/>
              </w:tcPr>
              <w:p w:rsidR="00725F19" w:rsidRPr="00725F19" w:rsidRDefault="00725F19" w:rsidP="00D613C3">
                <w:pPr>
                  <w:jc w:val="center"/>
                  <w:rPr>
                    <w:sz w:val="18"/>
                    <w:szCs w:val="18"/>
                  </w:rPr>
                </w:pPr>
                <w:r w:rsidRPr="00725F19">
                  <w:rPr>
                    <w:rFonts w:hint="eastAsia"/>
                    <w:sz w:val="18"/>
                    <w:szCs w:val="18"/>
                  </w:rPr>
                  <w:t>期初</w:t>
                </w:r>
              </w:p>
              <w:p w:rsidR="00725F19" w:rsidRPr="00725F19" w:rsidRDefault="00725F19" w:rsidP="00D613C3">
                <w:pPr>
                  <w:jc w:val="center"/>
                  <w:rPr>
                    <w:sz w:val="18"/>
                    <w:szCs w:val="18"/>
                  </w:rPr>
                </w:pPr>
                <w:r w:rsidRPr="00725F19">
                  <w:rPr>
                    <w:rFonts w:hint="eastAsia"/>
                    <w:sz w:val="18"/>
                    <w:szCs w:val="18"/>
                  </w:rPr>
                  <w:t>余额</w:t>
                </w:r>
              </w:p>
            </w:tc>
            <w:tc>
              <w:tcPr>
                <w:tcW w:w="2723" w:type="pct"/>
                <w:gridSpan w:val="5"/>
                <w:shd w:val="clear" w:color="auto" w:fill="auto"/>
                <w:vAlign w:val="center"/>
              </w:tcPr>
              <w:p w:rsidR="00725F19" w:rsidRPr="00725F19" w:rsidRDefault="00725F19" w:rsidP="00D613C3">
                <w:pPr>
                  <w:jc w:val="center"/>
                  <w:rPr>
                    <w:sz w:val="18"/>
                    <w:szCs w:val="18"/>
                  </w:rPr>
                </w:pPr>
                <w:r w:rsidRPr="00725F19">
                  <w:rPr>
                    <w:rFonts w:hint="eastAsia"/>
                    <w:sz w:val="18"/>
                    <w:szCs w:val="18"/>
                  </w:rPr>
                  <w:t>本期发生金额</w:t>
                </w:r>
              </w:p>
            </w:tc>
            <w:tc>
              <w:tcPr>
                <w:tcW w:w="832" w:type="pct"/>
                <w:vMerge w:val="restart"/>
                <w:shd w:val="clear" w:color="auto" w:fill="auto"/>
                <w:vAlign w:val="center"/>
              </w:tcPr>
              <w:p w:rsidR="00725F19" w:rsidRPr="00725F19" w:rsidRDefault="00725F19" w:rsidP="00D613C3">
                <w:pPr>
                  <w:jc w:val="center"/>
                  <w:rPr>
                    <w:sz w:val="18"/>
                    <w:szCs w:val="18"/>
                  </w:rPr>
                </w:pPr>
                <w:r w:rsidRPr="00725F19">
                  <w:rPr>
                    <w:rFonts w:hint="eastAsia"/>
                    <w:sz w:val="18"/>
                    <w:szCs w:val="18"/>
                  </w:rPr>
                  <w:t>期末</w:t>
                </w:r>
              </w:p>
              <w:p w:rsidR="00725F19" w:rsidRPr="00725F19" w:rsidRDefault="00725F19" w:rsidP="00D613C3">
                <w:pPr>
                  <w:jc w:val="center"/>
                  <w:rPr>
                    <w:sz w:val="18"/>
                    <w:szCs w:val="18"/>
                  </w:rPr>
                </w:pPr>
                <w:r w:rsidRPr="00725F19">
                  <w:rPr>
                    <w:rFonts w:hint="eastAsia"/>
                    <w:sz w:val="18"/>
                    <w:szCs w:val="18"/>
                  </w:rPr>
                  <w:t>余额</w:t>
                </w:r>
              </w:p>
            </w:tc>
          </w:tr>
          <w:tr w:rsidR="00725F19" w:rsidTr="00FF6B07">
            <w:tc>
              <w:tcPr>
                <w:tcW w:w="614" w:type="pct"/>
                <w:vMerge/>
                <w:shd w:val="clear" w:color="auto" w:fill="auto"/>
              </w:tcPr>
              <w:p w:rsidR="00725F19" w:rsidRPr="00725F19" w:rsidRDefault="00725F19" w:rsidP="00D613C3">
                <w:pPr>
                  <w:jc w:val="center"/>
                  <w:rPr>
                    <w:sz w:val="18"/>
                    <w:szCs w:val="18"/>
                  </w:rPr>
                </w:pPr>
              </w:p>
            </w:tc>
            <w:tc>
              <w:tcPr>
                <w:tcW w:w="832" w:type="pct"/>
                <w:vMerge/>
                <w:shd w:val="clear" w:color="auto" w:fill="auto"/>
              </w:tcPr>
              <w:p w:rsidR="00725F19" w:rsidRPr="00725F19" w:rsidRDefault="00725F19" w:rsidP="00D613C3">
                <w:pPr>
                  <w:jc w:val="center"/>
                  <w:rPr>
                    <w:sz w:val="18"/>
                    <w:szCs w:val="18"/>
                  </w:rPr>
                </w:pPr>
              </w:p>
            </w:tc>
            <w:tc>
              <w:tcPr>
                <w:tcW w:w="882" w:type="pct"/>
                <w:shd w:val="clear" w:color="auto" w:fill="auto"/>
                <w:vAlign w:val="center"/>
              </w:tcPr>
              <w:p w:rsidR="00725F19" w:rsidRPr="00725F19" w:rsidRDefault="00725F19" w:rsidP="00D613C3">
                <w:pPr>
                  <w:jc w:val="center"/>
                  <w:rPr>
                    <w:sz w:val="18"/>
                    <w:szCs w:val="18"/>
                  </w:rPr>
                </w:pPr>
                <w:r w:rsidRPr="00725F19">
                  <w:rPr>
                    <w:rFonts w:hint="eastAsia"/>
                    <w:sz w:val="18"/>
                    <w:szCs w:val="18"/>
                  </w:rPr>
                  <w:t>本期所得税前发生额</w:t>
                </w:r>
              </w:p>
            </w:tc>
            <w:tc>
              <w:tcPr>
                <w:tcW w:w="375" w:type="pct"/>
                <w:shd w:val="clear" w:color="auto" w:fill="auto"/>
                <w:vAlign w:val="center"/>
              </w:tcPr>
              <w:p w:rsidR="00725F19" w:rsidRPr="00725F19" w:rsidRDefault="00725F19" w:rsidP="00D613C3">
                <w:pPr>
                  <w:jc w:val="center"/>
                  <w:rPr>
                    <w:sz w:val="18"/>
                    <w:szCs w:val="18"/>
                  </w:rPr>
                </w:pPr>
                <w:r w:rsidRPr="00725F19">
                  <w:rPr>
                    <w:rFonts w:hint="eastAsia"/>
                    <w:sz w:val="18"/>
                    <w:szCs w:val="18"/>
                  </w:rPr>
                  <w:t>减：前期计入其他综合收益当期转入损益</w:t>
                </w:r>
              </w:p>
            </w:tc>
            <w:tc>
              <w:tcPr>
                <w:tcW w:w="325" w:type="pct"/>
                <w:shd w:val="clear" w:color="auto" w:fill="auto"/>
                <w:vAlign w:val="center"/>
              </w:tcPr>
              <w:p w:rsidR="00725F19" w:rsidRPr="00725F19" w:rsidRDefault="00725F19" w:rsidP="00D613C3">
                <w:pPr>
                  <w:jc w:val="center"/>
                  <w:rPr>
                    <w:sz w:val="18"/>
                    <w:szCs w:val="18"/>
                  </w:rPr>
                </w:pPr>
                <w:r w:rsidRPr="00725F19">
                  <w:rPr>
                    <w:rFonts w:hint="eastAsia"/>
                    <w:sz w:val="18"/>
                    <w:szCs w:val="18"/>
                  </w:rPr>
                  <w:t>减：所得税费用</w:t>
                </w:r>
              </w:p>
            </w:tc>
            <w:tc>
              <w:tcPr>
                <w:tcW w:w="882" w:type="pct"/>
                <w:shd w:val="clear" w:color="auto" w:fill="auto"/>
                <w:vAlign w:val="center"/>
              </w:tcPr>
              <w:p w:rsidR="00725F19" w:rsidRPr="00725F19" w:rsidRDefault="00725F19" w:rsidP="00D613C3">
                <w:pPr>
                  <w:jc w:val="center"/>
                  <w:rPr>
                    <w:sz w:val="18"/>
                    <w:szCs w:val="18"/>
                  </w:rPr>
                </w:pPr>
                <w:r w:rsidRPr="00725F19">
                  <w:rPr>
                    <w:rFonts w:hint="eastAsia"/>
                    <w:sz w:val="18"/>
                    <w:szCs w:val="18"/>
                  </w:rPr>
                  <w:t>税后归属于母公司</w:t>
                </w:r>
              </w:p>
            </w:tc>
            <w:tc>
              <w:tcPr>
                <w:tcW w:w="259" w:type="pct"/>
                <w:shd w:val="clear" w:color="auto" w:fill="auto"/>
                <w:vAlign w:val="center"/>
              </w:tcPr>
              <w:p w:rsidR="00725F19" w:rsidRPr="00725F19" w:rsidRDefault="00725F19" w:rsidP="00D613C3">
                <w:pPr>
                  <w:jc w:val="center"/>
                  <w:rPr>
                    <w:sz w:val="18"/>
                    <w:szCs w:val="18"/>
                  </w:rPr>
                </w:pPr>
                <w:r w:rsidRPr="00725F19">
                  <w:rPr>
                    <w:rFonts w:hint="eastAsia"/>
                    <w:sz w:val="18"/>
                    <w:szCs w:val="18"/>
                  </w:rPr>
                  <w:t>税后归属于少数股东</w:t>
                </w:r>
              </w:p>
            </w:tc>
            <w:tc>
              <w:tcPr>
                <w:tcW w:w="832" w:type="pct"/>
                <w:vMerge/>
                <w:shd w:val="clear" w:color="auto" w:fill="auto"/>
              </w:tcPr>
              <w:p w:rsidR="00725F19" w:rsidRPr="00725F19" w:rsidRDefault="00725F19" w:rsidP="00D613C3">
                <w:pPr>
                  <w:jc w:val="center"/>
                  <w:rPr>
                    <w:sz w:val="18"/>
                    <w:szCs w:val="18"/>
                  </w:rPr>
                </w:pPr>
              </w:p>
            </w:tc>
          </w:tr>
          <w:tr w:rsidR="00725F19" w:rsidTr="00FF6B07">
            <w:tc>
              <w:tcPr>
                <w:tcW w:w="614" w:type="pct"/>
                <w:shd w:val="clear" w:color="auto" w:fill="auto"/>
                <w:vAlign w:val="center"/>
              </w:tcPr>
              <w:p w:rsidR="00725F19" w:rsidRPr="00725F19" w:rsidRDefault="00725F19" w:rsidP="00D613C3">
                <w:pPr>
                  <w:rPr>
                    <w:sz w:val="18"/>
                    <w:szCs w:val="18"/>
                  </w:rPr>
                </w:pPr>
                <w:r w:rsidRPr="00725F19">
                  <w:rPr>
                    <w:rFonts w:hint="eastAsia"/>
                    <w:sz w:val="18"/>
                    <w:szCs w:val="18"/>
                  </w:rPr>
                  <w:t>一、以后不能重分类进损益的其他综合收益</w:t>
                </w:r>
              </w:p>
            </w:tc>
            <w:sdt>
              <w:sdtPr>
                <w:rPr>
                  <w:sz w:val="18"/>
                  <w:szCs w:val="18"/>
                </w:rPr>
                <w:alias w:val="以后不能重分类进损益的其他综合收益（资产负债表项目）"/>
                <w:tag w:val="_GBC_b8376ac9dacf451782930bf2d7595916"/>
                <w:id w:val="-1841530379"/>
                <w:lock w:val="sdtLocked"/>
                <w:showingPlcHdr/>
              </w:sdtPr>
              <w:sdtEndPr/>
              <w:sdtContent>
                <w:tc>
                  <w:tcPr>
                    <w:tcW w:w="83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以后不能重分类进损益的其他综合收益本期所得税前发生额"/>
                <w:tag w:val="_GBC_3d5e340b14824a6bb0721154a8345ebe"/>
                <w:id w:val="256649737"/>
                <w:lock w:val="sdtLocked"/>
                <w:showingPlcHdr/>
              </w:sdtPr>
              <w:sdtEndPr/>
              <w:sdtContent>
                <w:tc>
                  <w:tcPr>
                    <w:tcW w:w="88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tc>
              <w:tcPr>
                <w:tcW w:w="375" w:type="pct"/>
                <w:shd w:val="clear" w:color="auto" w:fill="auto"/>
              </w:tcPr>
              <w:p w:rsidR="00725F19" w:rsidRPr="00725F19" w:rsidRDefault="008C2A9B" w:rsidP="00D613C3">
                <w:pPr>
                  <w:jc w:val="right"/>
                  <w:rPr>
                    <w:sz w:val="18"/>
                    <w:szCs w:val="18"/>
                  </w:rPr>
                </w:pPr>
                <w:sdt>
                  <w:sdtPr>
                    <w:rPr>
                      <w:sz w:val="18"/>
                      <w:szCs w:val="18"/>
                    </w:rPr>
                    <w:alias w:val="以后不能重分类进损益的其他综合收益-其中：前期计入其他综合收益当期转入损益"/>
                    <w:tag w:val="_GBC_4efed544e4a6403a92513dfe0d618559"/>
                    <w:id w:val="-224680813"/>
                    <w:lock w:val="sdtLocked"/>
                    <w:showingPlcHdr/>
                  </w:sdtPr>
                  <w:sdtEndPr/>
                  <w:sdtContent>
                    <w:r w:rsidR="00725F19" w:rsidRPr="00725F19">
                      <w:rPr>
                        <w:rFonts w:hint="eastAsia"/>
                        <w:color w:val="333399"/>
                        <w:sz w:val="18"/>
                        <w:szCs w:val="18"/>
                      </w:rPr>
                      <w:t xml:space="preserve">　</w:t>
                    </w:r>
                  </w:sdtContent>
                </w:sdt>
              </w:p>
            </w:tc>
            <w:sdt>
              <w:sdtPr>
                <w:rPr>
                  <w:sz w:val="18"/>
                  <w:szCs w:val="18"/>
                </w:rPr>
                <w:alias w:val="以后不能重分类进损益的其他综合收益的所得税"/>
                <w:tag w:val="_GBC_0dcc48e108df4042a4b7776333ceda08"/>
                <w:id w:val="263038591"/>
                <w:lock w:val="sdtLocked"/>
                <w:showingPlcHdr/>
              </w:sdtPr>
              <w:sdtEndPr/>
              <w:sdtContent>
                <w:tc>
                  <w:tcPr>
                    <w:tcW w:w="325"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以后不能重分类进损益的其他综合收益的税后归属于母公司"/>
                <w:tag w:val="_GBC_59a8aa505c054d9b95987813a33858c9"/>
                <w:id w:val="-951312809"/>
                <w:lock w:val="sdtLocked"/>
                <w:showingPlcHdr/>
              </w:sdtPr>
              <w:sdtEndPr/>
              <w:sdtContent>
                <w:tc>
                  <w:tcPr>
                    <w:tcW w:w="88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以后不能重分类进损益的其他综合收益的税后归属于少数股东"/>
                <w:tag w:val="_GBC_6e891ede7766462790ea86a156a91111"/>
                <w:id w:val="1153724029"/>
                <w:lock w:val="sdtLocked"/>
                <w:showingPlcHdr/>
              </w:sdtPr>
              <w:sdtEndPr/>
              <w:sdtContent>
                <w:tc>
                  <w:tcPr>
                    <w:tcW w:w="259"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以后不能重分类进损益的其他综合收益（资产负债表项目）"/>
                <w:tag w:val="_GBC_802b9ca4fa61485399400b2ef35f561f"/>
                <w:id w:val="338279044"/>
                <w:lock w:val="sdtLocked"/>
                <w:showingPlcHdr/>
              </w:sdtPr>
              <w:sdtEndPr/>
              <w:sdtContent>
                <w:tc>
                  <w:tcPr>
                    <w:tcW w:w="83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tr>
          <w:tr w:rsidR="00725F19" w:rsidTr="00FF6B07">
            <w:tc>
              <w:tcPr>
                <w:tcW w:w="614" w:type="pct"/>
                <w:shd w:val="clear" w:color="auto" w:fill="auto"/>
                <w:vAlign w:val="center"/>
              </w:tcPr>
              <w:p w:rsidR="00725F19" w:rsidRPr="00725F19" w:rsidRDefault="00725F19" w:rsidP="00D613C3">
                <w:pPr>
                  <w:rPr>
                    <w:sz w:val="18"/>
                    <w:szCs w:val="18"/>
                  </w:rPr>
                </w:pPr>
                <w:r w:rsidRPr="00725F19">
                  <w:rPr>
                    <w:rFonts w:hint="eastAsia"/>
                    <w:sz w:val="18"/>
                    <w:szCs w:val="18"/>
                  </w:rPr>
                  <w:t>其中：重新计算设定受益计划净负债和净资产的变动</w:t>
                </w:r>
              </w:p>
            </w:tc>
            <w:sdt>
              <w:sdtPr>
                <w:rPr>
                  <w:sz w:val="18"/>
                  <w:szCs w:val="18"/>
                </w:rPr>
                <w:alias w:val="重新计算设定受益计划净负债和净资产的变动（资产负债表项目） "/>
                <w:tag w:val="_GBC_9ef3b55cf791443e985579101377c07d"/>
                <w:id w:val="-1002202520"/>
                <w:lock w:val="sdtLocked"/>
                <w:showingPlcHdr/>
              </w:sdtPr>
              <w:sdtEndPr/>
              <w:sdtContent>
                <w:tc>
                  <w:tcPr>
                    <w:tcW w:w="83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重新计算设定受益计划净负债和净资产的变动本期所得税前发生额"/>
                <w:tag w:val="_GBC_72c5da8f695048a5b8d0630bb80336bd"/>
                <w:id w:val="-85926433"/>
                <w:lock w:val="sdtLocked"/>
                <w:showingPlcHdr/>
              </w:sdtPr>
              <w:sdtEndPr/>
              <w:sdtContent>
                <w:tc>
                  <w:tcPr>
                    <w:tcW w:w="88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tc>
              <w:tcPr>
                <w:tcW w:w="375" w:type="pct"/>
                <w:shd w:val="clear" w:color="auto" w:fill="auto"/>
              </w:tcPr>
              <w:p w:rsidR="00725F19" w:rsidRPr="00725F19" w:rsidRDefault="008C2A9B" w:rsidP="00D613C3">
                <w:pPr>
                  <w:jc w:val="right"/>
                  <w:rPr>
                    <w:sz w:val="18"/>
                    <w:szCs w:val="18"/>
                  </w:rPr>
                </w:pPr>
                <w:sdt>
                  <w:sdtPr>
                    <w:rPr>
                      <w:sz w:val="18"/>
                      <w:szCs w:val="18"/>
                    </w:rPr>
                    <w:alias w:val="重新计算设定受益计划净负债和净资产的变动-其中：前期计入其他综合收益当期转入损益"/>
                    <w:tag w:val="_GBC_f600316640a64020a96d1eb73eff7ad4"/>
                    <w:id w:val="249164375"/>
                    <w:lock w:val="sdtLocked"/>
                    <w:showingPlcHdr/>
                  </w:sdtPr>
                  <w:sdtEndPr/>
                  <w:sdtContent>
                    <w:r w:rsidR="00725F19" w:rsidRPr="00725F19">
                      <w:rPr>
                        <w:rFonts w:hint="eastAsia"/>
                        <w:color w:val="333399"/>
                        <w:sz w:val="18"/>
                        <w:szCs w:val="18"/>
                      </w:rPr>
                      <w:t xml:space="preserve">　</w:t>
                    </w:r>
                  </w:sdtContent>
                </w:sdt>
              </w:p>
            </w:tc>
            <w:sdt>
              <w:sdtPr>
                <w:rPr>
                  <w:sz w:val="18"/>
                  <w:szCs w:val="18"/>
                </w:rPr>
                <w:alias w:val="重新计算设定受益计划净负债和净资产的变动的所得税"/>
                <w:tag w:val="_GBC_96dca55e61e14c2caa48aa11679eb9b4"/>
                <w:id w:val="1641458370"/>
                <w:lock w:val="sdtLocked"/>
                <w:showingPlcHdr/>
              </w:sdtPr>
              <w:sdtEndPr/>
              <w:sdtContent>
                <w:tc>
                  <w:tcPr>
                    <w:tcW w:w="325"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重新计算设定受益计划净负债和净资产的变动的税后归属于母公司"/>
                <w:tag w:val="_GBC_962b8fb9ddaa435781a5f9a594ece924"/>
                <w:id w:val="785239605"/>
                <w:lock w:val="sdtLocked"/>
                <w:showingPlcHdr/>
              </w:sdtPr>
              <w:sdtEndPr/>
              <w:sdtContent>
                <w:tc>
                  <w:tcPr>
                    <w:tcW w:w="88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重新计算设定受益计划净负债和净资产的变动的税后归属于少数股东"/>
                <w:tag w:val="_GBC_ff3ce2a6791c4b7ab62f728ceb9ed32a"/>
                <w:id w:val="887531384"/>
                <w:lock w:val="sdtLocked"/>
                <w:showingPlcHdr/>
              </w:sdtPr>
              <w:sdtEndPr/>
              <w:sdtContent>
                <w:tc>
                  <w:tcPr>
                    <w:tcW w:w="259"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重新计算设定受益计划净负债和净资产的变动（资产负债表项目） "/>
                <w:tag w:val="_GBC_d432a6b78949497f840d193d2017f044"/>
                <w:id w:val="94366521"/>
                <w:lock w:val="sdtLocked"/>
                <w:showingPlcHdr/>
              </w:sdtPr>
              <w:sdtEndPr/>
              <w:sdtContent>
                <w:tc>
                  <w:tcPr>
                    <w:tcW w:w="83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tr>
          <w:tr w:rsidR="00725F19" w:rsidTr="00FF6B07">
            <w:tc>
              <w:tcPr>
                <w:tcW w:w="614" w:type="pct"/>
                <w:shd w:val="clear" w:color="auto" w:fill="auto"/>
                <w:vAlign w:val="center"/>
              </w:tcPr>
              <w:p w:rsidR="00725F19" w:rsidRPr="00725F19" w:rsidRDefault="00725F19" w:rsidP="00D613C3">
                <w:pPr>
                  <w:rPr>
                    <w:sz w:val="18"/>
                    <w:szCs w:val="18"/>
                  </w:rPr>
                </w:pPr>
                <w:r w:rsidRPr="00725F19">
                  <w:rPr>
                    <w:rFonts w:hint="eastAsia"/>
                    <w:sz w:val="18"/>
                    <w:szCs w:val="18"/>
                  </w:rPr>
                  <w:t xml:space="preserve">  权益法下在被投资单位不能重分类进损益的其他综合</w:t>
                </w:r>
                <w:r w:rsidRPr="00725F19">
                  <w:rPr>
                    <w:rFonts w:hint="eastAsia"/>
                    <w:sz w:val="18"/>
                    <w:szCs w:val="18"/>
                  </w:rPr>
                  <w:lastRenderedPageBreak/>
                  <w:t>收益中享有的份额</w:t>
                </w:r>
              </w:p>
            </w:tc>
            <w:sdt>
              <w:sdtPr>
                <w:rPr>
                  <w:sz w:val="18"/>
                  <w:szCs w:val="18"/>
                </w:rPr>
                <w:alias w:val="权益法下在被投资单位不能重分类进损益的其他综合收益中享有的份额（资产负债表项目）"/>
                <w:tag w:val="_GBC_d02d929a84354a8c95d9a6adac49b538"/>
                <w:id w:val="1490442847"/>
                <w:lock w:val="sdtLocked"/>
                <w:showingPlcHdr/>
              </w:sdtPr>
              <w:sdtEndPr/>
              <w:sdtContent>
                <w:tc>
                  <w:tcPr>
                    <w:tcW w:w="83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权益法下在被投资单位不能重分类进损益的其他综合收益中享有的份额本期所得税前发生额"/>
                <w:tag w:val="_GBC_d088eae99c3a417d92cc931cb6466955"/>
                <w:id w:val="1358779950"/>
                <w:lock w:val="sdtLocked"/>
                <w:showingPlcHdr/>
              </w:sdtPr>
              <w:sdtEndPr/>
              <w:sdtContent>
                <w:tc>
                  <w:tcPr>
                    <w:tcW w:w="88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tc>
              <w:tcPr>
                <w:tcW w:w="375" w:type="pct"/>
                <w:shd w:val="clear" w:color="auto" w:fill="auto"/>
              </w:tcPr>
              <w:p w:rsidR="00725F19" w:rsidRPr="00725F19" w:rsidRDefault="008C2A9B" w:rsidP="00D613C3">
                <w:pPr>
                  <w:jc w:val="right"/>
                  <w:rPr>
                    <w:sz w:val="18"/>
                    <w:szCs w:val="18"/>
                  </w:rPr>
                </w:pPr>
                <w:sdt>
                  <w:sdtPr>
                    <w:rPr>
                      <w:sz w:val="18"/>
                      <w:szCs w:val="18"/>
                    </w:rPr>
                    <w:alias w:val="权益法下在被投资单位不能重分类进损益的其他综合收益中享有的份额-其中：前期计入其他综合收益当期转入损益"/>
                    <w:tag w:val="_GBC_d3eca72c5e4d4c15ad390297804095ba"/>
                    <w:id w:val="1780688540"/>
                    <w:lock w:val="sdtLocked"/>
                    <w:showingPlcHdr/>
                  </w:sdtPr>
                  <w:sdtEndPr/>
                  <w:sdtContent>
                    <w:r w:rsidR="00725F19" w:rsidRPr="00725F19">
                      <w:rPr>
                        <w:rFonts w:hint="eastAsia"/>
                        <w:color w:val="333399"/>
                        <w:sz w:val="18"/>
                        <w:szCs w:val="18"/>
                      </w:rPr>
                      <w:t xml:space="preserve">　</w:t>
                    </w:r>
                  </w:sdtContent>
                </w:sdt>
              </w:p>
            </w:tc>
            <w:sdt>
              <w:sdtPr>
                <w:rPr>
                  <w:sz w:val="18"/>
                  <w:szCs w:val="18"/>
                </w:rPr>
                <w:alias w:val="权益法下在被投资单位不能重分类进损益的其他综合收益中享有的份额的所得税"/>
                <w:tag w:val="_GBC_b5172a3051e14fc9b4cc7a7d4f7e8cf2"/>
                <w:id w:val="-1937431973"/>
                <w:lock w:val="sdtLocked"/>
                <w:showingPlcHdr/>
              </w:sdtPr>
              <w:sdtEndPr/>
              <w:sdtContent>
                <w:tc>
                  <w:tcPr>
                    <w:tcW w:w="325"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权益法下在被投资单位不能重分类进损益的其他综合收益中享有的份额的税后归属于母公司"/>
                <w:tag w:val="_GBC_7886757911d9444d9865d49f21eee70e"/>
                <w:id w:val="1467465490"/>
                <w:lock w:val="sdtLocked"/>
                <w:showingPlcHdr/>
              </w:sdtPr>
              <w:sdtEndPr/>
              <w:sdtContent>
                <w:tc>
                  <w:tcPr>
                    <w:tcW w:w="88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权益法下在被投资单位不能重分类进损益的其他综合收益中享有的份额的税后归属于少数股东"/>
                <w:tag w:val="_GBC_94fd705c425142128d7d5573ead88cb4"/>
                <w:id w:val="-2084908536"/>
                <w:lock w:val="sdtLocked"/>
                <w:showingPlcHdr/>
              </w:sdtPr>
              <w:sdtEndPr/>
              <w:sdtContent>
                <w:tc>
                  <w:tcPr>
                    <w:tcW w:w="259"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权益法下在被投资单位不能重分类进损益的其他综合收益中享有的份额（资产负债表项目）"/>
                <w:tag w:val="_GBC_2b700c8bd13e4b07837cbf818d971bc3"/>
                <w:id w:val="-677731143"/>
                <w:lock w:val="sdtLocked"/>
                <w:showingPlcHdr/>
              </w:sdtPr>
              <w:sdtEndPr/>
              <w:sdtContent>
                <w:tc>
                  <w:tcPr>
                    <w:tcW w:w="83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tr>
          <w:tr w:rsidR="00725F19" w:rsidTr="00FF6B07">
            <w:tc>
              <w:tcPr>
                <w:tcW w:w="614" w:type="pct"/>
                <w:shd w:val="clear" w:color="auto" w:fill="auto"/>
              </w:tcPr>
              <w:p w:rsidR="00725F19" w:rsidRPr="00725F19" w:rsidRDefault="00725F19" w:rsidP="00D613C3">
                <w:pPr>
                  <w:rPr>
                    <w:sz w:val="18"/>
                    <w:szCs w:val="18"/>
                  </w:rPr>
                </w:pPr>
                <w:r w:rsidRPr="00725F19">
                  <w:rPr>
                    <w:rFonts w:hint="eastAsia"/>
                    <w:sz w:val="18"/>
                    <w:szCs w:val="18"/>
                  </w:rPr>
                  <w:lastRenderedPageBreak/>
                  <w:t>二、以后将重分类进损益的其他综合收益</w:t>
                </w:r>
              </w:p>
            </w:tc>
            <w:sdt>
              <w:sdtPr>
                <w:rPr>
                  <w:sz w:val="18"/>
                  <w:szCs w:val="18"/>
                </w:rPr>
                <w:alias w:val="以后将重分类进损益的其他综合收益（资产负债表项目）"/>
                <w:tag w:val="_GBC_e60e0779332c4f1a8fcdbdc99e47f3e9"/>
                <w:id w:val="649559983"/>
                <w:lock w:val="sdtLocked"/>
                <w:showingPlcHdr/>
              </w:sdtPr>
              <w:sdtEndPr/>
              <w:sdtContent>
                <w:tc>
                  <w:tcPr>
                    <w:tcW w:w="83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以后将重分类进损益的其他综合收益本期所得税前发生额"/>
                <w:tag w:val="_GBC_64895b5e4ade4d3eabd89fa19fc2b26d"/>
                <w:id w:val="-1019163072"/>
                <w:lock w:val="sdtLocked"/>
                <w:showingPlcHdr/>
              </w:sdtPr>
              <w:sdtEndPr/>
              <w:sdtContent>
                <w:tc>
                  <w:tcPr>
                    <w:tcW w:w="88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tc>
              <w:tcPr>
                <w:tcW w:w="375" w:type="pct"/>
                <w:shd w:val="clear" w:color="auto" w:fill="auto"/>
              </w:tcPr>
              <w:p w:rsidR="00725F19" w:rsidRPr="00725F19" w:rsidRDefault="008C2A9B" w:rsidP="00D613C3">
                <w:pPr>
                  <w:jc w:val="right"/>
                  <w:rPr>
                    <w:sz w:val="18"/>
                    <w:szCs w:val="18"/>
                  </w:rPr>
                </w:pPr>
                <w:sdt>
                  <w:sdtPr>
                    <w:rPr>
                      <w:sz w:val="18"/>
                      <w:szCs w:val="18"/>
                    </w:rPr>
                    <w:alias w:val="以后将重分类进损益的其他综合收益-其中：前期计入其他综合收益当期转入损益"/>
                    <w:tag w:val="_GBC_a80da89bb0404fa5bae45d0bfd6c6d33"/>
                    <w:id w:val="-531950370"/>
                    <w:lock w:val="sdtLocked"/>
                    <w:showingPlcHdr/>
                  </w:sdtPr>
                  <w:sdtEndPr/>
                  <w:sdtContent>
                    <w:r w:rsidR="00725F19" w:rsidRPr="00725F19">
                      <w:rPr>
                        <w:rFonts w:hint="eastAsia"/>
                        <w:color w:val="333399"/>
                        <w:sz w:val="18"/>
                        <w:szCs w:val="18"/>
                      </w:rPr>
                      <w:t xml:space="preserve">　</w:t>
                    </w:r>
                  </w:sdtContent>
                </w:sdt>
              </w:p>
            </w:tc>
            <w:sdt>
              <w:sdtPr>
                <w:rPr>
                  <w:sz w:val="18"/>
                  <w:szCs w:val="18"/>
                </w:rPr>
                <w:alias w:val="以后将重分类进损益的其他综合收益的所得税"/>
                <w:tag w:val="_GBC_4058a8ff5af2498694e9a687657402e2"/>
                <w:id w:val="-756831996"/>
                <w:lock w:val="sdtLocked"/>
                <w:showingPlcHdr/>
              </w:sdtPr>
              <w:sdtEndPr/>
              <w:sdtContent>
                <w:tc>
                  <w:tcPr>
                    <w:tcW w:w="325"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以后将重分类进损益的其他综合收益的税后归属于母公司"/>
                <w:tag w:val="_GBC_e4ff01716aaf4cb6a6ab9321b567da6f"/>
                <w:id w:val="1576708530"/>
                <w:lock w:val="sdtLocked"/>
                <w:showingPlcHdr/>
              </w:sdtPr>
              <w:sdtEndPr/>
              <w:sdtContent>
                <w:tc>
                  <w:tcPr>
                    <w:tcW w:w="88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以后将重分类进损益的其他综合收益的税后归属于少数股东"/>
                <w:tag w:val="_GBC_62f506b6501d4d52afb75815c433913c"/>
                <w:id w:val="1810281299"/>
                <w:lock w:val="sdtLocked"/>
                <w:showingPlcHdr/>
              </w:sdtPr>
              <w:sdtEndPr/>
              <w:sdtContent>
                <w:tc>
                  <w:tcPr>
                    <w:tcW w:w="259"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以后将重分类进损益的其他综合收益（资产负债表项目）"/>
                <w:tag w:val="_GBC_311d4475679844a98eb19863c2209367"/>
                <w:id w:val="-725839998"/>
                <w:lock w:val="sdtLocked"/>
                <w:showingPlcHdr/>
              </w:sdtPr>
              <w:sdtEndPr/>
              <w:sdtContent>
                <w:tc>
                  <w:tcPr>
                    <w:tcW w:w="83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tr>
          <w:tr w:rsidR="00725F19" w:rsidTr="00FF6B07">
            <w:tc>
              <w:tcPr>
                <w:tcW w:w="614" w:type="pct"/>
                <w:shd w:val="clear" w:color="auto" w:fill="auto"/>
              </w:tcPr>
              <w:p w:rsidR="00725F19" w:rsidRPr="00725F19" w:rsidRDefault="00725F19" w:rsidP="00D613C3">
                <w:pPr>
                  <w:rPr>
                    <w:sz w:val="18"/>
                    <w:szCs w:val="18"/>
                  </w:rPr>
                </w:pPr>
                <w:r w:rsidRPr="00725F19">
                  <w:rPr>
                    <w:rFonts w:hint="eastAsia"/>
                    <w:sz w:val="18"/>
                    <w:szCs w:val="18"/>
                  </w:rPr>
                  <w:t>其中：权益法下在被投资单位以后将重分类进损益的其他综合收益中享有的份额</w:t>
                </w:r>
              </w:p>
            </w:tc>
            <w:sdt>
              <w:sdtPr>
                <w:rPr>
                  <w:sz w:val="18"/>
                  <w:szCs w:val="18"/>
                </w:rPr>
                <w:alias w:val="权益法下在被投资单位以后将重分类进损益的其他综合收益中享有的份额（资产负债表项目）"/>
                <w:tag w:val="_GBC_0202e70ecad94f52af28042a38f51095"/>
                <w:id w:val="-739092233"/>
                <w:lock w:val="sdtLocked"/>
                <w:showingPlcHdr/>
              </w:sdtPr>
              <w:sdtEndPr/>
              <w:sdtContent>
                <w:tc>
                  <w:tcPr>
                    <w:tcW w:w="83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权益法下在被投资单位以后将重分类进损益的其他综合收益中享有的份额本期所得税前发生额"/>
                <w:tag w:val="_GBC_8375f86338b84573bc328127c60849f5"/>
                <w:id w:val="1367402850"/>
                <w:lock w:val="sdtLocked"/>
                <w:showingPlcHdr/>
              </w:sdtPr>
              <w:sdtEndPr/>
              <w:sdtContent>
                <w:tc>
                  <w:tcPr>
                    <w:tcW w:w="88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tc>
              <w:tcPr>
                <w:tcW w:w="375" w:type="pct"/>
                <w:shd w:val="clear" w:color="auto" w:fill="auto"/>
              </w:tcPr>
              <w:p w:rsidR="00725F19" w:rsidRPr="00725F19" w:rsidRDefault="008C2A9B" w:rsidP="00D613C3">
                <w:pPr>
                  <w:jc w:val="right"/>
                  <w:rPr>
                    <w:sz w:val="18"/>
                    <w:szCs w:val="18"/>
                  </w:rPr>
                </w:pPr>
                <w:sdt>
                  <w:sdtPr>
                    <w:rPr>
                      <w:sz w:val="18"/>
                      <w:szCs w:val="18"/>
                    </w:rPr>
                    <w:alias w:val="权益法下在被投资单位以后将重分类进损益的其他综合收益中享有的份额-其中：前期计入其他综合收益当期转入损益"/>
                    <w:tag w:val="_GBC_20b9ac1408d242d9aaf1c97aaa06d07b"/>
                    <w:id w:val="-1316867356"/>
                    <w:lock w:val="sdtLocked"/>
                    <w:showingPlcHdr/>
                  </w:sdtPr>
                  <w:sdtEndPr/>
                  <w:sdtContent>
                    <w:r w:rsidR="00725F19" w:rsidRPr="00725F19">
                      <w:rPr>
                        <w:rFonts w:hint="eastAsia"/>
                        <w:color w:val="333399"/>
                        <w:sz w:val="18"/>
                        <w:szCs w:val="18"/>
                      </w:rPr>
                      <w:t xml:space="preserve">　</w:t>
                    </w:r>
                  </w:sdtContent>
                </w:sdt>
              </w:p>
            </w:tc>
            <w:sdt>
              <w:sdtPr>
                <w:rPr>
                  <w:sz w:val="18"/>
                  <w:szCs w:val="18"/>
                </w:rPr>
                <w:alias w:val="权益法下在被投资单位以后将重分类进损益的其他综合收益中享有的份额的所得税"/>
                <w:tag w:val="_GBC_e5e9f7120f9c4e5ab44f271017b4cc77"/>
                <w:id w:val="-1433821448"/>
                <w:lock w:val="sdtLocked"/>
                <w:showingPlcHdr/>
              </w:sdtPr>
              <w:sdtEndPr/>
              <w:sdtContent>
                <w:tc>
                  <w:tcPr>
                    <w:tcW w:w="325"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权益法下在被投资单位以后将重分类进损益的其他综合收益中享有的份额的税后归属于母公司"/>
                <w:tag w:val="_GBC_af001ffff2604b99a2e2e8761497e049"/>
                <w:id w:val="-295069473"/>
                <w:lock w:val="sdtLocked"/>
                <w:showingPlcHdr/>
              </w:sdtPr>
              <w:sdtEndPr/>
              <w:sdtContent>
                <w:tc>
                  <w:tcPr>
                    <w:tcW w:w="88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权益法下在被投资单位以后将重分类进损益的其他综合收益中享有的份额的税后归属于少数股东"/>
                <w:tag w:val="_GBC_408baf94d34845e084f49606bb377f87"/>
                <w:id w:val="-223681987"/>
                <w:lock w:val="sdtLocked"/>
                <w:showingPlcHdr/>
              </w:sdtPr>
              <w:sdtEndPr/>
              <w:sdtContent>
                <w:tc>
                  <w:tcPr>
                    <w:tcW w:w="259"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权益法下在被投资单位以后将重分类进损益的其他综合收益中享有的份额（资产负债表项目）"/>
                <w:tag w:val="_GBC_2bfb400db7e943c1b816c595e44da5d3"/>
                <w:id w:val="-1550368025"/>
                <w:lock w:val="sdtLocked"/>
                <w:showingPlcHdr/>
              </w:sdtPr>
              <w:sdtEndPr/>
              <w:sdtContent>
                <w:tc>
                  <w:tcPr>
                    <w:tcW w:w="83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tr>
          <w:tr w:rsidR="00725F19" w:rsidTr="00FF6B07">
            <w:tc>
              <w:tcPr>
                <w:tcW w:w="614" w:type="pct"/>
                <w:shd w:val="clear" w:color="auto" w:fill="auto"/>
              </w:tcPr>
              <w:p w:rsidR="00725F19" w:rsidRPr="00725F19" w:rsidRDefault="00725F19" w:rsidP="00D613C3">
                <w:pPr>
                  <w:rPr>
                    <w:sz w:val="18"/>
                    <w:szCs w:val="18"/>
                  </w:rPr>
                </w:pPr>
                <w:r w:rsidRPr="00725F19">
                  <w:rPr>
                    <w:rFonts w:hint="eastAsia"/>
                    <w:sz w:val="18"/>
                    <w:szCs w:val="18"/>
                  </w:rPr>
                  <w:t xml:space="preserve">  可供出售金融资产公允价值变动损益</w:t>
                </w:r>
              </w:p>
            </w:tc>
            <w:sdt>
              <w:sdtPr>
                <w:rPr>
                  <w:sz w:val="18"/>
                  <w:szCs w:val="18"/>
                </w:rPr>
                <w:alias w:val="可供出售金融资产公允价值变动损益（资产负债表项目）"/>
                <w:tag w:val="_GBC_6689ba3007074164a1c86b11151abc1f"/>
                <w:id w:val="-397746691"/>
                <w:lock w:val="sdtLocked"/>
              </w:sdtPr>
              <w:sdtEndPr/>
              <w:sdtContent>
                <w:tc>
                  <w:tcPr>
                    <w:tcW w:w="832" w:type="pct"/>
                    <w:shd w:val="clear" w:color="auto" w:fill="auto"/>
                  </w:tcPr>
                  <w:p w:rsidR="00725F19" w:rsidRPr="00725F19" w:rsidRDefault="00725F19" w:rsidP="00D613C3">
                    <w:pPr>
                      <w:jc w:val="right"/>
                      <w:rPr>
                        <w:sz w:val="18"/>
                        <w:szCs w:val="18"/>
                      </w:rPr>
                    </w:pPr>
                    <w:r w:rsidRPr="00725F19">
                      <w:rPr>
                        <w:sz w:val="18"/>
                        <w:szCs w:val="18"/>
                      </w:rPr>
                      <w:t>684,947,690.45</w:t>
                    </w:r>
                  </w:p>
                </w:tc>
              </w:sdtContent>
            </w:sdt>
            <w:sdt>
              <w:sdtPr>
                <w:rPr>
                  <w:sz w:val="18"/>
                  <w:szCs w:val="18"/>
                </w:rPr>
                <w:alias w:val="可供出售金融资产公允价值变动损益本期所得税前发生额"/>
                <w:tag w:val="_GBC_28c087e4d589499c94d32063981711aa"/>
                <w:id w:val="-1971579109"/>
                <w:lock w:val="sdtLocked"/>
              </w:sdtPr>
              <w:sdtEndPr/>
              <w:sdtContent>
                <w:tc>
                  <w:tcPr>
                    <w:tcW w:w="882" w:type="pct"/>
                    <w:shd w:val="clear" w:color="auto" w:fill="auto"/>
                  </w:tcPr>
                  <w:p w:rsidR="00725F19" w:rsidRPr="00725F19" w:rsidRDefault="00725F19" w:rsidP="00D613C3">
                    <w:pPr>
                      <w:jc w:val="right"/>
                      <w:rPr>
                        <w:sz w:val="18"/>
                        <w:szCs w:val="18"/>
                      </w:rPr>
                    </w:pPr>
                    <w:r w:rsidRPr="00725F19">
                      <w:rPr>
                        <w:sz w:val="18"/>
                        <w:szCs w:val="18"/>
                      </w:rPr>
                      <w:t>-225,148,908.10</w:t>
                    </w:r>
                  </w:p>
                </w:tc>
              </w:sdtContent>
            </w:sdt>
            <w:tc>
              <w:tcPr>
                <w:tcW w:w="375" w:type="pct"/>
                <w:shd w:val="clear" w:color="auto" w:fill="auto"/>
              </w:tcPr>
              <w:p w:rsidR="00725F19" w:rsidRPr="00725F19" w:rsidRDefault="008C2A9B" w:rsidP="00D613C3">
                <w:pPr>
                  <w:jc w:val="right"/>
                  <w:rPr>
                    <w:sz w:val="18"/>
                    <w:szCs w:val="18"/>
                  </w:rPr>
                </w:pPr>
                <w:sdt>
                  <w:sdtPr>
                    <w:rPr>
                      <w:sz w:val="18"/>
                      <w:szCs w:val="18"/>
                    </w:rPr>
                    <w:alias w:val="可供出售金融资产公允价值变动损益-其中：前期计入其他综合收益当期转入损益"/>
                    <w:tag w:val="_GBC_c6f6e5f6b4544e7e8bcd0878d1d222da"/>
                    <w:id w:val="-1157453396"/>
                    <w:lock w:val="sdtLocked"/>
                    <w:showingPlcHdr/>
                  </w:sdtPr>
                  <w:sdtEndPr/>
                  <w:sdtContent>
                    <w:r w:rsidR="00725F19" w:rsidRPr="00725F19">
                      <w:rPr>
                        <w:rFonts w:hint="eastAsia"/>
                        <w:color w:val="333399"/>
                        <w:sz w:val="18"/>
                        <w:szCs w:val="18"/>
                      </w:rPr>
                      <w:t xml:space="preserve">　</w:t>
                    </w:r>
                  </w:sdtContent>
                </w:sdt>
              </w:p>
            </w:tc>
            <w:sdt>
              <w:sdtPr>
                <w:rPr>
                  <w:sz w:val="18"/>
                  <w:szCs w:val="18"/>
                </w:rPr>
                <w:alias w:val="可供出售金融资产公允价值变动损益的所得税"/>
                <w:tag w:val="_GBC_dfa3b76d2c5746ff94b0ea1b516c39d5"/>
                <w:id w:val="2067986612"/>
                <w:lock w:val="sdtLocked"/>
                <w:showingPlcHdr/>
              </w:sdtPr>
              <w:sdtEndPr/>
              <w:sdtContent>
                <w:tc>
                  <w:tcPr>
                    <w:tcW w:w="325"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rFonts w:asciiTheme="minorEastAsia" w:hAnsiTheme="minorEastAsia"/>
                  <w:sz w:val="18"/>
                  <w:szCs w:val="18"/>
                </w:rPr>
                <w:alias w:val="可供出售金融资产公允价值变动损益的税后归属于母公司"/>
                <w:tag w:val="_GBC_8c75a55577d04740bd8e20dc65e45846"/>
                <w:id w:val="1902088972"/>
                <w:lock w:val="sdtLocked"/>
              </w:sdtPr>
              <w:sdtEndPr/>
              <w:sdtContent>
                <w:tc>
                  <w:tcPr>
                    <w:tcW w:w="882" w:type="pct"/>
                    <w:shd w:val="clear" w:color="auto" w:fill="auto"/>
                  </w:tcPr>
                  <w:p w:rsidR="00725F19" w:rsidRPr="00725F19" w:rsidRDefault="00725F19" w:rsidP="00D613C3">
                    <w:pPr>
                      <w:jc w:val="right"/>
                      <w:rPr>
                        <w:rFonts w:asciiTheme="minorEastAsia" w:hAnsiTheme="minorEastAsia"/>
                        <w:sz w:val="18"/>
                        <w:szCs w:val="18"/>
                      </w:rPr>
                    </w:pPr>
                    <w:r w:rsidRPr="00725F19">
                      <w:rPr>
                        <w:rFonts w:asciiTheme="minorEastAsia" w:hAnsiTheme="minorEastAsia"/>
                        <w:color w:val="000000" w:themeColor="text1"/>
                        <w:sz w:val="18"/>
                        <w:szCs w:val="18"/>
                        <w:lang w:val="en-GB"/>
                      </w:rPr>
                      <w:t>-225,148,908.10</w:t>
                    </w:r>
                  </w:p>
                </w:tc>
              </w:sdtContent>
            </w:sdt>
            <w:sdt>
              <w:sdtPr>
                <w:rPr>
                  <w:rFonts w:asciiTheme="minorEastAsia" w:hAnsiTheme="minorEastAsia"/>
                  <w:sz w:val="18"/>
                  <w:szCs w:val="18"/>
                </w:rPr>
                <w:alias w:val="可供出售金融资产公允价值变动损益的税后归属于少数股东"/>
                <w:tag w:val="_GBC_d443ec29268e4f73acad32a319c16a32"/>
                <w:id w:val="-2071565287"/>
                <w:lock w:val="sdtLocked"/>
                <w:showingPlcHdr/>
              </w:sdtPr>
              <w:sdtEndPr/>
              <w:sdtContent>
                <w:tc>
                  <w:tcPr>
                    <w:tcW w:w="259" w:type="pct"/>
                    <w:shd w:val="clear" w:color="auto" w:fill="auto"/>
                  </w:tcPr>
                  <w:p w:rsidR="00725F19" w:rsidRPr="00725F19" w:rsidRDefault="00725F19" w:rsidP="00D613C3">
                    <w:pPr>
                      <w:jc w:val="right"/>
                      <w:rPr>
                        <w:rFonts w:asciiTheme="minorEastAsia" w:hAnsiTheme="minorEastAsia"/>
                        <w:sz w:val="18"/>
                        <w:szCs w:val="18"/>
                      </w:rPr>
                    </w:pPr>
                    <w:r w:rsidRPr="00725F19">
                      <w:rPr>
                        <w:rFonts w:asciiTheme="minorEastAsia" w:hAnsiTheme="minorEastAsia" w:hint="eastAsia"/>
                        <w:color w:val="0000FF"/>
                        <w:sz w:val="18"/>
                        <w:szCs w:val="18"/>
                      </w:rPr>
                      <w:t xml:space="preserve">　</w:t>
                    </w:r>
                  </w:p>
                </w:tc>
              </w:sdtContent>
            </w:sdt>
            <w:sdt>
              <w:sdtPr>
                <w:rPr>
                  <w:rFonts w:asciiTheme="minorEastAsia" w:hAnsiTheme="minorEastAsia"/>
                  <w:sz w:val="18"/>
                  <w:szCs w:val="18"/>
                </w:rPr>
                <w:alias w:val="可供出售金融资产公允可供出售金融资产公允价值变动损益（资产负债表项目）"/>
                <w:tag w:val="_GBC_2083edcaeb5c4887a5913a38e5c4e0dd"/>
                <w:id w:val="1302202768"/>
                <w:lock w:val="sdtLocked"/>
              </w:sdtPr>
              <w:sdtEndPr/>
              <w:sdtContent>
                <w:tc>
                  <w:tcPr>
                    <w:tcW w:w="832" w:type="pct"/>
                    <w:shd w:val="clear" w:color="auto" w:fill="auto"/>
                  </w:tcPr>
                  <w:p w:rsidR="00725F19" w:rsidRPr="00725F19" w:rsidRDefault="00725F19" w:rsidP="00D613C3">
                    <w:pPr>
                      <w:jc w:val="right"/>
                      <w:rPr>
                        <w:rFonts w:asciiTheme="minorEastAsia" w:hAnsiTheme="minorEastAsia"/>
                        <w:sz w:val="18"/>
                        <w:szCs w:val="18"/>
                      </w:rPr>
                    </w:pPr>
                    <w:r w:rsidRPr="00725F19">
                      <w:rPr>
                        <w:rFonts w:asciiTheme="minorEastAsia" w:hAnsiTheme="minorEastAsia"/>
                        <w:color w:val="000000" w:themeColor="text1"/>
                        <w:sz w:val="18"/>
                        <w:szCs w:val="18"/>
                        <w:lang w:val="en-GB"/>
                      </w:rPr>
                      <w:t>459,798,782.35</w:t>
                    </w:r>
                  </w:p>
                </w:tc>
              </w:sdtContent>
            </w:sdt>
          </w:tr>
          <w:tr w:rsidR="00725F19" w:rsidTr="00FF6B07">
            <w:tc>
              <w:tcPr>
                <w:tcW w:w="614" w:type="pct"/>
                <w:shd w:val="clear" w:color="auto" w:fill="auto"/>
              </w:tcPr>
              <w:p w:rsidR="00725F19" w:rsidRPr="00725F19" w:rsidRDefault="00725F19" w:rsidP="00D613C3">
                <w:pPr>
                  <w:rPr>
                    <w:sz w:val="18"/>
                    <w:szCs w:val="18"/>
                  </w:rPr>
                </w:pPr>
                <w:r w:rsidRPr="00725F19">
                  <w:rPr>
                    <w:rFonts w:hint="eastAsia"/>
                    <w:sz w:val="18"/>
                    <w:szCs w:val="18"/>
                  </w:rPr>
                  <w:t xml:space="preserve">  持有至到期投资重分类为可供出售金融资产损益</w:t>
                </w:r>
              </w:p>
            </w:tc>
            <w:sdt>
              <w:sdtPr>
                <w:rPr>
                  <w:sz w:val="18"/>
                  <w:szCs w:val="18"/>
                </w:rPr>
                <w:alias w:val="持有至到期投资重分类为可供出售金融资产损益（资产负债表项目）"/>
                <w:tag w:val="_GBC_d12357b94fee4163ad82bdd51db62f48"/>
                <w:id w:val="534318450"/>
                <w:lock w:val="sdtLocked"/>
                <w:showingPlcHdr/>
              </w:sdtPr>
              <w:sdtEndPr/>
              <w:sdtContent>
                <w:tc>
                  <w:tcPr>
                    <w:tcW w:w="83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持有至到期投资重分类为可供出售金融资产损益本期所得税前发生额"/>
                <w:tag w:val="_GBC_45c4be661ee44c5a97ea756172df78a1"/>
                <w:id w:val="407513047"/>
                <w:lock w:val="sdtLocked"/>
                <w:showingPlcHdr/>
              </w:sdtPr>
              <w:sdtEndPr/>
              <w:sdtContent>
                <w:tc>
                  <w:tcPr>
                    <w:tcW w:w="88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tc>
              <w:tcPr>
                <w:tcW w:w="375" w:type="pct"/>
                <w:shd w:val="clear" w:color="auto" w:fill="auto"/>
              </w:tcPr>
              <w:p w:rsidR="00725F19" w:rsidRPr="00725F19" w:rsidRDefault="008C2A9B" w:rsidP="00D613C3">
                <w:pPr>
                  <w:jc w:val="right"/>
                  <w:rPr>
                    <w:sz w:val="18"/>
                    <w:szCs w:val="18"/>
                  </w:rPr>
                </w:pPr>
                <w:sdt>
                  <w:sdtPr>
                    <w:rPr>
                      <w:sz w:val="18"/>
                      <w:szCs w:val="18"/>
                    </w:rPr>
                    <w:alias w:val="持有至到期投资重分类为可供出售金融资产损益-其中：前期计入其他综合收益当期转入损益"/>
                    <w:tag w:val="_GBC_f3c6fb220397444d8be488badac38da5"/>
                    <w:id w:val="-1454783721"/>
                    <w:lock w:val="sdtLocked"/>
                    <w:showingPlcHdr/>
                  </w:sdtPr>
                  <w:sdtEndPr/>
                  <w:sdtContent>
                    <w:r w:rsidR="00725F19" w:rsidRPr="00725F19">
                      <w:rPr>
                        <w:rFonts w:hint="eastAsia"/>
                        <w:color w:val="333399"/>
                        <w:sz w:val="18"/>
                        <w:szCs w:val="18"/>
                      </w:rPr>
                      <w:t xml:space="preserve">　</w:t>
                    </w:r>
                  </w:sdtContent>
                </w:sdt>
              </w:p>
            </w:tc>
            <w:sdt>
              <w:sdtPr>
                <w:rPr>
                  <w:sz w:val="18"/>
                  <w:szCs w:val="18"/>
                </w:rPr>
                <w:alias w:val="持有至到期投资重分类为可供出售金融资产损益的所得税"/>
                <w:tag w:val="_GBC_6a0bb37f96d344ffb14f62cbadca1c6a"/>
                <w:id w:val="-1652440182"/>
                <w:lock w:val="sdtLocked"/>
                <w:showingPlcHdr/>
              </w:sdtPr>
              <w:sdtEndPr/>
              <w:sdtContent>
                <w:tc>
                  <w:tcPr>
                    <w:tcW w:w="325"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持有至到期投资重分类为可供出售金融资产损益的税后归属于母公司"/>
                <w:tag w:val="_GBC_d37f3633ac3748a799e377788a75d334"/>
                <w:id w:val="-201780817"/>
                <w:lock w:val="sdtLocked"/>
                <w:showingPlcHdr/>
              </w:sdtPr>
              <w:sdtEndPr/>
              <w:sdtContent>
                <w:tc>
                  <w:tcPr>
                    <w:tcW w:w="88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持有至到期投资重分类为可供出售金融资产损益的税后归属于少数股东"/>
                <w:tag w:val="_GBC_4e0f66a20df2455c9026f7eae762d9ce"/>
                <w:id w:val="-1454790059"/>
                <w:lock w:val="sdtLocked"/>
                <w:showingPlcHdr/>
              </w:sdtPr>
              <w:sdtEndPr/>
              <w:sdtContent>
                <w:tc>
                  <w:tcPr>
                    <w:tcW w:w="259"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持有至到期投资重分类为可供出售金融资产损益（资产负债表项目）"/>
                <w:tag w:val="_GBC_b7889dcf190f4d3ebd19502fa4727afd"/>
                <w:id w:val="-723824790"/>
                <w:lock w:val="sdtLocked"/>
                <w:showingPlcHdr/>
              </w:sdtPr>
              <w:sdtEndPr/>
              <w:sdtContent>
                <w:tc>
                  <w:tcPr>
                    <w:tcW w:w="83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tr>
          <w:tr w:rsidR="00725F19" w:rsidTr="00FF6B07">
            <w:tc>
              <w:tcPr>
                <w:tcW w:w="614" w:type="pct"/>
                <w:shd w:val="clear" w:color="auto" w:fill="auto"/>
              </w:tcPr>
              <w:p w:rsidR="00725F19" w:rsidRPr="00725F19" w:rsidRDefault="00725F19" w:rsidP="00D613C3">
                <w:pPr>
                  <w:rPr>
                    <w:sz w:val="18"/>
                    <w:szCs w:val="18"/>
                  </w:rPr>
                </w:pPr>
                <w:r w:rsidRPr="00725F19">
                  <w:rPr>
                    <w:rFonts w:hint="eastAsia"/>
                    <w:sz w:val="18"/>
                    <w:szCs w:val="18"/>
                  </w:rPr>
                  <w:t xml:space="preserve">  现金流量套期损益的有效部分</w:t>
                </w:r>
              </w:p>
            </w:tc>
            <w:sdt>
              <w:sdtPr>
                <w:rPr>
                  <w:sz w:val="18"/>
                  <w:szCs w:val="18"/>
                </w:rPr>
                <w:alias w:val="现金流量套期损益的有效部分（资产负债表项目）"/>
                <w:tag w:val="_GBC_444c90b3d7fc49dd874ed160961b4dd0"/>
                <w:id w:val="-199636553"/>
                <w:lock w:val="sdtLocked"/>
                <w:showingPlcHdr/>
              </w:sdtPr>
              <w:sdtEndPr/>
              <w:sdtContent>
                <w:tc>
                  <w:tcPr>
                    <w:tcW w:w="83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现金流量套期损益的有效部分本期所得税前发生额"/>
                <w:tag w:val="_GBC_885913024a1d425a9c45a659307c9fdf"/>
                <w:id w:val="-453255474"/>
                <w:lock w:val="sdtLocked"/>
                <w:showingPlcHdr/>
              </w:sdtPr>
              <w:sdtEndPr/>
              <w:sdtContent>
                <w:tc>
                  <w:tcPr>
                    <w:tcW w:w="88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tc>
              <w:tcPr>
                <w:tcW w:w="375" w:type="pct"/>
                <w:shd w:val="clear" w:color="auto" w:fill="auto"/>
              </w:tcPr>
              <w:p w:rsidR="00725F19" w:rsidRPr="00725F19" w:rsidRDefault="008C2A9B" w:rsidP="00D613C3">
                <w:pPr>
                  <w:jc w:val="right"/>
                  <w:rPr>
                    <w:sz w:val="18"/>
                    <w:szCs w:val="18"/>
                  </w:rPr>
                </w:pPr>
                <w:sdt>
                  <w:sdtPr>
                    <w:rPr>
                      <w:sz w:val="18"/>
                      <w:szCs w:val="18"/>
                    </w:rPr>
                    <w:alias w:val="现金流量套期损益的有效部分-其中：前期计入其他综合收益当期转入损益"/>
                    <w:tag w:val="_GBC_aa8fb79527a846cf8d31e253e8dfb764"/>
                    <w:id w:val="-171879548"/>
                    <w:lock w:val="sdtLocked"/>
                    <w:showingPlcHdr/>
                  </w:sdtPr>
                  <w:sdtEndPr/>
                  <w:sdtContent>
                    <w:r w:rsidR="00725F19" w:rsidRPr="00725F19">
                      <w:rPr>
                        <w:rFonts w:hint="eastAsia"/>
                        <w:color w:val="333399"/>
                        <w:sz w:val="18"/>
                        <w:szCs w:val="18"/>
                      </w:rPr>
                      <w:t xml:space="preserve">　</w:t>
                    </w:r>
                  </w:sdtContent>
                </w:sdt>
              </w:p>
            </w:tc>
            <w:sdt>
              <w:sdtPr>
                <w:rPr>
                  <w:sz w:val="18"/>
                  <w:szCs w:val="18"/>
                </w:rPr>
                <w:alias w:val="现金流量套期损益的有效部分的所得税"/>
                <w:tag w:val="_GBC_7a9798824e5c4b248dd18cb0ed3889c2"/>
                <w:id w:val="1098993374"/>
                <w:lock w:val="sdtLocked"/>
                <w:showingPlcHdr/>
              </w:sdtPr>
              <w:sdtEndPr/>
              <w:sdtContent>
                <w:tc>
                  <w:tcPr>
                    <w:tcW w:w="325"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现金流量套期损益的有效部分的税后归属于母公司"/>
                <w:tag w:val="_GBC_894371258d2b4939b64b072c6eb0dcdc"/>
                <w:id w:val="-116061885"/>
                <w:lock w:val="sdtLocked"/>
                <w:showingPlcHdr/>
              </w:sdtPr>
              <w:sdtEndPr/>
              <w:sdtContent>
                <w:tc>
                  <w:tcPr>
                    <w:tcW w:w="88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现金流量套期损益的有效部分的税后归属于少数股东"/>
                <w:tag w:val="_GBC_058d04d7f3ca4d4b8cf96ee199b1a24f"/>
                <w:id w:val="-1875535518"/>
                <w:lock w:val="sdtLocked"/>
                <w:showingPlcHdr/>
              </w:sdtPr>
              <w:sdtEndPr/>
              <w:sdtContent>
                <w:tc>
                  <w:tcPr>
                    <w:tcW w:w="259"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现金流量套期损益的有效部分（资产负债表项目）"/>
                <w:tag w:val="_GBC_c4b1ad043d474a4ca98abd37c0da2f6a"/>
                <w:id w:val="-1688214880"/>
                <w:lock w:val="sdtLocked"/>
                <w:showingPlcHdr/>
              </w:sdtPr>
              <w:sdtEndPr/>
              <w:sdtContent>
                <w:tc>
                  <w:tcPr>
                    <w:tcW w:w="83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tr>
          <w:tr w:rsidR="00725F19" w:rsidTr="00FF6B07">
            <w:tc>
              <w:tcPr>
                <w:tcW w:w="614" w:type="pct"/>
                <w:shd w:val="clear" w:color="auto" w:fill="auto"/>
              </w:tcPr>
              <w:p w:rsidR="00725F19" w:rsidRPr="00725F19" w:rsidRDefault="00725F19" w:rsidP="00D613C3">
                <w:pPr>
                  <w:rPr>
                    <w:sz w:val="18"/>
                    <w:szCs w:val="18"/>
                  </w:rPr>
                </w:pPr>
                <w:r w:rsidRPr="00725F19">
                  <w:rPr>
                    <w:rFonts w:hint="eastAsia"/>
                    <w:sz w:val="18"/>
                    <w:szCs w:val="18"/>
                  </w:rPr>
                  <w:t xml:space="preserve">  外币财务报表折算差额</w:t>
                </w:r>
              </w:p>
            </w:tc>
            <w:sdt>
              <w:sdtPr>
                <w:rPr>
                  <w:sz w:val="18"/>
                  <w:szCs w:val="18"/>
                </w:rPr>
                <w:alias w:val="外币报表折算差额"/>
                <w:tag w:val="_GBC_dff2f59ac5544a92ae5ccbf5b4720bf5"/>
                <w:id w:val="-1928808347"/>
                <w:lock w:val="sdtLocked"/>
                <w:showingPlcHdr/>
              </w:sdtPr>
              <w:sdtEndPr/>
              <w:sdtContent>
                <w:tc>
                  <w:tcPr>
                    <w:tcW w:w="83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外币财务报表折算差额本期所得税前发生额"/>
                <w:tag w:val="_GBC_9064d81573ec4ac1b9d7adc780980e76"/>
                <w:id w:val="1621257235"/>
                <w:lock w:val="sdtLocked"/>
                <w:showingPlcHdr/>
              </w:sdtPr>
              <w:sdtEndPr/>
              <w:sdtContent>
                <w:tc>
                  <w:tcPr>
                    <w:tcW w:w="88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tc>
              <w:tcPr>
                <w:tcW w:w="375" w:type="pct"/>
                <w:shd w:val="clear" w:color="auto" w:fill="auto"/>
              </w:tcPr>
              <w:p w:rsidR="00725F19" w:rsidRPr="00725F19" w:rsidRDefault="008C2A9B" w:rsidP="00D613C3">
                <w:pPr>
                  <w:jc w:val="right"/>
                  <w:rPr>
                    <w:sz w:val="18"/>
                    <w:szCs w:val="18"/>
                  </w:rPr>
                </w:pPr>
                <w:sdt>
                  <w:sdtPr>
                    <w:rPr>
                      <w:sz w:val="18"/>
                      <w:szCs w:val="18"/>
                    </w:rPr>
                    <w:alias w:val="外币财务报表折算差额-其中：前期计入其他综合收益当期转入损益"/>
                    <w:tag w:val="_GBC_b28f2183172645f38e0cb3d840a6baec"/>
                    <w:id w:val="1599978334"/>
                    <w:lock w:val="sdtLocked"/>
                    <w:showingPlcHdr/>
                  </w:sdtPr>
                  <w:sdtEndPr/>
                  <w:sdtContent>
                    <w:r w:rsidR="00725F19" w:rsidRPr="00725F19">
                      <w:rPr>
                        <w:rFonts w:hint="eastAsia"/>
                        <w:color w:val="333399"/>
                        <w:sz w:val="18"/>
                        <w:szCs w:val="18"/>
                      </w:rPr>
                      <w:t xml:space="preserve">　</w:t>
                    </w:r>
                  </w:sdtContent>
                </w:sdt>
              </w:p>
            </w:tc>
            <w:sdt>
              <w:sdtPr>
                <w:rPr>
                  <w:sz w:val="18"/>
                  <w:szCs w:val="18"/>
                </w:rPr>
                <w:alias w:val="外币财务报表折算差额的所得税"/>
                <w:tag w:val="_GBC_b789f7c5f12e4af5ad81ff4c9414ceec"/>
                <w:id w:val="1802732942"/>
                <w:lock w:val="sdtLocked"/>
                <w:showingPlcHdr/>
              </w:sdtPr>
              <w:sdtEndPr/>
              <w:sdtContent>
                <w:tc>
                  <w:tcPr>
                    <w:tcW w:w="325"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外币财务报表折算差额的税后归属于母公司"/>
                <w:tag w:val="_GBC_438acb3227b647acbd27b01fe01cba13"/>
                <w:id w:val="-151914165"/>
                <w:lock w:val="sdtLocked"/>
                <w:showingPlcHdr/>
              </w:sdtPr>
              <w:sdtEndPr/>
              <w:sdtContent>
                <w:tc>
                  <w:tcPr>
                    <w:tcW w:w="88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外币财务报表折算差额的税后归属于少数股东"/>
                <w:tag w:val="_GBC_1dbca688f46b480194203cae952b1ab3"/>
                <w:id w:val="485298342"/>
                <w:lock w:val="sdtLocked"/>
                <w:showingPlcHdr/>
              </w:sdtPr>
              <w:sdtEndPr/>
              <w:sdtContent>
                <w:tc>
                  <w:tcPr>
                    <w:tcW w:w="259"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外币报表折算差额"/>
                <w:tag w:val="_GBC_6f818bd826274ea397bbc54c57f1793d"/>
                <w:id w:val="-159398185"/>
                <w:lock w:val="sdtLocked"/>
                <w:showingPlcHdr/>
              </w:sdtPr>
              <w:sdtEndPr/>
              <w:sdtContent>
                <w:tc>
                  <w:tcPr>
                    <w:tcW w:w="832"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tr>
          <w:tr w:rsidR="00725F19" w:rsidTr="00FF6B07">
            <w:tc>
              <w:tcPr>
                <w:tcW w:w="614" w:type="pct"/>
                <w:shd w:val="clear" w:color="auto" w:fill="auto"/>
                <w:vAlign w:val="center"/>
              </w:tcPr>
              <w:p w:rsidR="00725F19" w:rsidRPr="00725F19" w:rsidRDefault="00725F19" w:rsidP="00D613C3">
                <w:pPr>
                  <w:rPr>
                    <w:sz w:val="18"/>
                    <w:szCs w:val="18"/>
                  </w:rPr>
                </w:pPr>
                <w:r w:rsidRPr="00725F19">
                  <w:rPr>
                    <w:rFonts w:hint="eastAsia"/>
                    <w:sz w:val="18"/>
                    <w:szCs w:val="18"/>
                  </w:rPr>
                  <w:t>其他综合收益合计</w:t>
                </w:r>
              </w:p>
            </w:tc>
            <w:sdt>
              <w:sdtPr>
                <w:rPr>
                  <w:sz w:val="18"/>
                  <w:szCs w:val="18"/>
                </w:rPr>
                <w:alias w:val="其他综合收益（资产负债表项目）"/>
                <w:tag w:val="_GBC_eee1f67c7fd847fd85ac7c32c3ee8c24"/>
                <w:id w:val="735594389"/>
                <w:lock w:val="sdtLocked"/>
              </w:sdtPr>
              <w:sdtEndPr/>
              <w:sdtContent>
                <w:tc>
                  <w:tcPr>
                    <w:tcW w:w="832" w:type="pct"/>
                    <w:shd w:val="clear" w:color="auto" w:fill="auto"/>
                  </w:tcPr>
                  <w:p w:rsidR="00725F19" w:rsidRPr="00725F19" w:rsidRDefault="00725F19" w:rsidP="00D613C3">
                    <w:pPr>
                      <w:jc w:val="right"/>
                      <w:rPr>
                        <w:sz w:val="18"/>
                        <w:szCs w:val="18"/>
                      </w:rPr>
                    </w:pPr>
                    <w:r w:rsidRPr="00725F19">
                      <w:rPr>
                        <w:sz w:val="18"/>
                        <w:szCs w:val="18"/>
                      </w:rPr>
                      <w:t>684,947,690.45</w:t>
                    </w:r>
                  </w:p>
                </w:tc>
              </w:sdtContent>
            </w:sdt>
            <w:sdt>
              <w:sdtPr>
                <w:rPr>
                  <w:sz w:val="18"/>
                  <w:szCs w:val="18"/>
                </w:rPr>
                <w:alias w:val="其他综合收益本期所得税前发生额"/>
                <w:tag w:val="_GBC_fe14941fce0042159657d3d1182f30b3"/>
                <w:id w:val="1723396210"/>
                <w:lock w:val="sdtLocked"/>
              </w:sdtPr>
              <w:sdtEndPr/>
              <w:sdtContent>
                <w:tc>
                  <w:tcPr>
                    <w:tcW w:w="882" w:type="pct"/>
                    <w:shd w:val="clear" w:color="auto" w:fill="auto"/>
                  </w:tcPr>
                  <w:p w:rsidR="00725F19" w:rsidRPr="00725F19" w:rsidRDefault="00725F19" w:rsidP="00D613C3">
                    <w:pPr>
                      <w:jc w:val="right"/>
                      <w:rPr>
                        <w:sz w:val="18"/>
                        <w:szCs w:val="18"/>
                      </w:rPr>
                    </w:pPr>
                    <w:r w:rsidRPr="00725F19">
                      <w:rPr>
                        <w:sz w:val="18"/>
                        <w:szCs w:val="18"/>
                      </w:rPr>
                      <w:t>-225,148,908.10</w:t>
                    </w:r>
                  </w:p>
                </w:tc>
              </w:sdtContent>
            </w:sdt>
            <w:tc>
              <w:tcPr>
                <w:tcW w:w="375" w:type="pct"/>
                <w:shd w:val="clear" w:color="auto" w:fill="auto"/>
              </w:tcPr>
              <w:p w:rsidR="00725F19" w:rsidRPr="00725F19" w:rsidRDefault="008C2A9B" w:rsidP="00D613C3">
                <w:pPr>
                  <w:jc w:val="right"/>
                  <w:rPr>
                    <w:sz w:val="18"/>
                    <w:szCs w:val="18"/>
                  </w:rPr>
                </w:pPr>
                <w:sdt>
                  <w:sdtPr>
                    <w:rPr>
                      <w:sz w:val="18"/>
                      <w:szCs w:val="18"/>
                    </w:rPr>
                    <w:alias w:val="其他综合收益-其中：前期计入其他综合收益当期转入损益"/>
                    <w:tag w:val="_GBC_024bf0cca31142b7896129dc85402be5"/>
                    <w:id w:val="-1226913536"/>
                    <w:lock w:val="sdtLocked"/>
                    <w:showingPlcHdr/>
                  </w:sdtPr>
                  <w:sdtEndPr/>
                  <w:sdtContent>
                    <w:r w:rsidR="00725F19" w:rsidRPr="00725F19">
                      <w:rPr>
                        <w:rFonts w:hint="eastAsia"/>
                        <w:color w:val="333399"/>
                        <w:sz w:val="18"/>
                        <w:szCs w:val="18"/>
                      </w:rPr>
                      <w:t xml:space="preserve">　</w:t>
                    </w:r>
                  </w:sdtContent>
                </w:sdt>
              </w:p>
            </w:tc>
            <w:sdt>
              <w:sdtPr>
                <w:rPr>
                  <w:sz w:val="18"/>
                  <w:szCs w:val="18"/>
                </w:rPr>
                <w:alias w:val="其他综合收益产生的所得税影响"/>
                <w:tag w:val="_GBC_d873ef7b6f7b44b4869c77be75c426f2"/>
                <w:id w:val="1978256227"/>
                <w:lock w:val="sdtLocked"/>
                <w:showingPlcHdr/>
              </w:sdtPr>
              <w:sdtEndPr/>
              <w:sdtContent>
                <w:tc>
                  <w:tcPr>
                    <w:tcW w:w="325" w:type="pct"/>
                    <w:shd w:val="clear" w:color="auto" w:fill="auto"/>
                  </w:tcPr>
                  <w:p w:rsidR="00725F19" w:rsidRPr="00725F19" w:rsidRDefault="00725F19" w:rsidP="00D613C3">
                    <w:pPr>
                      <w:jc w:val="right"/>
                      <w:rPr>
                        <w:sz w:val="18"/>
                        <w:szCs w:val="18"/>
                      </w:rPr>
                    </w:pPr>
                    <w:r w:rsidRPr="00725F19">
                      <w:rPr>
                        <w:rFonts w:hint="eastAsia"/>
                        <w:color w:val="0000FF"/>
                        <w:sz w:val="18"/>
                        <w:szCs w:val="18"/>
                      </w:rPr>
                      <w:t xml:space="preserve">　</w:t>
                    </w:r>
                  </w:p>
                </w:tc>
              </w:sdtContent>
            </w:sdt>
            <w:sdt>
              <w:sdtPr>
                <w:rPr>
                  <w:sz w:val="18"/>
                  <w:szCs w:val="18"/>
                </w:rPr>
                <w:alias w:val="其他综合收益税后归属于母公司"/>
                <w:tag w:val="_GBC_61b7b1613e7543cab3fae67db6686b26"/>
                <w:id w:val="233445231"/>
                <w:lock w:val="sdtLocked"/>
              </w:sdtPr>
              <w:sdtEndPr/>
              <w:sdtContent>
                <w:tc>
                  <w:tcPr>
                    <w:tcW w:w="882" w:type="pct"/>
                    <w:shd w:val="clear" w:color="auto" w:fill="auto"/>
                  </w:tcPr>
                  <w:p w:rsidR="00725F19" w:rsidRPr="00725F19" w:rsidRDefault="00725F19" w:rsidP="00D613C3">
                    <w:pPr>
                      <w:jc w:val="right"/>
                      <w:rPr>
                        <w:sz w:val="18"/>
                        <w:szCs w:val="18"/>
                      </w:rPr>
                    </w:pPr>
                    <w:r w:rsidRPr="00725F19">
                      <w:rPr>
                        <w:sz w:val="18"/>
                        <w:szCs w:val="18"/>
                      </w:rPr>
                      <w:t>-225,148,908.10</w:t>
                    </w:r>
                  </w:p>
                </w:tc>
              </w:sdtContent>
            </w:sdt>
            <w:sdt>
              <w:sdtPr>
                <w:rPr>
                  <w:sz w:val="18"/>
                  <w:szCs w:val="18"/>
                </w:rPr>
                <w:alias w:val="其他综合收益税后归属于少数股东"/>
                <w:tag w:val="_GBC_87fab8cd29d74f0cb51d8c315b4a6bf6"/>
                <w:id w:val="1486048745"/>
                <w:lock w:val="sdtLocked"/>
              </w:sdtPr>
              <w:sdtEndPr/>
              <w:sdtContent>
                <w:tc>
                  <w:tcPr>
                    <w:tcW w:w="259" w:type="pct"/>
                    <w:shd w:val="clear" w:color="auto" w:fill="auto"/>
                  </w:tcPr>
                  <w:p w:rsidR="00725F19" w:rsidRPr="00725F19" w:rsidRDefault="00725F19" w:rsidP="00D613C3">
                    <w:pPr>
                      <w:jc w:val="right"/>
                      <w:rPr>
                        <w:sz w:val="18"/>
                        <w:szCs w:val="18"/>
                      </w:rPr>
                    </w:pPr>
                    <w:r w:rsidRPr="00725F19">
                      <w:rPr>
                        <w:sz w:val="18"/>
                        <w:szCs w:val="18"/>
                      </w:rPr>
                      <w:t>-</w:t>
                    </w:r>
                  </w:p>
                </w:tc>
              </w:sdtContent>
            </w:sdt>
            <w:sdt>
              <w:sdtPr>
                <w:rPr>
                  <w:sz w:val="18"/>
                  <w:szCs w:val="18"/>
                </w:rPr>
                <w:alias w:val="其他综合收益（资产负债表项目）"/>
                <w:tag w:val="_GBC_c264fec39c394dd7876777935d6def36"/>
                <w:id w:val="1179856680"/>
                <w:lock w:val="sdtLocked"/>
              </w:sdtPr>
              <w:sdtEndPr/>
              <w:sdtContent>
                <w:tc>
                  <w:tcPr>
                    <w:tcW w:w="832" w:type="pct"/>
                    <w:shd w:val="clear" w:color="auto" w:fill="auto"/>
                  </w:tcPr>
                  <w:p w:rsidR="00725F19" w:rsidRPr="00725F19" w:rsidRDefault="00725F19" w:rsidP="00D613C3">
                    <w:pPr>
                      <w:jc w:val="right"/>
                      <w:rPr>
                        <w:sz w:val="18"/>
                        <w:szCs w:val="18"/>
                      </w:rPr>
                    </w:pPr>
                    <w:r w:rsidRPr="00725F19">
                      <w:rPr>
                        <w:sz w:val="18"/>
                        <w:szCs w:val="18"/>
                      </w:rPr>
                      <w:t>459,798,782.35</w:t>
                    </w:r>
                  </w:p>
                </w:tc>
              </w:sdtContent>
            </w:sdt>
          </w:tr>
        </w:tbl>
        <w:p w:rsidR="00725F19" w:rsidRDefault="00725F19"/>
        <w:p w:rsidR="0025056E" w:rsidRDefault="009B705E">
          <w:pPr>
            <w:spacing w:before="60" w:after="60"/>
            <w:rPr>
              <w:b/>
              <w:szCs w:val="21"/>
            </w:rPr>
          </w:pPr>
          <w:r>
            <w:rPr>
              <w:rFonts w:hint="eastAsia"/>
              <w:szCs w:val="21"/>
            </w:rPr>
            <w:t>其他说明，包括对现金流量套期损益的有效部分转为被套期项目初始确认金额调整：</w:t>
          </w:r>
        </w:p>
        <w:sdt>
          <w:sdtPr>
            <w:rPr>
              <w:rFonts w:hint="eastAsia"/>
              <w:szCs w:val="21"/>
            </w:rPr>
            <w:alias w:val="综合收益情况"/>
            <w:tag w:val="_GBC_c389c92b3ef04746a88c157ed2e05698"/>
            <w:id w:val="692812567"/>
            <w:lock w:val="sdtLocked"/>
            <w:placeholder>
              <w:docPart w:val="GBC22222222222222222222222222222"/>
            </w:placeholder>
          </w:sdtPr>
          <w:sdtEndPr/>
          <w:sdtContent>
            <w:p w:rsidR="0025056E" w:rsidRDefault="00B66BEA">
              <w:pPr>
                <w:rPr>
                  <w:szCs w:val="21"/>
                </w:rPr>
              </w:pPr>
              <w:r w:rsidRPr="00FF6B07">
                <w:rPr>
                  <w:rFonts w:asciiTheme="minorEastAsia" w:eastAsiaTheme="minorEastAsia" w:hAnsiTheme="minorEastAsia" w:hint="eastAsia"/>
                  <w:color w:val="000000" w:themeColor="text1"/>
                  <w:szCs w:val="21"/>
                </w:rPr>
                <w:t>其他综合收益的税后净额本期发生额为</w:t>
              </w:r>
              <w:r w:rsidRPr="00FF6B07">
                <w:rPr>
                  <w:rFonts w:asciiTheme="minorEastAsia" w:eastAsiaTheme="minorEastAsia" w:hAnsiTheme="minorEastAsia"/>
                  <w:color w:val="000000" w:themeColor="text1"/>
                  <w:szCs w:val="21"/>
                </w:rPr>
                <w:t>-225,148,908.10</w:t>
              </w:r>
              <w:r w:rsidRPr="00FF6B07">
                <w:rPr>
                  <w:rFonts w:asciiTheme="minorEastAsia" w:eastAsiaTheme="minorEastAsia" w:hAnsiTheme="minorEastAsia" w:hint="eastAsia"/>
                  <w:color w:val="000000" w:themeColor="text1"/>
                  <w:szCs w:val="21"/>
                </w:rPr>
                <w:t>元。其中，归属于母公司股东的其他综合收益的税后净额本期发生额为</w:t>
              </w:r>
              <w:r w:rsidRPr="00FF6B07">
                <w:rPr>
                  <w:rFonts w:asciiTheme="minorEastAsia" w:eastAsiaTheme="minorEastAsia" w:hAnsiTheme="minorEastAsia"/>
                  <w:color w:val="000000" w:themeColor="text1"/>
                  <w:szCs w:val="21"/>
                </w:rPr>
                <w:t>-225,148,908.10</w:t>
              </w:r>
              <w:r w:rsidRPr="00FF6B07">
                <w:rPr>
                  <w:rFonts w:asciiTheme="minorEastAsia" w:eastAsiaTheme="minorEastAsia" w:hAnsiTheme="minorEastAsia" w:hint="eastAsia"/>
                  <w:color w:val="000000" w:themeColor="text1"/>
                  <w:szCs w:val="21"/>
                </w:rPr>
                <w:t>元。</w:t>
              </w:r>
            </w:p>
          </w:sdtContent>
        </w:sdt>
      </w:sdtContent>
    </w:sdt>
    <w:p w:rsidR="0025056E" w:rsidRDefault="0025056E">
      <w:pPr>
        <w:rPr>
          <w:szCs w:val="21"/>
        </w:rPr>
      </w:pPr>
    </w:p>
    <w:sdt>
      <w:sdtPr>
        <w:rPr>
          <w:rFonts w:ascii="宋体" w:hAnsi="宋体" w:cs="宋体" w:hint="eastAsia"/>
          <w:b w:val="0"/>
          <w:bCs w:val="0"/>
          <w:kern w:val="0"/>
          <w:szCs w:val="21"/>
        </w:rPr>
        <w:alias w:val="模块:专项储备"/>
        <w:tag w:val="_GBC_8a08fa7a416e4e52a104ea9b06479f9e"/>
        <w:id w:val="517283442"/>
        <w:lock w:val="sdtLocked"/>
        <w:placeholder>
          <w:docPart w:val="GBC22222222222222222222222222222"/>
        </w:placeholder>
      </w:sdtPr>
      <w:sdtEndPr>
        <w:rPr>
          <w:rFonts w:cstheme="minorBidi" w:hint="default"/>
          <w:color w:val="000000" w:themeColor="text1"/>
        </w:rPr>
      </w:sdtEndPr>
      <w:sdtContent>
        <w:p w:rsidR="0025056E" w:rsidRDefault="009B705E">
          <w:pPr>
            <w:pStyle w:val="3"/>
            <w:numPr>
              <w:ilvl w:val="0"/>
              <w:numId w:val="22"/>
            </w:numPr>
            <w:tabs>
              <w:tab w:val="left" w:pos="504"/>
            </w:tabs>
            <w:rPr>
              <w:rFonts w:ascii="宋体" w:hAnsi="宋体"/>
              <w:szCs w:val="21"/>
            </w:rPr>
          </w:pPr>
          <w:r>
            <w:rPr>
              <w:rFonts w:ascii="宋体" w:hAnsi="宋体" w:hint="eastAsia"/>
              <w:szCs w:val="21"/>
            </w:rPr>
            <w:t>专项储备</w:t>
          </w:r>
        </w:p>
        <w:sdt>
          <w:sdtPr>
            <w:alias w:val="是否适用：专项储备[双击切换]"/>
            <w:tag w:val="_GBC_291ec3c1c38144a3ac0bde67edb318cc"/>
            <w:id w:val="-853722819"/>
            <w:lock w:val="sdtContentLocked"/>
            <w:placeholder>
              <w:docPart w:val="GBC22222222222222222222222222222"/>
            </w:placeholder>
          </w:sdtPr>
          <w:sdtEndPr/>
          <w:sdtContent>
            <w:p w:rsidR="00B66BEA" w:rsidRDefault="009B705E" w:rsidP="00B66BEA">
              <w:r>
                <w:fldChar w:fldCharType="begin"/>
              </w:r>
              <w:r w:rsidR="00B66BEA">
                <w:instrText xml:space="preserve"> MACROBUTTON  SnrToggleCheckbox □适用 </w:instrText>
              </w:r>
              <w:r>
                <w:fldChar w:fldCharType="end"/>
              </w:r>
              <w:r>
                <w:fldChar w:fldCharType="begin"/>
              </w:r>
              <w:r w:rsidR="00B66BEA">
                <w:instrText xml:space="preserve"> MACROBUTTON  SnrToggleCheckbox √不适用 </w:instrText>
              </w:r>
              <w:r>
                <w:fldChar w:fldCharType="end"/>
              </w:r>
            </w:p>
          </w:sdtContent>
        </w:sdt>
        <w:p w:rsidR="0025056E" w:rsidRDefault="008C2A9B">
          <w:pPr>
            <w:rPr>
              <w:szCs w:val="21"/>
            </w:rPr>
          </w:pPr>
        </w:p>
      </w:sdtContent>
    </w:sdt>
    <w:sdt>
      <w:sdtPr>
        <w:rPr>
          <w:rFonts w:ascii="宋体" w:hAnsi="宋体" w:cs="宋体" w:hint="eastAsia"/>
          <w:b w:val="0"/>
          <w:bCs w:val="0"/>
          <w:kern w:val="0"/>
          <w:szCs w:val="21"/>
        </w:rPr>
        <w:alias w:val="模块:盈余公积"/>
        <w:tag w:val="_GBC_fc97b66d150f4d31ba9096ec58341715"/>
        <w:id w:val="-1319104925"/>
        <w:lock w:val="sdtLocked"/>
        <w:placeholder>
          <w:docPart w:val="GBC22222222222222222222222222222"/>
        </w:placeholder>
      </w:sdtPr>
      <w:sdtEndPr>
        <w:rPr>
          <w:rFonts w:cstheme="minorBidi" w:hint="default"/>
          <w:kern w:val="2"/>
        </w:rPr>
      </w:sdtEndPr>
      <w:sdtContent>
        <w:p w:rsidR="0025056E" w:rsidRDefault="009B705E">
          <w:pPr>
            <w:pStyle w:val="3"/>
            <w:numPr>
              <w:ilvl w:val="0"/>
              <w:numId w:val="22"/>
            </w:numPr>
            <w:tabs>
              <w:tab w:val="left" w:pos="504"/>
            </w:tabs>
            <w:rPr>
              <w:rFonts w:ascii="宋体" w:hAnsi="宋体"/>
              <w:szCs w:val="21"/>
            </w:rPr>
          </w:pPr>
          <w:r>
            <w:rPr>
              <w:rFonts w:ascii="宋体" w:hAnsi="宋体" w:hint="eastAsia"/>
              <w:szCs w:val="21"/>
            </w:rPr>
            <w:t>盈余公积</w:t>
          </w:r>
        </w:p>
        <w:sdt>
          <w:sdtPr>
            <w:alias w:val="是否适用：盈余公积[双击切换]"/>
            <w:tag w:val="_GBC_52b9917fb423490bb32a9d6648a07db9"/>
            <w:id w:val="1695653388"/>
            <w:lock w:val="sdtContentLocked"/>
            <w:placeholder>
              <w:docPart w:val="GBC22222222222222222222222222222"/>
            </w:placeholder>
          </w:sdtPr>
          <w:sdtEndPr/>
          <w:sdtContent>
            <w:p w:rsidR="0025056E" w:rsidRDefault="009B705E">
              <w:r>
                <w:fldChar w:fldCharType="begin"/>
              </w:r>
              <w:r w:rsidR="00B66BEA">
                <w:instrText xml:space="preserve"> MACROBUTTON  SnrToggleCheckbox √适用 </w:instrText>
              </w:r>
              <w:r>
                <w:fldChar w:fldCharType="end"/>
              </w:r>
              <w:r>
                <w:fldChar w:fldCharType="begin"/>
              </w:r>
              <w:r w:rsidR="00B66BEA">
                <w:instrText xml:space="preserve"> MACROBUTTON  SnrToggleCheckbox □不适用 </w:instrText>
              </w:r>
              <w:r>
                <w:fldChar w:fldCharType="end"/>
              </w:r>
            </w:p>
          </w:sdtContent>
        </w:sdt>
        <w:p w:rsidR="0025056E" w:rsidRDefault="009B705E">
          <w:pPr>
            <w:jc w:val="right"/>
            <w:rPr>
              <w:szCs w:val="21"/>
            </w:rPr>
          </w:pPr>
          <w:r>
            <w:rPr>
              <w:rFonts w:hint="eastAsia"/>
              <w:szCs w:val="21"/>
            </w:rPr>
            <w:t>单位：</w:t>
          </w:r>
          <w:sdt>
            <w:sdtPr>
              <w:rPr>
                <w:rFonts w:hint="eastAsia"/>
                <w:szCs w:val="21"/>
              </w:rPr>
              <w:alias w:val="单位：财务附注：盈余公积"/>
              <w:tag w:val="_GBC_ea3204141ce3498eaccd14c833f64973"/>
              <w:id w:val="122965766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盈余公积"/>
              <w:tag w:val="_GBC_f5c6664d47b9454d919a38095dd3c48d"/>
              <w:id w:val="-10462092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671"/>
            <w:gridCol w:w="1798"/>
            <w:gridCol w:w="1804"/>
            <w:gridCol w:w="1816"/>
            <w:gridCol w:w="1804"/>
          </w:tblGrid>
          <w:tr w:rsidR="0025056E" w:rsidTr="00E77EB8">
            <w:tc>
              <w:tcPr>
                <w:tcW w:w="940" w:type="pct"/>
                <w:tcBorders>
                  <w:top w:val="single" w:sz="6" w:space="0" w:color="auto"/>
                  <w:left w:val="single" w:sz="6" w:space="0" w:color="auto"/>
                  <w:bottom w:val="single" w:sz="6" w:space="0" w:color="auto"/>
                  <w:right w:val="single" w:sz="6" w:space="0" w:color="auto"/>
                </w:tcBorders>
              </w:tcPr>
              <w:p w:rsidR="0025056E" w:rsidRDefault="009B705E">
                <w:pPr>
                  <w:autoSpaceDE w:val="0"/>
                  <w:autoSpaceDN w:val="0"/>
                  <w:adjustRightInd w:val="0"/>
                  <w:snapToGrid w:val="0"/>
                  <w:jc w:val="center"/>
                  <w:rPr>
                    <w:szCs w:val="21"/>
                  </w:rPr>
                </w:pPr>
                <w:r>
                  <w:rPr>
                    <w:rFonts w:hint="eastAsia"/>
                    <w:szCs w:val="21"/>
                  </w:rPr>
                  <w:t>项目</w:t>
                </w:r>
              </w:p>
            </w:tc>
            <w:tc>
              <w:tcPr>
                <w:tcW w:w="1011" w:type="pct"/>
                <w:tcBorders>
                  <w:top w:val="single" w:sz="6" w:space="0" w:color="auto"/>
                  <w:left w:val="single" w:sz="6" w:space="0" w:color="auto"/>
                  <w:bottom w:val="single" w:sz="6" w:space="0" w:color="auto"/>
                  <w:right w:val="single" w:sz="6" w:space="0" w:color="auto"/>
                </w:tcBorders>
              </w:tcPr>
              <w:p w:rsidR="0025056E" w:rsidRDefault="009B705E">
                <w:pPr>
                  <w:autoSpaceDE w:val="0"/>
                  <w:autoSpaceDN w:val="0"/>
                  <w:adjustRightInd w:val="0"/>
                  <w:snapToGrid w:val="0"/>
                  <w:jc w:val="center"/>
                  <w:rPr>
                    <w:szCs w:val="21"/>
                  </w:rPr>
                </w:pPr>
                <w:r>
                  <w:rPr>
                    <w:rFonts w:hint="eastAsia"/>
                    <w:szCs w:val="21"/>
                  </w:rPr>
                  <w:t>期初余额</w:t>
                </w:r>
              </w:p>
            </w:tc>
            <w:tc>
              <w:tcPr>
                <w:tcW w:w="1014" w:type="pct"/>
                <w:tcBorders>
                  <w:top w:val="single" w:sz="6" w:space="0" w:color="auto"/>
                  <w:left w:val="single" w:sz="6" w:space="0" w:color="auto"/>
                  <w:bottom w:val="single" w:sz="6" w:space="0" w:color="auto"/>
                  <w:right w:val="single" w:sz="6" w:space="0" w:color="auto"/>
                </w:tcBorders>
              </w:tcPr>
              <w:p w:rsidR="0025056E" w:rsidRDefault="009B705E">
                <w:pPr>
                  <w:autoSpaceDE w:val="0"/>
                  <w:autoSpaceDN w:val="0"/>
                  <w:adjustRightInd w:val="0"/>
                  <w:snapToGrid w:val="0"/>
                  <w:jc w:val="center"/>
                  <w:rPr>
                    <w:szCs w:val="21"/>
                  </w:rPr>
                </w:pPr>
                <w:r>
                  <w:rPr>
                    <w:rFonts w:hint="eastAsia"/>
                    <w:szCs w:val="21"/>
                  </w:rPr>
                  <w:t>本期增加</w:t>
                </w:r>
              </w:p>
            </w:tc>
            <w:tc>
              <w:tcPr>
                <w:tcW w:w="1021" w:type="pct"/>
                <w:tcBorders>
                  <w:top w:val="single" w:sz="6" w:space="0" w:color="auto"/>
                  <w:left w:val="single" w:sz="6" w:space="0" w:color="auto"/>
                  <w:bottom w:val="single" w:sz="6" w:space="0" w:color="auto"/>
                  <w:right w:val="single" w:sz="6" w:space="0" w:color="auto"/>
                </w:tcBorders>
              </w:tcPr>
              <w:p w:rsidR="0025056E" w:rsidRDefault="009B705E">
                <w:pPr>
                  <w:autoSpaceDE w:val="0"/>
                  <w:autoSpaceDN w:val="0"/>
                  <w:adjustRightInd w:val="0"/>
                  <w:snapToGrid w:val="0"/>
                  <w:jc w:val="center"/>
                  <w:rPr>
                    <w:szCs w:val="21"/>
                  </w:rPr>
                </w:pPr>
                <w:r>
                  <w:rPr>
                    <w:rFonts w:hint="eastAsia"/>
                    <w:szCs w:val="21"/>
                  </w:rPr>
                  <w:t>本期减少</w:t>
                </w:r>
              </w:p>
            </w:tc>
            <w:tc>
              <w:tcPr>
                <w:tcW w:w="1014" w:type="pct"/>
                <w:tcBorders>
                  <w:top w:val="single" w:sz="6" w:space="0" w:color="auto"/>
                  <w:left w:val="single" w:sz="6" w:space="0" w:color="auto"/>
                  <w:bottom w:val="single" w:sz="6" w:space="0" w:color="auto"/>
                  <w:right w:val="single" w:sz="6" w:space="0" w:color="auto"/>
                </w:tcBorders>
              </w:tcPr>
              <w:p w:rsidR="0025056E" w:rsidRDefault="009B705E">
                <w:pPr>
                  <w:autoSpaceDE w:val="0"/>
                  <w:autoSpaceDN w:val="0"/>
                  <w:adjustRightInd w:val="0"/>
                  <w:snapToGrid w:val="0"/>
                  <w:jc w:val="center"/>
                  <w:rPr>
                    <w:szCs w:val="21"/>
                  </w:rPr>
                </w:pPr>
                <w:r>
                  <w:rPr>
                    <w:rFonts w:hint="eastAsia"/>
                    <w:szCs w:val="21"/>
                  </w:rPr>
                  <w:t>期末余额</w:t>
                </w:r>
              </w:p>
            </w:tc>
          </w:tr>
          <w:tr w:rsidR="0025056E" w:rsidTr="00E77EB8">
            <w:tc>
              <w:tcPr>
                <w:tcW w:w="940" w:type="pct"/>
                <w:tcBorders>
                  <w:top w:val="single" w:sz="6" w:space="0" w:color="auto"/>
                  <w:left w:val="single" w:sz="6" w:space="0" w:color="auto"/>
                  <w:bottom w:val="single" w:sz="6" w:space="0" w:color="auto"/>
                  <w:right w:val="single" w:sz="6" w:space="0" w:color="auto"/>
                </w:tcBorders>
                <w:shd w:val="clear" w:color="auto" w:fill="auto"/>
                <w:vAlign w:val="center"/>
              </w:tcPr>
              <w:p w:rsidR="0025056E" w:rsidRDefault="009B705E">
                <w:pPr>
                  <w:autoSpaceDE w:val="0"/>
                  <w:autoSpaceDN w:val="0"/>
                  <w:adjustRightInd w:val="0"/>
                  <w:snapToGrid w:val="0"/>
                  <w:jc w:val="both"/>
                  <w:rPr>
                    <w:szCs w:val="21"/>
                  </w:rPr>
                </w:pPr>
                <w:r>
                  <w:rPr>
                    <w:rFonts w:hint="eastAsia"/>
                    <w:szCs w:val="21"/>
                  </w:rPr>
                  <w:t>法定盈余公积</w:t>
                </w:r>
              </w:p>
            </w:tc>
            <w:sdt>
              <w:sdtPr>
                <w:rPr>
                  <w:rFonts w:asciiTheme="minorEastAsia" w:eastAsiaTheme="minorEastAsia" w:hAnsiTheme="minorEastAsia"/>
                  <w:szCs w:val="21"/>
                </w:rPr>
                <w:alias w:val="法定盈余公积合计"/>
                <w:tag w:val="_GBC_0e8cc71d78cd4ef5ac851dfa600977db"/>
                <w:id w:val="895543738"/>
                <w:lock w:val="sdtLocked"/>
              </w:sdtPr>
              <w:sdtEndPr/>
              <w:sdtContent>
                <w:tc>
                  <w:tcPr>
                    <w:tcW w:w="1011" w:type="pct"/>
                    <w:tcBorders>
                      <w:top w:val="single" w:sz="6" w:space="0" w:color="auto"/>
                      <w:left w:val="single" w:sz="6" w:space="0" w:color="auto"/>
                      <w:bottom w:val="single" w:sz="6" w:space="0" w:color="auto"/>
                      <w:right w:val="single" w:sz="6" w:space="0" w:color="auto"/>
                    </w:tcBorders>
                    <w:shd w:val="clear" w:color="auto" w:fill="auto"/>
                  </w:tcPr>
                  <w:p w:rsidR="0025056E" w:rsidRPr="00B66BEA" w:rsidRDefault="00B66BEA">
                    <w:pPr>
                      <w:autoSpaceDE w:val="0"/>
                      <w:autoSpaceDN w:val="0"/>
                      <w:adjustRightInd w:val="0"/>
                      <w:snapToGrid w:val="0"/>
                      <w:ind w:right="180"/>
                      <w:jc w:val="right"/>
                      <w:rPr>
                        <w:rFonts w:asciiTheme="minorEastAsia" w:eastAsiaTheme="minorEastAsia" w:hAnsiTheme="minorEastAsia"/>
                        <w:color w:val="000000" w:themeColor="text1"/>
                        <w:szCs w:val="21"/>
                      </w:rPr>
                    </w:pPr>
                    <w:r w:rsidRPr="00B66BEA">
                      <w:rPr>
                        <w:rFonts w:asciiTheme="minorEastAsia" w:eastAsiaTheme="minorEastAsia" w:hAnsiTheme="minorEastAsia"/>
                        <w:color w:val="000000" w:themeColor="text1"/>
                        <w:szCs w:val="21"/>
                      </w:rPr>
                      <w:t>716,718,372.29</w:t>
                    </w:r>
                  </w:p>
                </w:tc>
              </w:sdtContent>
            </w:sdt>
            <w:sdt>
              <w:sdtPr>
                <w:rPr>
                  <w:rFonts w:asciiTheme="minorEastAsia" w:eastAsiaTheme="minorEastAsia" w:hAnsiTheme="minorEastAsia"/>
                  <w:szCs w:val="21"/>
                </w:rPr>
                <w:alias w:val="法定盈余公积增加数"/>
                <w:tag w:val="_GBC_8f3954bb0c354b4fae0c2bbe672f3d75"/>
                <w:id w:val="-298381753"/>
                <w:lock w:val="sdtLocked"/>
                <w:showingPlcHdr/>
              </w:sdtPr>
              <w:sdtEnd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25056E" w:rsidRPr="00B66BEA" w:rsidRDefault="009B705E">
                    <w:pPr>
                      <w:autoSpaceDE w:val="0"/>
                      <w:autoSpaceDN w:val="0"/>
                      <w:adjustRightInd w:val="0"/>
                      <w:snapToGrid w:val="0"/>
                      <w:ind w:right="180"/>
                      <w:jc w:val="right"/>
                      <w:rPr>
                        <w:rFonts w:asciiTheme="minorEastAsia" w:eastAsiaTheme="minorEastAsia" w:hAnsiTheme="minorEastAsia"/>
                        <w:color w:val="000000" w:themeColor="text1"/>
                        <w:szCs w:val="21"/>
                      </w:rPr>
                    </w:pPr>
                    <w:r w:rsidRPr="00B66BEA">
                      <w:rPr>
                        <w:rFonts w:asciiTheme="minorEastAsia" w:eastAsiaTheme="minorEastAsia" w:hAnsiTheme="minorEastAsia" w:hint="eastAsia"/>
                        <w:color w:val="0000FF"/>
                        <w:szCs w:val="21"/>
                      </w:rPr>
                      <w:t xml:space="preserve">　</w:t>
                    </w:r>
                  </w:p>
                </w:tc>
              </w:sdtContent>
            </w:sdt>
            <w:sdt>
              <w:sdtPr>
                <w:rPr>
                  <w:rFonts w:asciiTheme="minorEastAsia" w:eastAsiaTheme="minorEastAsia" w:hAnsiTheme="minorEastAsia"/>
                  <w:szCs w:val="21"/>
                </w:rPr>
                <w:alias w:val="法定盈余公积减少数"/>
                <w:tag w:val="_GBC_064c6e4020c94d7b82caaa61d1c143ab"/>
                <w:id w:val="109256215"/>
                <w:lock w:val="sdtLocked"/>
                <w:showingPlcHdr/>
              </w:sdtPr>
              <w:sdtEndPr/>
              <w:sdtContent>
                <w:tc>
                  <w:tcPr>
                    <w:tcW w:w="1021" w:type="pct"/>
                    <w:tcBorders>
                      <w:top w:val="single" w:sz="6" w:space="0" w:color="auto"/>
                      <w:left w:val="single" w:sz="6" w:space="0" w:color="auto"/>
                      <w:bottom w:val="single" w:sz="6" w:space="0" w:color="auto"/>
                      <w:right w:val="single" w:sz="6" w:space="0" w:color="auto"/>
                    </w:tcBorders>
                    <w:shd w:val="clear" w:color="auto" w:fill="auto"/>
                  </w:tcPr>
                  <w:p w:rsidR="0025056E" w:rsidRPr="00B66BEA" w:rsidRDefault="009B705E">
                    <w:pPr>
                      <w:autoSpaceDE w:val="0"/>
                      <w:autoSpaceDN w:val="0"/>
                      <w:adjustRightInd w:val="0"/>
                      <w:snapToGrid w:val="0"/>
                      <w:ind w:right="180"/>
                      <w:jc w:val="right"/>
                      <w:rPr>
                        <w:rFonts w:asciiTheme="minorEastAsia" w:eastAsiaTheme="minorEastAsia" w:hAnsiTheme="minorEastAsia"/>
                        <w:color w:val="000000" w:themeColor="text1"/>
                        <w:szCs w:val="21"/>
                      </w:rPr>
                    </w:pPr>
                    <w:r w:rsidRPr="00B66BEA">
                      <w:rPr>
                        <w:rFonts w:asciiTheme="minorEastAsia" w:eastAsiaTheme="minorEastAsia" w:hAnsiTheme="minorEastAsia" w:hint="eastAsia"/>
                        <w:color w:val="0000FF"/>
                        <w:szCs w:val="21"/>
                      </w:rPr>
                      <w:t xml:space="preserve">　</w:t>
                    </w:r>
                  </w:p>
                </w:tc>
              </w:sdtContent>
            </w:sdt>
            <w:sdt>
              <w:sdtPr>
                <w:rPr>
                  <w:rFonts w:asciiTheme="minorEastAsia" w:eastAsiaTheme="minorEastAsia" w:hAnsiTheme="minorEastAsia"/>
                  <w:szCs w:val="21"/>
                </w:rPr>
                <w:alias w:val="法定盈余公积合计"/>
                <w:tag w:val="_GBC_5823a23ab30d4df3b9485fc6a56fad37"/>
                <w:id w:val="-1187359457"/>
                <w:lock w:val="sdtLocked"/>
              </w:sdtPr>
              <w:sdtEnd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25056E" w:rsidRPr="00B66BEA" w:rsidRDefault="00B66BEA">
                    <w:pPr>
                      <w:autoSpaceDE w:val="0"/>
                      <w:autoSpaceDN w:val="0"/>
                      <w:adjustRightInd w:val="0"/>
                      <w:snapToGrid w:val="0"/>
                      <w:ind w:right="180"/>
                      <w:jc w:val="right"/>
                      <w:rPr>
                        <w:rFonts w:asciiTheme="minorEastAsia" w:eastAsiaTheme="minorEastAsia" w:hAnsiTheme="minorEastAsia"/>
                        <w:color w:val="000000" w:themeColor="text1"/>
                        <w:szCs w:val="21"/>
                      </w:rPr>
                    </w:pPr>
                    <w:r w:rsidRPr="00B66BEA">
                      <w:rPr>
                        <w:rFonts w:asciiTheme="minorEastAsia" w:eastAsiaTheme="minorEastAsia" w:hAnsiTheme="minorEastAsia"/>
                        <w:color w:val="000000" w:themeColor="text1"/>
                        <w:szCs w:val="21"/>
                      </w:rPr>
                      <w:t>716,718,372.29</w:t>
                    </w:r>
                  </w:p>
                </w:tc>
              </w:sdtContent>
            </w:sdt>
          </w:tr>
          <w:tr w:rsidR="0025056E" w:rsidTr="00E77EB8">
            <w:tc>
              <w:tcPr>
                <w:tcW w:w="940" w:type="pct"/>
                <w:tcBorders>
                  <w:top w:val="single" w:sz="6" w:space="0" w:color="auto"/>
                  <w:left w:val="single" w:sz="6" w:space="0" w:color="auto"/>
                  <w:bottom w:val="single" w:sz="6" w:space="0" w:color="auto"/>
                  <w:right w:val="single" w:sz="6" w:space="0" w:color="auto"/>
                </w:tcBorders>
              </w:tcPr>
              <w:p w:rsidR="0025056E" w:rsidRDefault="009B705E">
                <w:pPr>
                  <w:autoSpaceDE w:val="0"/>
                  <w:autoSpaceDN w:val="0"/>
                  <w:adjustRightInd w:val="0"/>
                  <w:snapToGrid w:val="0"/>
                  <w:jc w:val="center"/>
                  <w:rPr>
                    <w:szCs w:val="21"/>
                  </w:rPr>
                </w:pPr>
                <w:r>
                  <w:rPr>
                    <w:rFonts w:hint="eastAsia"/>
                    <w:szCs w:val="21"/>
                  </w:rPr>
                  <w:t>合计</w:t>
                </w:r>
              </w:p>
            </w:tc>
            <w:sdt>
              <w:sdtPr>
                <w:rPr>
                  <w:rFonts w:asciiTheme="minorEastAsia" w:eastAsiaTheme="minorEastAsia" w:hAnsiTheme="minorEastAsia"/>
                  <w:szCs w:val="21"/>
                </w:rPr>
                <w:alias w:val="盈余公积"/>
                <w:tag w:val="_GBC_ca9bb1119ada4253ad07f3c27595c03a"/>
                <w:id w:val="1900559037"/>
                <w:lock w:val="sdtLocked"/>
              </w:sdtPr>
              <w:sdtEndPr/>
              <w:sdtContent>
                <w:tc>
                  <w:tcPr>
                    <w:tcW w:w="1011" w:type="pct"/>
                    <w:tcBorders>
                      <w:top w:val="single" w:sz="6" w:space="0" w:color="auto"/>
                      <w:left w:val="single" w:sz="6" w:space="0" w:color="auto"/>
                      <w:bottom w:val="single" w:sz="6" w:space="0" w:color="auto"/>
                      <w:right w:val="single" w:sz="6" w:space="0" w:color="auto"/>
                    </w:tcBorders>
                  </w:tcPr>
                  <w:p w:rsidR="0025056E" w:rsidRPr="00B66BEA" w:rsidRDefault="00B66BEA">
                    <w:pPr>
                      <w:autoSpaceDE w:val="0"/>
                      <w:autoSpaceDN w:val="0"/>
                      <w:adjustRightInd w:val="0"/>
                      <w:snapToGrid w:val="0"/>
                      <w:ind w:right="180"/>
                      <w:jc w:val="right"/>
                      <w:rPr>
                        <w:rFonts w:asciiTheme="minorEastAsia" w:eastAsiaTheme="minorEastAsia" w:hAnsiTheme="minorEastAsia"/>
                        <w:color w:val="000000" w:themeColor="text1"/>
                        <w:szCs w:val="21"/>
                      </w:rPr>
                    </w:pPr>
                    <w:r w:rsidRPr="00B66BEA">
                      <w:rPr>
                        <w:rFonts w:asciiTheme="minorEastAsia" w:eastAsiaTheme="minorEastAsia" w:hAnsiTheme="minorEastAsia"/>
                        <w:color w:val="000000" w:themeColor="text1"/>
                        <w:szCs w:val="21"/>
                      </w:rPr>
                      <w:t>716,718,372.29</w:t>
                    </w:r>
                  </w:p>
                </w:tc>
              </w:sdtContent>
            </w:sdt>
            <w:sdt>
              <w:sdtPr>
                <w:rPr>
                  <w:rFonts w:asciiTheme="minorEastAsia" w:eastAsiaTheme="minorEastAsia" w:hAnsiTheme="minorEastAsia"/>
                  <w:szCs w:val="21"/>
                </w:rPr>
                <w:alias w:val="盈余公积增加"/>
                <w:tag w:val="_GBC_c61727c2ffbd4fbab644cff2c4826090"/>
                <w:id w:val="-1399124149"/>
                <w:lock w:val="sdtLocked"/>
                <w:showingPlcHdr/>
              </w:sdtPr>
              <w:sdtEndPr/>
              <w:sdtContent>
                <w:tc>
                  <w:tcPr>
                    <w:tcW w:w="1014" w:type="pct"/>
                    <w:tcBorders>
                      <w:top w:val="single" w:sz="6" w:space="0" w:color="auto"/>
                      <w:left w:val="single" w:sz="6" w:space="0" w:color="auto"/>
                      <w:bottom w:val="single" w:sz="6" w:space="0" w:color="auto"/>
                      <w:right w:val="single" w:sz="6" w:space="0" w:color="auto"/>
                    </w:tcBorders>
                  </w:tcPr>
                  <w:p w:rsidR="0025056E" w:rsidRPr="00B66BEA" w:rsidRDefault="009B705E">
                    <w:pPr>
                      <w:autoSpaceDE w:val="0"/>
                      <w:autoSpaceDN w:val="0"/>
                      <w:adjustRightInd w:val="0"/>
                      <w:snapToGrid w:val="0"/>
                      <w:ind w:right="180"/>
                      <w:jc w:val="right"/>
                      <w:rPr>
                        <w:rFonts w:asciiTheme="minorEastAsia" w:eastAsiaTheme="minorEastAsia" w:hAnsiTheme="minorEastAsia"/>
                        <w:color w:val="000000" w:themeColor="text1"/>
                        <w:szCs w:val="21"/>
                      </w:rPr>
                    </w:pPr>
                    <w:r w:rsidRPr="00B66BEA">
                      <w:rPr>
                        <w:rFonts w:asciiTheme="minorEastAsia" w:eastAsiaTheme="minorEastAsia" w:hAnsiTheme="minorEastAsia" w:hint="eastAsia"/>
                        <w:color w:val="0000FF"/>
                        <w:szCs w:val="21"/>
                      </w:rPr>
                      <w:t xml:space="preserve">　</w:t>
                    </w:r>
                  </w:p>
                </w:tc>
              </w:sdtContent>
            </w:sdt>
            <w:sdt>
              <w:sdtPr>
                <w:rPr>
                  <w:rFonts w:asciiTheme="minorEastAsia" w:eastAsiaTheme="minorEastAsia" w:hAnsiTheme="minorEastAsia"/>
                  <w:szCs w:val="21"/>
                </w:rPr>
                <w:alias w:val="盈余公积减少"/>
                <w:tag w:val="_GBC_9cc176398dfd4135a144afc53cb1f3f4"/>
                <w:id w:val="90746308"/>
                <w:lock w:val="sdtLocked"/>
                <w:showingPlcHdr/>
              </w:sdtPr>
              <w:sdtEndPr/>
              <w:sdtContent>
                <w:tc>
                  <w:tcPr>
                    <w:tcW w:w="1021" w:type="pct"/>
                    <w:tcBorders>
                      <w:top w:val="single" w:sz="6" w:space="0" w:color="auto"/>
                      <w:left w:val="single" w:sz="6" w:space="0" w:color="auto"/>
                      <w:bottom w:val="single" w:sz="6" w:space="0" w:color="auto"/>
                      <w:right w:val="single" w:sz="6" w:space="0" w:color="auto"/>
                    </w:tcBorders>
                  </w:tcPr>
                  <w:p w:rsidR="0025056E" w:rsidRPr="00B66BEA" w:rsidRDefault="009B705E">
                    <w:pPr>
                      <w:autoSpaceDE w:val="0"/>
                      <w:autoSpaceDN w:val="0"/>
                      <w:adjustRightInd w:val="0"/>
                      <w:snapToGrid w:val="0"/>
                      <w:ind w:right="180"/>
                      <w:jc w:val="right"/>
                      <w:rPr>
                        <w:rFonts w:asciiTheme="minorEastAsia" w:eastAsiaTheme="minorEastAsia" w:hAnsiTheme="minorEastAsia"/>
                        <w:color w:val="000000" w:themeColor="text1"/>
                        <w:szCs w:val="21"/>
                      </w:rPr>
                    </w:pPr>
                    <w:r w:rsidRPr="00B66BEA">
                      <w:rPr>
                        <w:rFonts w:asciiTheme="minorEastAsia" w:eastAsiaTheme="minorEastAsia" w:hAnsiTheme="minorEastAsia" w:hint="eastAsia"/>
                        <w:color w:val="0000FF"/>
                        <w:szCs w:val="21"/>
                      </w:rPr>
                      <w:t xml:space="preserve">　</w:t>
                    </w:r>
                  </w:p>
                </w:tc>
              </w:sdtContent>
            </w:sdt>
            <w:sdt>
              <w:sdtPr>
                <w:rPr>
                  <w:rFonts w:asciiTheme="minorEastAsia" w:eastAsiaTheme="minorEastAsia" w:hAnsiTheme="minorEastAsia"/>
                  <w:szCs w:val="21"/>
                </w:rPr>
                <w:alias w:val="盈余公积"/>
                <w:tag w:val="_GBC_3039f81cf7e045369f504a0b96294727"/>
                <w:id w:val="-1751035198"/>
                <w:lock w:val="sdtLocked"/>
              </w:sdtPr>
              <w:sdtEndPr/>
              <w:sdtContent>
                <w:tc>
                  <w:tcPr>
                    <w:tcW w:w="1014" w:type="pct"/>
                    <w:tcBorders>
                      <w:top w:val="single" w:sz="6" w:space="0" w:color="auto"/>
                      <w:left w:val="single" w:sz="6" w:space="0" w:color="auto"/>
                      <w:bottom w:val="single" w:sz="6" w:space="0" w:color="auto"/>
                      <w:right w:val="single" w:sz="6" w:space="0" w:color="auto"/>
                    </w:tcBorders>
                  </w:tcPr>
                  <w:p w:rsidR="0025056E" w:rsidRPr="00B66BEA" w:rsidRDefault="00B66BEA">
                    <w:pPr>
                      <w:autoSpaceDE w:val="0"/>
                      <w:autoSpaceDN w:val="0"/>
                      <w:adjustRightInd w:val="0"/>
                      <w:snapToGrid w:val="0"/>
                      <w:ind w:right="180"/>
                      <w:jc w:val="right"/>
                      <w:rPr>
                        <w:rFonts w:asciiTheme="minorEastAsia" w:eastAsiaTheme="minorEastAsia" w:hAnsiTheme="minorEastAsia"/>
                        <w:color w:val="000000" w:themeColor="text1"/>
                        <w:szCs w:val="21"/>
                      </w:rPr>
                    </w:pPr>
                    <w:r w:rsidRPr="00B66BEA">
                      <w:rPr>
                        <w:rFonts w:asciiTheme="minorEastAsia" w:eastAsiaTheme="minorEastAsia" w:hAnsiTheme="minorEastAsia"/>
                        <w:color w:val="000000" w:themeColor="text1"/>
                        <w:szCs w:val="21"/>
                      </w:rPr>
                      <w:t>716,718,372.29</w:t>
                    </w:r>
                  </w:p>
                </w:tc>
              </w:sdtContent>
            </w:sdt>
          </w:tr>
        </w:tbl>
      </w:sdtContent>
    </w:sdt>
    <w:p w:rsidR="0025056E" w:rsidRDefault="009B705E">
      <w:pPr>
        <w:pStyle w:val="3"/>
        <w:numPr>
          <w:ilvl w:val="0"/>
          <w:numId w:val="22"/>
        </w:numPr>
        <w:tabs>
          <w:tab w:val="left" w:pos="504"/>
        </w:tabs>
        <w:rPr>
          <w:rFonts w:ascii="宋体" w:hAnsi="宋体"/>
          <w:szCs w:val="21"/>
        </w:rPr>
      </w:pPr>
      <w:r>
        <w:rPr>
          <w:rFonts w:ascii="宋体" w:hAnsi="宋体" w:hint="eastAsia"/>
          <w:szCs w:val="21"/>
        </w:rPr>
        <w:t>未分配利润</w:t>
      </w:r>
    </w:p>
    <w:p w:rsidR="0025056E" w:rsidRDefault="008C2A9B">
      <w:sdt>
        <w:sdtPr>
          <w:alias w:val="是否适用：未分配利润[双击切换]"/>
          <w:tag w:val="_GBC_32c558bdbb77445cabeee783e5ff910e"/>
          <w:id w:val="-532813409"/>
          <w:lock w:val="sdtContentLocked"/>
          <w:placeholder>
            <w:docPart w:val="GBC22222222222222222222222222222"/>
          </w:placeholder>
        </w:sdtPr>
        <w:sdtEndPr/>
        <w:sdtContent>
          <w:r w:rsidR="009B705E">
            <w:fldChar w:fldCharType="begin"/>
          </w:r>
          <w:r w:rsidR="00EA0BAB">
            <w:instrText xml:space="preserve"> MACROBUTTON  SnrToggleCheckbox √适用 </w:instrText>
          </w:r>
          <w:r w:rsidR="009B705E">
            <w:fldChar w:fldCharType="end"/>
          </w:r>
          <w:r w:rsidR="009B705E">
            <w:fldChar w:fldCharType="begin"/>
          </w:r>
          <w:r w:rsidR="00EA0BAB">
            <w:instrText xml:space="preserve"> MACROBUTTON  SnrToggleCheckbox □不适用 </w:instrText>
          </w:r>
          <w:r w:rsidR="009B705E">
            <w:fldChar w:fldCharType="end"/>
          </w:r>
        </w:sdtContent>
      </w:sdt>
    </w:p>
    <w:sdt>
      <w:sdtPr>
        <w:rPr>
          <w:rFonts w:hint="eastAsia"/>
          <w:b/>
          <w:bCs/>
          <w:szCs w:val="21"/>
        </w:rPr>
        <w:alias w:val="模块:未分配利润"/>
        <w:tag w:val="_GBC_2cdd2861806d471aa767f92841b30fbf"/>
        <w:id w:val="145403850"/>
        <w:lock w:val="sdtLocked"/>
        <w:placeholder>
          <w:docPart w:val="GBC22222222222222222222222222222"/>
        </w:placeholder>
      </w:sdtPr>
      <w:sdtEndPr>
        <w:rPr>
          <w:b w:val="0"/>
          <w:bCs w:val="0"/>
        </w:rPr>
      </w:sdtEndPr>
      <w:sdtContent>
        <w:p w:rsidR="0025056E" w:rsidRDefault="009B705E">
          <w:pPr>
            <w:jc w:val="right"/>
            <w:rPr>
              <w:szCs w:val="21"/>
            </w:rPr>
          </w:pPr>
          <w:r>
            <w:rPr>
              <w:rFonts w:hint="eastAsia"/>
              <w:szCs w:val="21"/>
            </w:rPr>
            <w:t>单位：</w:t>
          </w:r>
          <w:sdt>
            <w:sdtPr>
              <w:rPr>
                <w:rFonts w:hint="eastAsia"/>
                <w:szCs w:val="21"/>
              </w:rPr>
              <w:alias w:val="单位：财务附注：未分配利润"/>
              <w:tag w:val="_GBC_cfb07ff3eded4b49916cfc42d821bab6"/>
              <w:id w:val="72426031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未分配利润"/>
              <w:tag w:val="_GBC_55c70fe731be4b84be72ea88afd989b8"/>
              <w:id w:val="10407864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4426"/>
            <w:gridCol w:w="2409"/>
            <w:gridCol w:w="2060"/>
          </w:tblGrid>
          <w:tr w:rsidR="00EA0BAB" w:rsidTr="00FF6B07">
            <w:trPr>
              <w:cantSplit/>
            </w:trPr>
            <w:tc>
              <w:tcPr>
                <w:tcW w:w="2488" w:type="pct"/>
                <w:tcBorders>
                  <w:top w:val="single" w:sz="6" w:space="0" w:color="auto"/>
                  <w:left w:val="single" w:sz="6" w:space="0" w:color="auto"/>
                  <w:bottom w:val="single" w:sz="6" w:space="0" w:color="auto"/>
                  <w:right w:val="single" w:sz="6" w:space="0" w:color="auto"/>
                </w:tcBorders>
                <w:vAlign w:val="center"/>
              </w:tcPr>
              <w:p w:rsidR="00EA0BAB" w:rsidRDefault="00EA0BAB" w:rsidP="00D613C3">
                <w:pPr>
                  <w:jc w:val="center"/>
                  <w:rPr>
                    <w:szCs w:val="21"/>
                  </w:rPr>
                </w:pPr>
                <w:r>
                  <w:rPr>
                    <w:rFonts w:hint="eastAsia"/>
                    <w:szCs w:val="21"/>
                  </w:rPr>
                  <w:lastRenderedPageBreak/>
                  <w:t>项目</w:t>
                </w:r>
              </w:p>
            </w:tc>
            <w:tc>
              <w:tcPr>
                <w:tcW w:w="1354" w:type="pct"/>
                <w:tcBorders>
                  <w:top w:val="single" w:sz="6" w:space="0" w:color="auto"/>
                  <w:left w:val="single" w:sz="6" w:space="0" w:color="auto"/>
                  <w:bottom w:val="single" w:sz="6" w:space="0" w:color="auto"/>
                  <w:right w:val="single" w:sz="6" w:space="0" w:color="auto"/>
                </w:tcBorders>
                <w:vAlign w:val="center"/>
              </w:tcPr>
              <w:p w:rsidR="00EA0BAB" w:rsidRDefault="00EA0BAB" w:rsidP="00D613C3">
                <w:pPr>
                  <w:jc w:val="center"/>
                  <w:rPr>
                    <w:szCs w:val="21"/>
                  </w:rPr>
                </w:pPr>
                <w:r>
                  <w:rPr>
                    <w:rFonts w:hint="eastAsia"/>
                    <w:szCs w:val="21"/>
                  </w:rPr>
                  <w:t>本期</w:t>
                </w:r>
              </w:p>
            </w:tc>
            <w:tc>
              <w:tcPr>
                <w:tcW w:w="1158" w:type="pct"/>
                <w:tcBorders>
                  <w:top w:val="single" w:sz="6" w:space="0" w:color="auto"/>
                  <w:left w:val="single" w:sz="6" w:space="0" w:color="auto"/>
                  <w:bottom w:val="single" w:sz="6" w:space="0" w:color="auto"/>
                  <w:right w:val="single" w:sz="6" w:space="0" w:color="auto"/>
                </w:tcBorders>
                <w:vAlign w:val="center"/>
              </w:tcPr>
              <w:p w:rsidR="00EA0BAB" w:rsidRDefault="00EA0BAB" w:rsidP="00D613C3">
                <w:pPr>
                  <w:jc w:val="center"/>
                  <w:rPr>
                    <w:szCs w:val="21"/>
                  </w:rPr>
                </w:pPr>
                <w:r>
                  <w:rPr>
                    <w:rFonts w:hint="eastAsia"/>
                    <w:szCs w:val="21"/>
                  </w:rPr>
                  <w:t>上期</w:t>
                </w:r>
              </w:p>
            </w:tc>
          </w:tr>
          <w:tr w:rsidR="00EA0BAB" w:rsidTr="00FF6B07">
            <w:trPr>
              <w:cantSplit/>
            </w:trPr>
            <w:tc>
              <w:tcPr>
                <w:tcW w:w="2488" w:type="pct"/>
                <w:tcBorders>
                  <w:top w:val="single" w:sz="6" w:space="0" w:color="auto"/>
                  <w:left w:val="single" w:sz="6" w:space="0" w:color="auto"/>
                  <w:bottom w:val="single" w:sz="6" w:space="0" w:color="auto"/>
                  <w:right w:val="single" w:sz="6" w:space="0" w:color="auto"/>
                </w:tcBorders>
              </w:tcPr>
              <w:p w:rsidR="00EA0BAB" w:rsidRDefault="00EA0BAB" w:rsidP="00D613C3">
                <w:pPr>
                  <w:rPr>
                    <w:szCs w:val="21"/>
                  </w:rPr>
                </w:pPr>
                <w:r>
                  <w:rPr>
                    <w:rFonts w:hint="eastAsia"/>
                    <w:szCs w:val="21"/>
                  </w:rPr>
                  <w:t>调整前上期末未分配利润</w:t>
                </w:r>
              </w:p>
            </w:tc>
            <w:sdt>
              <w:sdtPr>
                <w:rPr>
                  <w:szCs w:val="21"/>
                </w:rPr>
                <w:alias w:val="未分配利润"/>
                <w:tag w:val="_GBC_b122bf93ea494fc1ba56264f3ef4cc6b"/>
                <w:id w:val="-1028020228"/>
                <w:lock w:val="sdtLocked"/>
              </w:sdtPr>
              <w:sdtEndPr/>
              <w:sdtContent>
                <w:tc>
                  <w:tcPr>
                    <w:tcW w:w="1354" w:type="pct"/>
                    <w:tcBorders>
                      <w:top w:val="single" w:sz="6" w:space="0" w:color="auto"/>
                      <w:left w:val="single" w:sz="6" w:space="0" w:color="auto"/>
                      <w:bottom w:val="single" w:sz="6" w:space="0" w:color="auto"/>
                      <w:right w:val="single" w:sz="6" w:space="0" w:color="auto"/>
                    </w:tcBorders>
                  </w:tcPr>
                  <w:p w:rsidR="00EA0BAB" w:rsidRDefault="00EA0BAB" w:rsidP="00D613C3">
                    <w:pPr>
                      <w:ind w:right="6"/>
                      <w:jc w:val="right"/>
                      <w:rPr>
                        <w:szCs w:val="21"/>
                      </w:rPr>
                    </w:pPr>
                    <w:r>
                      <w:rPr>
                        <w:szCs w:val="21"/>
                      </w:rPr>
                      <w:t>3,348,447,645.96</w:t>
                    </w:r>
                  </w:p>
                </w:tc>
              </w:sdtContent>
            </w:sdt>
            <w:sdt>
              <w:sdtPr>
                <w:rPr>
                  <w:szCs w:val="21"/>
                </w:rPr>
                <w:alias w:val="未分配利润"/>
                <w:tag w:val="_GBC_3b60b81a3b7a41358769befa9a27265b"/>
                <w:id w:val="-1022011000"/>
                <w:lock w:val="sdtLocked"/>
              </w:sdtPr>
              <w:sdtEndPr/>
              <w:sdtContent>
                <w:tc>
                  <w:tcPr>
                    <w:tcW w:w="1158" w:type="pct"/>
                    <w:tcBorders>
                      <w:top w:val="single" w:sz="6" w:space="0" w:color="auto"/>
                      <w:left w:val="single" w:sz="6" w:space="0" w:color="auto"/>
                      <w:bottom w:val="single" w:sz="6" w:space="0" w:color="auto"/>
                      <w:right w:val="single" w:sz="6" w:space="0" w:color="auto"/>
                    </w:tcBorders>
                  </w:tcPr>
                  <w:p w:rsidR="00EA0BAB" w:rsidRDefault="00EA0BAB" w:rsidP="00D613C3">
                    <w:pPr>
                      <w:jc w:val="right"/>
                      <w:rPr>
                        <w:szCs w:val="21"/>
                      </w:rPr>
                    </w:pPr>
                    <w:r>
                      <w:rPr>
                        <w:szCs w:val="21"/>
                      </w:rPr>
                      <w:t>2,945,494,651.06</w:t>
                    </w:r>
                  </w:p>
                </w:tc>
              </w:sdtContent>
            </w:sdt>
          </w:tr>
          <w:tr w:rsidR="00EA0BAB" w:rsidTr="00FF6B07">
            <w:trPr>
              <w:cantSplit/>
            </w:trPr>
            <w:tc>
              <w:tcPr>
                <w:tcW w:w="2488" w:type="pct"/>
                <w:tcBorders>
                  <w:top w:val="single" w:sz="6" w:space="0" w:color="auto"/>
                  <w:left w:val="single" w:sz="6" w:space="0" w:color="auto"/>
                  <w:bottom w:val="single" w:sz="6" w:space="0" w:color="auto"/>
                  <w:right w:val="single" w:sz="6" w:space="0" w:color="auto"/>
                </w:tcBorders>
              </w:tcPr>
              <w:p w:rsidR="00EA0BAB" w:rsidRDefault="00EA0BAB" w:rsidP="00D613C3">
                <w:pPr>
                  <w:rPr>
                    <w:szCs w:val="21"/>
                  </w:rPr>
                </w:pPr>
                <w:r>
                  <w:rPr>
                    <w:rFonts w:hint="eastAsia"/>
                    <w:szCs w:val="21"/>
                  </w:rPr>
                  <w:t>调整期初未分配利润合计数（调增</w:t>
                </w:r>
                <w:r>
                  <w:rPr>
                    <w:szCs w:val="21"/>
                  </w:rPr>
                  <w:t>+</w:t>
                </w:r>
                <w:r>
                  <w:rPr>
                    <w:rFonts w:hint="eastAsia"/>
                    <w:szCs w:val="21"/>
                  </w:rPr>
                  <w:t>，调减－）</w:t>
                </w:r>
              </w:p>
            </w:tc>
            <w:sdt>
              <w:sdtPr>
                <w:rPr>
                  <w:szCs w:val="21"/>
                </w:rPr>
                <w:alias w:val="未分配利润调整合计数"/>
                <w:tag w:val="_GBC_f068ffe2209140629fb08448b2aa6667"/>
                <w:id w:val="477735591"/>
                <w:lock w:val="sdtLocked"/>
                <w:showingPlcHdr/>
              </w:sdtPr>
              <w:sdtEndPr/>
              <w:sdtContent>
                <w:tc>
                  <w:tcPr>
                    <w:tcW w:w="1354" w:type="pct"/>
                    <w:tcBorders>
                      <w:top w:val="single" w:sz="6" w:space="0" w:color="auto"/>
                      <w:left w:val="single" w:sz="6" w:space="0" w:color="auto"/>
                      <w:bottom w:val="single" w:sz="6" w:space="0" w:color="auto"/>
                      <w:right w:val="single" w:sz="6" w:space="0" w:color="auto"/>
                    </w:tcBorders>
                  </w:tcPr>
                  <w:p w:rsidR="00EA0BAB" w:rsidRDefault="00FF6B07" w:rsidP="00D613C3">
                    <w:pPr>
                      <w:ind w:right="6"/>
                      <w:jc w:val="right"/>
                      <w:rPr>
                        <w:szCs w:val="21"/>
                      </w:rPr>
                    </w:pPr>
                    <w:r>
                      <w:rPr>
                        <w:szCs w:val="21"/>
                      </w:rPr>
                      <w:t xml:space="preserve">     </w:t>
                    </w:r>
                  </w:p>
                </w:tc>
              </w:sdtContent>
            </w:sdt>
            <w:sdt>
              <w:sdtPr>
                <w:rPr>
                  <w:szCs w:val="21"/>
                </w:rPr>
                <w:alias w:val="未分配利润调整合计数"/>
                <w:tag w:val="_GBC_ccc265f084114dfeb4d96a2bd00c8692"/>
                <w:id w:val="940103349"/>
                <w:lock w:val="sdtLocked"/>
                <w:showingPlcHdr/>
              </w:sdtPr>
              <w:sdtEndPr/>
              <w:sdtContent>
                <w:tc>
                  <w:tcPr>
                    <w:tcW w:w="1158" w:type="pct"/>
                    <w:tcBorders>
                      <w:top w:val="single" w:sz="6" w:space="0" w:color="auto"/>
                      <w:left w:val="single" w:sz="6" w:space="0" w:color="auto"/>
                      <w:bottom w:val="single" w:sz="6" w:space="0" w:color="auto"/>
                      <w:right w:val="single" w:sz="6" w:space="0" w:color="auto"/>
                    </w:tcBorders>
                  </w:tcPr>
                  <w:p w:rsidR="00EA0BAB" w:rsidRDefault="00FF6B07" w:rsidP="00D613C3">
                    <w:pPr>
                      <w:ind w:right="6"/>
                      <w:jc w:val="right"/>
                      <w:rPr>
                        <w:szCs w:val="21"/>
                      </w:rPr>
                    </w:pPr>
                    <w:r>
                      <w:rPr>
                        <w:szCs w:val="21"/>
                      </w:rPr>
                      <w:t xml:space="preserve">     </w:t>
                    </w:r>
                  </w:p>
                </w:tc>
              </w:sdtContent>
            </w:sdt>
          </w:tr>
          <w:tr w:rsidR="00EA0BAB" w:rsidTr="00FF6B07">
            <w:trPr>
              <w:cantSplit/>
            </w:trPr>
            <w:tc>
              <w:tcPr>
                <w:tcW w:w="2488" w:type="pct"/>
                <w:tcBorders>
                  <w:top w:val="single" w:sz="6" w:space="0" w:color="auto"/>
                  <w:left w:val="single" w:sz="6" w:space="0" w:color="auto"/>
                  <w:bottom w:val="single" w:sz="6" w:space="0" w:color="auto"/>
                  <w:right w:val="single" w:sz="6" w:space="0" w:color="auto"/>
                </w:tcBorders>
              </w:tcPr>
              <w:p w:rsidR="00EA0BAB" w:rsidRDefault="00EA0BAB" w:rsidP="00D613C3">
                <w:pPr>
                  <w:rPr>
                    <w:szCs w:val="21"/>
                  </w:rPr>
                </w:pPr>
                <w:r>
                  <w:rPr>
                    <w:rFonts w:hint="eastAsia"/>
                    <w:szCs w:val="21"/>
                  </w:rPr>
                  <w:t>调整后期初未分配利润</w:t>
                </w:r>
              </w:p>
            </w:tc>
            <w:sdt>
              <w:sdtPr>
                <w:rPr>
                  <w:szCs w:val="21"/>
                </w:rPr>
                <w:alias w:val="未分配利润"/>
                <w:tag w:val="_GBC_1b019340056a4d1c96b0aa8871b84020"/>
                <w:id w:val="902102637"/>
                <w:lock w:val="sdtLocked"/>
              </w:sdtPr>
              <w:sdtEndPr/>
              <w:sdtContent>
                <w:tc>
                  <w:tcPr>
                    <w:tcW w:w="1354" w:type="pct"/>
                    <w:tcBorders>
                      <w:top w:val="single" w:sz="6" w:space="0" w:color="auto"/>
                      <w:left w:val="single" w:sz="6" w:space="0" w:color="auto"/>
                      <w:bottom w:val="single" w:sz="6" w:space="0" w:color="auto"/>
                      <w:right w:val="single" w:sz="6" w:space="0" w:color="auto"/>
                    </w:tcBorders>
                  </w:tcPr>
                  <w:p w:rsidR="00EA0BAB" w:rsidRDefault="00EA0BAB" w:rsidP="00D613C3">
                    <w:pPr>
                      <w:ind w:right="6"/>
                      <w:jc w:val="right"/>
                      <w:rPr>
                        <w:szCs w:val="21"/>
                      </w:rPr>
                    </w:pPr>
                    <w:r>
                      <w:rPr>
                        <w:szCs w:val="21"/>
                      </w:rPr>
                      <w:t>3,348,447,645.96</w:t>
                    </w:r>
                  </w:p>
                </w:tc>
              </w:sdtContent>
            </w:sdt>
            <w:sdt>
              <w:sdtPr>
                <w:rPr>
                  <w:szCs w:val="21"/>
                </w:rPr>
                <w:alias w:val="未分配利润"/>
                <w:tag w:val="_GBC_1f9ef975a8bd404eb5e068444fe9afc4"/>
                <w:id w:val="224494973"/>
                <w:lock w:val="sdtLocked"/>
              </w:sdtPr>
              <w:sdtEndPr/>
              <w:sdtContent>
                <w:tc>
                  <w:tcPr>
                    <w:tcW w:w="1158" w:type="pct"/>
                    <w:tcBorders>
                      <w:top w:val="single" w:sz="6" w:space="0" w:color="auto"/>
                      <w:left w:val="single" w:sz="6" w:space="0" w:color="auto"/>
                      <w:bottom w:val="single" w:sz="6" w:space="0" w:color="auto"/>
                      <w:right w:val="single" w:sz="6" w:space="0" w:color="auto"/>
                    </w:tcBorders>
                  </w:tcPr>
                  <w:p w:rsidR="00EA0BAB" w:rsidRDefault="00EA0BAB" w:rsidP="00D613C3">
                    <w:pPr>
                      <w:ind w:right="6"/>
                      <w:jc w:val="right"/>
                      <w:rPr>
                        <w:szCs w:val="21"/>
                      </w:rPr>
                    </w:pPr>
                    <w:r>
                      <w:rPr>
                        <w:szCs w:val="21"/>
                      </w:rPr>
                      <w:t>2,945,494,651.06</w:t>
                    </w:r>
                  </w:p>
                </w:tc>
              </w:sdtContent>
            </w:sdt>
          </w:tr>
          <w:tr w:rsidR="00EA0BAB" w:rsidTr="00FF6B07">
            <w:trPr>
              <w:cantSplit/>
            </w:trPr>
            <w:tc>
              <w:tcPr>
                <w:tcW w:w="2488" w:type="pct"/>
                <w:tcBorders>
                  <w:top w:val="single" w:sz="6" w:space="0" w:color="auto"/>
                  <w:left w:val="single" w:sz="6" w:space="0" w:color="auto"/>
                  <w:bottom w:val="single" w:sz="6" w:space="0" w:color="auto"/>
                  <w:right w:val="single" w:sz="6" w:space="0" w:color="auto"/>
                </w:tcBorders>
              </w:tcPr>
              <w:p w:rsidR="00EA0BAB" w:rsidRDefault="00EA0BAB" w:rsidP="00D613C3">
                <w:pPr>
                  <w:ind w:right="6"/>
                  <w:rPr>
                    <w:szCs w:val="21"/>
                  </w:rPr>
                </w:pPr>
                <w:r>
                  <w:rPr>
                    <w:rFonts w:hint="eastAsia"/>
                    <w:szCs w:val="21"/>
                  </w:rPr>
                  <w:t>加：本期归属于母公司所有者的净利润</w:t>
                </w:r>
              </w:p>
            </w:tc>
            <w:sdt>
              <w:sdtPr>
                <w:rPr>
                  <w:szCs w:val="21"/>
                </w:rPr>
                <w:alias w:val="归属于母公司所有者的净利润"/>
                <w:tag w:val="_GBC_af6403d9f9d848f2a194c6ba17837064"/>
                <w:id w:val="1519884779"/>
                <w:lock w:val="sdtLocked"/>
              </w:sdtPr>
              <w:sdtEndPr/>
              <w:sdtContent>
                <w:tc>
                  <w:tcPr>
                    <w:tcW w:w="1354" w:type="pct"/>
                    <w:tcBorders>
                      <w:top w:val="single" w:sz="6" w:space="0" w:color="auto"/>
                      <w:left w:val="single" w:sz="6" w:space="0" w:color="auto"/>
                      <w:bottom w:val="single" w:sz="6" w:space="0" w:color="auto"/>
                      <w:right w:val="single" w:sz="6" w:space="0" w:color="auto"/>
                    </w:tcBorders>
                  </w:tcPr>
                  <w:p w:rsidR="00EA0BAB" w:rsidRDefault="00EA0BAB" w:rsidP="00D613C3">
                    <w:pPr>
                      <w:ind w:right="6"/>
                      <w:jc w:val="right"/>
                      <w:rPr>
                        <w:szCs w:val="21"/>
                      </w:rPr>
                    </w:pPr>
                    <w:r>
                      <w:rPr>
                        <w:szCs w:val="21"/>
                      </w:rPr>
                      <w:t>378,800,829.07</w:t>
                    </w:r>
                  </w:p>
                </w:tc>
              </w:sdtContent>
            </w:sdt>
            <w:sdt>
              <w:sdtPr>
                <w:rPr>
                  <w:szCs w:val="21"/>
                </w:rPr>
                <w:alias w:val="归属于母公司所有者的净利润"/>
                <w:tag w:val="_GBC_c1aa48dc3baa423a947b20ce66d52264"/>
                <w:id w:val="477502437"/>
                <w:lock w:val="sdtLocked"/>
              </w:sdtPr>
              <w:sdtEndPr/>
              <w:sdtContent>
                <w:tc>
                  <w:tcPr>
                    <w:tcW w:w="1158" w:type="pct"/>
                    <w:tcBorders>
                      <w:top w:val="single" w:sz="6" w:space="0" w:color="auto"/>
                      <w:left w:val="single" w:sz="6" w:space="0" w:color="auto"/>
                      <w:bottom w:val="single" w:sz="6" w:space="0" w:color="auto"/>
                      <w:right w:val="single" w:sz="6" w:space="0" w:color="auto"/>
                    </w:tcBorders>
                  </w:tcPr>
                  <w:p w:rsidR="00EA0BAB" w:rsidRDefault="00EA0BAB" w:rsidP="00D613C3">
                    <w:pPr>
                      <w:ind w:right="6"/>
                      <w:jc w:val="right"/>
                      <w:rPr>
                        <w:szCs w:val="21"/>
                      </w:rPr>
                    </w:pPr>
                    <w:r>
                      <w:rPr>
                        <w:szCs w:val="21"/>
                      </w:rPr>
                      <w:t>405,331,036.38</w:t>
                    </w:r>
                  </w:p>
                </w:tc>
              </w:sdtContent>
            </w:sdt>
          </w:tr>
          <w:tr w:rsidR="00EA0BAB" w:rsidTr="00FF6B07">
            <w:trPr>
              <w:cantSplit/>
            </w:trPr>
            <w:tc>
              <w:tcPr>
                <w:tcW w:w="2488" w:type="pct"/>
                <w:tcBorders>
                  <w:top w:val="single" w:sz="6" w:space="0" w:color="auto"/>
                  <w:left w:val="single" w:sz="6" w:space="0" w:color="auto"/>
                  <w:bottom w:val="single" w:sz="6" w:space="0" w:color="auto"/>
                  <w:right w:val="single" w:sz="6" w:space="0" w:color="auto"/>
                </w:tcBorders>
              </w:tcPr>
              <w:p w:rsidR="00EA0BAB" w:rsidRDefault="00EA0BAB" w:rsidP="00D613C3">
                <w:pPr>
                  <w:autoSpaceDE w:val="0"/>
                  <w:autoSpaceDN w:val="0"/>
                  <w:adjustRightInd w:val="0"/>
                  <w:rPr>
                    <w:szCs w:val="21"/>
                  </w:rPr>
                </w:pPr>
                <w:r>
                  <w:rPr>
                    <w:rFonts w:hint="eastAsia"/>
                    <w:szCs w:val="21"/>
                  </w:rPr>
                  <w:t>减：提取法定盈余公积</w:t>
                </w:r>
              </w:p>
            </w:tc>
            <w:sdt>
              <w:sdtPr>
                <w:rPr>
                  <w:color w:val="000000" w:themeColor="text1"/>
                  <w:szCs w:val="21"/>
                </w:rPr>
                <w:alias w:val="提取法定盈余公积"/>
                <w:tag w:val="_GBC_763ccacdfd5e4b4da0afeaa6cca36081"/>
                <w:id w:val="1729187417"/>
                <w:lock w:val="sdtLocked"/>
                <w:showingPlcHdr/>
              </w:sdtPr>
              <w:sdtEndPr/>
              <w:sdtContent>
                <w:tc>
                  <w:tcPr>
                    <w:tcW w:w="1354" w:type="pct"/>
                    <w:tcBorders>
                      <w:top w:val="single" w:sz="6" w:space="0" w:color="auto"/>
                      <w:left w:val="single" w:sz="6" w:space="0" w:color="auto"/>
                      <w:bottom w:val="single" w:sz="6" w:space="0" w:color="auto"/>
                      <w:right w:val="single" w:sz="6" w:space="0" w:color="auto"/>
                    </w:tcBorders>
                  </w:tcPr>
                  <w:p w:rsidR="00EA0BAB" w:rsidRDefault="00EA0BAB" w:rsidP="00D613C3">
                    <w:pPr>
                      <w:jc w:val="right"/>
                      <w:rPr>
                        <w:color w:val="000000" w:themeColor="text1"/>
                        <w:szCs w:val="21"/>
                      </w:rPr>
                    </w:pPr>
                    <w:r>
                      <w:rPr>
                        <w:rFonts w:hint="eastAsia"/>
                        <w:color w:val="333399"/>
                      </w:rPr>
                      <w:t xml:space="preserve">　</w:t>
                    </w:r>
                  </w:p>
                </w:tc>
              </w:sdtContent>
            </w:sdt>
            <w:sdt>
              <w:sdtPr>
                <w:rPr>
                  <w:szCs w:val="21"/>
                </w:rPr>
                <w:alias w:val="提取法定盈余公积"/>
                <w:tag w:val="_GBC_17f218a5ccde40269d16f6b6eb3214e0"/>
                <w:id w:val="-133108599"/>
                <w:lock w:val="sdtLocked"/>
                <w:showingPlcHdr/>
              </w:sdtPr>
              <w:sdtEndPr/>
              <w:sdtContent>
                <w:tc>
                  <w:tcPr>
                    <w:tcW w:w="1158" w:type="pct"/>
                    <w:tcBorders>
                      <w:top w:val="single" w:sz="6" w:space="0" w:color="auto"/>
                      <w:left w:val="single" w:sz="6" w:space="0" w:color="auto"/>
                      <w:bottom w:val="single" w:sz="6" w:space="0" w:color="auto"/>
                      <w:right w:val="single" w:sz="6" w:space="0" w:color="auto"/>
                    </w:tcBorders>
                  </w:tcPr>
                  <w:p w:rsidR="00EA0BAB" w:rsidRDefault="00EA0BAB" w:rsidP="00D613C3">
                    <w:pPr>
                      <w:ind w:right="6"/>
                      <w:jc w:val="right"/>
                      <w:rPr>
                        <w:color w:val="000000" w:themeColor="text1"/>
                        <w:szCs w:val="21"/>
                      </w:rPr>
                    </w:pPr>
                    <w:r>
                      <w:rPr>
                        <w:rFonts w:hint="eastAsia"/>
                        <w:color w:val="0000FF"/>
                        <w:szCs w:val="21"/>
                      </w:rPr>
                      <w:t xml:space="preserve">　</w:t>
                    </w:r>
                  </w:p>
                </w:tc>
              </w:sdtContent>
            </w:sdt>
          </w:tr>
          <w:tr w:rsidR="00EA0BAB" w:rsidTr="00FF6B07">
            <w:trPr>
              <w:cantSplit/>
            </w:trPr>
            <w:tc>
              <w:tcPr>
                <w:tcW w:w="2488" w:type="pct"/>
                <w:tcBorders>
                  <w:top w:val="single" w:sz="6" w:space="0" w:color="auto"/>
                  <w:left w:val="single" w:sz="6" w:space="0" w:color="auto"/>
                  <w:bottom w:val="single" w:sz="6" w:space="0" w:color="auto"/>
                  <w:right w:val="single" w:sz="6" w:space="0" w:color="auto"/>
                </w:tcBorders>
              </w:tcPr>
              <w:p w:rsidR="00EA0BAB" w:rsidRDefault="00EA0BAB" w:rsidP="00D613C3">
                <w:pPr>
                  <w:autoSpaceDE w:val="0"/>
                  <w:autoSpaceDN w:val="0"/>
                  <w:adjustRightInd w:val="0"/>
                  <w:ind w:firstLine="420"/>
                  <w:rPr>
                    <w:szCs w:val="21"/>
                  </w:rPr>
                </w:pPr>
                <w:r>
                  <w:rPr>
                    <w:rFonts w:hint="eastAsia"/>
                    <w:szCs w:val="21"/>
                  </w:rPr>
                  <w:t>提取任意盈余公积</w:t>
                </w:r>
              </w:p>
            </w:tc>
            <w:sdt>
              <w:sdtPr>
                <w:rPr>
                  <w:color w:val="000000" w:themeColor="text1"/>
                  <w:szCs w:val="21"/>
                </w:rPr>
                <w:alias w:val="提取任意盈余公积"/>
                <w:tag w:val="_GBC_c232ce46af814700a3aa6b177bf1981b"/>
                <w:id w:val="-1225679160"/>
                <w:lock w:val="sdtLocked"/>
                <w:showingPlcHdr/>
              </w:sdtPr>
              <w:sdtEndPr/>
              <w:sdtContent>
                <w:tc>
                  <w:tcPr>
                    <w:tcW w:w="1354" w:type="pct"/>
                    <w:tcBorders>
                      <w:top w:val="single" w:sz="6" w:space="0" w:color="auto"/>
                      <w:left w:val="single" w:sz="6" w:space="0" w:color="auto"/>
                      <w:bottom w:val="single" w:sz="6" w:space="0" w:color="auto"/>
                      <w:right w:val="single" w:sz="6" w:space="0" w:color="auto"/>
                    </w:tcBorders>
                  </w:tcPr>
                  <w:p w:rsidR="00EA0BAB" w:rsidRDefault="00EA0BAB" w:rsidP="00D613C3">
                    <w:pPr>
                      <w:jc w:val="right"/>
                      <w:rPr>
                        <w:color w:val="000000" w:themeColor="text1"/>
                        <w:szCs w:val="21"/>
                      </w:rPr>
                    </w:pPr>
                    <w:r>
                      <w:rPr>
                        <w:rFonts w:hint="eastAsia"/>
                        <w:color w:val="333399"/>
                      </w:rPr>
                      <w:t xml:space="preserve">　</w:t>
                    </w:r>
                  </w:p>
                </w:tc>
              </w:sdtContent>
            </w:sdt>
            <w:sdt>
              <w:sdtPr>
                <w:rPr>
                  <w:szCs w:val="21"/>
                </w:rPr>
                <w:alias w:val="提取任意盈余公积"/>
                <w:tag w:val="_GBC_124993fe56f3444888067d0ccec0b7fb"/>
                <w:id w:val="-1165244708"/>
                <w:lock w:val="sdtLocked"/>
                <w:showingPlcHdr/>
              </w:sdtPr>
              <w:sdtEndPr/>
              <w:sdtContent>
                <w:tc>
                  <w:tcPr>
                    <w:tcW w:w="1158" w:type="pct"/>
                    <w:tcBorders>
                      <w:top w:val="single" w:sz="6" w:space="0" w:color="auto"/>
                      <w:left w:val="single" w:sz="6" w:space="0" w:color="auto"/>
                      <w:bottom w:val="single" w:sz="6" w:space="0" w:color="auto"/>
                      <w:right w:val="single" w:sz="6" w:space="0" w:color="auto"/>
                    </w:tcBorders>
                  </w:tcPr>
                  <w:p w:rsidR="00EA0BAB" w:rsidRDefault="00EA0BAB" w:rsidP="00D613C3">
                    <w:pPr>
                      <w:ind w:right="6"/>
                      <w:jc w:val="right"/>
                      <w:rPr>
                        <w:color w:val="000000" w:themeColor="text1"/>
                        <w:szCs w:val="21"/>
                      </w:rPr>
                    </w:pPr>
                    <w:r>
                      <w:rPr>
                        <w:rFonts w:hint="eastAsia"/>
                        <w:color w:val="0000FF"/>
                        <w:szCs w:val="21"/>
                      </w:rPr>
                      <w:t xml:space="preserve">　</w:t>
                    </w:r>
                  </w:p>
                </w:tc>
              </w:sdtContent>
            </w:sdt>
          </w:tr>
          <w:tr w:rsidR="00EA0BAB" w:rsidTr="00FF6B07">
            <w:trPr>
              <w:cantSplit/>
            </w:trPr>
            <w:tc>
              <w:tcPr>
                <w:tcW w:w="2488" w:type="pct"/>
                <w:tcBorders>
                  <w:top w:val="single" w:sz="6" w:space="0" w:color="auto"/>
                  <w:left w:val="single" w:sz="6" w:space="0" w:color="auto"/>
                  <w:bottom w:val="single" w:sz="6" w:space="0" w:color="auto"/>
                  <w:right w:val="single" w:sz="6" w:space="0" w:color="auto"/>
                </w:tcBorders>
              </w:tcPr>
              <w:p w:rsidR="00EA0BAB" w:rsidRDefault="00EA0BAB" w:rsidP="00D613C3">
                <w:pPr>
                  <w:autoSpaceDE w:val="0"/>
                  <w:autoSpaceDN w:val="0"/>
                  <w:adjustRightInd w:val="0"/>
                  <w:ind w:firstLine="420"/>
                  <w:rPr>
                    <w:szCs w:val="21"/>
                  </w:rPr>
                </w:pPr>
                <w:r>
                  <w:rPr>
                    <w:rFonts w:hint="eastAsia"/>
                    <w:szCs w:val="21"/>
                  </w:rPr>
                  <w:t>提取一般风险准备</w:t>
                </w:r>
              </w:p>
            </w:tc>
            <w:sdt>
              <w:sdtPr>
                <w:rPr>
                  <w:color w:val="000000" w:themeColor="text1"/>
                  <w:szCs w:val="21"/>
                </w:rPr>
                <w:alias w:val="提取一般风险准备"/>
                <w:tag w:val="_GBC_69e19fe79ac746a5919ab6a6b63f3b0b"/>
                <w:id w:val="1127658701"/>
                <w:lock w:val="sdtLocked"/>
                <w:showingPlcHdr/>
              </w:sdtPr>
              <w:sdtEndPr/>
              <w:sdtContent>
                <w:tc>
                  <w:tcPr>
                    <w:tcW w:w="1354" w:type="pct"/>
                    <w:tcBorders>
                      <w:top w:val="single" w:sz="6" w:space="0" w:color="auto"/>
                      <w:left w:val="single" w:sz="6" w:space="0" w:color="auto"/>
                      <w:bottom w:val="single" w:sz="6" w:space="0" w:color="auto"/>
                      <w:right w:val="single" w:sz="6" w:space="0" w:color="auto"/>
                    </w:tcBorders>
                  </w:tcPr>
                  <w:p w:rsidR="00EA0BAB" w:rsidRDefault="00EA0BAB" w:rsidP="00D613C3">
                    <w:pPr>
                      <w:jc w:val="right"/>
                      <w:rPr>
                        <w:color w:val="000000" w:themeColor="text1"/>
                        <w:szCs w:val="21"/>
                      </w:rPr>
                    </w:pPr>
                    <w:r>
                      <w:rPr>
                        <w:rFonts w:hint="eastAsia"/>
                        <w:color w:val="333399"/>
                      </w:rPr>
                      <w:t xml:space="preserve">　</w:t>
                    </w:r>
                  </w:p>
                </w:tc>
              </w:sdtContent>
            </w:sdt>
            <w:sdt>
              <w:sdtPr>
                <w:rPr>
                  <w:szCs w:val="21"/>
                </w:rPr>
                <w:alias w:val="提取一般风险准备"/>
                <w:tag w:val="_GBC_7f8d67d25889414c900e08c4c41b8cfd"/>
                <w:id w:val="2072080902"/>
                <w:lock w:val="sdtLocked"/>
                <w:showingPlcHdr/>
              </w:sdtPr>
              <w:sdtEndPr/>
              <w:sdtContent>
                <w:tc>
                  <w:tcPr>
                    <w:tcW w:w="1158" w:type="pct"/>
                    <w:tcBorders>
                      <w:top w:val="single" w:sz="6" w:space="0" w:color="auto"/>
                      <w:left w:val="single" w:sz="6" w:space="0" w:color="auto"/>
                      <w:bottom w:val="single" w:sz="6" w:space="0" w:color="auto"/>
                      <w:right w:val="single" w:sz="6" w:space="0" w:color="auto"/>
                    </w:tcBorders>
                  </w:tcPr>
                  <w:p w:rsidR="00EA0BAB" w:rsidRDefault="00EA0BAB" w:rsidP="00D613C3">
                    <w:pPr>
                      <w:ind w:right="6"/>
                      <w:jc w:val="right"/>
                      <w:rPr>
                        <w:color w:val="000000" w:themeColor="text1"/>
                        <w:szCs w:val="21"/>
                      </w:rPr>
                    </w:pPr>
                    <w:r>
                      <w:rPr>
                        <w:rFonts w:hint="eastAsia"/>
                        <w:color w:val="0000FF"/>
                        <w:szCs w:val="21"/>
                      </w:rPr>
                      <w:t xml:space="preserve">　</w:t>
                    </w:r>
                  </w:p>
                </w:tc>
              </w:sdtContent>
            </w:sdt>
          </w:tr>
          <w:tr w:rsidR="00EA0BAB" w:rsidTr="00FF6B07">
            <w:trPr>
              <w:cantSplit/>
            </w:trPr>
            <w:tc>
              <w:tcPr>
                <w:tcW w:w="2488" w:type="pct"/>
                <w:tcBorders>
                  <w:top w:val="single" w:sz="6" w:space="0" w:color="auto"/>
                  <w:left w:val="single" w:sz="6" w:space="0" w:color="auto"/>
                  <w:bottom w:val="single" w:sz="6" w:space="0" w:color="auto"/>
                  <w:right w:val="single" w:sz="6" w:space="0" w:color="auto"/>
                </w:tcBorders>
              </w:tcPr>
              <w:p w:rsidR="00EA0BAB" w:rsidRDefault="00EA0BAB" w:rsidP="00D613C3">
                <w:pPr>
                  <w:autoSpaceDE w:val="0"/>
                  <w:autoSpaceDN w:val="0"/>
                  <w:adjustRightInd w:val="0"/>
                  <w:ind w:firstLine="420"/>
                  <w:rPr>
                    <w:szCs w:val="21"/>
                  </w:rPr>
                </w:pPr>
                <w:r>
                  <w:rPr>
                    <w:rFonts w:hint="eastAsia"/>
                    <w:szCs w:val="21"/>
                  </w:rPr>
                  <w:t>应付普通股股利</w:t>
                </w:r>
              </w:p>
            </w:tc>
            <w:sdt>
              <w:sdtPr>
                <w:rPr>
                  <w:szCs w:val="21"/>
                </w:rPr>
                <w:alias w:val="应付普通股股利"/>
                <w:tag w:val="_GBC_59672b5a12f14724937dddcb3ddb9932"/>
                <w:id w:val="-1414922202"/>
                <w:lock w:val="sdtLocked"/>
              </w:sdtPr>
              <w:sdtEndPr/>
              <w:sdtContent>
                <w:tc>
                  <w:tcPr>
                    <w:tcW w:w="1354" w:type="pct"/>
                    <w:tcBorders>
                      <w:top w:val="single" w:sz="6" w:space="0" w:color="auto"/>
                      <w:left w:val="single" w:sz="6" w:space="0" w:color="auto"/>
                      <w:bottom w:val="single" w:sz="6" w:space="0" w:color="auto"/>
                      <w:right w:val="single" w:sz="6" w:space="0" w:color="auto"/>
                    </w:tcBorders>
                  </w:tcPr>
                  <w:p w:rsidR="00EA0BAB" w:rsidRDefault="00EA0BAB" w:rsidP="00D613C3">
                    <w:pPr>
                      <w:jc w:val="right"/>
                      <w:rPr>
                        <w:szCs w:val="21"/>
                      </w:rPr>
                    </w:pPr>
                    <w:r>
                      <w:rPr>
                        <w:szCs w:val="21"/>
                      </w:rPr>
                      <w:t>250,520,019.12</w:t>
                    </w:r>
                  </w:p>
                </w:tc>
              </w:sdtContent>
            </w:sdt>
            <w:sdt>
              <w:sdtPr>
                <w:rPr>
                  <w:szCs w:val="21"/>
                </w:rPr>
                <w:alias w:val="应付普通股股利"/>
                <w:tag w:val="_GBC_e7104dae1039405196626a183d74cd0f"/>
                <w:id w:val="228356885"/>
                <w:lock w:val="sdtLocked"/>
              </w:sdtPr>
              <w:sdtEndPr/>
              <w:sdtContent>
                <w:tc>
                  <w:tcPr>
                    <w:tcW w:w="1158" w:type="pct"/>
                    <w:tcBorders>
                      <w:top w:val="single" w:sz="6" w:space="0" w:color="auto"/>
                      <w:left w:val="single" w:sz="6" w:space="0" w:color="auto"/>
                      <w:bottom w:val="single" w:sz="6" w:space="0" w:color="auto"/>
                      <w:right w:val="single" w:sz="6" w:space="0" w:color="auto"/>
                    </w:tcBorders>
                  </w:tcPr>
                  <w:p w:rsidR="00EA0BAB" w:rsidRDefault="00EA0BAB" w:rsidP="00D613C3">
                    <w:pPr>
                      <w:ind w:right="6"/>
                      <w:jc w:val="right"/>
                      <w:rPr>
                        <w:szCs w:val="21"/>
                      </w:rPr>
                    </w:pPr>
                    <w:r>
                      <w:rPr>
                        <w:szCs w:val="21"/>
                      </w:rPr>
                      <w:t>250,520,019.12</w:t>
                    </w:r>
                  </w:p>
                </w:tc>
              </w:sdtContent>
            </w:sdt>
          </w:tr>
          <w:tr w:rsidR="00EA0BAB" w:rsidTr="00FF6B07">
            <w:trPr>
              <w:cantSplit/>
            </w:trPr>
            <w:tc>
              <w:tcPr>
                <w:tcW w:w="2488" w:type="pct"/>
                <w:tcBorders>
                  <w:top w:val="single" w:sz="6" w:space="0" w:color="auto"/>
                  <w:left w:val="single" w:sz="6" w:space="0" w:color="auto"/>
                  <w:bottom w:val="single" w:sz="6" w:space="0" w:color="auto"/>
                  <w:right w:val="single" w:sz="6" w:space="0" w:color="auto"/>
                </w:tcBorders>
              </w:tcPr>
              <w:p w:rsidR="00EA0BAB" w:rsidRDefault="00EA0BAB" w:rsidP="00D613C3">
                <w:pPr>
                  <w:autoSpaceDE w:val="0"/>
                  <w:autoSpaceDN w:val="0"/>
                  <w:adjustRightInd w:val="0"/>
                  <w:ind w:firstLine="420"/>
                  <w:rPr>
                    <w:szCs w:val="21"/>
                  </w:rPr>
                </w:pPr>
                <w:r>
                  <w:rPr>
                    <w:rFonts w:hint="eastAsia"/>
                    <w:szCs w:val="21"/>
                  </w:rPr>
                  <w:t>转作股本的普通股股利</w:t>
                </w:r>
              </w:p>
            </w:tc>
            <w:sdt>
              <w:sdtPr>
                <w:rPr>
                  <w:color w:val="000000" w:themeColor="text1"/>
                  <w:szCs w:val="21"/>
                </w:rPr>
                <w:alias w:val="转作股本的普通股股利"/>
                <w:tag w:val="_GBC_b54e0497c8c24638828eb92b92a65f53"/>
                <w:id w:val="956216274"/>
                <w:lock w:val="sdtLocked"/>
                <w:showingPlcHdr/>
              </w:sdtPr>
              <w:sdtEndPr/>
              <w:sdtContent>
                <w:tc>
                  <w:tcPr>
                    <w:tcW w:w="1354" w:type="pct"/>
                    <w:tcBorders>
                      <w:top w:val="single" w:sz="6" w:space="0" w:color="auto"/>
                      <w:left w:val="single" w:sz="6" w:space="0" w:color="auto"/>
                      <w:bottom w:val="single" w:sz="6" w:space="0" w:color="auto"/>
                      <w:right w:val="single" w:sz="6" w:space="0" w:color="auto"/>
                    </w:tcBorders>
                  </w:tcPr>
                  <w:p w:rsidR="00EA0BAB" w:rsidRDefault="00EA0BAB" w:rsidP="00D613C3">
                    <w:pPr>
                      <w:jc w:val="right"/>
                      <w:rPr>
                        <w:color w:val="000000" w:themeColor="text1"/>
                        <w:szCs w:val="21"/>
                      </w:rPr>
                    </w:pPr>
                    <w:r>
                      <w:rPr>
                        <w:rFonts w:hint="eastAsia"/>
                        <w:color w:val="333399"/>
                      </w:rPr>
                      <w:t xml:space="preserve">　</w:t>
                    </w:r>
                  </w:p>
                </w:tc>
              </w:sdtContent>
            </w:sdt>
            <w:sdt>
              <w:sdtPr>
                <w:rPr>
                  <w:szCs w:val="21"/>
                </w:rPr>
                <w:alias w:val="转作股本的普通股股利"/>
                <w:tag w:val="_GBC_642ccecbf9a54c0fb0eff296477777d9"/>
                <w:id w:val="-285891785"/>
                <w:lock w:val="sdtLocked"/>
                <w:showingPlcHdr/>
              </w:sdtPr>
              <w:sdtEndPr/>
              <w:sdtContent>
                <w:tc>
                  <w:tcPr>
                    <w:tcW w:w="1158" w:type="pct"/>
                    <w:tcBorders>
                      <w:top w:val="single" w:sz="6" w:space="0" w:color="auto"/>
                      <w:left w:val="single" w:sz="6" w:space="0" w:color="auto"/>
                      <w:bottom w:val="single" w:sz="6" w:space="0" w:color="auto"/>
                      <w:right w:val="single" w:sz="6" w:space="0" w:color="auto"/>
                    </w:tcBorders>
                  </w:tcPr>
                  <w:p w:rsidR="00EA0BAB" w:rsidRDefault="00EA0BAB" w:rsidP="00D613C3">
                    <w:pPr>
                      <w:ind w:right="6"/>
                      <w:jc w:val="right"/>
                      <w:rPr>
                        <w:color w:val="000000" w:themeColor="text1"/>
                        <w:szCs w:val="21"/>
                      </w:rPr>
                    </w:pPr>
                    <w:r>
                      <w:rPr>
                        <w:rFonts w:hint="eastAsia"/>
                        <w:color w:val="0000FF"/>
                        <w:szCs w:val="21"/>
                      </w:rPr>
                      <w:t xml:space="preserve">　</w:t>
                    </w:r>
                  </w:p>
                </w:tc>
              </w:sdtContent>
            </w:sdt>
          </w:tr>
          <w:tr w:rsidR="00EA0BAB" w:rsidTr="00FF6B07">
            <w:trPr>
              <w:cantSplit/>
            </w:trPr>
            <w:tc>
              <w:tcPr>
                <w:tcW w:w="2488" w:type="pct"/>
                <w:tcBorders>
                  <w:top w:val="single" w:sz="6" w:space="0" w:color="auto"/>
                  <w:left w:val="single" w:sz="6" w:space="0" w:color="auto"/>
                  <w:bottom w:val="single" w:sz="6" w:space="0" w:color="auto"/>
                  <w:right w:val="single" w:sz="6" w:space="0" w:color="auto"/>
                </w:tcBorders>
              </w:tcPr>
              <w:p w:rsidR="00EA0BAB" w:rsidRDefault="00EA0BAB" w:rsidP="00D613C3">
                <w:pPr>
                  <w:autoSpaceDE w:val="0"/>
                  <w:autoSpaceDN w:val="0"/>
                  <w:adjustRightInd w:val="0"/>
                  <w:rPr>
                    <w:szCs w:val="21"/>
                  </w:rPr>
                </w:pPr>
                <w:r>
                  <w:rPr>
                    <w:rFonts w:hint="eastAsia"/>
                    <w:szCs w:val="21"/>
                  </w:rPr>
                  <w:t>期末未分配利润</w:t>
                </w:r>
              </w:p>
            </w:tc>
            <w:sdt>
              <w:sdtPr>
                <w:rPr>
                  <w:szCs w:val="21"/>
                </w:rPr>
                <w:alias w:val="未分配利润"/>
                <w:tag w:val="_GBC_2bf8433ea0174a8aba70c9083f9a8416"/>
                <w:id w:val="-737786617"/>
                <w:lock w:val="sdtLocked"/>
              </w:sdtPr>
              <w:sdtEndPr/>
              <w:sdtContent>
                <w:tc>
                  <w:tcPr>
                    <w:tcW w:w="1354" w:type="pct"/>
                    <w:tcBorders>
                      <w:top w:val="single" w:sz="6" w:space="0" w:color="auto"/>
                      <w:left w:val="single" w:sz="6" w:space="0" w:color="auto"/>
                      <w:bottom w:val="single" w:sz="6" w:space="0" w:color="auto"/>
                      <w:right w:val="single" w:sz="6" w:space="0" w:color="auto"/>
                    </w:tcBorders>
                  </w:tcPr>
                  <w:p w:rsidR="00EA0BAB" w:rsidRDefault="00EA0BAB" w:rsidP="00D613C3">
                    <w:pPr>
                      <w:jc w:val="right"/>
                      <w:rPr>
                        <w:szCs w:val="21"/>
                      </w:rPr>
                    </w:pPr>
                    <w:r>
                      <w:rPr>
                        <w:szCs w:val="21"/>
                      </w:rPr>
                      <w:t>3,476,728,455.91</w:t>
                    </w:r>
                  </w:p>
                </w:tc>
              </w:sdtContent>
            </w:sdt>
            <w:sdt>
              <w:sdtPr>
                <w:rPr>
                  <w:szCs w:val="21"/>
                </w:rPr>
                <w:alias w:val="未分配利润"/>
                <w:tag w:val="_GBC_d6e7c166319e45a59a512ab38071b75b"/>
                <w:id w:val="1640997998"/>
                <w:lock w:val="sdtLocked"/>
              </w:sdtPr>
              <w:sdtEndPr/>
              <w:sdtContent>
                <w:tc>
                  <w:tcPr>
                    <w:tcW w:w="1158" w:type="pct"/>
                    <w:tcBorders>
                      <w:top w:val="single" w:sz="6" w:space="0" w:color="auto"/>
                      <w:left w:val="single" w:sz="6" w:space="0" w:color="auto"/>
                      <w:bottom w:val="single" w:sz="6" w:space="0" w:color="auto"/>
                      <w:right w:val="single" w:sz="6" w:space="0" w:color="auto"/>
                    </w:tcBorders>
                  </w:tcPr>
                  <w:p w:rsidR="00EA0BAB" w:rsidRDefault="00EA0BAB" w:rsidP="00D613C3">
                    <w:pPr>
                      <w:ind w:right="6"/>
                      <w:jc w:val="right"/>
                      <w:rPr>
                        <w:szCs w:val="21"/>
                      </w:rPr>
                    </w:pPr>
                    <w:r>
                      <w:rPr>
                        <w:szCs w:val="21"/>
                      </w:rPr>
                      <w:t>3,100,305,668.32</w:t>
                    </w:r>
                  </w:p>
                </w:tc>
              </w:sdtContent>
            </w:sdt>
          </w:tr>
        </w:tbl>
        <w:p w:rsidR="0025056E" w:rsidRPr="00D66E4F" w:rsidRDefault="008C2A9B"/>
      </w:sdtContent>
    </w:sdt>
    <w:sdt>
      <w:sdtPr>
        <w:rPr>
          <w:rFonts w:ascii="宋体" w:hAnsi="宋体" w:cs="宋体" w:hint="eastAsia"/>
          <w:b w:val="0"/>
          <w:bCs w:val="0"/>
          <w:kern w:val="0"/>
          <w:szCs w:val="21"/>
        </w:rPr>
        <w:alias w:val="模块:营业收入和营业成本"/>
        <w:tag w:val="_GBC_a3a22662ec3d4fb69e12845051ced996"/>
        <w:id w:val="-2130847931"/>
        <w:lock w:val="sdtLocked"/>
        <w:placeholder>
          <w:docPart w:val="GBC22222222222222222222222222222"/>
        </w:placeholder>
      </w:sdtPr>
      <w:sdtEndPr>
        <w:rPr>
          <w:rFonts w:hint="default"/>
        </w:rPr>
      </w:sdtEndPr>
      <w:sdtContent>
        <w:p w:rsidR="0025056E" w:rsidRDefault="009B705E">
          <w:pPr>
            <w:pStyle w:val="3"/>
            <w:numPr>
              <w:ilvl w:val="0"/>
              <w:numId w:val="22"/>
            </w:numPr>
            <w:tabs>
              <w:tab w:val="left" w:pos="504"/>
            </w:tabs>
            <w:rPr>
              <w:szCs w:val="21"/>
            </w:rPr>
          </w:pPr>
          <w:r>
            <w:rPr>
              <w:szCs w:val="21"/>
            </w:rPr>
            <w:t>营业</w:t>
          </w:r>
          <w:r>
            <w:rPr>
              <w:rFonts w:ascii="宋体" w:hAnsi="宋体"/>
              <w:szCs w:val="21"/>
            </w:rPr>
            <w:t>收入</w:t>
          </w:r>
          <w:r>
            <w:rPr>
              <w:szCs w:val="21"/>
            </w:rPr>
            <w:t>和营业成本</w:t>
          </w:r>
        </w:p>
        <w:sdt>
          <w:sdtPr>
            <w:alias w:val="是否适用：营业收入和营业成本[双击切换]"/>
            <w:tag w:val="_GBC_876680c4ba6b433896b625efff84d599"/>
            <w:id w:val="1026757802"/>
            <w:lock w:val="sdtContentLocked"/>
            <w:placeholder>
              <w:docPart w:val="GBC22222222222222222222222222222"/>
            </w:placeholder>
          </w:sdtPr>
          <w:sdtEndPr/>
          <w:sdtContent>
            <w:p w:rsidR="0025056E" w:rsidRDefault="009B705E">
              <w:r>
                <w:fldChar w:fldCharType="begin"/>
              </w:r>
              <w:r w:rsidR="00EA0BAB">
                <w:instrText xml:space="preserve"> MACROBUTTON  SnrToggleCheckbox √适用 </w:instrText>
              </w:r>
              <w:r>
                <w:fldChar w:fldCharType="end"/>
              </w:r>
              <w:r>
                <w:fldChar w:fldCharType="begin"/>
              </w:r>
              <w:r w:rsidR="00EA0BAB">
                <w:instrText xml:space="preserve"> MACROBUTTON  SnrToggleCheckbox □不适用 </w:instrText>
              </w:r>
              <w:r>
                <w:fldChar w:fldCharType="end"/>
              </w:r>
            </w:p>
          </w:sdtContent>
        </w:sdt>
        <w:p w:rsidR="0025056E" w:rsidRDefault="009B705E">
          <w:pPr>
            <w:jc w:val="right"/>
            <w:rPr>
              <w:szCs w:val="21"/>
            </w:rPr>
          </w:pPr>
          <w:r>
            <w:rPr>
              <w:rFonts w:hint="eastAsia"/>
              <w:bCs/>
              <w:szCs w:val="21"/>
            </w:rPr>
            <w:t>单位：</w:t>
          </w:r>
          <w:sdt>
            <w:sdtPr>
              <w:rPr>
                <w:rFonts w:hint="eastAsia"/>
                <w:bCs/>
                <w:szCs w:val="21"/>
              </w:rPr>
              <w:alias w:val="单位：财务附注：营业收入"/>
              <w:tag w:val="_GBC_611ed6dd25a247cf86a0fb98cd86e68f"/>
              <w:id w:val="131783878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ba5cd3776b804cc291ae4c216c605f02"/>
              <w:id w:val="-12299170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bCs/>
                  <w:szCs w:val="21"/>
                </w:rPr>
                <w:t>人民币</w:t>
              </w:r>
            </w:sdtContent>
          </w:sdt>
        </w:p>
        <w:tbl>
          <w:tblPr>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896"/>
            <w:gridCol w:w="1860"/>
            <w:gridCol w:w="1896"/>
            <w:gridCol w:w="1858"/>
          </w:tblGrid>
          <w:tr w:rsidR="00EA0BAB" w:rsidTr="00D613C3">
            <w:tc>
              <w:tcPr>
                <w:tcW w:w="804" w:type="pct"/>
                <w:vMerge w:val="restart"/>
                <w:tcBorders>
                  <w:top w:val="single" w:sz="4" w:space="0" w:color="auto"/>
                  <w:left w:val="single" w:sz="4" w:space="0" w:color="auto"/>
                  <w:right w:val="single" w:sz="4" w:space="0" w:color="auto"/>
                </w:tcBorders>
                <w:shd w:val="clear" w:color="auto" w:fill="auto"/>
                <w:vAlign w:val="center"/>
              </w:tcPr>
              <w:p w:rsidR="00EA0BAB" w:rsidRDefault="00EA0BAB" w:rsidP="00D613C3">
                <w:pPr>
                  <w:jc w:val="center"/>
                  <w:rPr>
                    <w:szCs w:val="21"/>
                  </w:rPr>
                </w:pPr>
                <w:r>
                  <w:rPr>
                    <w:rFonts w:hint="eastAsia"/>
                    <w:szCs w:val="21"/>
                  </w:rPr>
                  <w:t>项目</w:t>
                </w:r>
              </w:p>
            </w:tc>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A0BAB" w:rsidRDefault="00EA0BAB" w:rsidP="00D613C3">
                <w:pPr>
                  <w:jc w:val="center"/>
                  <w:rPr>
                    <w:szCs w:val="21"/>
                  </w:rPr>
                </w:pPr>
                <w:r>
                  <w:rPr>
                    <w:rFonts w:hint="eastAsia"/>
                    <w:szCs w:val="21"/>
                  </w:rPr>
                  <w:t>本期发生额</w:t>
                </w:r>
              </w:p>
            </w:tc>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A0BAB" w:rsidRDefault="00EA0BAB" w:rsidP="00D613C3">
                <w:pPr>
                  <w:jc w:val="center"/>
                  <w:rPr>
                    <w:szCs w:val="21"/>
                  </w:rPr>
                </w:pPr>
                <w:r>
                  <w:rPr>
                    <w:rFonts w:hint="eastAsia"/>
                    <w:szCs w:val="21"/>
                  </w:rPr>
                  <w:t>上期发生额</w:t>
                </w:r>
              </w:p>
            </w:tc>
          </w:tr>
          <w:tr w:rsidR="00EA0BAB" w:rsidTr="00D613C3">
            <w:tc>
              <w:tcPr>
                <w:tcW w:w="804" w:type="pct"/>
                <w:vMerge/>
                <w:tcBorders>
                  <w:left w:val="single" w:sz="4" w:space="0" w:color="auto"/>
                  <w:bottom w:val="single" w:sz="4" w:space="0" w:color="auto"/>
                  <w:right w:val="single" w:sz="4" w:space="0" w:color="auto"/>
                </w:tcBorders>
                <w:shd w:val="clear" w:color="auto" w:fill="auto"/>
              </w:tcPr>
              <w:p w:rsidR="00EA0BAB" w:rsidRDefault="00EA0BAB" w:rsidP="00D613C3">
                <w:pPr>
                  <w:jc w:val="center"/>
                  <w:rPr>
                    <w:szCs w:val="21"/>
                  </w:rPr>
                </w:pP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EA0BAB" w:rsidRDefault="00EA0BAB" w:rsidP="00D613C3">
                <w:pPr>
                  <w:jc w:val="center"/>
                  <w:rPr>
                    <w:szCs w:val="21"/>
                  </w:rPr>
                </w:pPr>
                <w:r>
                  <w:rPr>
                    <w:rFonts w:hint="eastAsia"/>
                    <w:szCs w:val="21"/>
                  </w:rPr>
                  <w:t>收入</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EA0BAB" w:rsidRDefault="00EA0BAB" w:rsidP="00D613C3">
                <w:pPr>
                  <w:jc w:val="center"/>
                  <w:rPr>
                    <w:szCs w:val="21"/>
                  </w:rPr>
                </w:pPr>
                <w:r>
                  <w:rPr>
                    <w:rFonts w:hint="eastAsia"/>
                    <w:szCs w:val="21"/>
                  </w:rPr>
                  <w:t>成本</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EA0BAB" w:rsidRDefault="00EA0BAB" w:rsidP="00D613C3">
                <w:pPr>
                  <w:jc w:val="center"/>
                  <w:rPr>
                    <w:szCs w:val="21"/>
                  </w:rPr>
                </w:pPr>
                <w:r>
                  <w:rPr>
                    <w:rFonts w:hint="eastAsia"/>
                    <w:szCs w:val="21"/>
                  </w:rPr>
                  <w:t>收入</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EA0BAB" w:rsidRDefault="00EA0BAB" w:rsidP="00D613C3">
                <w:pPr>
                  <w:jc w:val="center"/>
                  <w:rPr>
                    <w:szCs w:val="21"/>
                  </w:rPr>
                </w:pPr>
                <w:r>
                  <w:rPr>
                    <w:rFonts w:hint="eastAsia"/>
                    <w:szCs w:val="21"/>
                  </w:rPr>
                  <w:t>成本</w:t>
                </w:r>
              </w:p>
            </w:tc>
          </w:tr>
          <w:tr w:rsidR="00EA0BAB" w:rsidTr="00D613C3">
            <w:tc>
              <w:tcPr>
                <w:tcW w:w="804" w:type="pct"/>
                <w:tcBorders>
                  <w:top w:val="single" w:sz="4" w:space="0" w:color="auto"/>
                  <w:left w:val="single" w:sz="4" w:space="0" w:color="auto"/>
                  <w:bottom w:val="single" w:sz="4" w:space="0" w:color="auto"/>
                  <w:right w:val="single" w:sz="4" w:space="0" w:color="auto"/>
                </w:tcBorders>
                <w:shd w:val="clear" w:color="auto" w:fill="auto"/>
              </w:tcPr>
              <w:p w:rsidR="00EA0BAB" w:rsidRDefault="00EA0BAB" w:rsidP="00D613C3">
                <w:pPr>
                  <w:rPr>
                    <w:szCs w:val="21"/>
                  </w:rPr>
                </w:pPr>
                <w:r>
                  <w:rPr>
                    <w:rFonts w:hint="eastAsia"/>
                    <w:szCs w:val="21"/>
                  </w:rPr>
                  <w:t>主营业务</w:t>
                </w:r>
              </w:p>
            </w:tc>
            <w:sdt>
              <w:sdtPr>
                <w:rPr>
                  <w:szCs w:val="21"/>
                </w:rPr>
                <w:alias w:val="主营业务收入"/>
                <w:tag w:val="_GBC_0e81d350bb4546808837bfe2c11e2ede"/>
                <w:id w:val="-412080665"/>
                <w:lock w:val="sdtLocked"/>
              </w:sdtPr>
              <w:sdtEndPr/>
              <w:sdtContent>
                <w:tc>
                  <w:tcPr>
                    <w:tcW w:w="1044" w:type="pct"/>
                    <w:tcBorders>
                      <w:top w:val="single" w:sz="4" w:space="0" w:color="auto"/>
                      <w:left w:val="single" w:sz="4" w:space="0" w:color="auto"/>
                      <w:bottom w:val="single" w:sz="4" w:space="0" w:color="auto"/>
                      <w:right w:val="single" w:sz="4" w:space="0" w:color="auto"/>
                    </w:tcBorders>
                    <w:shd w:val="clear" w:color="auto" w:fill="auto"/>
                  </w:tcPr>
                  <w:p w:rsidR="00EA0BAB" w:rsidRDefault="00EA0BAB" w:rsidP="00D613C3">
                    <w:pPr>
                      <w:jc w:val="right"/>
                      <w:rPr>
                        <w:szCs w:val="21"/>
                      </w:rPr>
                    </w:pPr>
                    <w:r>
                      <w:rPr>
                        <w:szCs w:val="21"/>
                      </w:rPr>
                      <w:t>1,194,865,698.21</w:t>
                    </w:r>
                  </w:p>
                </w:tc>
              </w:sdtContent>
            </w:sdt>
            <w:sdt>
              <w:sdtPr>
                <w:rPr>
                  <w:szCs w:val="21"/>
                </w:rPr>
                <w:alias w:val="主营业务成本"/>
                <w:tag w:val="_GBC_6e5d8e6ddb3440efab04a25c2ab5a855"/>
                <w:id w:val="-773631710"/>
                <w:lock w:val="sdtLocked"/>
              </w:sdtPr>
              <w:sdtEndPr/>
              <w:sdtContent>
                <w:tc>
                  <w:tcPr>
                    <w:tcW w:w="1051" w:type="pct"/>
                    <w:tcBorders>
                      <w:top w:val="single" w:sz="4" w:space="0" w:color="auto"/>
                      <w:left w:val="single" w:sz="4" w:space="0" w:color="auto"/>
                      <w:bottom w:val="single" w:sz="4" w:space="0" w:color="auto"/>
                      <w:right w:val="single" w:sz="4" w:space="0" w:color="auto"/>
                    </w:tcBorders>
                    <w:shd w:val="clear" w:color="auto" w:fill="auto"/>
                  </w:tcPr>
                  <w:p w:rsidR="00EA0BAB" w:rsidRDefault="00EA0BAB" w:rsidP="00D613C3">
                    <w:pPr>
                      <w:jc w:val="right"/>
                      <w:rPr>
                        <w:szCs w:val="21"/>
                      </w:rPr>
                    </w:pPr>
                    <w:r>
                      <w:rPr>
                        <w:szCs w:val="21"/>
                      </w:rPr>
                      <w:t>818,467,059.46</w:t>
                    </w:r>
                  </w:p>
                </w:tc>
              </w:sdtContent>
            </w:sdt>
            <w:sdt>
              <w:sdtPr>
                <w:rPr>
                  <w:szCs w:val="21"/>
                </w:rPr>
                <w:alias w:val="主营业务收入"/>
                <w:tag w:val="_GBC_e7f2c09e6608410aaf9ebc9062cf1af1"/>
                <w:id w:val="-889567497"/>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tcPr>
                  <w:p w:rsidR="00EA0BAB" w:rsidRDefault="00EA0BAB" w:rsidP="00D613C3">
                    <w:pPr>
                      <w:jc w:val="right"/>
                      <w:rPr>
                        <w:szCs w:val="21"/>
                      </w:rPr>
                    </w:pPr>
                    <w:r>
                      <w:rPr>
                        <w:szCs w:val="21"/>
                      </w:rPr>
                      <w:t>1,214,194,990.49</w:t>
                    </w:r>
                  </w:p>
                </w:tc>
              </w:sdtContent>
            </w:sdt>
            <w:sdt>
              <w:sdtPr>
                <w:rPr>
                  <w:szCs w:val="21"/>
                </w:rPr>
                <w:alias w:val="主营业务成本"/>
                <w:tag w:val="_GBC_ce2ffafbd69b4d3ab96f53b97f7ebfb5"/>
                <w:id w:val="-772018367"/>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tcPr>
                  <w:p w:rsidR="00EA0BAB" w:rsidRDefault="00EA0BAB" w:rsidP="00D613C3">
                    <w:pPr>
                      <w:jc w:val="right"/>
                      <w:rPr>
                        <w:szCs w:val="21"/>
                      </w:rPr>
                    </w:pPr>
                    <w:r>
                      <w:rPr>
                        <w:szCs w:val="21"/>
                      </w:rPr>
                      <w:t>876,377,844.75</w:t>
                    </w:r>
                  </w:p>
                </w:tc>
              </w:sdtContent>
            </w:sdt>
          </w:tr>
          <w:tr w:rsidR="00EA0BAB" w:rsidTr="00D613C3">
            <w:tc>
              <w:tcPr>
                <w:tcW w:w="804" w:type="pct"/>
                <w:tcBorders>
                  <w:top w:val="single" w:sz="4" w:space="0" w:color="auto"/>
                  <w:left w:val="single" w:sz="4" w:space="0" w:color="auto"/>
                  <w:bottom w:val="single" w:sz="4" w:space="0" w:color="auto"/>
                  <w:right w:val="single" w:sz="4" w:space="0" w:color="auto"/>
                </w:tcBorders>
                <w:shd w:val="clear" w:color="auto" w:fill="auto"/>
              </w:tcPr>
              <w:p w:rsidR="00EA0BAB" w:rsidRDefault="00EA0BAB" w:rsidP="00D613C3">
                <w:pPr>
                  <w:rPr>
                    <w:szCs w:val="21"/>
                  </w:rPr>
                </w:pPr>
                <w:r>
                  <w:rPr>
                    <w:rFonts w:hint="eastAsia"/>
                    <w:szCs w:val="21"/>
                  </w:rPr>
                  <w:t>其他业务</w:t>
                </w:r>
              </w:p>
            </w:tc>
            <w:sdt>
              <w:sdtPr>
                <w:rPr>
                  <w:szCs w:val="21"/>
                </w:rPr>
                <w:alias w:val="其他业务收入"/>
                <w:tag w:val="_GBC_34596ac1a3cf4e79bfdca768f0b505d1"/>
                <w:id w:val="83428950"/>
                <w:lock w:val="sdtLocked"/>
              </w:sdtPr>
              <w:sdtEndPr/>
              <w:sdtContent>
                <w:tc>
                  <w:tcPr>
                    <w:tcW w:w="1044" w:type="pct"/>
                    <w:tcBorders>
                      <w:top w:val="single" w:sz="4" w:space="0" w:color="auto"/>
                      <w:left w:val="single" w:sz="4" w:space="0" w:color="auto"/>
                      <w:bottom w:val="single" w:sz="4" w:space="0" w:color="auto"/>
                      <w:right w:val="single" w:sz="4" w:space="0" w:color="auto"/>
                    </w:tcBorders>
                    <w:shd w:val="clear" w:color="auto" w:fill="auto"/>
                  </w:tcPr>
                  <w:p w:rsidR="00EA0BAB" w:rsidRDefault="00EA0BAB" w:rsidP="00D613C3">
                    <w:pPr>
                      <w:jc w:val="right"/>
                      <w:rPr>
                        <w:szCs w:val="21"/>
                      </w:rPr>
                    </w:pPr>
                    <w:r>
                      <w:rPr>
                        <w:szCs w:val="21"/>
                      </w:rPr>
                      <w:t>14,089,825.04</w:t>
                    </w:r>
                  </w:p>
                </w:tc>
              </w:sdtContent>
            </w:sdt>
            <w:sdt>
              <w:sdtPr>
                <w:rPr>
                  <w:szCs w:val="21"/>
                </w:rPr>
                <w:alias w:val="其他业务成本"/>
                <w:tag w:val="_GBC_1556f31478ae4a17a90c8c9b7a841466"/>
                <w:id w:val="1379195097"/>
                <w:lock w:val="sdtLocked"/>
              </w:sdtPr>
              <w:sdtEndPr/>
              <w:sdtContent>
                <w:tc>
                  <w:tcPr>
                    <w:tcW w:w="1051" w:type="pct"/>
                    <w:tcBorders>
                      <w:top w:val="single" w:sz="4" w:space="0" w:color="auto"/>
                      <w:left w:val="single" w:sz="4" w:space="0" w:color="auto"/>
                      <w:bottom w:val="single" w:sz="4" w:space="0" w:color="auto"/>
                      <w:right w:val="single" w:sz="4" w:space="0" w:color="auto"/>
                    </w:tcBorders>
                    <w:shd w:val="clear" w:color="auto" w:fill="auto"/>
                  </w:tcPr>
                  <w:p w:rsidR="00EA0BAB" w:rsidRDefault="00EA0BAB" w:rsidP="00D613C3">
                    <w:pPr>
                      <w:jc w:val="right"/>
                      <w:rPr>
                        <w:szCs w:val="21"/>
                      </w:rPr>
                    </w:pPr>
                    <w:r>
                      <w:rPr>
                        <w:szCs w:val="21"/>
                      </w:rPr>
                      <w:t>994,661.62</w:t>
                    </w:r>
                  </w:p>
                </w:tc>
              </w:sdtContent>
            </w:sdt>
            <w:sdt>
              <w:sdtPr>
                <w:rPr>
                  <w:szCs w:val="21"/>
                </w:rPr>
                <w:alias w:val="其他业务收入"/>
                <w:tag w:val="_GBC_3d94e2d85cc14347858ec94433920ac2"/>
                <w:id w:val="1668666714"/>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tcPr>
                  <w:p w:rsidR="00EA0BAB" w:rsidRDefault="00EA0BAB" w:rsidP="00D613C3">
                    <w:pPr>
                      <w:jc w:val="right"/>
                      <w:rPr>
                        <w:szCs w:val="21"/>
                      </w:rPr>
                    </w:pPr>
                    <w:r>
                      <w:rPr>
                        <w:szCs w:val="21"/>
                      </w:rPr>
                      <w:t>6,532,318.09</w:t>
                    </w:r>
                  </w:p>
                </w:tc>
              </w:sdtContent>
            </w:sdt>
            <w:sdt>
              <w:sdtPr>
                <w:rPr>
                  <w:szCs w:val="21"/>
                </w:rPr>
                <w:alias w:val="其他业务成本"/>
                <w:tag w:val="_GBC_47102a524dd840bda0509612407a93c9"/>
                <w:id w:val="1287308510"/>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tcPr>
                  <w:p w:rsidR="00EA0BAB" w:rsidRDefault="00EA0BAB" w:rsidP="00D613C3">
                    <w:pPr>
                      <w:jc w:val="right"/>
                      <w:rPr>
                        <w:szCs w:val="21"/>
                      </w:rPr>
                    </w:pPr>
                    <w:r>
                      <w:rPr>
                        <w:szCs w:val="21"/>
                      </w:rPr>
                      <w:t>798,556.32</w:t>
                    </w:r>
                  </w:p>
                </w:tc>
              </w:sdtContent>
            </w:sdt>
          </w:tr>
          <w:tr w:rsidR="00EA0BAB" w:rsidTr="00D613C3">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EA0BAB" w:rsidRDefault="00EA0BAB" w:rsidP="00D613C3">
                <w:pPr>
                  <w:jc w:val="center"/>
                  <w:rPr>
                    <w:szCs w:val="21"/>
                  </w:rPr>
                </w:pPr>
                <w:r>
                  <w:rPr>
                    <w:rFonts w:hint="eastAsia"/>
                    <w:szCs w:val="21"/>
                  </w:rPr>
                  <w:t>合计</w:t>
                </w:r>
              </w:p>
            </w:tc>
            <w:sdt>
              <w:sdtPr>
                <w:rPr>
                  <w:szCs w:val="21"/>
                </w:rPr>
                <w:alias w:val="营业收入"/>
                <w:tag w:val="_GBC_85e1a3922c6a4f24b7e2185b9729e4f3"/>
                <w:id w:val="-747727893"/>
                <w:lock w:val="sdtLocked"/>
              </w:sdtPr>
              <w:sdtEndPr/>
              <w:sdtContent>
                <w:tc>
                  <w:tcPr>
                    <w:tcW w:w="1044" w:type="pct"/>
                    <w:tcBorders>
                      <w:top w:val="single" w:sz="4" w:space="0" w:color="auto"/>
                      <w:left w:val="single" w:sz="4" w:space="0" w:color="auto"/>
                      <w:bottom w:val="single" w:sz="4" w:space="0" w:color="auto"/>
                      <w:right w:val="single" w:sz="4" w:space="0" w:color="auto"/>
                    </w:tcBorders>
                    <w:shd w:val="clear" w:color="auto" w:fill="auto"/>
                  </w:tcPr>
                  <w:p w:rsidR="00EA0BAB" w:rsidRDefault="00EA0BAB" w:rsidP="00D613C3">
                    <w:pPr>
                      <w:jc w:val="right"/>
                      <w:rPr>
                        <w:szCs w:val="21"/>
                      </w:rPr>
                    </w:pPr>
                    <w:r>
                      <w:rPr>
                        <w:szCs w:val="21"/>
                      </w:rPr>
                      <w:t>1,208,955,523.25</w:t>
                    </w:r>
                  </w:p>
                </w:tc>
              </w:sdtContent>
            </w:sdt>
            <w:sdt>
              <w:sdtPr>
                <w:rPr>
                  <w:szCs w:val="21"/>
                </w:rPr>
                <w:alias w:val="营业成本"/>
                <w:tag w:val="_GBC_9d034a7c437e4be58c5e5218d6e41d44"/>
                <w:id w:val="62452792"/>
                <w:lock w:val="sdtLocked"/>
              </w:sdtPr>
              <w:sdtEndPr/>
              <w:sdtContent>
                <w:tc>
                  <w:tcPr>
                    <w:tcW w:w="1051" w:type="pct"/>
                    <w:tcBorders>
                      <w:top w:val="single" w:sz="4" w:space="0" w:color="auto"/>
                      <w:left w:val="single" w:sz="4" w:space="0" w:color="auto"/>
                      <w:bottom w:val="single" w:sz="4" w:space="0" w:color="auto"/>
                      <w:right w:val="single" w:sz="4" w:space="0" w:color="auto"/>
                    </w:tcBorders>
                    <w:shd w:val="clear" w:color="auto" w:fill="auto"/>
                  </w:tcPr>
                  <w:p w:rsidR="00EA0BAB" w:rsidRDefault="00EA0BAB" w:rsidP="00D613C3">
                    <w:pPr>
                      <w:jc w:val="right"/>
                      <w:rPr>
                        <w:szCs w:val="21"/>
                      </w:rPr>
                    </w:pPr>
                    <w:r>
                      <w:rPr>
                        <w:szCs w:val="21"/>
                      </w:rPr>
                      <w:t>819,461,721.08</w:t>
                    </w:r>
                  </w:p>
                </w:tc>
              </w:sdtContent>
            </w:sdt>
            <w:sdt>
              <w:sdtPr>
                <w:rPr>
                  <w:szCs w:val="21"/>
                </w:rPr>
                <w:alias w:val="营业收入"/>
                <w:tag w:val="_GBC_b5c6749f74a648d99107c757ff318b7a"/>
                <w:id w:val="2109619465"/>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tcPr>
                  <w:p w:rsidR="00EA0BAB" w:rsidRDefault="00EA0BAB" w:rsidP="00D613C3">
                    <w:pPr>
                      <w:jc w:val="right"/>
                      <w:rPr>
                        <w:szCs w:val="21"/>
                      </w:rPr>
                    </w:pPr>
                    <w:r>
                      <w:rPr>
                        <w:szCs w:val="21"/>
                      </w:rPr>
                      <w:t>1,220,727,308.58</w:t>
                    </w:r>
                  </w:p>
                </w:tc>
              </w:sdtContent>
            </w:sdt>
            <w:sdt>
              <w:sdtPr>
                <w:rPr>
                  <w:szCs w:val="21"/>
                </w:rPr>
                <w:alias w:val="营业成本"/>
                <w:tag w:val="_GBC_57d09d16f7ec462a953cc902058015c9"/>
                <w:id w:val="-901050756"/>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tcPr>
                  <w:p w:rsidR="00EA0BAB" w:rsidRDefault="00EA0BAB" w:rsidP="00D613C3">
                    <w:pPr>
                      <w:jc w:val="right"/>
                      <w:rPr>
                        <w:szCs w:val="21"/>
                      </w:rPr>
                    </w:pPr>
                    <w:r>
                      <w:rPr>
                        <w:szCs w:val="21"/>
                      </w:rPr>
                      <w:t>877,176,401.07</w:t>
                    </w:r>
                  </w:p>
                </w:tc>
              </w:sdtContent>
            </w:sdt>
          </w:tr>
        </w:tbl>
        <w:p w:rsidR="009B056E" w:rsidRDefault="009B056E">
          <w:pPr>
            <w:rPr>
              <w:szCs w:val="21"/>
            </w:rPr>
          </w:pPr>
        </w:p>
        <w:p w:rsidR="009B056E" w:rsidRPr="009B056E" w:rsidRDefault="009B056E" w:rsidP="009B056E">
          <w:pPr>
            <w:pStyle w:val="a9"/>
            <w:numPr>
              <w:ilvl w:val="0"/>
              <w:numId w:val="114"/>
            </w:numPr>
            <w:snapToGrid w:val="0"/>
            <w:spacing w:beforeLines="50" w:before="120" w:afterLines="90" w:after="216"/>
            <w:ind w:firstLineChars="0"/>
            <w:outlineLvl w:val="2"/>
            <w:rPr>
              <w:rFonts w:asciiTheme="minorEastAsia" w:eastAsiaTheme="minorEastAsia" w:hAnsiTheme="minorEastAsia"/>
              <w:bCs/>
              <w:color w:val="000000" w:themeColor="text1"/>
              <w:szCs w:val="21"/>
            </w:rPr>
          </w:pPr>
          <w:r w:rsidRPr="009B056E">
            <w:rPr>
              <w:rFonts w:asciiTheme="minorEastAsia" w:eastAsiaTheme="minorEastAsia" w:hAnsiTheme="minorEastAsia" w:hint="eastAsia"/>
              <w:bCs/>
              <w:color w:val="000000" w:themeColor="text1"/>
              <w:szCs w:val="21"/>
            </w:rPr>
            <w:t>主营业务收入列示如下：</w:t>
          </w:r>
        </w:p>
        <w:tbl>
          <w:tblPr>
            <w:tblW w:w="9214" w:type="dxa"/>
            <w:tblInd w:w="108" w:type="dxa"/>
            <w:tblLayout w:type="fixed"/>
            <w:tblLook w:val="0000" w:firstRow="0" w:lastRow="0" w:firstColumn="0" w:lastColumn="0" w:noHBand="0" w:noVBand="0"/>
          </w:tblPr>
          <w:tblGrid>
            <w:gridCol w:w="3119"/>
            <w:gridCol w:w="2693"/>
            <w:gridCol w:w="3402"/>
          </w:tblGrid>
          <w:tr w:rsidR="009B056E" w:rsidRPr="009B056E" w:rsidTr="00C86EEF">
            <w:trPr>
              <w:trHeight w:val="397"/>
            </w:trPr>
            <w:tc>
              <w:tcPr>
                <w:tcW w:w="3119" w:type="dxa"/>
                <w:tcBorders>
                  <w:top w:val="single" w:sz="8" w:space="0" w:color="auto"/>
                  <w:left w:val="nil"/>
                  <w:bottom w:val="single" w:sz="4" w:space="0" w:color="auto"/>
                  <w:right w:val="nil"/>
                </w:tcBorders>
                <w:vAlign w:val="center"/>
              </w:tcPr>
              <w:p w:rsidR="009B056E" w:rsidRPr="009B056E" w:rsidRDefault="009B056E" w:rsidP="00C86EEF">
                <w:pPr>
                  <w:rPr>
                    <w:rFonts w:asciiTheme="minorEastAsia" w:eastAsiaTheme="minorEastAsia" w:hAnsiTheme="minorEastAsia"/>
                    <w:bCs/>
                    <w:color w:val="000000" w:themeColor="text1"/>
                    <w:szCs w:val="21"/>
                  </w:rPr>
                </w:pPr>
                <w:r w:rsidRPr="009B056E">
                  <w:rPr>
                    <w:rFonts w:asciiTheme="minorEastAsia" w:eastAsiaTheme="minorEastAsia" w:hAnsiTheme="minorEastAsia" w:hint="eastAsia"/>
                    <w:bCs/>
                    <w:color w:val="000000" w:themeColor="text1"/>
                    <w:szCs w:val="21"/>
                  </w:rPr>
                  <w:t>项目</w:t>
                </w:r>
              </w:p>
            </w:tc>
            <w:tc>
              <w:tcPr>
                <w:tcW w:w="2693" w:type="dxa"/>
                <w:tcBorders>
                  <w:top w:val="single" w:sz="8" w:space="0" w:color="auto"/>
                  <w:left w:val="nil"/>
                  <w:bottom w:val="single" w:sz="4" w:space="0" w:color="auto"/>
                  <w:right w:val="nil"/>
                </w:tcBorders>
                <w:vAlign w:val="center"/>
              </w:tcPr>
              <w:p w:rsidR="009B056E" w:rsidRPr="009B056E" w:rsidRDefault="009B056E" w:rsidP="00C86EEF">
                <w:pPr>
                  <w:jc w:val="right"/>
                  <w:rPr>
                    <w:rFonts w:asciiTheme="minorEastAsia" w:eastAsiaTheme="minorEastAsia" w:hAnsiTheme="minorEastAsia"/>
                    <w:color w:val="000000" w:themeColor="text1"/>
                    <w:szCs w:val="21"/>
                  </w:rPr>
                </w:pPr>
                <w:r w:rsidRPr="009B056E">
                  <w:rPr>
                    <w:rFonts w:asciiTheme="minorEastAsia" w:eastAsiaTheme="minorEastAsia" w:hAnsiTheme="minorEastAsia"/>
                    <w:color w:val="000000" w:themeColor="text1"/>
                    <w:szCs w:val="21"/>
                  </w:rPr>
                  <w:t>本期发生额</w:t>
                </w:r>
              </w:p>
            </w:tc>
            <w:tc>
              <w:tcPr>
                <w:tcW w:w="3402" w:type="dxa"/>
                <w:tcBorders>
                  <w:top w:val="single" w:sz="8" w:space="0" w:color="auto"/>
                  <w:left w:val="nil"/>
                  <w:bottom w:val="single" w:sz="4" w:space="0" w:color="auto"/>
                  <w:right w:val="nil"/>
                </w:tcBorders>
                <w:vAlign w:val="center"/>
              </w:tcPr>
              <w:p w:rsidR="009B056E" w:rsidRPr="009B056E" w:rsidRDefault="009B056E" w:rsidP="00C86EEF">
                <w:pPr>
                  <w:jc w:val="right"/>
                  <w:rPr>
                    <w:rFonts w:asciiTheme="minorEastAsia" w:eastAsiaTheme="minorEastAsia" w:hAnsiTheme="minorEastAsia"/>
                    <w:color w:val="000000" w:themeColor="text1"/>
                    <w:szCs w:val="21"/>
                  </w:rPr>
                </w:pPr>
                <w:r w:rsidRPr="009B056E">
                  <w:rPr>
                    <w:rFonts w:asciiTheme="minorEastAsia" w:eastAsiaTheme="minorEastAsia" w:hAnsiTheme="minorEastAsia"/>
                    <w:color w:val="000000" w:themeColor="text1"/>
                    <w:szCs w:val="21"/>
                  </w:rPr>
                  <w:t>上期发生额</w:t>
                </w:r>
              </w:p>
            </w:tc>
          </w:tr>
          <w:tr w:rsidR="009B056E" w:rsidRPr="009B056E" w:rsidTr="00C86EEF">
            <w:trPr>
              <w:trHeight w:val="397"/>
            </w:trPr>
            <w:tc>
              <w:tcPr>
                <w:tcW w:w="3119" w:type="dxa"/>
                <w:tcBorders>
                  <w:top w:val="single" w:sz="4" w:space="0" w:color="auto"/>
                  <w:left w:val="nil"/>
                  <w:bottom w:val="nil"/>
                  <w:right w:val="nil"/>
                </w:tcBorders>
                <w:vAlign w:val="center"/>
              </w:tcPr>
              <w:p w:rsidR="009B056E" w:rsidRPr="009B056E" w:rsidRDefault="009B056E" w:rsidP="00C86EEF">
                <w:pPr>
                  <w:rPr>
                    <w:rFonts w:asciiTheme="minorEastAsia" w:eastAsiaTheme="minorEastAsia" w:hAnsiTheme="minorEastAsia"/>
                    <w:color w:val="000000" w:themeColor="text1"/>
                    <w:szCs w:val="21"/>
                  </w:rPr>
                </w:pPr>
                <w:r w:rsidRPr="009B056E">
                  <w:rPr>
                    <w:rFonts w:asciiTheme="minorEastAsia" w:eastAsiaTheme="minorEastAsia" w:hAnsiTheme="minorEastAsia" w:cs="仿宋_GB2312"/>
                    <w:color w:val="000000" w:themeColor="text1"/>
                    <w:szCs w:val="21"/>
                  </w:rPr>
                  <w:t>有线电视收看维护收入</w:t>
                </w:r>
              </w:p>
            </w:tc>
            <w:tc>
              <w:tcPr>
                <w:tcW w:w="2693" w:type="dxa"/>
                <w:tcBorders>
                  <w:top w:val="single" w:sz="4" w:space="0" w:color="auto"/>
                  <w:left w:val="nil"/>
                  <w:bottom w:val="nil"/>
                  <w:right w:val="nil"/>
                </w:tcBorders>
                <w:vAlign w:val="center"/>
              </w:tcPr>
              <w:p w:rsidR="009B056E" w:rsidRPr="009B056E" w:rsidRDefault="009B056E" w:rsidP="00C86EEF">
                <w:pPr>
                  <w:jc w:val="right"/>
                  <w:rPr>
                    <w:rFonts w:asciiTheme="minorEastAsia" w:eastAsiaTheme="minorEastAsia" w:hAnsiTheme="minorEastAsia"/>
                    <w:color w:val="000000" w:themeColor="text1"/>
                    <w:szCs w:val="21"/>
                  </w:rPr>
                </w:pPr>
                <w:r w:rsidRPr="009B056E">
                  <w:rPr>
                    <w:rFonts w:asciiTheme="minorEastAsia" w:eastAsiaTheme="minorEastAsia" w:hAnsiTheme="minorEastAsia"/>
                    <w:color w:val="000000" w:themeColor="text1"/>
                    <w:szCs w:val="21"/>
                  </w:rPr>
                  <w:t>512,101,577.98</w:t>
                </w:r>
              </w:p>
            </w:tc>
            <w:tc>
              <w:tcPr>
                <w:tcW w:w="3402" w:type="dxa"/>
                <w:tcBorders>
                  <w:top w:val="single" w:sz="4" w:space="0" w:color="auto"/>
                  <w:left w:val="nil"/>
                  <w:bottom w:val="nil"/>
                  <w:right w:val="nil"/>
                </w:tcBorders>
                <w:vAlign w:val="center"/>
              </w:tcPr>
              <w:p w:rsidR="009B056E" w:rsidRPr="009B056E" w:rsidRDefault="009B056E" w:rsidP="00C86EEF">
                <w:pPr>
                  <w:jc w:val="right"/>
                  <w:rPr>
                    <w:rFonts w:asciiTheme="minorEastAsia" w:eastAsiaTheme="minorEastAsia" w:hAnsiTheme="minorEastAsia"/>
                    <w:color w:val="000000" w:themeColor="text1"/>
                    <w:szCs w:val="21"/>
                  </w:rPr>
                </w:pPr>
                <w:r w:rsidRPr="009B056E">
                  <w:rPr>
                    <w:rFonts w:asciiTheme="minorEastAsia" w:eastAsiaTheme="minorEastAsia" w:hAnsiTheme="minorEastAsia"/>
                    <w:color w:val="000000" w:themeColor="text1"/>
                    <w:szCs w:val="21"/>
                  </w:rPr>
                  <w:t>549,901,771.93</w:t>
                </w:r>
              </w:p>
            </w:tc>
          </w:tr>
          <w:tr w:rsidR="009B056E" w:rsidRPr="009B056E" w:rsidTr="00C86EEF">
            <w:trPr>
              <w:trHeight w:val="397"/>
            </w:trPr>
            <w:tc>
              <w:tcPr>
                <w:tcW w:w="3119" w:type="dxa"/>
                <w:tcBorders>
                  <w:top w:val="nil"/>
                  <w:left w:val="nil"/>
                  <w:bottom w:val="nil"/>
                  <w:right w:val="nil"/>
                </w:tcBorders>
                <w:vAlign w:val="center"/>
              </w:tcPr>
              <w:p w:rsidR="009B056E" w:rsidRPr="009B056E" w:rsidRDefault="009B056E" w:rsidP="00C86EEF">
                <w:pPr>
                  <w:rPr>
                    <w:rFonts w:asciiTheme="minorEastAsia" w:eastAsiaTheme="minorEastAsia" w:hAnsiTheme="minorEastAsia"/>
                    <w:color w:val="000000" w:themeColor="text1"/>
                    <w:szCs w:val="21"/>
                  </w:rPr>
                </w:pPr>
                <w:r w:rsidRPr="009B056E">
                  <w:rPr>
                    <w:rFonts w:asciiTheme="minorEastAsia" w:eastAsiaTheme="minorEastAsia" w:hAnsiTheme="minorEastAsia" w:cs="仿宋_GB2312"/>
                    <w:color w:val="000000" w:themeColor="text1"/>
                    <w:szCs w:val="21"/>
                  </w:rPr>
                  <w:t>信息业务收入</w:t>
                </w:r>
              </w:p>
            </w:tc>
            <w:tc>
              <w:tcPr>
                <w:tcW w:w="2693" w:type="dxa"/>
                <w:tcBorders>
                  <w:top w:val="nil"/>
                  <w:left w:val="nil"/>
                  <w:bottom w:val="nil"/>
                  <w:right w:val="nil"/>
                </w:tcBorders>
                <w:vAlign w:val="center"/>
              </w:tcPr>
              <w:p w:rsidR="009B056E" w:rsidRPr="009B056E" w:rsidRDefault="009B056E" w:rsidP="00C86EEF">
                <w:pPr>
                  <w:jc w:val="right"/>
                  <w:rPr>
                    <w:rFonts w:asciiTheme="minorEastAsia" w:eastAsiaTheme="minorEastAsia" w:hAnsiTheme="minorEastAsia"/>
                    <w:color w:val="000000" w:themeColor="text1"/>
                    <w:szCs w:val="21"/>
                  </w:rPr>
                </w:pPr>
                <w:r w:rsidRPr="009B056E">
                  <w:rPr>
                    <w:rFonts w:asciiTheme="minorEastAsia" w:eastAsiaTheme="minorEastAsia" w:hAnsiTheme="minorEastAsia"/>
                    <w:color w:val="000000" w:themeColor="text1"/>
                    <w:szCs w:val="21"/>
                  </w:rPr>
                  <w:t>400,992,939.07</w:t>
                </w:r>
              </w:p>
            </w:tc>
            <w:tc>
              <w:tcPr>
                <w:tcW w:w="3402" w:type="dxa"/>
                <w:tcBorders>
                  <w:top w:val="nil"/>
                  <w:left w:val="nil"/>
                  <w:bottom w:val="nil"/>
                  <w:right w:val="nil"/>
                </w:tcBorders>
                <w:vAlign w:val="center"/>
              </w:tcPr>
              <w:p w:rsidR="009B056E" w:rsidRPr="009B056E" w:rsidRDefault="009B056E" w:rsidP="00C86EEF">
                <w:pPr>
                  <w:jc w:val="right"/>
                  <w:rPr>
                    <w:rFonts w:asciiTheme="minorEastAsia" w:eastAsiaTheme="minorEastAsia" w:hAnsiTheme="minorEastAsia"/>
                    <w:color w:val="000000" w:themeColor="text1"/>
                    <w:szCs w:val="21"/>
                  </w:rPr>
                </w:pPr>
                <w:r w:rsidRPr="009B056E">
                  <w:rPr>
                    <w:rFonts w:asciiTheme="minorEastAsia" w:eastAsiaTheme="minorEastAsia" w:hAnsiTheme="minorEastAsia"/>
                    <w:color w:val="000000" w:themeColor="text1"/>
                    <w:szCs w:val="21"/>
                  </w:rPr>
                  <w:t>352,093,474.73</w:t>
                </w:r>
              </w:p>
            </w:tc>
          </w:tr>
          <w:tr w:rsidR="009B056E" w:rsidRPr="009B056E" w:rsidTr="00C86EEF">
            <w:trPr>
              <w:trHeight w:val="397"/>
            </w:trPr>
            <w:tc>
              <w:tcPr>
                <w:tcW w:w="3119" w:type="dxa"/>
                <w:tcBorders>
                  <w:top w:val="nil"/>
                  <w:left w:val="nil"/>
                  <w:right w:val="nil"/>
                </w:tcBorders>
                <w:vAlign w:val="center"/>
              </w:tcPr>
              <w:p w:rsidR="009B056E" w:rsidRPr="009B056E" w:rsidRDefault="009B056E" w:rsidP="00C86EEF">
                <w:pPr>
                  <w:rPr>
                    <w:rFonts w:asciiTheme="minorEastAsia" w:eastAsiaTheme="minorEastAsia" w:hAnsiTheme="minorEastAsia"/>
                    <w:color w:val="000000" w:themeColor="text1"/>
                    <w:szCs w:val="21"/>
                  </w:rPr>
                </w:pPr>
                <w:r w:rsidRPr="009B056E">
                  <w:rPr>
                    <w:rFonts w:asciiTheme="minorEastAsia" w:eastAsiaTheme="minorEastAsia" w:hAnsiTheme="minorEastAsia" w:cs="仿宋_GB2312"/>
                    <w:color w:val="000000" w:themeColor="text1"/>
                    <w:szCs w:val="21"/>
                  </w:rPr>
                  <w:t>频道收转收入</w:t>
                </w:r>
              </w:p>
            </w:tc>
            <w:tc>
              <w:tcPr>
                <w:tcW w:w="2693" w:type="dxa"/>
                <w:tcBorders>
                  <w:top w:val="nil"/>
                  <w:left w:val="nil"/>
                  <w:right w:val="nil"/>
                </w:tcBorders>
                <w:vAlign w:val="center"/>
              </w:tcPr>
              <w:p w:rsidR="009B056E" w:rsidRPr="009B056E" w:rsidRDefault="009B056E" w:rsidP="00C86EEF">
                <w:pPr>
                  <w:jc w:val="right"/>
                  <w:rPr>
                    <w:rFonts w:asciiTheme="minorEastAsia" w:eastAsiaTheme="minorEastAsia" w:hAnsiTheme="minorEastAsia"/>
                    <w:color w:val="000000" w:themeColor="text1"/>
                    <w:szCs w:val="21"/>
                  </w:rPr>
                </w:pPr>
                <w:r w:rsidRPr="009B056E">
                  <w:rPr>
                    <w:rFonts w:asciiTheme="minorEastAsia" w:eastAsiaTheme="minorEastAsia" w:hAnsiTheme="minorEastAsia"/>
                    <w:color w:val="000000" w:themeColor="text1"/>
                    <w:szCs w:val="21"/>
                  </w:rPr>
                  <w:t>152,756,918.10</w:t>
                </w:r>
              </w:p>
            </w:tc>
            <w:tc>
              <w:tcPr>
                <w:tcW w:w="3402" w:type="dxa"/>
                <w:tcBorders>
                  <w:top w:val="nil"/>
                  <w:left w:val="nil"/>
                  <w:right w:val="nil"/>
                </w:tcBorders>
                <w:vAlign w:val="center"/>
              </w:tcPr>
              <w:p w:rsidR="009B056E" w:rsidRPr="009B056E" w:rsidRDefault="009B056E" w:rsidP="00C86EEF">
                <w:pPr>
                  <w:jc w:val="right"/>
                  <w:rPr>
                    <w:rFonts w:asciiTheme="minorEastAsia" w:eastAsiaTheme="minorEastAsia" w:hAnsiTheme="minorEastAsia"/>
                    <w:color w:val="000000" w:themeColor="text1"/>
                    <w:szCs w:val="21"/>
                  </w:rPr>
                </w:pPr>
                <w:r w:rsidRPr="009B056E">
                  <w:rPr>
                    <w:rFonts w:asciiTheme="minorEastAsia" w:eastAsiaTheme="minorEastAsia" w:hAnsiTheme="minorEastAsia"/>
                    <w:color w:val="000000" w:themeColor="text1"/>
                    <w:szCs w:val="21"/>
                  </w:rPr>
                  <w:t>147,129,293.58</w:t>
                </w:r>
              </w:p>
            </w:tc>
          </w:tr>
          <w:tr w:rsidR="009B056E" w:rsidRPr="009B056E" w:rsidTr="00C86EEF">
            <w:trPr>
              <w:trHeight w:val="397"/>
            </w:trPr>
            <w:tc>
              <w:tcPr>
                <w:tcW w:w="3119" w:type="dxa"/>
                <w:tcBorders>
                  <w:top w:val="nil"/>
                  <w:left w:val="nil"/>
                  <w:bottom w:val="nil"/>
                  <w:right w:val="nil"/>
                </w:tcBorders>
                <w:vAlign w:val="center"/>
              </w:tcPr>
              <w:p w:rsidR="009B056E" w:rsidRPr="009B056E" w:rsidRDefault="009B056E" w:rsidP="00C86EEF">
                <w:pPr>
                  <w:rPr>
                    <w:rFonts w:asciiTheme="minorEastAsia" w:eastAsiaTheme="minorEastAsia" w:hAnsiTheme="minorEastAsia"/>
                    <w:color w:val="000000" w:themeColor="text1"/>
                    <w:szCs w:val="21"/>
                  </w:rPr>
                </w:pPr>
                <w:r w:rsidRPr="009B056E">
                  <w:rPr>
                    <w:rFonts w:asciiTheme="minorEastAsia" w:eastAsiaTheme="minorEastAsia" w:hAnsiTheme="minorEastAsia" w:cs="仿宋_GB2312"/>
                    <w:color w:val="000000" w:themeColor="text1"/>
                    <w:szCs w:val="21"/>
                  </w:rPr>
                  <w:t>工程建设收入</w:t>
                </w:r>
              </w:p>
            </w:tc>
            <w:tc>
              <w:tcPr>
                <w:tcW w:w="2693" w:type="dxa"/>
                <w:tcBorders>
                  <w:top w:val="nil"/>
                  <w:left w:val="nil"/>
                  <w:bottom w:val="nil"/>
                  <w:right w:val="nil"/>
                </w:tcBorders>
                <w:vAlign w:val="center"/>
              </w:tcPr>
              <w:p w:rsidR="009B056E" w:rsidRPr="009B056E" w:rsidRDefault="009B056E" w:rsidP="00C86EEF">
                <w:pPr>
                  <w:jc w:val="right"/>
                  <w:rPr>
                    <w:rFonts w:asciiTheme="minorEastAsia" w:eastAsiaTheme="minorEastAsia" w:hAnsiTheme="minorEastAsia"/>
                    <w:color w:val="000000" w:themeColor="text1"/>
                    <w:szCs w:val="21"/>
                  </w:rPr>
                </w:pPr>
                <w:r w:rsidRPr="009B056E">
                  <w:rPr>
                    <w:rFonts w:asciiTheme="minorEastAsia" w:eastAsiaTheme="minorEastAsia" w:hAnsiTheme="minorEastAsia"/>
                    <w:color w:val="000000" w:themeColor="text1"/>
                    <w:szCs w:val="21"/>
                  </w:rPr>
                  <w:t>43,511,683.07</w:t>
                </w:r>
              </w:p>
            </w:tc>
            <w:tc>
              <w:tcPr>
                <w:tcW w:w="3402" w:type="dxa"/>
                <w:tcBorders>
                  <w:top w:val="nil"/>
                  <w:left w:val="nil"/>
                  <w:bottom w:val="nil"/>
                  <w:right w:val="nil"/>
                </w:tcBorders>
                <w:vAlign w:val="center"/>
              </w:tcPr>
              <w:p w:rsidR="009B056E" w:rsidRPr="009B056E" w:rsidRDefault="009B056E" w:rsidP="00C86EEF">
                <w:pPr>
                  <w:jc w:val="right"/>
                  <w:rPr>
                    <w:rFonts w:asciiTheme="minorEastAsia" w:eastAsiaTheme="minorEastAsia" w:hAnsiTheme="minorEastAsia"/>
                    <w:color w:val="000000" w:themeColor="text1"/>
                    <w:szCs w:val="21"/>
                  </w:rPr>
                </w:pPr>
                <w:r w:rsidRPr="009B056E">
                  <w:rPr>
                    <w:rFonts w:asciiTheme="minorEastAsia" w:eastAsiaTheme="minorEastAsia" w:hAnsiTheme="minorEastAsia"/>
                    <w:color w:val="000000" w:themeColor="text1"/>
                    <w:szCs w:val="21"/>
                  </w:rPr>
                  <w:t>58,681,174.96</w:t>
                </w:r>
              </w:p>
            </w:tc>
          </w:tr>
          <w:tr w:rsidR="009B056E" w:rsidRPr="009B056E" w:rsidTr="00C86EEF">
            <w:trPr>
              <w:trHeight w:val="397"/>
            </w:trPr>
            <w:tc>
              <w:tcPr>
                <w:tcW w:w="3119" w:type="dxa"/>
                <w:tcBorders>
                  <w:top w:val="nil"/>
                  <w:left w:val="nil"/>
                  <w:right w:val="nil"/>
                </w:tcBorders>
                <w:vAlign w:val="center"/>
              </w:tcPr>
              <w:p w:rsidR="009B056E" w:rsidRPr="009B056E" w:rsidRDefault="009B056E" w:rsidP="00C86EEF">
                <w:pPr>
                  <w:rPr>
                    <w:rFonts w:asciiTheme="minorEastAsia" w:eastAsiaTheme="minorEastAsia" w:hAnsiTheme="minorEastAsia"/>
                    <w:color w:val="000000" w:themeColor="text1"/>
                    <w:szCs w:val="21"/>
                  </w:rPr>
                </w:pPr>
                <w:r w:rsidRPr="009B056E">
                  <w:rPr>
                    <w:rFonts w:asciiTheme="minorEastAsia" w:eastAsiaTheme="minorEastAsia" w:hAnsiTheme="minorEastAsia" w:cs="仿宋_GB2312"/>
                    <w:color w:val="000000" w:themeColor="text1"/>
                    <w:szCs w:val="21"/>
                  </w:rPr>
                  <w:t>广告费收入</w:t>
                </w:r>
              </w:p>
            </w:tc>
            <w:tc>
              <w:tcPr>
                <w:tcW w:w="2693" w:type="dxa"/>
                <w:tcBorders>
                  <w:top w:val="nil"/>
                  <w:left w:val="nil"/>
                  <w:right w:val="nil"/>
                </w:tcBorders>
                <w:vAlign w:val="center"/>
              </w:tcPr>
              <w:p w:rsidR="009B056E" w:rsidRPr="009B056E" w:rsidRDefault="009B056E" w:rsidP="00C86EEF">
                <w:pPr>
                  <w:jc w:val="right"/>
                  <w:rPr>
                    <w:rFonts w:asciiTheme="minorEastAsia" w:eastAsiaTheme="minorEastAsia" w:hAnsiTheme="minorEastAsia"/>
                    <w:color w:val="000000" w:themeColor="text1"/>
                    <w:szCs w:val="21"/>
                  </w:rPr>
                </w:pPr>
                <w:r w:rsidRPr="009B056E">
                  <w:rPr>
                    <w:rFonts w:asciiTheme="minorEastAsia" w:eastAsiaTheme="minorEastAsia" w:hAnsiTheme="minorEastAsia"/>
                    <w:color w:val="000000" w:themeColor="text1"/>
                    <w:szCs w:val="21"/>
                  </w:rPr>
                  <w:t>54,160,420.19</w:t>
                </w:r>
              </w:p>
            </w:tc>
            <w:tc>
              <w:tcPr>
                <w:tcW w:w="3402" w:type="dxa"/>
                <w:tcBorders>
                  <w:top w:val="nil"/>
                  <w:left w:val="nil"/>
                  <w:right w:val="nil"/>
                </w:tcBorders>
                <w:vAlign w:val="center"/>
              </w:tcPr>
              <w:p w:rsidR="009B056E" w:rsidRPr="009B056E" w:rsidRDefault="009B056E" w:rsidP="00C86EEF">
                <w:pPr>
                  <w:jc w:val="right"/>
                  <w:rPr>
                    <w:rFonts w:asciiTheme="minorEastAsia" w:eastAsiaTheme="minorEastAsia" w:hAnsiTheme="minorEastAsia"/>
                    <w:color w:val="000000" w:themeColor="text1"/>
                    <w:szCs w:val="21"/>
                  </w:rPr>
                </w:pPr>
                <w:r w:rsidRPr="009B056E">
                  <w:rPr>
                    <w:rFonts w:asciiTheme="minorEastAsia" w:eastAsiaTheme="minorEastAsia" w:hAnsiTheme="minorEastAsia"/>
                    <w:color w:val="000000" w:themeColor="text1"/>
                    <w:szCs w:val="21"/>
                  </w:rPr>
                  <w:t>64,502,864.22</w:t>
                </w:r>
              </w:p>
            </w:tc>
          </w:tr>
          <w:tr w:rsidR="009B056E" w:rsidRPr="009B056E" w:rsidTr="00C86EEF">
            <w:trPr>
              <w:trHeight w:val="397"/>
            </w:trPr>
            <w:tc>
              <w:tcPr>
                <w:tcW w:w="3119" w:type="dxa"/>
                <w:tcBorders>
                  <w:top w:val="nil"/>
                  <w:left w:val="nil"/>
                  <w:right w:val="nil"/>
                </w:tcBorders>
                <w:vAlign w:val="center"/>
              </w:tcPr>
              <w:p w:rsidR="009B056E" w:rsidRPr="009B056E" w:rsidRDefault="009B056E" w:rsidP="00C86EEF">
                <w:pPr>
                  <w:rPr>
                    <w:rFonts w:asciiTheme="minorEastAsia" w:eastAsiaTheme="minorEastAsia" w:hAnsiTheme="minorEastAsia"/>
                    <w:color w:val="000000" w:themeColor="text1"/>
                    <w:szCs w:val="21"/>
                  </w:rPr>
                </w:pPr>
                <w:r w:rsidRPr="009B056E">
                  <w:rPr>
                    <w:rFonts w:asciiTheme="minorEastAsia" w:eastAsiaTheme="minorEastAsia" w:hAnsiTheme="minorEastAsia" w:cs="仿宋_GB2312"/>
                    <w:color w:val="000000" w:themeColor="text1"/>
                    <w:szCs w:val="21"/>
                  </w:rPr>
                  <w:t>销售材料收入</w:t>
                </w:r>
              </w:p>
            </w:tc>
            <w:tc>
              <w:tcPr>
                <w:tcW w:w="2693" w:type="dxa"/>
                <w:tcBorders>
                  <w:top w:val="nil"/>
                  <w:left w:val="nil"/>
                  <w:right w:val="nil"/>
                </w:tcBorders>
                <w:vAlign w:val="center"/>
              </w:tcPr>
              <w:p w:rsidR="009B056E" w:rsidRPr="009B056E" w:rsidRDefault="009B056E" w:rsidP="00C86EEF">
                <w:pPr>
                  <w:jc w:val="right"/>
                  <w:rPr>
                    <w:rFonts w:asciiTheme="minorEastAsia" w:eastAsiaTheme="minorEastAsia" w:hAnsiTheme="minorEastAsia"/>
                    <w:color w:val="000000" w:themeColor="text1"/>
                    <w:szCs w:val="21"/>
                  </w:rPr>
                </w:pPr>
                <w:r w:rsidRPr="009B056E">
                  <w:rPr>
                    <w:rFonts w:asciiTheme="minorEastAsia" w:eastAsiaTheme="minorEastAsia" w:hAnsiTheme="minorEastAsia"/>
                    <w:color w:val="000000" w:themeColor="text1"/>
                    <w:szCs w:val="21"/>
                  </w:rPr>
                  <w:t>13,779,800.53</w:t>
                </w:r>
              </w:p>
            </w:tc>
            <w:tc>
              <w:tcPr>
                <w:tcW w:w="3402" w:type="dxa"/>
                <w:tcBorders>
                  <w:top w:val="nil"/>
                  <w:left w:val="nil"/>
                  <w:right w:val="nil"/>
                </w:tcBorders>
                <w:vAlign w:val="center"/>
              </w:tcPr>
              <w:p w:rsidR="009B056E" w:rsidRPr="009B056E" w:rsidRDefault="009B056E" w:rsidP="00C86EEF">
                <w:pPr>
                  <w:jc w:val="right"/>
                  <w:rPr>
                    <w:rFonts w:asciiTheme="minorEastAsia" w:eastAsiaTheme="minorEastAsia" w:hAnsiTheme="minorEastAsia"/>
                    <w:color w:val="000000" w:themeColor="text1"/>
                    <w:szCs w:val="21"/>
                  </w:rPr>
                </w:pPr>
                <w:r w:rsidRPr="009B056E">
                  <w:rPr>
                    <w:rFonts w:asciiTheme="minorEastAsia" w:eastAsiaTheme="minorEastAsia" w:hAnsiTheme="minorEastAsia"/>
                    <w:color w:val="000000" w:themeColor="text1"/>
                    <w:szCs w:val="21"/>
                  </w:rPr>
                  <w:t>22,297,286.22</w:t>
                </w:r>
              </w:p>
            </w:tc>
          </w:tr>
          <w:tr w:rsidR="009B056E" w:rsidRPr="009B056E" w:rsidTr="00C86EEF">
            <w:trPr>
              <w:trHeight w:val="397"/>
            </w:trPr>
            <w:tc>
              <w:tcPr>
                <w:tcW w:w="3119" w:type="dxa"/>
                <w:tcBorders>
                  <w:top w:val="nil"/>
                  <w:left w:val="nil"/>
                  <w:bottom w:val="nil"/>
                  <w:right w:val="nil"/>
                </w:tcBorders>
                <w:vAlign w:val="center"/>
              </w:tcPr>
              <w:p w:rsidR="009B056E" w:rsidRPr="009B056E" w:rsidRDefault="009B056E" w:rsidP="00C86EEF">
                <w:pPr>
                  <w:rPr>
                    <w:rFonts w:asciiTheme="minorEastAsia" w:eastAsiaTheme="minorEastAsia" w:hAnsiTheme="minorEastAsia"/>
                    <w:color w:val="000000" w:themeColor="text1"/>
                    <w:szCs w:val="21"/>
                  </w:rPr>
                </w:pPr>
                <w:r w:rsidRPr="009B056E">
                  <w:rPr>
                    <w:rFonts w:asciiTheme="minorEastAsia" w:eastAsiaTheme="minorEastAsia" w:hAnsiTheme="minorEastAsia" w:cs="仿宋_GB2312"/>
                    <w:color w:val="000000" w:themeColor="text1"/>
                    <w:szCs w:val="21"/>
                  </w:rPr>
                  <w:t>有线电视入网收入</w:t>
                </w:r>
              </w:p>
            </w:tc>
            <w:tc>
              <w:tcPr>
                <w:tcW w:w="2693" w:type="dxa"/>
                <w:tcBorders>
                  <w:top w:val="nil"/>
                  <w:left w:val="nil"/>
                  <w:bottom w:val="nil"/>
                  <w:right w:val="nil"/>
                </w:tcBorders>
                <w:vAlign w:val="center"/>
              </w:tcPr>
              <w:p w:rsidR="009B056E" w:rsidRPr="009B056E" w:rsidRDefault="009B056E" w:rsidP="00C86EEF">
                <w:pPr>
                  <w:jc w:val="right"/>
                  <w:rPr>
                    <w:rFonts w:asciiTheme="minorEastAsia" w:eastAsiaTheme="minorEastAsia" w:hAnsiTheme="minorEastAsia"/>
                    <w:color w:val="000000" w:themeColor="text1"/>
                    <w:szCs w:val="21"/>
                  </w:rPr>
                </w:pPr>
                <w:r w:rsidRPr="009B056E">
                  <w:rPr>
                    <w:rFonts w:asciiTheme="minorEastAsia" w:eastAsiaTheme="minorEastAsia" w:hAnsiTheme="minorEastAsia"/>
                    <w:color w:val="000000" w:themeColor="text1"/>
                    <w:szCs w:val="21"/>
                  </w:rPr>
                  <w:t>17,560,307.27</w:t>
                </w:r>
              </w:p>
            </w:tc>
            <w:tc>
              <w:tcPr>
                <w:tcW w:w="3402" w:type="dxa"/>
                <w:tcBorders>
                  <w:top w:val="nil"/>
                  <w:left w:val="nil"/>
                  <w:bottom w:val="nil"/>
                  <w:right w:val="nil"/>
                </w:tcBorders>
                <w:vAlign w:val="center"/>
              </w:tcPr>
              <w:p w:rsidR="009B056E" w:rsidRPr="009B056E" w:rsidRDefault="009B056E" w:rsidP="00C86EEF">
                <w:pPr>
                  <w:jc w:val="right"/>
                  <w:rPr>
                    <w:rFonts w:asciiTheme="minorEastAsia" w:eastAsiaTheme="minorEastAsia" w:hAnsiTheme="minorEastAsia"/>
                    <w:color w:val="000000" w:themeColor="text1"/>
                    <w:szCs w:val="21"/>
                  </w:rPr>
                </w:pPr>
                <w:r w:rsidRPr="009B056E">
                  <w:rPr>
                    <w:rFonts w:asciiTheme="minorEastAsia" w:eastAsiaTheme="minorEastAsia" w:hAnsiTheme="minorEastAsia"/>
                    <w:color w:val="000000" w:themeColor="text1"/>
                    <w:szCs w:val="21"/>
                  </w:rPr>
                  <w:t>19,400,706.02</w:t>
                </w:r>
              </w:p>
            </w:tc>
          </w:tr>
          <w:tr w:rsidR="009B056E" w:rsidRPr="009B056E" w:rsidTr="00C86EEF">
            <w:trPr>
              <w:trHeight w:val="397"/>
            </w:trPr>
            <w:tc>
              <w:tcPr>
                <w:tcW w:w="3119" w:type="dxa"/>
                <w:tcBorders>
                  <w:top w:val="nil"/>
                  <w:left w:val="nil"/>
                  <w:right w:val="nil"/>
                </w:tcBorders>
                <w:vAlign w:val="center"/>
              </w:tcPr>
              <w:p w:rsidR="009B056E" w:rsidRPr="009B056E" w:rsidRDefault="009B056E" w:rsidP="00C86EEF">
                <w:pPr>
                  <w:rPr>
                    <w:rFonts w:asciiTheme="minorEastAsia" w:eastAsiaTheme="minorEastAsia" w:hAnsiTheme="minorEastAsia"/>
                    <w:color w:val="000000" w:themeColor="text1"/>
                    <w:szCs w:val="21"/>
                  </w:rPr>
                </w:pPr>
                <w:r w:rsidRPr="009B056E">
                  <w:rPr>
                    <w:rFonts w:asciiTheme="minorEastAsia" w:eastAsiaTheme="minorEastAsia" w:hAnsiTheme="minorEastAsia" w:cs="仿宋_GB2312"/>
                    <w:color w:val="000000" w:themeColor="text1"/>
                    <w:szCs w:val="21"/>
                  </w:rPr>
                  <w:t>设备使用费收入</w:t>
                </w:r>
              </w:p>
            </w:tc>
            <w:tc>
              <w:tcPr>
                <w:tcW w:w="2693" w:type="dxa"/>
                <w:tcBorders>
                  <w:top w:val="nil"/>
                  <w:left w:val="nil"/>
                  <w:right w:val="nil"/>
                </w:tcBorders>
                <w:vAlign w:val="center"/>
              </w:tcPr>
              <w:p w:rsidR="009B056E" w:rsidRPr="009B056E" w:rsidRDefault="009B056E" w:rsidP="00C86EEF">
                <w:pPr>
                  <w:jc w:val="right"/>
                  <w:rPr>
                    <w:rFonts w:asciiTheme="minorEastAsia" w:eastAsiaTheme="minorEastAsia" w:hAnsiTheme="minorEastAsia"/>
                    <w:color w:val="000000" w:themeColor="text1"/>
                    <w:szCs w:val="21"/>
                  </w:rPr>
                </w:pPr>
                <w:r w:rsidRPr="009B056E">
                  <w:rPr>
                    <w:rFonts w:asciiTheme="minorEastAsia" w:eastAsiaTheme="minorEastAsia" w:hAnsiTheme="minorEastAsia"/>
                    <w:color w:val="000000" w:themeColor="text1"/>
                    <w:szCs w:val="21"/>
                  </w:rPr>
                  <w:t>2,052.00</w:t>
                </w:r>
              </w:p>
            </w:tc>
            <w:tc>
              <w:tcPr>
                <w:tcW w:w="3402" w:type="dxa"/>
                <w:tcBorders>
                  <w:top w:val="nil"/>
                  <w:left w:val="nil"/>
                  <w:right w:val="nil"/>
                </w:tcBorders>
                <w:vAlign w:val="center"/>
              </w:tcPr>
              <w:p w:rsidR="009B056E" w:rsidRPr="009B056E" w:rsidRDefault="009B056E" w:rsidP="00C86EEF">
                <w:pPr>
                  <w:jc w:val="right"/>
                  <w:rPr>
                    <w:rFonts w:asciiTheme="minorEastAsia" w:eastAsiaTheme="minorEastAsia" w:hAnsiTheme="minorEastAsia"/>
                    <w:color w:val="000000" w:themeColor="text1"/>
                    <w:szCs w:val="21"/>
                  </w:rPr>
                </w:pPr>
                <w:r w:rsidRPr="009B056E">
                  <w:rPr>
                    <w:rFonts w:asciiTheme="minorEastAsia" w:eastAsiaTheme="minorEastAsia" w:hAnsiTheme="minorEastAsia"/>
                    <w:color w:val="000000" w:themeColor="text1"/>
                    <w:szCs w:val="21"/>
                  </w:rPr>
                  <w:t>188,418.83</w:t>
                </w:r>
              </w:p>
            </w:tc>
          </w:tr>
          <w:tr w:rsidR="009B056E" w:rsidRPr="009B056E" w:rsidTr="00C86EEF">
            <w:trPr>
              <w:trHeight w:val="397"/>
            </w:trPr>
            <w:tc>
              <w:tcPr>
                <w:tcW w:w="3119" w:type="dxa"/>
                <w:tcBorders>
                  <w:top w:val="single" w:sz="4" w:space="0" w:color="auto"/>
                  <w:left w:val="nil"/>
                  <w:bottom w:val="single" w:sz="8" w:space="0" w:color="auto"/>
                  <w:right w:val="nil"/>
                </w:tcBorders>
                <w:vAlign w:val="center"/>
              </w:tcPr>
              <w:p w:rsidR="009B056E" w:rsidRPr="009B056E" w:rsidRDefault="009B056E" w:rsidP="00C86EEF">
                <w:pPr>
                  <w:rPr>
                    <w:rFonts w:asciiTheme="minorEastAsia" w:eastAsiaTheme="minorEastAsia" w:hAnsiTheme="minorEastAsia"/>
                    <w:bCs/>
                    <w:color w:val="000000" w:themeColor="text1"/>
                    <w:szCs w:val="21"/>
                  </w:rPr>
                </w:pPr>
                <w:r w:rsidRPr="009B056E">
                  <w:rPr>
                    <w:rFonts w:asciiTheme="minorEastAsia" w:eastAsiaTheme="minorEastAsia" w:hAnsiTheme="minorEastAsia" w:cs="仿宋_GB2312"/>
                    <w:bCs/>
                    <w:color w:val="000000" w:themeColor="text1"/>
                    <w:szCs w:val="21"/>
                  </w:rPr>
                  <w:t>合计</w:t>
                </w:r>
              </w:p>
            </w:tc>
            <w:tc>
              <w:tcPr>
                <w:tcW w:w="2693" w:type="dxa"/>
                <w:tcBorders>
                  <w:top w:val="single" w:sz="4" w:space="0" w:color="auto"/>
                  <w:left w:val="nil"/>
                  <w:bottom w:val="single" w:sz="8" w:space="0" w:color="auto"/>
                  <w:right w:val="nil"/>
                </w:tcBorders>
                <w:vAlign w:val="center"/>
              </w:tcPr>
              <w:p w:rsidR="009B056E" w:rsidRPr="009B056E" w:rsidRDefault="009B056E" w:rsidP="00C86EEF">
                <w:pPr>
                  <w:jc w:val="right"/>
                  <w:rPr>
                    <w:rFonts w:asciiTheme="minorEastAsia" w:eastAsiaTheme="minorEastAsia" w:hAnsiTheme="minorEastAsia"/>
                    <w:bCs/>
                    <w:color w:val="000000" w:themeColor="text1"/>
                    <w:szCs w:val="21"/>
                  </w:rPr>
                </w:pPr>
                <w:r w:rsidRPr="009B056E">
                  <w:rPr>
                    <w:rFonts w:asciiTheme="minorEastAsia" w:eastAsiaTheme="minorEastAsia" w:hAnsiTheme="minorEastAsia"/>
                    <w:bCs/>
                    <w:color w:val="000000" w:themeColor="text1"/>
                    <w:szCs w:val="21"/>
                  </w:rPr>
                  <w:t>1,194,865,698.21</w:t>
                </w:r>
              </w:p>
            </w:tc>
            <w:tc>
              <w:tcPr>
                <w:tcW w:w="3402" w:type="dxa"/>
                <w:tcBorders>
                  <w:top w:val="single" w:sz="4" w:space="0" w:color="auto"/>
                  <w:left w:val="nil"/>
                  <w:bottom w:val="single" w:sz="8" w:space="0" w:color="auto"/>
                  <w:right w:val="nil"/>
                </w:tcBorders>
                <w:vAlign w:val="center"/>
              </w:tcPr>
              <w:p w:rsidR="009B056E" w:rsidRPr="009B056E" w:rsidRDefault="009B056E" w:rsidP="00C86EEF">
                <w:pPr>
                  <w:jc w:val="right"/>
                  <w:rPr>
                    <w:rFonts w:asciiTheme="minorEastAsia" w:eastAsiaTheme="minorEastAsia" w:hAnsiTheme="minorEastAsia"/>
                    <w:bCs/>
                    <w:color w:val="000000" w:themeColor="text1"/>
                    <w:szCs w:val="21"/>
                  </w:rPr>
                </w:pPr>
                <w:r w:rsidRPr="009B056E">
                  <w:rPr>
                    <w:rFonts w:asciiTheme="minorEastAsia" w:eastAsiaTheme="minorEastAsia" w:hAnsiTheme="minorEastAsia"/>
                    <w:bCs/>
                    <w:color w:val="000000" w:themeColor="text1"/>
                    <w:szCs w:val="21"/>
                  </w:rPr>
                  <w:t>1,214,194,990.49</w:t>
                </w:r>
              </w:p>
            </w:tc>
          </w:tr>
        </w:tbl>
        <w:p w:rsidR="009B056E" w:rsidRPr="009B056E" w:rsidRDefault="009B056E" w:rsidP="009B056E">
          <w:pPr>
            <w:pStyle w:val="a9"/>
            <w:numPr>
              <w:ilvl w:val="0"/>
              <w:numId w:val="114"/>
            </w:numPr>
            <w:snapToGrid w:val="0"/>
            <w:spacing w:beforeLines="50" w:before="120" w:afterLines="90" w:after="216"/>
            <w:ind w:firstLineChars="0"/>
            <w:outlineLvl w:val="2"/>
            <w:rPr>
              <w:rFonts w:asciiTheme="minorEastAsia" w:eastAsiaTheme="minorEastAsia" w:hAnsiTheme="minorEastAsia"/>
              <w:bCs/>
              <w:color w:val="000000" w:themeColor="text1"/>
              <w:szCs w:val="21"/>
            </w:rPr>
          </w:pPr>
          <w:r w:rsidRPr="009B056E">
            <w:rPr>
              <w:rFonts w:asciiTheme="minorEastAsia" w:eastAsiaTheme="minorEastAsia" w:hAnsiTheme="minorEastAsia"/>
              <w:bCs/>
              <w:color w:val="000000" w:themeColor="text1"/>
              <w:szCs w:val="21"/>
            </w:rPr>
            <w:t>主营业务成本列示如下：</w:t>
          </w:r>
        </w:p>
        <w:tbl>
          <w:tblPr>
            <w:tblW w:w="9214" w:type="dxa"/>
            <w:tblInd w:w="108" w:type="dxa"/>
            <w:tblLayout w:type="fixed"/>
            <w:tblLook w:val="0000" w:firstRow="0" w:lastRow="0" w:firstColumn="0" w:lastColumn="0" w:noHBand="0" w:noVBand="0"/>
          </w:tblPr>
          <w:tblGrid>
            <w:gridCol w:w="3160"/>
            <w:gridCol w:w="2652"/>
            <w:gridCol w:w="3402"/>
          </w:tblGrid>
          <w:tr w:rsidR="009B056E" w:rsidRPr="009B056E" w:rsidTr="00C86EEF">
            <w:trPr>
              <w:trHeight w:hRule="exact" w:val="397"/>
            </w:trPr>
            <w:tc>
              <w:tcPr>
                <w:tcW w:w="3160" w:type="dxa"/>
                <w:tcBorders>
                  <w:top w:val="single" w:sz="8" w:space="0" w:color="auto"/>
                  <w:left w:val="nil"/>
                  <w:bottom w:val="single" w:sz="4" w:space="0" w:color="auto"/>
                  <w:right w:val="nil"/>
                </w:tcBorders>
                <w:vAlign w:val="center"/>
              </w:tcPr>
              <w:p w:rsidR="009B056E" w:rsidRPr="009B056E" w:rsidRDefault="009B056E" w:rsidP="00C86EEF">
                <w:pPr>
                  <w:rPr>
                    <w:rFonts w:asciiTheme="minorEastAsia" w:eastAsiaTheme="minorEastAsia" w:hAnsiTheme="minorEastAsia"/>
                    <w:bCs/>
                    <w:color w:val="000000" w:themeColor="text1"/>
                    <w:szCs w:val="21"/>
                  </w:rPr>
                </w:pPr>
                <w:r w:rsidRPr="009B056E">
                  <w:rPr>
                    <w:rFonts w:asciiTheme="minorEastAsia" w:eastAsiaTheme="minorEastAsia" w:hAnsiTheme="minorEastAsia" w:cs="仿宋_GB2312"/>
                    <w:bCs/>
                    <w:color w:val="000000" w:themeColor="text1"/>
                    <w:szCs w:val="21"/>
                  </w:rPr>
                  <w:t>项目</w:t>
                </w:r>
              </w:p>
            </w:tc>
            <w:tc>
              <w:tcPr>
                <w:tcW w:w="2652" w:type="dxa"/>
                <w:tcBorders>
                  <w:top w:val="single" w:sz="8" w:space="0" w:color="auto"/>
                  <w:left w:val="nil"/>
                  <w:bottom w:val="single" w:sz="4" w:space="0" w:color="auto"/>
                  <w:right w:val="nil"/>
                </w:tcBorders>
                <w:vAlign w:val="center"/>
              </w:tcPr>
              <w:p w:rsidR="009B056E" w:rsidRPr="009B056E" w:rsidRDefault="009B056E" w:rsidP="00C86EEF">
                <w:pPr>
                  <w:jc w:val="right"/>
                  <w:rPr>
                    <w:rFonts w:asciiTheme="minorEastAsia" w:eastAsiaTheme="minorEastAsia" w:hAnsiTheme="minorEastAsia"/>
                    <w:bCs/>
                    <w:color w:val="000000" w:themeColor="text1"/>
                    <w:szCs w:val="21"/>
                  </w:rPr>
                </w:pPr>
                <w:r w:rsidRPr="009B056E">
                  <w:rPr>
                    <w:rFonts w:asciiTheme="minorEastAsia" w:eastAsiaTheme="minorEastAsia" w:hAnsiTheme="minorEastAsia" w:cs="仿宋_GB2312"/>
                    <w:bCs/>
                    <w:color w:val="000000" w:themeColor="text1"/>
                    <w:szCs w:val="21"/>
                  </w:rPr>
                  <w:t>本期发生额</w:t>
                </w:r>
              </w:p>
            </w:tc>
            <w:tc>
              <w:tcPr>
                <w:tcW w:w="3402" w:type="dxa"/>
                <w:tcBorders>
                  <w:top w:val="single" w:sz="8" w:space="0" w:color="auto"/>
                  <w:left w:val="nil"/>
                  <w:bottom w:val="single" w:sz="4" w:space="0" w:color="auto"/>
                  <w:right w:val="nil"/>
                </w:tcBorders>
                <w:vAlign w:val="center"/>
              </w:tcPr>
              <w:p w:rsidR="009B056E" w:rsidRPr="009B056E" w:rsidRDefault="009B056E" w:rsidP="00C86EEF">
                <w:pPr>
                  <w:jc w:val="right"/>
                  <w:rPr>
                    <w:rFonts w:asciiTheme="minorEastAsia" w:eastAsiaTheme="minorEastAsia" w:hAnsiTheme="minorEastAsia"/>
                    <w:bCs/>
                    <w:color w:val="000000" w:themeColor="text1"/>
                    <w:szCs w:val="21"/>
                  </w:rPr>
                </w:pPr>
                <w:r w:rsidRPr="009B056E">
                  <w:rPr>
                    <w:rFonts w:asciiTheme="minorEastAsia" w:eastAsiaTheme="minorEastAsia" w:hAnsiTheme="minorEastAsia" w:cs="仿宋_GB2312"/>
                    <w:bCs/>
                    <w:color w:val="000000" w:themeColor="text1"/>
                    <w:szCs w:val="21"/>
                  </w:rPr>
                  <w:t>上期发生额</w:t>
                </w:r>
              </w:p>
            </w:tc>
          </w:tr>
          <w:tr w:rsidR="009B056E" w:rsidRPr="009B056E" w:rsidTr="00C86EEF">
            <w:trPr>
              <w:trHeight w:hRule="exact" w:val="397"/>
            </w:trPr>
            <w:tc>
              <w:tcPr>
                <w:tcW w:w="3160" w:type="dxa"/>
                <w:tcBorders>
                  <w:top w:val="single" w:sz="4" w:space="0" w:color="auto"/>
                  <w:left w:val="nil"/>
                  <w:bottom w:val="nil"/>
                  <w:right w:val="nil"/>
                </w:tcBorders>
                <w:vAlign w:val="center"/>
              </w:tcPr>
              <w:p w:rsidR="009B056E" w:rsidRPr="009B056E" w:rsidRDefault="009B056E" w:rsidP="00C86EEF">
                <w:pPr>
                  <w:rPr>
                    <w:rFonts w:asciiTheme="minorEastAsia" w:eastAsiaTheme="minorEastAsia" w:hAnsiTheme="minorEastAsia"/>
                    <w:color w:val="000000" w:themeColor="text1"/>
                    <w:szCs w:val="21"/>
                  </w:rPr>
                </w:pPr>
                <w:r w:rsidRPr="009B056E">
                  <w:rPr>
                    <w:rFonts w:asciiTheme="minorEastAsia" w:eastAsiaTheme="minorEastAsia" w:hAnsiTheme="minorEastAsia" w:cs="仿宋_GB2312"/>
                    <w:color w:val="000000" w:themeColor="text1"/>
                    <w:szCs w:val="21"/>
                  </w:rPr>
                  <w:t>折旧费用</w:t>
                </w:r>
              </w:p>
            </w:tc>
            <w:tc>
              <w:tcPr>
                <w:tcW w:w="2652" w:type="dxa"/>
                <w:tcBorders>
                  <w:top w:val="single" w:sz="4" w:space="0" w:color="auto"/>
                  <w:left w:val="nil"/>
                  <w:bottom w:val="nil"/>
                  <w:right w:val="nil"/>
                </w:tcBorders>
                <w:vAlign w:val="center"/>
              </w:tcPr>
              <w:p w:rsidR="009B056E" w:rsidRPr="009B056E" w:rsidRDefault="009B056E" w:rsidP="00C86EEF">
                <w:pPr>
                  <w:jc w:val="right"/>
                  <w:rPr>
                    <w:rFonts w:asciiTheme="minorEastAsia" w:eastAsiaTheme="minorEastAsia" w:hAnsiTheme="minorEastAsia"/>
                    <w:color w:val="000000" w:themeColor="text1"/>
                    <w:szCs w:val="21"/>
                  </w:rPr>
                </w:pPr>
                <w:r w:rsidRPr="009B056E">
                  <w:rPr>
                    <w:rFonts w:asciiTheme="minorEastAsia" w:eastAsiaTheme="minorEastAsia" w:hAnsiTheme="minorEastAsia"/>
                    <w:color w:val="000000" w:themeColor="text1"/>
                    <w:szCs w:val="21"/>
                  </w:rPr>
                  <w:t>271,759,064.41</w:t>
                </w:r>
              </w:p>
            </w:tc>
            <w:tc>
              <w:tcPr>
                <w:tcW w:w="3402" w:type="dxa"/>
                <w:tcBorders>
                  <w:top w:val="single" w:sz="4" w:space="0" w:color="auto"/>
                  <w:left w:val="nil"/>
                  <w:bottom w:val="nil"/>
                  <w:right w:val="nil"/>
                </w:tcBorders>
                <w:vAlign w:val="center"/>
              </w:tcPr>
              <w:p w:rsidR="009B056E" w:rsidRPr="009B056E" w:rsidRDefault="009B056E" w:rsidP="00C86EEF">
                <w:pPr>
                  <w:jc w:val="right"/>
                  <w:rPr>
                    <w:rFonts w:asciiTheme="minorEastAsia" w:eastAsiaTheme="minorEastAsia" w:hAnsiTheme="minorEastAsia"/>
                    <w:color w:val="000000" w:themeColor="text1"/>
                    <w:szCs w:val="21"/>
                  </w:rPr>
                </w:pPr>
                <w:r w:rsidRPr="009B056E">
                  <w:rPr>
                    <w:rFonts w:asciiTheme="minorEastAsia" w:eastAsiaTheme="minorEastAsia" w:hAnsiTheme="minorEastAsia"/>
                    <w:color w:val="000000" w:themeColor="text1"/>
                    <w:szCs w:val="21"/>
                  </w:rPr>
                  <w:t>387,953,553.80</w:t>
                </w:r>
              </w:p>
            </w:tc>
          </w:tr>
          <w:tr w:rsidR="009B056E" w:rsidRPr="009B056E" w:rsidTr="00C86EEF">
            <w:trPr>
              <w:trHeight w:hRule="exact" w:val="397"/>
            </w:trPr>
            <w:tc>
              <w:tcPr>
                <w:tcW w:w="3160" w:type="dxa"/>
                <w:tcBorders>
                  <w:top w:val="nil"/>
                  <w:left w:val="nil"/>
                  <w:bottom w:val="nil"/>
                  <w:right w:val="nil"/>
                </w:tcBorders>
                <w:vAlign w:val="center"/>
              </w:tcPr>
              <w:p w:rsidR="009B056E" w:rsidRPr="009B056E" w:rsidRDefault="009B056E" w:rsidP="00C86EEF">
                <w:pPr>
                  <w:rPr>
                    <w:rFonts w:asciiTheme="minorEastAsia" w:eastAsiaTheme="minorEastAsia" w:hAnsiTheme="minorEastAsia"/>
                    <w:color w:val="000000" w:themeColor="text1"/>
                    <w:szCs w:val="21"/>
                  </w:rPr>
                </w:pPr>
                <w:r w:rsidRPr="009B056E">
                  <w:rPr>
                    <w:rFonts w:asciiTheme="minorEastAsia" w:eastAsiaTheme="minorEastAsia" w:hAnsiTheme="minorEastAsia" w:cs="仿宋_GB2312"/>
                    <w:color w:val="000000" w:themeColor="text1"/>
                    <w:szCs w:val="21"/>
                  </w:rPr>
                  <w:t>业务运行成本</w:t>
                </w:r>
              </w:p>
            </w:tc>
            <w:tc>
              <w:tcPr>
                <w:tcW w:w="2652" w:type="dxa"/>
                <w:tcBorders>
                  <w:top w:val="nil"/>
                  <w:left w:val="nil"/>
                  <w:bottom w:val="nil"/>
                  <w:right w:val="nil"/>
                </w:tcBorders>
                <w:vAlign w:val="center"/>
              </w:tcPr>
              <w:p w:rsidR="009B056E" w:rsidRPr="009B056E" w:rsidRDefault="009B056E" w:rsidP="00C86EEF">
                <w:pPr>
                  <w:jc w:val="right"/>
                  <w:rPr>
                    <w:rFonts w:asciiTheme="minorEastAsia" w:eastAsiaTheme="minorEastAsia" w:hAnsiTheme="minorEastAsia"/>
                    <w:color w:val="000000" w:themeColor="text1"/>
                    <w:szCs w:val="21"/>
                  </w:rPr>
                </w:pPr>
                <w:r w:rsidRPr="009B056E">
                  <w:rPr>
                    <w:rFonts w:asciiTheme="minorEastAsia" w:eastAsiaTheme="minorEastAsia" w:hAnsiTheme="minorEastAsia"/>
                    <w:color w:val="000000" w:themeColor="text1"/>
                    <w:szCs w:val="21"/>
                  </w:rPr>
                  <w:t>211,112,401.43</w:t>
                </w:r>
              </w:p>
            </w:tc>
            <w:tc>
              <w:tcPr>
                <w:tcW w:w="3402" w:type="dxa"/>
                <w:tcBorders>
                  <w:top w:val="nil"/>
                  <w:left w:val="nil"/>
                  <w:bottom w:val="nil"/>
                  <w:right w:val="nil"/>
                </w:tcBorders>
                <w:vAlign w:val="center"/>
              </w:tcPr>
              <w:p w:rsidR="009B056E" w:rsidRPr="009B056E" w:rsidRDefault="009B056E" w:rsidP="00C86EEF">
                <w:pPr>
                  <w:jc w:val="right"/>
                  <w:rPr>
                    <w:rFonts w:asciiTheme="minorEastAsia" w:eastAsiaTheme="minorEastAsia" w:hAnsiTheme="minorEastAsia"/>
                    <w:color w:val="000000" w:themeColor="text1"/>
                    <w:szCs w:val="21"/>
                  </w:rPr>
                </w:pPr>
                <w:r w:rsidRPr="009B056E">
                  <w:rPr>
                    <w:rFonts w:asciiTheme="minorEastAsia" w:eastAsiaTheme="minorEastAsia" w:hAnsiTheme="minorEastAsia"/>
                    <w:color w:val="000000" w:themeColor="text1"/>
                    <w:szCs w:val="21"/>
                  </w:rPr>
                  <w:t>183,997,582.33</w:t>
                </w:r>
              </w:p>
            </w:tc>
          </w:tr>
          <w:tr w:rsidR="009B056E" w:rsidRPr="009B056E" w:rsidTr="00C86EEF">
            <w:trPr>
              <w:trHeight w:hRule="exact" w:val="397"/>
            </w:trPr>
            <w:tc>
              <w:tcPr>
                <w:tcW w:w="3160" w:type="dxa"/>
                <w:tcBorders>
                  <w:top w:val="nil"/>
                  <w:left w:val="nil"/>
                  <w:bottom w:val="nil"/>
                  <w:right w:val="nil"/>
                </w:tcBorders>
                <w:vAlign w:val="center"/>
              </w:tcPr>
              <w:p w:rsidR="009B056E" w:rsidRPr="009B056E" w:rsidRDefault="009B056E" w:rsidP="00C86EEF">
                <w:pPr>
                  <w:rPr>
                    <w:rFonts w:asciiTheme="minorEastAsia" w:eastAsiaTheme="minorEastAsia" w:hAnsiTheme="minorEastAsia"/>
                    <w:color w:val="000000" w:themeColor="text1"/>
                    <w:szCs w:val="21"/>
                  </w:rPr>
                </w:pPr>
                <w:r w:rsidRPr="009B056E">
                  <w:rPr>
                    <w:rFonts w:asciiTheme="minorEastAsia" w:eastAsiaTheme="minorEastAsia" w:hAnsiTheme="minorEastAsia" w:cs="仿宋_GB2312"/>
                    <w:color w:val="000000" w:themeColor="text1"/>
                    <w:szCs w:val="21"/>
                  </w:rPr>
                  <w:t>人工成本</w:t>
                </w:r>
              </w:p>
            </w:tc>
            <w:tc>
              <w:tcPr>
                <w:tcW w:w="2652" w:type="dxa"/>
                <w:tcBorders>
                  <w:top w:val="nil"/>
                  <w:left w:val="nil"/>
                  <w:bottom w:val="nil"/>
                  <w:right w:val="nil"/>
                </w:tcBorders>
                <w:vAlign w:val="center"/>
              </w:tcPr>
              <w:p w:rsidR="009B056E" w:rsidRPr="009B056E" w:rsidRDefault="009B056E" w:rsidP="00C86EEF">
                <w:pPr>
                  <w:jc w:val="right"/>
                  <w:rPr>
                    <w:rFonts w:asciiTheme="minorEastAsia" w:eastAsiaTheme="minorEastAsia" w:hAnsiTheme="minorEastAsia"/>
                    <w:color w:val="000000" w:themeColor="text1"/>
                    <w:szCs w:val="21"/>
                  </w:rPr>
                </w:pPr>
                <w:r w:rsidRPr="009B056E">
                  <w:rPr>
                    <w:rFonts w:asciiTheme="minorEastAsia" w:eastAsiaTheme="minorEastAsia" w:hAnsiTheme="minorEastAsia"/>
                    <w:color w:val="000000" w:themeColor="text1"/>
                    <w:szCs w:val="21"/>
                  </w:rPr>
                  <w:t>182,435,357.75</w:t>
                </w:r>
              </w:p>
            </w:tc>
            <w:tc>
              <w:tcPr>
                <w:tcW w:w="3402" w:type="dxa"/>
                <w:tcBorders>
                  <w:top w:val="nil"/>
                  <w:left w:val="nil"/>
                  <w:bottom w:val="nil"/>
                  <w:right w:val="nil"/>
                </w:tcBorders>
                <w:vAlign w:val="center"/>
              </w:tcPr>
              <w:p w:rsidR="009B056E" w:rsidRPr="009B056E" w:rsidRDefault="009B056E" w:rsidP="00C86EEF">
                <w:pPr>
                  <w:jc w:val="right"/>
                  <w:rPr>
                    <w:rFonts w:asciiTheme="minorEastAsia" w:eastAsiaTheme="minorEastAsia" w:hAnsiTheme="minorEastAsia"/>
                    <w:color w:val="000000" w:themeColor="text1"/>
                    <w:szCs w:val="21"/>
                  </w:rPr>
                </w:pPr>
                <w:r w:rsidRPr="009B056E">
                  <w:rPr>
                    <w:rFonts w:asciiTheme="minorEastAsia" w:eastAsiaTheme="minorEastAsia" w:hAnsiTheme="minorEastAsia"/>
                    <w:color w:val="000000" w:themeColor="text1"/>
                    <w:szCs w:val="21"/>
                  </w:rPr>
                  <w:t>162,198,494.49</w:t>
                </w:r>
              </w:p>
            </w:tc>
          </w:tr>
          <w:tr w:rsidR="009B056E" w:rsidRPr="009B056E" w:rsidTr="00C86EEF">
            <w:trPr>
              <w:trHeight w:hRule="exact" w:val="397"/>
            </w:trPr>
            <w:tc>
              <w:tcPr>
                <w:tcW w:w="3160" w:type="dxa"/>
                <w:tcBorders>
                  <w:top w:val="nil"/>
                  <w:left w:val="nil"/>
                  <w:bottom w:val="nil"/>
                  <w:right w:val="nil"/>
                </w:tcBorders>
                <w:vAlign w:val="center"/>
              </w:tcPr>
              <w:p w:rsidR="009B056E" w:rsidRPr="009B056E" w:rsidRDefault="009B056E" w:rsidP="00C86EEF">
                <w:pPr>
                  <w:rPr>
                    <w:rFonts w:asciiTheme="minorEastAsia" w:eastAsiaTheme="minorEastAsia" w:hAnsiTheme="minorEastAsia"/>
                    <w:color w:val="000000" w:themeColor="text1"/>
                    <w:szCs w:val="21"/>
                  </w:rPr>
                </w:pPr>
                <w:r w:rsidRPr="009B056E">
                  <w:rPr>
                    <w:rFonts w:asciiTheme="minorEastAsia" w:eastAsiaTheme="minorEastAsia" w:hAnsiTheme="minorEastAsia" w:cs="仿宋_GB2312"/>
                    <w:color w:val="000000" w:themeColor="text1"/>
                    <w:szCs w:val="21"/>
                  </w:rPr>
                  <w:t>网络运行成本</w:t>
                </w:r>
              </w:p>
            </w:tc>
            <w:tc>
              <w:tcPr>
                <w:tcW w:w="2652" w:type="dxa"/>
                <w:tcBorders>
                  <w:top w:val="nil"/>
                  <w:left w:val="nil"/>
                  <w:bottom w:val="nil"/>
                  <w:right w:val="nil"/>
                </w:tcBorders>
                <w:vAlign w:val="center"/>
              </w:tcPr>
              <w:p w:rsidR="009B056E" w:rsidRPr="009B056E" w:rsidRDefault="009B056E" w:rsidP="00C86EEF">
                <w:pPr>
                  <w:jc w:val="right"/>
                  <w:rPr>
                    <w:rFonts w:asciiTheme="minorEastAsia" w:eastAsiaTheme="minorEastAsia" w:hAnsiTheme="minorEastAsia"/>
                    <w:color w:val="000000" w:themeColor="text1"/>
                    <w:szCs w:val="21"/>
                  </w:rPr>
                </w:pPr>
                <w:r w:rsidRPr="009B056E">
                  <w:rPr>
                    <w:rFonts w:asciiTheme="minorEastAsia" w:eastAsiaTheme="minorEastAsia" w:hAnsiTheme="minorEastAsia"/>
                    <w:color w:val="000000" w:themeColor="text1"/>
                    <w:szCs w:val="21"/>
                  </w:rPr>
                  <w:t>134,716,328.04</w:t>
                </w:r>
              </w:p>
            </w:tc>
            <w:tc>
              <w:tcPr>
                <w:tcW w:w="3402" w:type="dxa"/>
                <w:tcBorders>
                  <w:top w:val="nil"/>
                  <w:left w:val="nil"/>
                  <w:bottom w:val="nil"/>
                  <w:right w:val="nil"/>
                </w:tcBorders>
                <w:vAlign w:val="center"/>
              </w:tcPr>
              <w:p w:rsidR="009B056E" w:rsidRPr="009B056E" w:rsidRDefault="009B056E" w:rsidP="00C86EEF">
                <w:pPr>
                  <w:jc w:val="right"/>
                  <w:rPr>
                    <w:rFonts w:asciiTheme="minorEastAsia" w:eastAsiaTheme="minorEastAsia" w:hAnsiTheme="minorEastAsia"/>
                    <w:color w:val="000000" w:themeColor="text1"/>
                    <w:szCs w:val="21"/>
                  </w:rPr>
                </w:pPr>
                <w:r w:rsidRPr="009B056E">
                  <w:rPr>
                    <w:rFonts w:asciiTheme="minorEastAsia" w:eastAsiaTheme="minorEastAsia" w:hAnsiTheme="minorEastAsia"/>
                    <w:color w:val="000000" w:themeColor="text1"/>
                    <w:szCs w:val="21"/>
                  </w:rPr>
                  <w:t>119,748,341.26</w:t>
                </w:r>
              </w:p>
            </w:tc>
          </w:tr>
          <w:tr w:rsidR="009B056E" w:rsidRPr="009B056E" w:rsidTr="00C86EEF">
            <w:trPr>
              <w:trHeight w:hRule="exact" w:val="397"/>
            </w:trPr>
            <w:tc>
              <w:tcPr>
                <w:tcW w:w="3160" w:type="dxa"/>
                <w:tcBorders>
                  <w:top w:val="nil"/>
                  <w:left w:val="nil"/>
                  <w:bottom w:val="nil"/>
                  <w:right w:val="nil"/>
                </w:tcBorders>
                <w:vAlign w:val="center"/>
              </w:tcPr>
              <w:p w:rsidR="009B056E" w:rsidRPr="009B056E" w:rsidRDefault="009B056E" w:rsidP="00C86EEF">
                <w:pPr>
                  <w:rPr>
                    <w:rFonts w:asciiTheme="minorEastAsia" w:eastAsiaTheme="minorEastAsia" w:hAnsiTheme="minorEastAsia"/>
                    <w:color w:val="000000" w:themeColor="text1"/>
                    <w:szCs w:val="21"/>
                  </w:rPr>
                </w:pPr>
                <w:r w:rsidRPr="009B056E">
                  <w:rPr>
                    <w:rFonts w:asciiTheme="minorEastAsia" w:eastAsiaTheme="minorEastAsia" w:hAnsiTheme="minorEastAsia" w:cs="仿宋_GB2312"/>
                    <w:color w:val="000000" w:themeColor="text1"/>
                    <w:szCs w:val="21"/>
                  </w:rPr>
                  <w:t>无形资产摊销</w:t>
                </w:r>
              </w:p>
            </w:tc>
            <w:tc>
              <w:tcPr>
                <w:tcW w:w="2652" w:type="dxa"/>
                <w:tcBorders>
                  <w:top w:val="nil"/>
                  <w:left w:val="nil"/>
                  <w:bottom w:val="nil"/>
                  <w:right w:val="nil"/>
                </w:tcBorders>
                <w:vAlign w:val="center"/>
              </w:tcPr>
              <w:p w:rsidR="009B056E" w:rsidRPr="009B056E" w:rsidRDefault="009B056E" w:rsidP="00C86EEF">
                <w:pPr>
                  <w:jc w:val="right"/>
                  <w:rPr>
                    <w:rFonts w:asciiTheme="minorEastAsia" w:eastAsiaTheme="minorEastAsia" w:hAnsiTheme="minorEastAsia"/>
                    <w:color w:val="000000" w:themeColor="text1"/>
                    <w:szCs w:val="21"/>
                  </w:rPr>
                </w:pPr>
                <w:r w:rsidRPr="009B056E">
                  <w:rPr>
                    <w:rFonts w:asciiTheme="minorEastAsia" w:eastAsiaTheme="minorEastAsia" w:hAnsiTheme="minorEastAsia"/>
                    <w:color w:val="000000" w:themeColor="text1"/>
                    <w:szCs w:val="21"/>
                  </w:rPr>
                  <w:t>9,271,758.78</w:t>
                </w:r>
              </w:p>
            </w:tc>
            <w:tc>
              <w:tcPr>
                <w:tcW w:w="3402" w:type="dxa"/>
                <w:tcBorders>
                  <w:top w:val="nil"/>
                  <w:left w:val="nil"/>
                  <w:bottom w:val="nil"/>
                  <w:right w:val="nil"/>
                </w:tcBorders>
                <w:vAlign w:val="center"/>
              </w:tcPr>
              <w:p w:rsidR="009B056E" w:rsidRPr="009B056E" w:rsidRDefault="009B056E" w:rsidP="00C86EEF">
                <w:pPr>
                  <w:jc w:val="right"/>
                  <w:rPr>
                    <w:rFonts w:asciiTheme="minorEastAsia" w:eastAsiaTheme="minorEastAsia" w:hAnsiTheme="minorEastAsia"/>
                    <w:color w:val="000000" w:themeColor="text1"/>
                    <w:szCs w:val="21"/>
                  </w:rPr>
                </w:pPr>
                <w:r w:rsidRPr="009B056E">
                  <w:rPr>
                    <w:rFonts w:asciiTheme="minorEastAsia" w:eastAsiaTheme="minorEastAsia" w:hAnsiTheme="minorEastAsia"/>
                    <w:color w:val="000000" w:themeColor="text1"/>
                    <w:szCs w:val="21"/>
                  </w:rPr>
                  <w:t>11,115,725.33</w:t>
                </w:r>
              </w:p>
            </w:tc>
          </w:tr>
          <w:tr w:rsidR="009B056E" w:rsidRPr="009B056E" w:rsidTr="00C86EEF">
            <w:trPr>
              <w:trHeight w:hRule="exact" w:val="397"/>
            </w:trPr>
            <w:tc>
              <w:tcPr>
                <w:tcW w:w="3160" w:type="dxa"/>
                <w:tcBorders>
                  <w:top w:val="nil"/>
                  <w:left w:val="nil"/>
                  <w:bottom w:val="nil"/>
                  <w:right w:val="nil"/>
                </w:tcBorders>
                <w:vAlign w:val="center"/>
              </w:tcPr>
              <w:p w:rsidR="009B056E" w:rsidRPr="009B056E" w:rsidRDefault="009B056E" w:rsidP="00C86EEF">
                <w:pPr>
                  <w:rPr>
                    <w:rFonts w:asciiTheme="minorEastAsia" w:eastAsiaTheme="minorEastAsia" w:hAnsiTheme="minorEastAsia"/>
                    <w:color w:val="000000" w:themeColor="text1"/>
                    <w:szCs w:val="21"/>
                  </w:rPr>
                </w:pPr>
                <w:r w:rsidRPr="009B056E">
                  <w:rPr>
                    <w:rFonts w:asciiTheme="minorEastAsia" w:eastAsiaTheme="minorEastAsia" w:hAnsiTheme="minorEastAsia" w:cs="仿宋_GB2312"/>
                    <w:color w:val="000000" w:themeColor="text1"/>
                    <w:szCs w:val="21"/>
                  </w:rPr>
                  <w:lastRenderedPageBreak/>
                  <w:t>商品销售成本</w:t>
                </w:r>
              </w:p>
            </w:tc>
            <w:tc>
              <w:tcPr>
                <w:tcW w:w="2652" w:type="dxa"/>
                <w:tcBorders>
                  <w:top w:val="nil"/>
                  <w:left w:val="nil"/>
                  <w:bottom w:val="nil"/>
                  <w:right w:val="nil"/>
                </w:tcBorders>
                <w:vAlign w:val="center"/>
              </w:tcPr>
              <w:p w:rsidR="009B056E" w:rsidRPr="009B056E" w:rsidRDefault="009B056E" w:rsidP="00C86EEF">
                <w:pPr>
                  <w:jc w:val="right"/>
                  <w:rPr>
                    <w:rFonts w:asciiTheme="minorEastAsia" w:eastAsiaTheme="minorEastAsia" w:hAnsiTheme="minorEastAsia"/>
                    <w:color w:val="000000" w:themeColor="text1"/>
                    <w:szCs w:val="21"/>
                  </w:rPr>
                </w:pPr>
                <w:r w:rsidRPr="009B056E">
                  <w:rPr>
                    <w:rFonts w:asciiTheme="minorEastAsia" w:eastAsiaTheme="minorEastAsia" w:hAnsiTheme="minorEastAsia"/>
                    <w:color w:val="000000" w:themeColor="text1"/>
                    <w:szCs w:val="21"/>
                  </w:rPr>
                  <w:t>9,172,149.05</w:t>
                </w:r>
              </w:p>
            </w:tc>
            <w:tc>
              <w:tcPr>
                <w:tcW w:w="3402" w:type="dxa"/>
                <w:tcBorders>
                  <w:top w:val="nil"/>
                  <w:left w:val="nil"/>
                  <w:bottom w:val="nil"/>
                  <w:right w:val="nil"/>
                </w:tcBorders>
                <w:vAlign w:val="center"/>
              </w:tcPr>
              <w:p w:rsidR="009B056E" w:rsidRPr="009B056E" w:rsidRDefault="009B056E" w:rsidP="00C86EEF">
                <w:pPr>
                  <w:jc w:val="right"/>
                  <w:rPr>
                    <w:rFonts w:asciiTheme="minorEastAsia" w:eastAsiaTheme="minorEastAsia" w:hAnsiTheme="minorEastAsia"/>
                    <w:color w:val="000000" w:themeColor="text1"/>
                    <w:szCs w:val="21"/>
                  </w:rPr>
                </w:pPr>
                <w:r w:rsidRPr="009B056E">
                  <w:rPr>
                    <w:rFonts w:asciiTheme="minorEastAsia" w:eastAsiaTheme="minorEastAsia" w:hAnsiTheme="minorEastAsia"/>
                    <w:color w:val="000000" w:themeColor="text1"/>
                    <w:szCs w:val="21"/>
                  </w:rPr>
                  <w:t>11,364,147.54</w:t>
                </w:r>
              </w:p>
            </w:tc>
          </w:tr>
          <w:tr w:rsidR="009B056E" w:rsidRPr="009B056E" w:rsidTr="00C86EEF">
            <w:trPr>
              <w:trHeight w:hRule="exact" w:val="397"/>
            </w:trPr>
            <w:tc>
              <w:tcPr>
                <w:tcW w:w="3160" w:type="dxa"/>
                <w:tcBorders>
                  <w:top w:val="single" w:sz="4" w:space="0" w:color="auto"/>
                  <w:left w:val="nil"/>
                  <w:bottom w:val="single" w:sz="8" w:space="0" w:color="auto"/>
                  <w:right w:val="nil"/>
                </w:tcBorders>
                <w:vAlign w:val="center"/>
              </w:tcPr>
              <w:p w:rsidR="009B056E" w:rsidRPr="009B056E" w:rsidRDefault="009B056E" w:rsidP="00C86EEF">
                <w:pPr>
                  <w:rPr>
                    <w:rFonts w:asciiTheme="minorEastAsia" w:eastAsiaTheme="minorEastAsia" w:hAnsiTheme="minorEastAsia"/>
                    <w:bCs/>
                    <w:color w:val="000000" w:themeColor="text1"/>
                    <w:szCs w:val="21"/>
                  </w:rPr>
                </w:pPr>
                <w:r w:rsidRPr="009B056E">
                  <w:rPr>
                    <w:rFonts w:asciiTheme="minorEastAsia" w:eastAsiaTheme="minorEastAsia" w:hAnsiTheme="minorEastAsia" w:cs="仿宋_GB2312"/>
                    <w:bCs/>
                    <w:color w:val="000000" w:themeColor="text1"/>
                    <w:szCs w:val="21"/>
                  </w:rPr>
                  <w:t>合计</w:t>
                </w:r>
              </w:p>
            </w:tc>
            <w:tc>
              <w:tcPr>
                <w:tcW w:w="2652" w:type="dxa"/>
                <w:tcBorders>
                  <w:top w:val="single" w:sz="4" w:space="0" w:color="auto"/>
                  <w:left w:val="nil"/>
                  <w:bottom w:val="single" w:sz="8" w:space="0" w:color="auto"/>
                  <w:right w:val="nil"/>
                </w:tcBorders>
                <w:vAlign w:val="center"/>
              </w:tcPr>
              <w:p w:rsidR="009B056E" w:rsidRPr="009B056E" w:rsidRDefault="009B056E" w:rsidP="00C86EEF">
                <w:pPr>
                  <w:jc w:val="right"/>
                  <w:rPr>
                    <w:rFonts w:asciiTheme="minorEastAsia" w:eastAsiaTheme="minorEastAsia" w:hAnsiTheme="minorEastAsia"/>
                    <w:bCs/>
                    <w:color w:val="000000" w:themeColor="text1"/>
                    <w:szCs w:val="21"/>
                  </w:rPr>
                </w:pPr>
                <w:r w:rsidRPr="009B056E">
                  <w:rPr>
                    <w:rFonts w:asciiTheme="minorEastAsia" w:eastAsiaTheme="minorEastAsia" w:hAnsiTheme="minorEastAsia"/>
                    <w:bCs/>
                    <w:color w:val="000000" w:themeColor="text1"/>
                    <w:szCs w:val="21"/>
                  </w:rPr>
                  <w:t>818,467,059.46</w:t>
                </w:r>
              </w:p>
            </w:tc>
            <w:tc>
              <w:tcPr>
                <w:tcW w:w="3402" w:type="dxa"/>
                <w:tcBorders>
                  <w:top w:val="single" w:sz="4" w:space="0" w:color="auto"/>
                  <w:left w:val="nil"/>
                  <w:bottom w:val="single" w:sz="8" w:space="0" w:color="auto"/>
                  <w:right w:val="nil"/>
                </w:tcBorders>
                <w:vAlign w:val="center"/>
              </w:tcPr>
              <w:p w:rsidR="009B056E" w:rsidRPr="009B056E" w:rsidRDefault="009B056E" w:rsidP="00C86EEF">
                <w:pPr>
                  <w:jc w:val="right"/>
                  <w:rPr>
                    <w:rFonts w:asciiTheme="minorEastAsia" w:eastAsiaTheme="minorEastAsia" w:hAnsiTheme="minorEastAsia"/>
                    <w:bCs/>
                    <w:color w:val="000000" w:themeColor="text1"/>
                    <w:szCs w:val="21"/>
                  </w:rPr>
                </w:pPr>
                <w:r w:rsidRPr="009B056E">
                  <w:rPr>
                    <w:rFonts w:asciiTheme="minorEastAsia" w:eastAsiaTheme="minorEastAsia" w:hAnsiTheme="minorEastAsia"/>
                    <w:bCs/>
                    <w:color w:val="000000" w:themeColor="text1"/>
                    <w:szCs w:val="21"/>
                  </w:rPr>
                  <w:t>876,377,844.75</w:t>
                </w:r>
              </w:p>
            </w:tc>
          </w:tr>
        </w:tbl>
        <w:p w:rsidR="0025056E" w:rsidRDefault="008C2A9B">
          <w:pPr>
            <w:rPr>
              <w:szCs w:val="21"/>
            </w:rPr>
          </w:pPr>
        </w:p>
      </w:sdtContent>
    </w:sdt>
    <w:sdt>
      <w:sdtPr>
        <w:rPr>
          <w:rFonts w:ascii="宋体" w:hAnsi="宋体" w:cs="宋体" w:hint="eastAsia"/>
          <w:b w:val="0"/>
          <w:bCs w:val="0"/>
          <w:kern w:val="0"/>
          <w:szCs w:val="21"/>
        </w:rPr>
        <w:alias w:val="模块:税金及附加"/>
        <w:tag w:val="_GBC_38185835049143dd873ff3e7d0941647"/>
        <w:id w:val="-1226909270"/>
        <w:lock w:val="sdtLocked"/>
        <w:placeholder>
          <w:docPart w:val="GBC22222222222222222222222222222"/>
        </w:placeholder>
      </w:sdtPr>
      <w:sdtEndPr>
        <w:rPr>
          <w:rFonts w:cstheme="minorBidi"/>
          <w:kern w:val="2"/>
        </w:rPr>
      </w:sdtEndPr>
      <w:sdtContent>
        <w:p w:rsidR="0025056E" w:rsidRDefault="009B705E">
          <w:pPr>
            <w:pStyle w:val="3"/>
            <w:numPr>
              <w:ilvl w:val="0"/>
              <w:numId w:val="22"/>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e6e37ca7fd2a435e8e042586945bb4d2"/>
            <w:id w:val="-1505350136"/>
            <w:lock w:val="sdtContentLocked"/>
            <w:placeholder>
              <w:docPart w:val="GBC22222222222222222222222222222"/>
            </w:placeholder>
          </w:sdtPr>
          <w:sdtEndPr/>
          <w:sdtContent>
            <w:p w:rsidR="0025056E" w:rsidRDefault="009B705E">
              <w:r>
                <w:fldChar w:fldCharType="begin"/>
              </w:r>
              <w:r w:rsidR="00583161">
                <w:instrText xml:space="preserve"> MACROBUTTON  SnrToggleCheckbox √适用 </w:instrText>
              </w:r>
              <w:r>
                <w:fldChar w:fldCharType="end"/>
              </w:r>
              <w:r>
                <w:fldChar w:fldCharType="begin"/>
              </w:r>
              <w:r w:rsidR="00583161">
                <w:instrText xml:space="preserve"> MACROBUTTON  SnrToggleCheckbox □不适用 </w:instrText>
              </w:r>
              <w:r>
                <w:fldChar w:fldCharType="end"/>
              </w:r>
            </w:p>
          </w:sdtContent>
        </w:sdt>
        <w:p w:rsidR="0025056E" w:rsidRDefault="009B705E">
          <w:pPr>
            <w:jc w:val="right"/>
            <w:rPr>
              <w:b/>
              <w:szCs w:val="21"/>
            </w:rPr>
          </w:pPr>
          <w:r>
            <w:rPr>
              <w:rFonts w:hint="eastAsia"/>
              <w:szCs w:val="21"/>
            </w:rPr>
            <w:t>单位：</w:t>
          </w:r>
          <w:sdt>
            <w:sdtPr>
              <w:rPr>
                <w:rFonts w:hint="eastAsia"/>
                <w:szCs w:val="21"/>
              </w:rPr>
              <w:alias w:val="单位：财务附注：营业税金及附加"/>
              <w:tag w:val="_GBC_bdd382ceb0b74413bcc8ce354afae4a8"/>
              <w:id w:val="63677116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营业税金及附加"/>
              <w:tag w:val="_GBC_ecf8b53c11ec4336b91007df3f6b5f78"/>
              <w:id w:val="-11660078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857"/>
            <w:gridCol w:w="3018"/>
            <w:gridCol w:w="3018"/>
          </w:tblGrid>
          <w:tr w:rsidR="00583161" w:rsidTr="00D613C3">
            <w:tc>
              <w:tcPr>
                <w:tcW w:w="1606" w:type="pct"/>
                <w:tcBorders>
                  <w:top w:val="single" w:sz="6" w:space="0" w:color="auto"/>
                  <w:left w:val="single" w:sz="6" w:space="0" w:color="auto"/>
                  <w:bottom w:val="single" w:sz="6" w:space="0" w:color="auto"/>
                  <w:right w:val="single" w:sz="6" w:space="0" w:color="auto"/>
                </w:tcBorders>
                <w:vAlign w:val="center"/>
              </w:tcPr>
              <w:p w:rsidR="00583161" w:rsidRDefault="00583161" w:rsidP="00D613C3">
                <w:pPr>
                  <w:autoSpaceDE w:val="0"/>
                  <w:autoSpaceDN w:val="0"/>
                  <w:adjustRightInd w:val="0"/>
                  <w:snapToGrid w:val="0"/>
                  <w:spacing w:line="240" w:lineRule="atLeast"/>
                  <w:jc w:val="center"/>
                  <w:rPr>
                    <w:szCs w:val="21"/>
                  </w:rPr>
                </w:pPr>
                <w:r>
                  <w:rPr>
                    <w:rFonts w:hint="eastAsia"/>
                    <w:szCs w:val="21"/>
                  </w:rPr>
                  <w:t>项目</w:t>
                </w:r>
              </w:p>
            </w:tc>
            <w:tc>
              <w:tcPr>
                <w:tcW w:w="1697" w:type="pct"/>
                <w:tcBorders>
                  <w:top w:val="single" w:sz="6" w:space="0" w:color="auto"/>
                  <w:left w:val="single" w:sz="6" w:space="0" w:color="auto"/>
                  <w:bottom w:val="single" w:sz="6" w:space="0" w:color="auto"/>
                  <w:right w:val="single" w:sz="6" w:space="0" w:color="auto"/>
                </w:tcBorders>
              </w:tcPr>
              <w:p w:rsidR="00583161" w:rsidRDefault="00583161" w:rsidP="00D613C3">
                <w:pPr>
                  <w:jc w:val="center"/>
                  <w:rPr>
                    <w:szCs w:val="21"/>
                  </w:rPr>
                </w:pPr>
                <w:r>
                  <w:rPr>
                    <w:rFonts w:hint="eastAsia"/>
                    <w:szCs w:val="21"/>
                  </w:rPr>
                  <w:t>本期发生额</w:t>
                </w:r>
              </w:p>
            </w:tc>
            <w:tc>
              <w:tcPr>
                <w:tcW w:w="1697" w:type="pct"/>
                <w:tcBorders>
                  <w:top w:val="single" w:sz="6" w:space="0" w:color="auto"/>
                  <w:left w:val="single" w:sz="6" w:space="0" w:color="auto"/>
                  <w:bottom w:val="single" w:sz="6" w:space="0" w:color="auto"/>
                  <w:right w:val="single" w:sz="6" w:space="0" w:color="auto"/>
                </w:tcBorders>
                <w:vAlign w:val="center"/>
              </w:tcPr>
              <w:p w:rsidR="00583161" w:rsidRDefault="00583161" w:rsidP="00D613C3">
                <w:pPr>
                  <w:jc w:val="center"/>
                  <w:rPr>
                    <w:szCs w:val="21"/>
                  </w:rPr>
                </w:pPr>
                <w:r>
                  <w:rPr>
                    <w:rFonts w:hint="eastAsia"/>
                    <w:szCs w:val="21"/>
                  </w:rPr>
                  <w:t>上期发生额</w:t>
                </w:r>
              </w:p>
            </w:tc>
          </w:tr>
          <w:tr w:rsidR="00583161" w:rsidTr="00D613C3">
            <w:tc>
              <w:tcPr>
                <w:tcW w:w="1606" w:type="pct"/>
                <w:tcBorders>
                  <w:top w:val="single" w:sz="6" w:space="0" w:color="auto"/>
                  <w:left w:val="single" w:sz="6" w:space="0" w:color="auto"/>
                  <w:bottom w:val="single" w:sz="6" w:space="0" w:color="auto"/>
                  <w:right w:val="single" w:sz="6" w:space="0" w:color="auto"/>
                </w:tcBorders>
                <w:vAlign w:val="center"/>
              </w:tcPr>
              <w:p w:rsidR="00583161" w:rsidRDefault="00583161" w:rsidP="00D613C3">
                <w:pPr>
                  <w:autoSpaceDE w:val="0"/>
                  <w:autoSpaceDN w:val="0"/>
                  <w:adjustRightInd w:val="0"/>
                  <w:snapToGrid w:val="0"/>
                  <w:spacing w:line="240" w:lineRule="atLeast"/>
                  <w:rPr>
                    <w:szCs w:val="21"/>
                  </w:rPr>
                </w:pPr>
                <w:r>
                  <w:rPr>
                    <w:rFonts w:hint="eastAsia"/>
                    <w:szCs w:val="21"/>
                  </w:rPr>
                  <w:t>营业税</w:t>
                </w:r>
              </w:p>
            </w:tc>
            <w:sdt>
              <w:sdtPr>
                <w:rPr>
                  <w:szCs w:val="21"/>
                </w:rPr>
                <w:alias w:val="税金及附加中的营业税"/>
                <w:tag w:val="_GBC_789e15df997b43ebb85ea314e952a1b2"/>
                <w:id w:val="-73436387"/>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583161" w:rsidRDefault="00583161" w:rsidP="00D613C3">
                    <w:pPr>
                      <w:autoSpaceDE w:val="0"/>
                      <w:autoSpaceDN w:val="0"/>
                      <w:adjustRightInd w:val="0"/>
                      <w:snapToGrid w:val="0"/>
                      <w:spacing w:line="240" w:lineRule="atLeast"/>
                      <w:jc w:val="right"/>
                      <w:rPr>
                        <w:szCs w:val="21"/>
                      </w:rPr>
                    </w:pPr>
                    <w:r>
                      <w:rPr>
                        <w:szCs w:val="21"/>
                      </w:rPr>
                      <w:t>142,419.38</w:t>
                    </w:r>
                  </w:p>
                </w:tc>
              </w:sdtContent>
            </w:sdt>
            <w:sdt>
              <w:sdtPr>
                <w:rPr>
                  <w:szCs w:val="21"/>
                </w:rPr>
                <w:alias w:val="税金及附加中的营业税"/>
                <w:tag w:val="_GBC_8f14b7e6090d40b4a3ea8c459d56088f"/>
                <w:id w:val="2043541745"/>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583161" w:rsidRDefault="00583161" w:rsidP="00D613C3">
                    <w:pPr>
                      <w:jc w:val="right"/>
                      <w:rPr>
                        <w:szCs w:val="21"/>
                      </w:rPr>
                    </w:pPr>
                    <w:r>
                      <w:rPr>
                        <w:szCs w:val="21"/>
                      </w:rPr>
                      <w:t>11,348,315.68</w:t>
                    </w:r>
                  </w:p>
                </w:tc>
              </w:sdtContent>
            </w:sdt>
          </w:tr>
          <w:tr w:rsidR="00583161" w:rsidTr="00D613C3">
            <w:tc>
              <w:tcPr>
                <w:tcW w:w="1606" w:type="pct"/>
                <w:tcBorders>
                  <w:top w:val="single" w:sz="6" w:space="0" w:color="auto"/>
                  <w:left w:val="single" w:sz="6" w:space="0" w:color="auto"/>
                  <w:bottom w:val="single" w:sz="6" w:space="0" w:color="auto"/>
                  <w:right w:val="single" w:sz="6" w:space="0" w:color="auto"/>
                </w:tcBorders>
                <w:vAlign w:val="center"/>
              </w:tcPr>
              <w:p w:rsidR="00583161" w:rsidRDefault="00583161" w:rsidP="00D613C3">
                <w:pPr>
                  <w:autoSpaceDE w:val="0"/>
                  <w:autoSpaceDN w:val="0"/>
                  <w:adjustRightInd w:val="0"/>
                  <w:snapToGrid w:val="0"/>
                  <w:spacing w:line="240" w:lineRule="atLeast"/>
                  <w:rPr>
                    <w:szCs w:val="21"/>
                  </w:rPr>
                </w:pPr>
                <w:r>
                  <w:rPr>
                    <w:rFonts w:hint="eastAsia"/>
                    <w:szCs w:val="21"/>
                  </w:rPr>
                  <w:t>城市维护建设税</w:t>
                </w:r>
              </w:p>
            </w:tc>
            <w:sdt>
              <w:sdtPr>
                <w:rPr>
                  <w:szCs w:val="21"/>
                </w:rPr>
                <w:alias w:val="税金及附加中的城建税"/>
                <w:tag w:val="_GBC_99ae83b9b46e4d358225980e1c44a755"/>
                <w:id w:val="-1845537426"/>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583161" w:rsidRDefault="00583161" w:rsidP="00D613C3">
                    <w:pPr>
                      <w:autoSpaceDE w:val="0"/>
                      <w:autoSpaceDN w:val="0"/>
                      <w:adjustRightInd w:val="0"/>
                      <w:snapToGrid w:val="0"/>
                      <w:spacing w:line="240" w:lineRule="atLeast"/>
                      <w:jc w:val="right"/>
                      <w:rPr>
                        <w:szCs w:val="21"/>
                      </w:rPr>
                    </w:pPr>
                    <w:r>
                      <w:rPr>
                        <w:szCs w:val="21"/>
                      </w:rPr>
                      <w:t>354,868.64</w:t>
                    </w:r>
                  </w:p>
                </w:tc>
              </w:sdtContent>
            </w:sdt>
            <w:sdt>
              <w:sdtPr>
                <w:rPr>
                  <w:szCs w:val="21"/>
                </w:rPr>
                <w:alias w:val="税金及附加中的城建税"/>
                <w:tag w:val="_GBC_fca0c8477fc14f29904fa56b28d8c837"/>
                <w:id w:val="-369694609"/>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583161" w:rsidRDefault="00583161" w:rsidP="00D613C3">
                    <w:pPr>
                      <w:jc w:val="right"/>
                      <w:rPr>
                        <w:szCs w:val="21"/>
                      </w:rPr>
                    </w:pPr>
                    <w:r>
                      <w:rPr>
                        <w:szCs w:val="21"/>
                      </w:rPr>
                      <w:t>1,586,192.22</w:t>
                    </w:r>
                  </w:p>
                </w:tc>
              </w:sdtContent>
            </w:sdt>
          </w:tr>
          <w:tr w:rsidR="00583161" w:rsidTr="00D613C3">
            <w:tc>
              <w:tcPr>
                <w:tcW w:w="1606" w:type="pct"/>
                <w:tcBorders>
                  <w:top w:val="single" w:sz="6" w:space="0" w:color="auto"/>
                  <w:left w:val="single" w:sz="6" w:space="0" w:color="auto"/>
                  <w:bottom w:val="single" w:sz="6" w:space="0" w:color="auto"/>
                  <w:right w:val="single" w:sz="6" w:space="0" w:color="auto"/>
                </w:tcBorders>
                <w:vAlign w:val="center"/>
              </w:tcPr>
              <w:p w:rsidR="00583161" w:rsidRDefault="00583161" w:rsidP="00D613C3">
                <w:pPr>
                  <w:autoSpaceDE w:val="0"/>
                  <w:autoSpaceDN w:val="0"/>
                  <w:adjustRightInd w:val="0"/>
                  <w:snapToGrid w:val="0"/>
                  <w:spacing w:line="240" w:lineRule="atLeast"/>
                  <w:rPr>
                    <w:szCs w:val="21"/>
                  </w:rPr>
                </w:pPr>
                <w:r>
                  <w:rPr>
                    <w:rFonts w:hint="eastAsia"/>
                    <w:szCs w:val="21"/>
                  </w:rPr>
                  <w:t>教育费附加</w:t>
                </w:r>
              </w:p>
            </w:tc>
            <w:sdt>
              <w:sdtPr>
                <w:rPr>
                  <w:szCs w:val="21"/>
                </w:rPr>
                <w:alias w:val="税金及附加中的教育费附加"/>
                <w:tag w:val="_GBC_f71211a902d941f0ac5442494117f8e0"/>
                <w:id w:val="1725481401"/>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583161" w:rsidRDefault="00583161" w:rsidP="00D613C3">
                    <w:pPr>
                      <w:autoSpaceDE w:val="0"/>
                      <w:autoSpaceDN w:val="0"/>
                      <w:adjustRightInd w:val="0"/>
                      <w:snapToGrid w:val="0"/>
                      <w:spacing w:line="240" w:lineRule="atLeast"/>
                      <w:jc w:val="right"/>
                      <w:rPr>
                        <w:szCs w:val="21"/>
                      </w:rPr>
                    </w:pPr>
                    <w:r>
                      <w:rPr>
                        <w:szCs w:val="21"/>
                      </w:rPr>
                      <w:t>250,682.08</w:t>
                    </w:r>
                  </w:p>
                </w:tc>
              </w:sdtContent>
            </w:sdt>
            <w:sdt>
              <w:sdtPr>
                <w:rPr>
                  <w:szCs w:val="21"/>
                </w:rPr>
                <w:alias w:val="税金及附加中的教育费附加"/>
                <w:tag w:val="_GBC_775dcee278324c7e878fa01de0243ab0"/>
                <w:id w:val="1047723496"/>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583161" w:rsidRDefault="00583161" w:rsidP="00D613C3">
                    <w:pPr>
                      <w:jc w:val="right"/>
                      <w:rPr>
                        <w:szCs w:val="21"/>
                      </w:rPr>
                    </w:pPr>
                    <w:r>
                      <w:rPr>
                        <w:szCs w:val="21"/>
                      </w:rPr>
                      <w:t>1,103,931.18</w:t>
                    </w:r>
                  </w:p>
                </w:tc>
              </w:sdtContent>
            </w:sdt>
          </w:tr>
          <w:tr w:rsidR="00583161" w:rsidTr="00D613C3">
            <w:tc>
              <w:tcPr>
                <w:tcW w:w="1606" w:type="pct"/>
                <w:tcBorders>
                  <w:top w:val="single" w:sz="6" w:space="0" w:color="auto"/>
                  <w:left w:val="single" w:sz="6" w:space="0" w:color="auto"/>
                  <w:bottom w:val="single" w:sz="6" w:space="0" w:color="auto"/>
                  <w:right w:val="single" w:sz="6" w:space="0" w:color="auto"/>
                </w:tcBorders>
                <w:vAlign w:val="center"/>
              </w:tcPr>
              <w:p w:rsidR="00583161" w:rsidRDefault="00583161" w:rsidP="00D613C3">
                <w:pPr>
                  <w:autoSpaceDE w:val="0"/>
                  <w:autoSpaceDN w:val="0"/>
                  <w:adjustRightInd w:val="0"/>
                  <w:snapToGrid w:val="0"/>
                  <w:spacing w:line="240" w:lineRule="atLeast"/>
                  <w:rPr>
                    <w:szCs w:val="21"/>
                  </w:rPr>
                </w:pPr>
                <w:r>
                  <w:t>房产税</w:t>
                </w:r>
              </w:p>
            </w:tc>
            <w:sdt>
              <w:sdtPr>
                <w:rPr>
                  <w:szCs w:val="21"/>
                </w:rPr>
                <w:alias w:val="税金及附加中的房产税"/>
                <w:tag w:val="_GBC_cfa2cbf9e3bf4e9c8e85d538a9477e5d"/>
                <w:id w:val="580414503"/>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583161" w:rsidRDefault="00583161" w:rsidP="00D613C3">
                    <w:pPr>
                      <w:autoSpaceDE w:val="0"/>
                      <w:autoSpaceDN w:val="0"/>
                      <w:adjustRightInd w:val="0"/>
                      <w:snapToGrid w:val="0"/>
                      <w:spacing w:line="240" w:lineRule="atLeast"/>
                      <w:jc w:val="right"/>
                      <w:rPr>
                        <w:szCs w:val="21"/>
                      </w:rPr>
                    </w:pPr>
                    <w:r>
                      <w:rPr>
                        <w:szCs w:val="21"/>
                      </w:rPr>
                      <w:t>5,796,649.37</w:t>
                    </w:r>
                  </w:p>
                </w:tc>
              </w:sdtContent>
            </w:sdt>
            <w:sdt>
              <w:sdtPr>
                <w:rPr>
                  <w:szCs w:val="21"/>
                </w:rPr>
                <w:alias w:val="税金及附加中的房产税"/>
                <w:tag w:val="_GBC_d991ef42728e4acaad0ffa610669752c"/>
                <w:id w:val="1939946018"/>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583161" w:rsidRDefault="00583161" w:rsidP="00D613C3">
                    <w:pPr>
                      <w:jc w:val="right"/>
                      <w:rPr>
                        <w:szCs w:val="21"/>
                      </w:rPr>
                    </w:pPr>
                    <w:r>
                      <w:rPr>
                        <w:szCs w:val="21"/>
                      </w:rPr>
                      <w:t>77,737.07</w:t>
                    </w:r>
                  </w:p>
                </w:tc>
              </w:sdtContent>
            </w:sdt>
          </w:tr>
          <w:tr w:rsidR="00583161" w:rsidTr="00D613C3">
            <w:tc>
              <w:tcPr>
                <w:tcW w:w="1606" w:type="pct"/>
                <w:tcBorders>
                  <w:top w:val="single" w:sz="6" w:space="0" w:color="auto"/>
                  <w:left w:val="single" w:sz="6" w:space="0" w:color="auto"/>
                  <w:bottom w:val="single" w:sz="6" w:space="0" w:color="auto"/>
                  <w:right w:val="single" w:sz="6" w:space="0" w:color="auto"/>
                </w:tcBorders>
                <w:vAlign w:val="center"/>
              </w:tcPr>
              <w:p w:rsidR="00583161" w:rsidRDefault="00583161" w:rsidP="00D613C3">
                <w:pPr>
                  <w:autoSpaceDE w:val="0"/>
                  <w:autoSpaceDN w:val="0"/>
                  <w:adjustRightInd w:val="0"/>
                  <w:snapToGrid w:val="0"/>
                  <w:spacing w:line="240" w:lineRule="atLeast"/>
                  <w:rPr>
                    <w:szCs w:val="21"/>
                  </w:rPr>
                </w:pPr>
                <w:r>
                  <w:t>土地使用税</w:t>
                </w:r>
              </w:p>
            </w:tc>
            <w:sdt>
              <w:sdtPr>
                <w:rPr>
                  <w:szCs w:val="21"/>
                </w:rPr>
                <w:alias w:val="税金及附加中的土地使用税"/>
                <w:tag w:val="_GBC_94a3b7536b5347339c9ebf4e25ae1559"/>
                <w:id w:val="-2087443699"/>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583161" w:rsidRDefault="00583161" w:rsidP="00D613C3">
                    <w:pPr>
                      <w:autoSpaceDE w:val="0"/>
                      <w:autoSpaceDN w:val="0"/>
                      <w:adjustRightInd w:val="0"/>
                      <w:snapToGrid w:val="0"/>
                      <w:spacing w:line="240" w:lineRule="atLeast"/>
                      <w:jc w:val="right"/>
                      <w:rPr>
                        <w:szCs w:val="21"/>
                      </w:rPr>
                    </w:pPr>
                    <w:r>
                      <w:rPr>
                        <w:szCs w:val="21"/>
                      </w:rPr>
                      <w:t>240,714.37</w:t>
                    </w:r>
                  </w:p>
                </w:tc>
              </w:sdtContent>
            </w:sdt>
            <w:sdt>
              <w:sdtPr>
                <w:rPr>
                  <w:szCs w:val="21"/>
                </w:rPr>
                <w:alias w:val="税金及附加中的土地使用税"/>
                <w:tag w:val="_GBC_59c6c986747f411c98689fdc714a418c"/>
                <w:id w:val="-45615574"/>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583161" w:rsidRDefault="00583161" w:rsidP="00D613C3">
                    <w:pPr>
                      <w:jc w:val="right"/>
                      <w:rPr>
                        <w:szCs w:val="21"/>
                      </w:rPr>
                    </w:pPr>
                    <w:r>
                      <w:rPr>
                        <w:szCs w:val="21"/>
                      </w:rPr>
                      <w:t>2,511.59</w:t>
                    </w:r>
                  </w:p>
                </w:tc>
              </w:sdtContent>
            </w:sdt>
          </w:tr>
          <w:tr w:rsidR="00583161" w:rsidTr="00D613C3">
            <w:tc>
              <w:tcPr>
                <w:tcW w:w="1606" w:type="pct"/>
                <w:tcBorders>
                  <w:top w:val="single" w:sz="6" w:space="0" w:color="auto"/>
                  <w:left w:val="single" w:sz="6" w:space="0" w:color="auto"/>
                  <w:bottom w:val="single" w:sz="6" w:space="0" w:color="auto"/>
                  <w:right w:val="single" w:sz="6" w:space="0" w:color="auto"/>
                </w:tcBorders>
                <w:vAlign w:val="center"/>
              </w:tcPr>
              <w:p w:rsidR="00583161" w:rsidRDefault="00583161" w:rsidP="00D613C3">
                <w:pPr>
                  <w:autoSpaceDE w:val="0"/>
                  <w:autoSpaceDN w:val="0"/>
                  <w:adjustRightInd w:val="0"/>
                  <w:snapToGrid w:val="0"/>
                  <w:spacing w:line="240" w:lineRule="atLeast"/>
                  <w:rPr>
                    <w:szCs w:val="21"/>
                  </w:rPr>
                </w:pPr>
                <w:r>
                  <w:t>车船使用税</w:t>
                </w:r>
              </w:p>
            </w:tc>
            <w:sdt>
              <w:sdtPr>
                <w:rPr>
                  <w:szCs w:val="21"/>
                </w:rPr>
                <w:alias w:val="税金及附加中的车船使用税"/>
                <w:tag w:val="_GBC_5ada4bf6007b4becb2722ab17e912236"/>
                <w:id w:val="684332564"/>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583161" w:rsidRDefault="00583161" w:rsidP="00D613C3">
                    <w:pPr>
                      <w:autoSpaceDE w:val="0"/>
                      <w:autoSpaceDN w:val="0"/>
                      <w:adjustRightInd w:val="0"/>
                      <w:snapToGrid w:val="0"/>
                      <w:spacing w:line="240" w:lineRule="atLeast"/>
                      <w:jc w:val="right"/>
                      <w:rPr>
                        <w:szCs w:val="21"/>
                      </w:rPr>
                    </w:pPr>
                    <w:r>
                      <w:rPr>
                        <w:szCs w:val="21"/>
                      </w:rPr>
                      <w:t>154,016.37</w:t>
                    </w:r>
                  </w:p>
                </w:tc>
              </w:sdtContent>
            </w:sdt>
            <w:sdt>
              <w:sdtPr>
                <w:rPr>
                  <w:szCs w:val="21"/>
                </w:rPr>
                <w:alias w:val="税金及附加中的车船使用税"/>
                <w:tag w:val="_GBC_3f35639260a441408cb49b62e2d4e527"/>
                <w:id w:val="945417870"/>
                <w:lock w:val="sdtLocked"/>
                <w:showingPlcHdr/>
              </w:sdtPr>
              <w:sdtEndPr/>
              <w:sdtContent>
                <w:tc>
                  <w:tcPr>
                    <w:tcW w:w="1697" w:type="pct"/>
                    <w:tcBorders>
                      <w:top w:val="single" w:sz="6" w:space="0" w:color="auto"/>
                      <w:left w:val="single" w:sz="6" w:space="0" w:color="auto"/>
                      <w:bottom w:val="single" w:sz="6" w:space="0" w:color="auto"/>
                      <w:right w:val="single" w:sz="6" w:space="0" w:color="auto"/>
                    </w:tcBorders>
                  </w:tcPr>
                  <w:p w:rsidR="00583161" w:rsidRDefault="00FF6B07" w:rsidP="00D613C3">
                    <w:pPr>
                      <w:jc w:val="right"/>
                      <w:rPr>
                        <w:szCs w:val="21"/>
                      </w:rPr>
                    </w:pPr>
                    <w:r>
                      <w:rPr>
                        <w:szCs w:val="21"/>
                      </w:rPr>
                      <w:t xml:space="preserve">     </w:t>
                    </w:r>
                  </w:p>
                </w:tc>
              </w:sdtContent>
            </w:sdt>
          </w:tr>
          <w:tr w:rsidR="00583161" w:rsidTr="00D613C3">
            <w:tc>
              <w:tcPr>
                <w:tcW w:w="1606" w:type="pct"/>
                <w:tcBorders>
                  <w:top w:val="single" w:sz="6" w:space="0" w:color="auto"/>
                  <w:left w:val="single" w:sz="6" w:space="0" w:color="auto"/>
                  <w:bottom w:val="single" w:sz="6" w:space="0" w:color="auto"/>
                  <w:right w:val="single" w:sz="6" w:space="0" w:color="auto"/>
                </w:tcBorders>
                <w:vAlign w:val="center"/>
              </w:tcPr>
              <w:p w:rsidR="00583161" w:rsidRDefault="00583161" w:rsidP="00D613C3">
                <w:pPr>
                  <w:autoSpaceDE w:val="0"/>
                  <w:autoSpaceDN w:val="0"/>
                  <w:adjustRightInd w:val="0"/>
                  <w:snapToGrid w:val="0"/>
                  <w:spacing w:line="240" w:lineRule="atLeast"/>
                  <w:rPr>
                    <w:szCs w:val="21"/>
                  </w:rPr>
                </w:pPr>
                <w:r>
                  <w:t>印花税</w:t>
                </w:r>
              </w:p>
            </w:tc>
            <w:sdt>
              <w:sdtPr>
                <w:rPr>
                  <w:szCs w:val="21"/>
                </w:rPr>
                <w:alias w:val="税金及附加中的印花税"/>
                <w:tag w:val="_GBC_1ceee1b6dd2449a09bcc44dbe0023939"/>
                <w:id w:val="679163946"/>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583161" w:rsidRDefault="00583161" w:rsidP="00D613C3">
                    <w:pPr>
                      <w:autoSpaceDE w:val="0"/>
                      <w:autoSpaceDN w:val="0"/>
                      <w:adjustRightInd w:val="0"/>
                      <w:snapToGrid w:val="0"/>
                      <w:spacing w:line="240" w:lineRule="atLeast"/>
                      <w:jc w:val="right"/>
                      <w:rPr>
                        <w:szCs w:val="21"/>
                      </w:rPr>
                    </w:pPr>
                    <w:r>
                      <w:rPr>
                        <w:szCs w:val="21"/>
                      </w:rPr>
                      <w:t>431,010.90</w:t>
                    </w:r>
                  </w:p>
                </w:tc>
              </w:sdtContent>
            </w:sdt>
            <w:sdt>
              <w:sdtPr>
                <w:rPr>
                  <w:szCs w:val="21"/>
                </w:rPr>
                <w:alias w:val="税金及附加中的印花税"/>
                <w:tag w:val="_GBC_ae98d8ae7c0f40a195bd1acdd528f1fb"/>
                <w:id w:val="-238329654"/>
                <w:lock w:val="sdtLocked"/>
                <w:showingPlcHdr/>
              </w:sdtPr>
              <w:sdtEndPr/>
              <w:sdtContent>
                <w:tc>
                  <w:tcPr>
                    <w:tcW w:w="1697" w:type="pct"/>
                    <w:tcBorders>
                      <w:top w:val="single" w:sz="6" w:space="0" w:color="auto"/>
                      <w:left w:val="single" w:sz="6" w:space="0" w:color="auto"/>
                      <w:bottom w:val="single" w:sz="6" w:space="0" w:color="auto"/>
                      <w:right w:val="single" w:sz="6" w:space="0" w:color="auto"/>
                    </w:tcBorders>
                  </w:tcPr>
                  <w:p w:rsidR="00583161" w:rsidRDefault="00FF6B07" w:rsidP="00D613C3">
                    <w:pPr>
                      <w:jc w:val="right"/>
                      <w:rPr>
                        <w:szCs w:val="21"/>
                      </w:rPr>
                    </w:pPr>
                    <w:r>
                      <w:rPr>
                        <w:szCs w:val="21"/>
                      </w:rPr>
                      <w:t xml:space="preserve">     </w:t>
                    </w:r>
                  </w:p>
                </w:tc>
              </w:sdtContent>
            </w:sdt>
          </w:tr>
          <w:sdt>
            <w:sdtPr>
              <w:rPr>
                <w:szCs w:val="21"/>
              </w:rPr>
              <w:alias w:val="税金及附加明细"/>
              <w:tag w:val="_GBC_ec40da632a7e4b998c9f045c23f7af1b"/>
              <w:id w:val="-876002183"/>
              <w:lock w:val="sdtLocked"/>
            </w:sdtPr>
            <w:sdtEndPr/>
            <w:sdtContent>
              <w:tr w:rsidR="00583161" w:rsidTr="00D613C3">
                <w:sdt>
                  <w:sdtPr>
                    <w:rPr>
                      <w:szCs w:val="21"/>
                    </w:rPr>
                    <w:alias w:val="税金及附加项目"/>
                    <w:tag w:val="_GBC_e7a293e19dfc4c7f9c4db152417d94c7"/>
                    <w:id w:val="-2034109475"/>
                    <w:lock w:val="sdtLocked"/>
                  </w:sdtPr>
                  <w:sdtEndPr>
                    <w:rPr>
                      <w:bCs/>
                    </w:r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583161" w:rsidRDefault="00583161" w:rsidP="00D613C3">
                        <w:pPr>
                          <w:autoSpaceDE w:val="0"/>
                          <w:autoSpaceDN w:val="0"/>
                          <w:adjustRightInd w:val="0"/>
                          <w:snapToGrid w:val="0"/>
                          <w:spacing w:line="240" w:lineRule="atLeast"/>
                          <w:rPr>
                            <w:szCs w:val="21"/>
                          </w:rPr>
                        </w:pPr>
                        <w:r>
                          <w:rPr>
                            <w:szCs w:val="21"/>
                          </w:rPr>
                          <w:t>文化事业建设费</w:t>
                        </w:r>
                      </w:p>
                    </w:tc>
                  </w:sdtContent>
                </w:sdt>
                <w:sdt>
                  <w:sdtPr>
                    <w:rPr>
                      <w:szCs w:val="21"/>
                    </w:rPr>
                    <w:alias w:val="税金及附加金额"/>
                    <w:tag w:val="_GBC_49b45785ff5740b5a642493f5636e867"/>
                    <w:id w:val="-869609201"/>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583161" w:rsidRDefault="00583161" w:rsidP="00D613C3">
                        <w:pPr>
                          <w:autoSpaceDE w:val="0"/>
                          <w:autoSpaceDN w:val="0"/>
                          <w:adjustRightInd w:val="0"/>
                          <w:snapToGrid w:val="0"/>
                          <w:spacing w:line="240" w:lineRule="atLeast"/>
                          <w:jc w:val="right"/>
                          <w:rPr>
                            <w:szCs w:val="21"/>
                          </w:rPr>
                        </w:pPr>
                        <w:r>
                          <w:rPr>
                            <w:szCs w:val="21"/>
                          </w:rPr>
                          <w:t>1,568,061.54</w:t>
                        </w:r>
                      </w:p>
                    </w:tc>
                  </w:sdtContent>
                </w:sdt>
                <w:sdt>
                  <w:sdtPr>
                    <w:rPr>
                      <w:szCs w:val="21"/>
                    </w:rPr>
                    <w:alias w:val="税金及附加金额"/>
                    <w:tag w:val="_GBC_22e612c862b54b288db105376369baa8"/>
                    <w:id w:val="-1742706090"/>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583161" w:rsidRDefault="00583161" w:rsidP="00D613C3">
                        <w:pPr>
                          <w:jc w:val="right"/>
                          <w:rPr>
                            <w:szCs w:val="21"/>
                          </w:rPr>
                        </w:pPr>
                        <w:r>
                          <w:rPr>
                            <w:szCs w:val="21"/>
                          </w:rPr>
                          <w:t>2,051,191.09</w:t>
                        </w:r>
                      </w:p>
                    </w:tc>
                  </w:sdtContent>
                </w:sdt>
              </w:tr>
            </w:sdtContent>
          </w:sdt>
          <w:tr w:rsidR="00583161" w:rsidTr="00D613C3">
            <w:tc>
              <w:tcPr>
                <w:tcW w:w="1606" w:type="pct"/>
                <w:tcBorders>
                  <w:top w:val="single" w:sz="6" w:space="0" w:color="auto"/>
                  <w:left w:val="single" w:sz="6" w:space="0" w:color="auto"/>
                  <w:bottom w:val="single" w:sz="6" w:space="0" w:color="auto"/>
                  <w:right w:val="single" w:sz="6" w:space="0" w:color="auto"/>
                </w:tcBorders>
                <w:vAlign w:val="center"/>
              </w:tcPr>
              <w:p w:rsidR="00583161" w:rsidRDefault="00583161" w:rsidP="00D613C3">
                <w:pPr>
                  <w:autoSpaceDE w:val="0"/>
                  <w:autoSpaceDN w:val="0"/>
                  <w:adjustRightInd w:val="0"/>
                  <w:snapToGrid w:val="0"/>
                  <w:spacing w:line="240" w:lineRule="atLeast"/>
                  <w:jc w:val="center"/>
                  <w:rPr>
                    <w:szCs w:val="21"/>
                  </w:rPr>
                </w:pPr>
                <w:r>
                  <w:rPr>
                    <w:rFonts w:hint="eastAsia"/>
                    <w:szCs w:val="21"/>
                  </w:rPr>
                  <w:t>合计</w:t>
                </w:r>
              </w:p>
            </w:tc>
            <w:sdt>
              <w:sdtPr>
                <w:rPr>
                  <w:szCs w:val="21"/>
                </w:rPr>
                <w:alias w:val="税金及附加"/>
                <w:tag w:val="_GBC_70490f6ad6024f3e97fca0b36eeaca52"/>
                <w:id w:val="-965578998"/>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583161" w:rsidRDefault="00583161" w:rsidP="00D613C3">
                    <w:pPr>
                      <w:autoSpaceDE w:val="0"/>
                      <w:autoSpaceDN w:val="0"/>
                      <w:adjustRightInd w:val="0"/>
                      <w:snapToGrid w:val="0"/>
                      <w:spacing w:line="240" w:lineRule="atLeast"/>
                      <w:jc w:val="right"/>
                      <w:rPr>
                        <w:szCs w:val="21"/>
                      </w:rPr>
                    </w:pPr>
                    <w:r>
                      <w:rPr>
                        <w:szCs w:val="21"/>
                      </w:rPr>
                      <w:t>8,938,422.65</w:t>
                    </w:r>
                  </w:p>
                </w:tc>
              </w:sdtContent>
            </w:sdt>
            <w:sdt>
              <w:sdtPr>
                <w:rPr>
                  <w:szCs w:val="21"/>
                </w:rPr>
                <w:alias w:val="税金及附加"/>
                <w:tag w:val="_GBC_cee091a4f6ad48598a3b06851369535a"/>
                <w:id w:val="540102102"/>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583161" w:rsidRDefault="00583161" w:rsidP="00D613C3">
                    <w:pPr>
                      <w:jc w:val="right"/>
                      <w:rPr>
                        <w:szCs w:val="21"/>
                      </w:rPr>
                    </w:pPr>
                    <w:r>
                      <w:rPr>
                        <w:szCs w:val="21"/>
                      </w:rPr>
                      <w:t>16,169,878.83</w:t>
                    </w:r>
                  </w:p>
                </w:tc>
              </w:sdtContent>
            </w:sdt>
          </w:tr>
        </w:tbl>
        <w:p w:rsidR="0025056E" w:rsidRPr="00230241" w:rsidRDefault="008C2A9B"/>
      </w:sdtContent>
    </w:sdt>
    <w:sdt>
      <w:sdtPr>
        <w:rPr>
          <w:rFonts w:ascii="宋体" w:hAnsi="宋体" w:cs="宋体" w:hint="eastAsia"/>
          <w:b w:val="0"/>
          <w:bCs w:val="0"/>
          <w:kern w:val="0"/>
          <w:szCs w:val="21"/>
        </w:rPr>
        <w:alias w:val="模块:成本费用"/>
        <w:tag w:val="_GBC_3faa14b862dd44e8a54b6137b70adace"/>
        <w:id w:val="-513540159"/>
        <w:lock w:val="sdtLocked"/>
        <w:placeholder>
          <w:docPart w:val="GBC22222222222222222222222222222"/>
        </w:placeholder>
      </w:sdtPr>
      <w:sdtEndPr>
        <w:rPr>
          <w:rFonts w:cstheme="minorBidi"/>
          <w:kern w:val="2"/>
        </w:rPr>
      </w:sdtEndPr>
      <w:sdtContent>
        <w:p w:rsidR="0025056E" w:rsidRDefault="009B705E">
          <w:pPr>
            <w:pStyle w:val="3"/>
            <w:numPr>
              <w:ilvl w:val="0"/>
              <w:numId w:val="22"/>
            </w:numPr>
            <w:tabs>
              <w:tab w:val="left" w:pos="504"/>
            </w:tabs>
            <w:rPr>
              <w:rFonts w:ascii="宋体" w:hAnsi="宋体" w:cs="宋体"/>
              <w:bCs w:val="0"/>
              <w:kern w:val="0"/>
              <w:szCs w:val="21"/>
            </w:rPr>
          </w:pPr>
          <w:r>
            <w:rPr>
              <w:rFonts w:ascii="宋体" w:hAnsi="宋体" w:cs="宋体" w:hint="eastAsia"/>
              <w:bCs w:val="0"/>
              <w:kern w:val="0"/>
              <w:szCs w:val="21"/>
            </w:rPr>
            <w:t>销售费用</w:t>
          </w:r>
        </w:p>
        <w:sdt>
          <w:sdtPr>
            <w:alias w:val="是否适用：销售费用[双击切换]"/>
            <w:tag w:val="_GBC_5302d6af48674660a2279c7c8a87bb8c"/>
            <w:id w:val="-142816869"/>
            <w:lock w:val="sdtContentLocked"/>
            <w:placeholder>
              <w:docPart w:val="GBC22222222222222222222222222222"/>
            </w:placeholder>
          </w:sdtPr>
          <w:sdtEndPr/>
          <w:sdtContent>
            <w:p w:rsidR="0025056E" w:rsidRDefault="009B705E">
              <w:r>
                <w:fldChar w:fldCharType="begin"/>
              </w:r>
              <w:r w:rsidR="00583161">
                <w:instrText xml:space="preserve"> MACROBUTTON  SnrToggleCheckbox √适用 </w:instrText>
              </w:r>
              <w:r>
                <w:fldChar w:fldCharType="end"/>
              </w:r>
              <w:r>
                <w:fldChar w:fldCharType="begin"/>
              </w:r>
              <w:r w:rsidR="00583161">
                <w:instrText xml:space="preserve"> MACROBUTTON  SnrToggleCheckbox □不适用 </w:instrText>
              </w:r>
              <w:r>
                <w:fldChar w:fldCharType="end"/>
              </w:r>
            </w:p>
          </w:sdtContent>
        </w:sdt>
        <w:p w:rsidR="0025056E" w:rsidRDefault="009B705E">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893203a5a3df44649aef388407d22c68"/>
              <w:id w:val="-98678491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4954a9fca98d4f279270fb28f987aa6f"/>
              <w:id w:val="-890268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2"/>
            <w:gridCol w:w="2859"/>
            <w:gridCol w:w="2858"/>
          </w:tblGrid>
          <w:tr w:rsidR="00583161" w:rsidTr="00D613C3">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583161" w:rsidRDefault="00583161" w:rsidP="00D613C3">
                <w:pPr>
                  <w:jc w:val="center"/>
                  <w:rPr>
                    <w:szCs w:val="21"/>
                  </w:rPr>
                </w:pPr>
                <w:r>
                  <w:rPr>
                    <w:rFonts w:hint="eastAsia"/>
                    <w:szCs w:val="21"/>
                  </w:rPr>
                  <w:t>项目</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583161" w:rsidRDefault="00583161" w:rsidP="00D613C3">
                <w:pPr>
                  <w:jc w:val="center"/>
                  <w:rPr>
                    <w:szCs w:val="21"/>
                  </w:rPr>
                </w:pPr>
                <w:r>
                  <w:rPr>
                    <w:rFonts w:hint="eastAsia"/>
                    <w:szCs w:val="21"/>
                  </w:rPr>
                  <w:t>本期发生额</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583161" w:rsidRDefault="00583161" w:rsidP="00D613C3">
                <w:pPr>
                  <w:jc w:val="center"/>
                  <w:rPr>
                    <w:szCs w:val="21"/>
                  </w:rPr>
                </w:pPr>
                <w:r>
                  <w:rPr>
                    <w:rFonts w:hint="eastAsia"/>
                    <w:szCs w:val="21"/>
                  </w:rPr>
                  <w:t>上期发生额</w:t>
                </w:r>
              </w:p>
            </w:tc>
          </w:tr>
          <w:sdt>
            <w:sdtPr>
              <w:rPr>
                <w:szCs w:val="21"/>
              </w:rPr>
              <w:alias w:val="销售费用明细"/>
              <w:tag w:val="_GBC_8b0e6f0534ed42879aaed18b46dbec7d"/>
              <w:id w:val="1254560616"/>
              <w:lock w:val="sdtLocked"/>
            </w:sdtPr>
            <w:sdtEndPr/>
            <w:sdtContent>
              <w:tr w:rsidR="00583161" w:rsidTr="00D613C3">
                <w:sdt>
                  <w:sdtPr>
                    <w:rPr>
                      <w:szCs w:val="21"/>
                    </w:rPr>
                    <w:alias w:val="销售费用明细-项目"/>
                    <w:tag w:val="_GBC_0dfad3e8a44b4b988b5a72005ec9d958"/>
                    <w:id w:val="1572157885"/>
                    <w:lock w:val="sdtLocked"/>
                  </w:sdtPr>
                  <w:sdtEnd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583161" w:rsidRDefault="00583161" w:rsidP="00D613C3">
                        <w:pPr>
                          <w:rPr>
                            <w:szCs w:val="21"/>
                          </w:rPr>
                        </w:pPr>
                        <w:r>
                          <w:rPr>
                            <w:szCs w:val="21"/>
                          </w:rPr>
                          <w:t>人工成本</w:t>
                        </w:r>
                      </w:p>
                    </w:tc>
                  </w:sdtContent>
                </w:sdt>
                <w:sdt>
                  <w:sdtPr>
                    <w:rPr>
                      <w:szCs w:val="21"/>
                    </w:rPr>
                    <w:alias w:val="销售费用明细-发生额"/>
                    <w:tag w:val="_GBC_bf937ca458f44a2aa46196044b5d6101"/>
                    <w:id w:val="1479188290"/>
                    <w:lock w:val="sdtLocked"/>
                  </w:sdtPr>
                  <w:sdtEnd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583161" w:rsidRDefault="00583161" w:rsidP="00D613C3">
                        <w:pPr>
                          <w:jc w:val="right"/>
                          <w:rPr>
                            <w:szCs w:val="21"/>
                          </w:rPr>
                        </w:pPr>
                        <w:r>
                          <w:rPr>
                            <w:szCs w:val="21"/>
                          </w:rPr>
                          <w:t>23,316,517.25</w:t>
                        </w:r>
                      </w:p>
                    </w:tc>
                  </w:sdtContent>
                </w:sdt>
                <w:sdt>
                  <w:sdtPr>
                    <w:rPr>
                      <w:szCs w:val="21"/>
                    </w:rPr>
                    <w:alias w:val="销售费用明细-发生额"/>
                    <w:tag w:val="_GBC_a14ae17576664ecaa7fde44aa4e3edf9"/>
                    <w:id w:val="69402697"/>
                    <w:lock w:val="sdtLocked"/>
                  </w:sdtPr>
                  <w:sdtEnd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583161" w:rsidRDefault="00583161" w:rsidP="00D613C3">
                        <w:pPr>
                          <w:jc w:val="right"/>
                          <w:rPr>
                            <w:szCs w:val="21"/>
                          </w:rPr>
                        </w:pPr>
                        <w:r>
                          <w:rPr>
                            <w:szCs w:val="21"/>
                          </w:rPr>
                          <w:t>22,983,985.52</w:t>
                        </w:r>
                      </w:p>
                    </w:tc>
                  </w:sdtContent>
                </w:sdt>
              </w:tr>
            </w:sdtContent>
          </w:sdt>
          <w:sdt>
            <w:sdtPr>
              <w:rPr>
                <w:szCs w:val="21"/>
              </w:rPr>
              <w:alias w:val="销售费用明细"/>
              <w:tag w:val="_GBC_8b0e6f0534ed42879aaed18b46dbec7d"/>
              <w:id w:val="542025781"/>
              <w:lock w:val="sdtLocked"/>
            </w:sdtPr>
            <w:sdtEndPr/>
            <w:sdtContent>
              <w:tr w:rsidR="00583161" w:rsidTr="00D613C3">
                <w:sdt>
                  <w:sdtPr>
                    <w:rPr>
                      <w:szCs w:val="21"/>
                    </w:rPr>
                    <w:alias w:val="销售费用明细-项目"/>
                    <w:tag w:val="_GBC_0dfad3e8a44b4b988b5a72005ec9d958"/>
                    <w:id w:val="-1134479532"/>
                    <w:lock w:val="sdtLocked"/>
                  </w:sdtPr>
                  <w:sdtEnd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583161" w:rsidRDefault="00583161" w:rsidP="00D613C3">
                        <w:pPr>
                          <w:rPr>
                            <w:szCs w:val="21"/>
                          </w:rPr>
                        </w:pPr>
                        <w:r>
                          <w:rPr>
                            <w:szCs w:val="21"/>
                          </w:rPr>
                          <w:t>折旧费用</w:t>
                        </w:r>
                      </w:p>
                    </w:tc>
                  </w:sdtContent>
                </w:sdt>
                <w:sdt>
                  <w:sdtPr>
                    <w:rPr>
                      <w:szCs w:val="21"/>
                    </w:rPr>
                    <w:alias w:val="销售费用明细-发生额"/>
                    <w:tag w:val="_GBC_bf937ca458f44a2aa46196044b5d6101"/>
                    <w:id w:val="-397669674"/>
                    <w:lock w:val="sdtLocked"/>
                  </w:sdtPr>
                  <w:sdtEnd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583161" w:rsidRDefault="00583161" w:rsidP="00D613C3">
                        <w:pPr>
                          <w:jc w:val="right"/>
                          <w:rPr>
                            <w:szCs w:val="21"/>
                          </w:rPr>
                        </w:pPr>
                        <w:r>
                          <w:rPr>
                            <w:szCs w:val="21"/>
                          </w:rPr>
                          <w:t>8,617,358.52</w:t>
                        </w:r>
                      </w:p>
                    </w:tc>
                  </w:sdtContent>
                </w:sdt>
                <w:sdt>
                  <w:sdtPr>
                    <w:rPr>
                      <w:szCs w:val="21"/>
                    </w:rPr>
                    <w:alias w:val="销售费用明细-发生额"/>
                    <w:tag w:val="_GBC_a14ae17576664ecaa7fde44aa4e3edf9"/>
                    <w:id w:val="77882304"/>
                    <w:lock w:val="sdtLocked"/>
                  </w:sdtPr>
                  <w:sdtEnd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583161" w:rsidRDefault="00583161" w:rsidP="00D613C3">
                        <w:pPr>
                          <w:jc w:val="right"/>
                          <w:rPr>
                            <w:szCs w:val="21"/>
                          </w:rPr>
                        </w:pPr>
                        <w:r>
                          <w:rPr>
                            <w:szCs w:val="21"/>
                          </w:rPr>
                          <w:t>9,787,181.02</w:t>
                        </w:r>
                      </w:p>
                    </w:tc>
                  </w:sdtContent>
                </w:sdt>
              </w:tr>
            </w:sdtContent>
          </w:sdt>
          <w:sdt>
            <w:sdtPr>
              <w:rPr>
                <w:szCs w:val="21"/>
              </w:rPr>
              <w:alias w:val="销售费用明细"/>
              <w:tag w:val="_GBC_8b0e6f0534ed42879aaed18b46dbec7d"/>
              <w:id w:val="-1474741265"/>
              <w:lock w:val="sdtLocked"/>
            </w:sdtPr>
            <w:sdtEndPr/>
            <w:sdtContent>
              <w:tr w:rsidR="00583161" w:rsidTr="00D613C3">
                <w:sdt>
                  <w:sdtPr>
                    <w:rPr>
                      <w:szCs w:val="21"/>
                    </w:rPr>
                    <w:alias w:val="销售费用明细-项目"/>
                    <w:tag w:val="_GBC_0dfad3e8a44b4b988b5a72005ec9d958"/>
                    <w:id w:val="1247995297"/>
                    <w:lock w:val="sdtLocked"/>
                  </w:sdtPr>
                  <w:sdtEnd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583161" w:rsidRDefault="00583161" w:rsidP="00D613C3">
                        <w:pPr>
                          <w:rPr>
                            <w:szCs w:val="21"/>
                          </w:rPr>
                        </w:pPr>
                        <w:r>
                          <w:rPr>
                            <w:szCs w:val="21"/>
                          </w:rPr>
                          <w:t>业务经费</w:t>
                        </w:r>
                      </w:p>
                    </w:tc>
                  </w:sdtContent>
                </w:sdt>
                <w:sdt>
                  <w:sdtPr>
                    <w:rPr>
                      <w:szCs w:val="21"/>
                    </w:rPr>
                    <w:alias w:val="销售费用明细-发生额"/>
                    <w:tag w:val="_GBC_bf937ca458f44a2aa46196044b5d6101"/>
                    <w:id w:val="-1397424102"/>
                    <w:lock w:val="sdtLocked"/>
                  </w:sdtPr>
                  <w:sdtEnd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583161" w:rsidRDefault="00583161" w:rsidP="00D613C3">
                        <w:pPr>
                          <w:jc w:val="right"/>
                          <w:rPr>
                            <w:szCs w:val="21"/>
                          </w:rPr>
                        </w:pPr>
                        <w:r>
                          <w:rPr>
                            <w:szCs w:val="21"/>
                          </w:rPr>
                          <w:t>23,116,654.37</w:t>
                        </w:r>
                      </w:p>
                    </w:tc>
                  </w:sdtContent>
                </w:sdt>
                <w:sdt>
                  <w:sdtPr>
                    <w:rPr>
                      <w:szCs w:val="21"/>
                    </w:rPr>
                    <w:alias w:val="销售费用明细-发生额"/>
                    <w:tag w:val="_GBC_a14ae17576664ecaa7fde44aa4e3edf9"/>
                    <w:id w:val="775983064"/>
                    <w:lock w:val="sdtLocked"/>
                  </w:sdtPr>
                  <w:sdtEnd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583161" w:rsidRDefault="00583161" w:rsidP="00D613C3">
                        <w:pPr>
                          <w:jc w:val="right"/>
                          <w:rPr>
                            <w:szCs w:val="21"/>
                          </w:rPr>
                        </w:pPr>
                        <w:r>
                          <w:rPr>
                            <w:szCs w:val="21"/>
                          </w:rPr>
                          <w:t>16,553,513.99</w:t>
                        </w:r>
                      </w:p>
                    </w:tc>
                  </w:sdtContent>
                </w:sdt>
              </w:tr>
            </w:sdtContent>
          </w:sdt>
          <w:sdt>
            <w:sdtPr>
              <w:rPr>
                <w:szCs w:val="21"/>
              </w:rPr>
              <w:alias w:val="销售费用明细"/>
              <w:tag w:val="_GBC_8b0e6f0534ed42879aaed18b46dbec7d"/>
              <w:id w:val="-2034483805"/>
              <w:lock w:val="sdtLocked"/>
            </w:sdtPr>
            <w:sdtEndPr/>
            <w:sdtContent>
              <w:tr w:rsidR="00583161" w:rsidTr="00D613C3">
                <w:sdt>
                  <w:sdtPr>
                    <w:rPr>
                      <w:szCs w:val="21"/>
                    </w:rPr>
                    <w:alias w:val="销售费用明细-项目"/>
                    <w:tag w:val="_GBC_0dfad3e8a44b4b988b5a72005ec9d958"/>
                    <w:id w:val="-1848707827"/>
                    <w:lock w:val="sdtLocked"/>
                  </w:sdtPr>
                  <w:sdtEnd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583161" w:rsidRDefault="00583161" w:rsidP="00D613C3">
                        <w:pPr>
                          <w:rPr>
                            <w:szCs w:val="21"/>
                          </w:rPr>
                        </w:pPr>
                        <w:r>
                          <w:rPr>
                            <w:szCs w:val="21"/>
                          </w:rPr>
                          <w:t>无形资产摊销</w:t>
                        </w:r>
                      </w:p>
                    </w:tc>
                  </w:sdtContent>
                </w:sdt>
                <w:sdt>
                  <w:sdtPr>
                    <w:rPr>
                      <w:szCs w:val="21"/>
                    </w:rPr>
                    <w:alias w:val="销售费用明细-发生额"/>
                    <w:tag w:val="_GBC_bf937ca458f44a2aa46196044b5d6101"/>
                    <w:id w:val="1665361693"/>
                    <w:lock w:val="sdtLocked"/>
                  </w:sdtPr>
                  <w:sdtEnd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583161" w:rsidRDefault="00583161" w:rsidP="00D613C3">
                        <w:pPr>
                          <w:jc w:val="right"/>
                          <w:rPr>
                            <w:szCs w:val="21"/>
                          </w:rPr>
                        </w:pPr>
                        <w:r>
                          <w:rPr>
                            <w:szCs w:val="21"/>
                          </w:rPr>
                          <w:t>342,296.89</w:t>
                        </w:r>
                      </w:p>
                    </w:tc>
                  </w:sdtContent>
                </w:sdt>
                <w:sdt>
                  <w:sdtPr>
                    <w:rPr>
                      <w:szCs w:val="21"/>
                    </w:rPr>
                    <w:alias w:val="销售费用明细-发生额"/>
                    <w:tag w:val="_GBC_a14ae17576664ecaa7fde44aa4e3edf9"/>
                    <w:id w:val="244854669"/>
                    <w:lock w:val="sdtLocked"/>
                  </w:sdtPr>
                  <w:sdtEnd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583161" w:rsidRDefault="00583161" w:rsidP="00D613C3">
                        <w:pPr>
                          <w:jc w:val="right"/>
                          <w:rPr>
                            <w:szCs w:val="21"/>
                          </w:rPr>
                        </w:pPr>
                        <w:r>
                          <w:rPr>
                            <w:szCs w:val="21"/>
                          </w:rPr>
                          <w:t>344,133.36</w:t>
                        </w:r>
                      </w:p>
                    </w:tc>
                  </w:sdtContent>
                </w:sdt>
              </w:tr>
            </w:sdtContent>
          </w:sdt>
          <w:tr w:rsidR="00583161" w:rsidTr="00D613C3">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583161" w:rsidRDefault="00583161" w:rsidP="00D613C3">
                <w:pPr>
                  <w:jc w:val="center"/>
                  <w:rPr>
                    <w:szCs w:val="21"/>
                  </w:rPr>
                </w:pPr>
                <w:r>
                  <w:rPr>
                    <w:rFonts w:hint="eastAsia"/>
                    <w:szCs w:val="21"/>
                  </w:rPr>
                  <w:t>合计</w:t>
                </w:r>
              </w:p>
            </w:tc>
            <w:sdt>
              <w:sdtPr>
                <w:rPr>
                  <w:szCs w:val="21"/>
                </w:rPr>
                <w:alias w:val="销售费用"/>
                <w:tag w:val="_GBC_6147d70307aa4964a40cfe174548fe20"/>
                <w:id w:val="-689216284"/>
                <w:lock w:val="sdtLocked"/>
              </w:sdtPr>
              <w:sdtEndPr/>
              <w:sdtContent>
                <w:tc>
                  <w:tcPr>
                    <w:tcW w:w="1580"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pPr>
                      <w:jc w:val="right"/>
                      <w:rPr>
                        <w:szCs w:val="21"/>
                      </w:rPr>
                    </w:pPr>
                    <w:r>
                      <w:rPr>
                        <w:szCs w:val="21"/>
                      </w:rPr>
                      <w:t>55,392,827.03</w:t>
                    </w:r>
                  </w:p>
                </w:tc>
              </w:sdtContent>
            </w:sdt>
            <w:sdt>
              <w:sdtPr>
                <w:rPr>
                  <w:szCs w:val="21"/>
                </w:rPr>
                <w:alias w:val="销售费用"/>
                <w:tag w:val="_GBC_9f9f134c261e44559e079c1608567b61"/>
                <w:id w:val="-589469777"/>
                <w:lock w:val="sdtLocked"/>
              </w:sdtPr>
              <w:sdtEndPr/>
              <w:sdtContent>
                <w:tc>
                  <w:tcPr>
                    <w:tcW w:w="1579"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pPr>
                      <w:jc w:val="right"/>
                      <w:rPr>
                        <w:szCs w:val="21"/>
                      </w:rPr>
                    </w:pPr>
                    <w:r>
                      <w:rPr>
                        <w:szCs w:val="21"/>
                      </w:rPr>
                      <w:t>49,668,813.89</w:t>
                    </w:r>
                  </w:p>
                </w:tc>
              </w:sdtContent>
            </w:sdt>
          </w:tr>
        </w:tbl>
        <w:p w:rsidR="0025056E" w:rsidRPr="00515E2D" w:rsidRDefault="008C2A9B"/>
      </w:sdtContent>
    </w:sdt>
    <w:sdt>
      <w:sdtPr>
        <w:rPr>
          <w:rFonts w:ascii="宋体" w:hAnsi="宋体" w:cs="宋体" w:hint="eastAsia"/>
          <w:b w:val="0"/>
          <w:bCs w:val="0"/>
          <w:kern w:val="0"/>
          <w:szCs w:val="21"/>
        </w:rPr>
        <w:alias w:val="模块:管理费用"/>
        <w:tag w:val="_GBC_d5a6283bdea64513980a0cc618e2ec60"/>
        <w:id w:val="-1153914214"/>
        <w:lock w:val="sdtLocked"/>
        <w:placeholder>
          <w:docPart w:val="GBC22222222222222222222222222222"/>
        </w:placeholder>
      </w:sdtPr>
      <w:sdtEndPr/>
      <w:sdtContent>
        <w:p w:rsidR="0025056E" w:rsidRDefault="009B705E">
          <w:pPr>
            <w:pStyle w:val="3"/>
            <w:numPr>
              <w:ilvl w:val="0"/>
              <w:numId w:val="22"/>
            </w:numPr>
            <w:tabs>
              <w:tab w:val="left" w:pos="504"/>
            </w:tabs>
            <w:rPr>
              <w:szCs w:val="21"/>
            </w:rPr>
          </w:pPr>
          <w:r>
            <w:rPr>
              <w:rFonts w:hint="eastAsia"/>
              <w:szCs w:val="21"/>
            </w:rPr>
            <w:t>管理费用</w:t>
          </w:r>
        </w:p>
        <w:sdt>
          <w:sdtPr>
            <w:alias w:val="是否适用：管理费用[双击切换]"/>
            <w:tag w:val="_GBC_864c9dd9adce435698261f1da02ab8fb"/>
            <w:id w:val="-602886496"/>
            <w:lock w:val="sdtContentLocked"/>
            <w:placeholder>
              <w:docPart w:val="GBC22222222222222222222222222222"/>
            </w:placeholder>
          </w:sdtPr>
          <w:sdtEndPr/>
          <w:sdtContent>
            <w:p w:rsidR="0025056E" w:rsidRDefault="009B705E">
              <w:r>
                <w:fldChar w:fldCharType="begin"/>
              </w:r>
              <w:r w:rsidR="00583161">
                <w:instrText xml:space="preserve"> MACROBUTTON  SnrToggleCheckbox √适用 </w:instrText>
              </w:r>
              <w:r>
                <w:fldChar w:fldCharType="end"/>
              </w:r>
              <w:r>
                <w:fldChar w:fldCharType="begin"/>
              </w:r>
              <w:r w:rsidR="00583161">
                <w:instrText xml:space="preserve"> MACROBUTTON  SnrToggleCheckbox □不适用 </w:instrText>
              </w:r>
              <w:r>
                <w:fldChar w:fldCharType="end"/>
              </w:r>
            </w:p>
          </w:sdtContent>
        </w:sdt>
        <w:p w:rsidR="0025056E" w:rsidRDefault="009B705E">
          <w:pPr>
            <w:jc w:val="right"/>
          </w:pPr>
          <w:r>
            <w:rPr>
              <w:rFonts w:hint="eastAsia"/>
            </w:rPr>
            <w:t>单位：</w:t>
          </w:r>
          <w:sdt>
            <w:sdtPr>
              <w:rPr>
                <w:rFonts w:hint="eastAsia"/>
              </w:rPr>
              <w:alias w:val="单位：管理费用"/>
              <w:tag w:val="_GBC_b8198aec3f7748d28785c1eebbf02df7"/>
              <w:id w:val="-209338288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管理费用"/>
              <w:tag w:val="_GBC_f92af61f8b3b45ba9ec818ede9725428"/>
              <w:id w:val="12932532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583161" w:rsidTr="00D613C3">
            <w:tc>
              <w:tcPr>
                <w:tcW w:w="2213"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pPr>
                  <w:jc w:val="center"/>
                </w:pPr>
                <w:r>
                  <w:rPr>
                    <w:rFonts w:hint="eastAsia"/>
                  </w:rPr>
                  <w:t>项目</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pPr>
                  <w:jc w:val="center"/>
                </w:pPr>
                <w:r>
                  <w:rPr>
                    <w:rFonts w:hint="eastAsia"/>
                  </w:rPr>
                  <w:t>本期发生额</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pPr>
                  <w:jc w:val="center"/>
                </w:pPr>
                <w:r>
                  <w:rPr>
                    <w:rFonts w:hint="eastAsia"/>
                  </w:rPr>
                  <w:t>上期发生额</w:t>
                </w:r>
              </w:p>
            </w:tc>
          </w:tr>
          <w:sdt>
            <w:sdtPr>
              <w:rPr>
                <w:rFonts w:hint="eastAsia"/>
              </w:rPr>
              <w:alias w:val="管理费用明细"/>
              <w:tag w:val="_GBC_1330575ab4a44e46920401d3d7599402"/>
              <w:id w:val="859011865"/>
              <w:lock w:val="sdtLocked"/>
            </w:sdtPr>
            <w:sdtEndPr/>
            <w:sdtContent>
              <w:tr w:rsidR="00583161" w:rsidTr="00D613C3">
                <w:sdt>
                  <w:sdtPr>
                    <w:rPr>
                      <w:rFonts w:hint="eastAsia"/>
                    </w:rPr>
                    <w:alias w:val="管理费用明细-项目"/>
                    <w:tag w:val="_GBC_3dd179bcf7cc43269d34395fcadc01f0"/>
                    <w:id w:val="212003347"/>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83161" w:rsidRDefault="00583161" w:rsidP="00D613C3">
                        <w:r>
                          <w:rPr>
                            <w:rFonts w:hint="eastAsia"/>
                          </w:rPr>
                          <w:t>人工成本</w:t>
                        </w:r>
                      </w:p>
                    </w:tc>
                  </w:sdtContent>
                </w:sdt>
                <w:sdt>
                  <w:sdtPr>
                    <w:rPr>
                      <w:rFonts w:hint="eastAsia"/>
                    </w:rPr>
                    <w:alias w:val="管理费用明细-发生额"/>
                    <w:tag w:val="_GBC_76404805a678432890905704f7eacb78"/>
                    <w:id w:val="1161972530"/>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pPr>
                          <w:jc w:val="right"/>
                        </w:pPr>
                        <w:r>
                          <w:rPr>
                            <w:rFonts w:hint="eastAsia"/>
                          </w:rPr>
                          <w:t>18,050,428.13</w:t>
                        </w:r>
                      </w:p>
                    </w:tc>
                  </w:sdtContent>
                </w:sdt>
                <w:sdt>
                  <w:sdtPr>
                    <w:rPr>
                      <w:rFonts w:hint="eastAsia"/>
                    </w:rPr>
                    <w:alias w:val="管理费用明细-发生额"/>
                    <w:tag w:val="_GBC_352a9285c7e04404bc36c71a1cee91f4"/>
                    <w:id w:val="39022633"/>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pPr>
                          <w:jc w:val="right"/>
                        </w:pPr>
                        <w:r>
                          <w:rPr>
                            <w:rFonts w:hint="eastAsia"/>
                          </w:rPr>
                          <w:t>19,729,206.42</w:t>
                        </w:r>
                      </w:p>
                    </w:tc>
                  </w:sdtContent>
                </w:sdt>
              </w:tr>
            </w:sdtContent>
          </w:sdt>
          <w:sdt>
            <w:sdtPr>
              <w:rPr>
                <w:rFonts w:hint="eastAsia"/>
              </w:rPr>
              <w:alias w:val="管理费用明细"/>
              <w:tag w:val="_GBC_1330575ab4a44e46920401d3d7599402"/>
              <w:id w:val="-1256968627"/>
              <w:lock w:val="sdtLocked"/>
            </w:sdtPr>
            <w:sdtEndPr/>
            <w:sdtContent>
              <w:tr w:rsidR="00583161" w:rsidTr="00D613C3">
                <w:sdt>
                  <w:sdtPr>
                    <w:rPr>
                      <w:rFonts w:hint="eastAsia"/>
                    </w:rPr>
                    <w:alias w:val="管理费用明细-项目"/>
                    <w:tag w:val="_GBC_3dd179bcf7cc43269d34395fcadc01f0"/>
                    <w:id w:val="-912550862"/>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83161" w:rsidRDefault="00583161" w:rsidP="00D613C3">
                        <w:r>
                          <w:rPr>
                            <w:rFonts w:hint="eastAsia"/>
                          </w:rPr>
                          <w:t>折旧费用</w:t>
                        </w:r>
                      </w:p>
                    </w:tc>
                  </w:sdtContent>
                </w:sdt>
                <w:sdt>
                  <w:sdtPr>
                    <w:rPr>
                      <w:rFonts w:hint="eastAsia"/>
                    </w:rPr>
                    <w:alias w:val="管理费用明细-发生额"/>
                    <w:tag w:val="_GBC_76404805a678432890905704f7eacb78"/>
                    <w:id w:val="-1758891989"/>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pPr>
                          <w:jc w:val="right"/>
                        </w:pPr>
                        <w:r>
                          <w:rPr>
                            <w:rFonts w:hint="eastAsia"/>
                          </w:rPr>
                          <w:t>4,227,299.16</w:t>
                        </w:r>
                      </w:p>
                    </w:tc>
                  </w:sdtContent>
                </w:sdt>
                <w:sdt>
                  <w:sdtPr>
                    <w:rPr>
                      <w:rFonts w:hint="eastAsia"/>
                    </w:rPr>
                    <w:alias w:val="管理费用明细-发生额"/>
                    <w:tag w:val="_GBC_352a9285c7e04404bc36c71a1cee91f4"/>
                    <w:id w:val="-2043580372"/>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pPr>
                          <w:jc w:val="right"/>
                        </w:pPr>
                        <w:r>
                          <w:rPr>
                            <w:rFonts w:hint="eastAsia"/>
                          </w:rPr>
                          <w:t>4,475,806.91</w:t>
                        </w:r>
                      </w:p>
                    </w:tc>
                  </w:sdtContent>
                </w:sdt>
              </w:tr>
            </w:sdtContent>
          </w:sdt>
          <w:sdt>
            <w:sdtPr>
              <w:rPr>
                <w:rFonts w:hint="eastAsia"/>
              </w:rPr>
              <w:alias w:val="管理费用明细"/>
              <w:tag w:val="_GBC_1330575ab4a44e46920401d3d7599402"/>
              <w:id w:val="1477568842"/>
              <w:lock w:val="sdtLocked"/>
            </w:sdtPr>
            <w:sdtEndPr/>
            <w:sdtContent>
              <w:tr w:rsidR="00583161" w:rsidTr="00D613C3">
                <w:sdt>
                  <w:sdtPr>
                    <w:rPr>
                      <w:rFonts w:hint="eastAsia"/>
                    </w:rPr>
                    <w:alias w:val="管理费用明细-项目"/>
                    <w:tag w:val="_GBC_3dd179bcf7cc43269d34395fcadc01f0"/>
                    <w:id w:val="-1897574301"/>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83161" w:rsidRDefault="00583161" w:rsidP="00D613C3">
                        <w:r>
                          <w:rPr>
                            <w:rFonts w:hint="eastAsia"/>
                          </w:rPr>
                          <w:t>业务经费</w:t>
                        </w:r>
                      </w:p>
                    </w:tc>
                  </w:sdtContent>
                </w:sdt>
                <w:sdt>
                  <w:sdtPr>
                    <w:rPr>
                      <w:rFonts w:hint="eastAsia"/>
                    </w:rPr>
                    <w:alias w:val="管理费用明细-发生额"/>
                    <w:tag w:val="_GBC_76404805a678432890905704f7eacb78"/>
                    <w:id w:val="1084028403"/>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pPr>
                          <w:jc w:val="right"/>
                        </w:pPr>
                        <w:r>
                          <w:rPr>
                            <w:rFonts w:hint="eastAsia"/>
                          </w:rPr>
                          <w:t>12,756,875.58</w:t>
                        </w:r>
                      </w:p>
                    </w:tc>
                  </w:sdtContent>
                </w:sdt>
                <w:sdt>
                  <w:sdtPr>
                    <w:rPr>
                      <w:rFonts w:hint="eastAsia"/>
                    </w:rPr>
                    <w:alias w:val="管理费用明细-发生额"/>
                    <w:tag w:val="_GBC_352a9285c7e04404bc36c71a1cee91f4"/>
                    <w:id w:val="-534116598"/>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pPr>
                          <w:jc w:val="right"/>
                        </w:pPr>
                        <w:r>
                          <w:rPr>
                            <w:rFonts w:hint="eastAsia"/>
                          </w:rPr>
                          <w:t>15,567,414.25</w:t>
                        </w:r>
                      </w:p>
                    </w:tc>
                  </w:sdtContent>
                </w:sdt>
              </w:tr>
            </w:sdtContent>
          </w:sdt>
          <w:sdt>
            <w:sdtPr>
              <w:rPr>
                <w:rFonts w:hint="eastAsia"/>
              </w:rPr>
              <w:alias w:val="管理费用明细"/>
              <w:tag w:val="_GBC_1330575ab4a44e46920401d3d7599402"/>
              <w:id w:val="1403796388"/>
              <w:lock w:val="sdtLocked"/>
            </w:sdtPr>
            <w:sdtEndPr/>
            <w:sdtContent>
              <w:tr w:rsidR="00583161" w:rsidTr="00D613C3">
                <w:sdt>
                  <w:sdtPr>
                    <w:rPr>
                      <w:rFonts w:hint="eastAsia"/>
                    </w:rPr>
                    <w:alias w:val="管理费用明细-项目"/>
                    <w:tag w:val="_GBC_3dd179bcf7cc43269d34395fcadc01f0"/>
                    <w:id w:val="884991074"/>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83161" w:rsidRDefault="00583161" w:rsidP="00D613C3">
                        <w:r>
                          <w:rPr>
                            <w:rFonts w:hint="eastAsia"/>
                          </w:rPr>
                          <w:t>中介费用</w:t>
                        </w:r>
                      </w:p>
                    </w:tc>
                  </w:sdtContent>
                </w:sdt>
                <w:sdt>
                  <w:sdtPr>
                    <w:rPr>
                      <w:rFonts w:hint="eastAsia"/>
                    </w:rPr>
                    <w:alias w:val="管理费用明细-发生额"/>
                    <w:tag w:val="_GBC_76404805a678432890905704f7eacb78"/>
                    <w:id w:val="-14312438"/>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pPr>
                          <w:jc w:val="right"/>
                        </w:pPr>
                        <w:r>
                          <w:rPr>
                            <w:rFonts w:hint="eastAsia"/>
                          </w:rPr>
                          <w:t>671,257.01</w:t>
                        </w:r>
                      </w:p>
                    </w:tc>
                  </w:sdtContent>
                </w:sdt>
                <w:sdt>
                  <w:sdtPr>
                    <w:rPr>
                      <w:rFonts w:hint="eastAsia"/>
                    </w:rPr>
                    <w:alias w:val="管理费用明细-发生额"/>
                    <w:tag w:val="_GBC_352a9285c7e04404bc36c71a1cee91f4"/>
                    <w:id w:val="-1715644683"/>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pPr>
                          <w:jc w:val="right"/>
                        </w:pPr>
                        <w:r>
                          <w:rPr>
                            <w:rFonts w:hint="eastAsia"/>
                          </w:rPr>
                          <w:t>853,475.54</w:t>
                        </w:r>
                      </w:p>
                    </w:tc>
                  </w:sdtContent>
                </w:sdt>
              </w:tr>
            </w:sdtContent>
          </w:sdt>
          <w:sdt>
            <w:sdtPr>
              <w:rPr>
                <w:rFonts w:hint="eastAsia"/>
              </w:rPr>
              <w:alias w:val="管理费用明细"/>
              <w:tag w:val="_GBC_1330575ab4a44e46920401d3d7599402"/>
              <w:id w:val="-1214123461"/>
              <w:lock w:val="sdtLocked"/>
            </w:sdtPr>
            <w:sdtEndPr/>
            <w:sdtContent>
              <w:tr w:rsidR="00583161" w:rsidTr="00D613C3">
                <w:sdt>
                  <w:sdtPr>
                    <w:rPr>
                      <w:rFonts w:hint="eastAsia"/>
                    </w:rPr>
                    <w:alias w:val="管理费用明细-项目"/>
                    <w:tag w:val="_GBC_3dd179bcf7cc43269d34395fcadc01f0"/>
                    <w:id w:val="1711617055"/>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83161" w:rsidRDefault="00583161" w:rsidP="00D613C3">
                        <w:r>
                          <w:rPr>
                            <w:rFonts w:hint="eastAsia"/>
                          </w:rPr>
                          <w:t>无形资产摊销</w:t>
                        </w:r>
                      </w:p>
                    </w:tc>
                  </w:sdtContent>
                </w:sdt>
                <w:sdt>
                  <w:sdtPr>
                    <w:rPr>
                      <w:rFonts w:hint="eastAsia"/>
                    </w:rPr>
                    <w:alias w:val="管理费用明细-发生额"/>
                    <w:tag w:val="_GBC_76404805a678432890905704f7eacb78"/>
                    <w:id w:val="-808093436"/>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pPr>
                          <w:jc w:val="right"/>
                        </w:pPr>
                        <w:r>
                          <w:rPr>
                            <w:rFonts w:hint="eastAsia"/>
                          </w:rPr>
                          <w:t>514,596.70</w:t>
                        </w:r>
                      </w:p>
                    </w:tc>
                  </w:sdtContent>
                </w:sdt>
                <w:sdt>
                  <w:sdtPr>
                    <w:rPr>
                      <w:rFonts w:hint="eastAsia"/>
                    </w:rPr>
                    <w:alias w:val="管理费用明细-发生额"/>
                    <w:tag w:val="_GBC_352a9285c7e04404bc36c71a1cee91f4"/>
                    <w:id w:val="-169953751"/>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pPr>
                          <w:jc w:val="right"/>
                        </w:pPr>
                        <w:r>
                          <w:rPr>
                            <w:rFonts w:hint="eastAsia"/>
                          </w:rPr>
                          <w:t>324,598.51</w:t>
                        </w:r>
                      </w:p>
                    </w:tc>
                  </w:sdtContent>
                </w:sdt>
              </w:tr>
            </w:sdtContent>
          </w:sdt>
          <w:sdt>
            <w:sdtPr>
              <w:rPr>
                <w:rFonts w:hint="eastAsia"/>
              </w:rPr>
              <w:alias w:val="管理费用明细"/>
              <w:tag w:val="_GBC_1330575ab4a44e46920401d3d7599402"/>
              <w:id w:val="-29725887"/>
              <w:lock w:val="sdtLocked"/>
            </w:sdtPr>
            <w:sdtEndPr/>
            <w:sdtContent>
              <w:tr w:rsidR="00583161" w:rsidTr="00D613C3">
                <w:sdt>
                  <w:sdtPr>
                    <w:rPr>
                      <w:rFonts w:hint="eastAsia"/>
                    </w:rPr>
                    <w:alias w:val="管理费用明细-项目"/>
                    <w:tag w:val="_GBC_3dd179bcf7cc43269d34395fcadc01f0"/>
                    <w:id w:val="596919345"/>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83161" w:rsidRDefault="00583161" w:rsidP="00D613C3">
                        <w:r>
                          <w:rPr>
                            <w:rFonts w:hint="eastAsia"/>
                          </w:rPr>
                          <w:t>研发费用</w:t>
                        </w:r>
                      </w:p>
                    </w:tc>
                  </w:sdtContent>
                </w:sdt>
                <w:sdt>
                  <w:sdtPr>
                    <w:rPr>
                      <w:rFonts w:hint="eastAsia"/>
                    </w:rPr>
                    <w:alias w:val="管理费用明细-发生额"/>
                    <w:tag w:val="_GBC_76404805a678432890905704f7eacb78"/>
                    <w:id w:val="1279374429"/>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pPr>
                          <w:jc w:val="right"/>
                        </w:pPr>
                        <w:r>
                          <w:rPr>
                            <w:rFonts w:hint="eastAsia"/>
                          </w:rPr>
                          <w:t>21,596,403.29</w:t>
                        </w:r>
                      </w:p>
                    </w:tc>
                  </w:sdtContent>
                </w:sdt>
                <w:sdt>
                  <w:sdtPr>
                    <w:rPr>
                      <w:rFonts w:hint="eastAsia"/>
                    </w:rPr>
                    <w:alias w:val="管理费用明细-发生额"/>
                    <w:tag w:val="_GBC_352a9285c7e04404bc36c71a1cee91f4"/>
                    <w:id w:val="-1055392454"/>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pPr>
                          <w:jc w:val="right"/>
                        </w:pPr>
                        <w:r>
                          <w:rPr>
                            <w:rFonts w:hint="eastAsia"/>
                          </w:rPr>
                          <w:t>21,478,793.82</w:t>
                        </w:r>
                      </w:p>
                    </w:tc>
                  </w:sdtContent>
                </w:sdt>
              </w:tr>
            </w:sdtContent>
          </w:sdt>
          <w:tr w:rsidR="00583161" w:rsidTr="00D613C3">
            <w:tc>
              <w:tcPr>
                <w:tcW w:w="2213"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r>
                  <w:rPr>
                    <w:rFonts w:hint="eastAsia"/>
                  </w:rPr>
                  <w:t>合计</w:t>
                </w:r>
              </w:p>
            </w:tc>
            <w:sdt>
              <w:sdtPr>
                <w:rPr>
                  <w:rFonts w:hint="eastAsia"/>
                </w:rPr>
                <w:alias w:val="管理费用"/>
                <w:tag w:val="_GBC_d05d3fa41bb1438b81d51b8b60168503"/>
                <w:id w:val="-310715483"/>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pPr>
                      <w:jc w:val="right"/>
                    </w:pPr>
                    <w:r>
                      <w:rPr>
                        <w:rFonts w:hint="eastAsia"/>
                      </w:rPr>
                      <w:t>57,816,859.87</w:t>
                    </w:r>
                  </w:p>
                </w:tc>
              </w:sdtContent>
            </w:sdt>
            <w:sdt>
              <w:sdtPr>
                <w:rPr>
                  <w:rFonts w:hint="eastAsia"/>
                </w:rPr>
                <w:alias w:val="管理费用"/>
                <w:tag w:val="_GBC_b25c969bd54746cf83f30d0a2bc5e71e"/>
                <w:id w:val="-977301843"/>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pPr>
                      <w:jc w:val="right"/>
                    </w:pPr>
                    <w:r>
                      <w:rPr>
                        <w:rFonts w:hint="eastAsia"/>
                      </w:rPr>
                      <w:t>62,429,295.45</w:t>
                    </w:r>
                  </w:p>
                </w:tc>
              </w:sdtContent>
            </w:sdt>
          </w:tr>
        </w:tbl>
        <w:p w:rsidR="0025056E" w:rsidRPr="00515E2D" w:rsidRDefault="008C2A9B"/>
      </w:sdtContent>
    </w:sdt>
    <w:sdt>
      <w:sdtPr>
        <w:rPr>
          <w:rFonts w:ascii="宋体" w:hAnsi="宋体" w:cs="宋体" w:hint="eastAsia"/>
          <w:b w:val="0"/>
          <w:bCs w:val="0"/>
          <w:kern w:val="0"/>
          <w:szCs w:val="21"/>
        </w:rPr>
        <w:alias w:val="模块:财务费用"/>
        <w:tag w:val="_GBC_aeeadad5456b4097a79668e5a1cadb17"/>
        <w:id w:val="859163563"/>
        <w:lock w:val="sdtLocked"/>
        <w:placeholder>
          <w:docPart w:val="GBC22222222222222222222222222222"/>
        </w:placeholder>
      </w:sdtPr>
      <w:sdtEndPr/>
      <w:sdtContent>
        <w:p w:rsidR="0025056E" w:rsidRDefault="009B705E">
          <w:pPr>
            <w:pStyle w:val="3"/>
            <w:numPr>
              <w:ilvl w:val="0"/>
              <w:numId w:val="22"/>
            </w:numPr>
            <w:tabs>
              <w:tab w:val="left" w:pos="504"/>
            </w:tabs>
            <w:rPr>
              <w:szCs w:val="21"/>
            </w:rPr>
          </w:pPr>
          <w:r>
            <w:rPr>
              <w:rFonts w:hint="eastAsia"/>
              <w:szCs w:val="21"/>
            </w:rPr>
            <w:t>财务费用</w:t>
          </w:r>
        </w:p>
        <w:sdt>
          <w:sdtPr>
            <w:alias w:val="是否适用：财务费用[双击切换]"/>
            <w:tag w:val="_GBC_699d8bdb2f1f4504a0ea4ccbc8889cfa"/>
            <w:id w:val="56518006"/>
            <w:lock w:val="sdtContentLocked"/>
            <w:placeholder>
              <w:docPart w:val="GBC22222222222222222222222222222"/>
            </w:placeholder>
          </w:sdtPr>
          <w:sdtEndPr/>
          <w:sdtContent>
            <w:p w:rsidR="0025056E" w:rsidRDefault="009B705E">
              <w:r>
                <w:fldChar w:fldCharType="begin"/>
              </w:r>
              <w:r w:rsidR="00583161">
                <w:instrText xml:space="preserve"> MACROBUTTON  SnrToggleCheckbox √适用 </w:instrText>
              </w:r>
              <w:r>
                <w:fldChar w:fldCharType="end"/>
              </w:r>
              <w:r>
                <w:fldChar w:fldCharType="begin"/>
              </w:r>
              <w:r w:rsidR="00583161">
                <w:instrText xml:space="preserve"> MACROBUTTON  SnrToggleCheckbox □不适用 </w:instrText>
              </w:r>
              <w:r>
                <w:fldChar w:fldCharType="end"/>
              </w:r>
            </w:p>
          </w:sdtContent>
        </w:sdt>
        <w:p w:rsidR="0025056E" w:rsidRDefault="009B705E">
          <w:pPr>
            <w:jc w:val="right"/>
          </w:pPr>
          <w:r>
            <w:rPr>
              <w:rFonts w:hint="eastAsia"/>
            </w:rPr>
            <w:t>单位：</w:t>
          </w:r>
          <w:sdt>
            <w:sdtPr>
              <w:rPr>
                <w:rFonts w:hint="eastAsia"/>
              </w:rPr>
              <w:alias w:val="单位：财务费用"/>
              <w:tag w:val="_GBC_eb9e02dce68144759561a3427fb3099a"/>
              <w:id w:val="190903263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费用"/>
              <w:tag w:val="_GBC_8e992a76854b4bd0a3f5cd49b31a4604"/>
              <w:id w:val="595981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583161" w:rsidTr="00D613C3">
            <w:tc>
              <w:tcPr>
                <w:tcW w:w="2213"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pPr>
                  <w:jc w:val="center"/>
                </w:pPr>
                <w:r>
                  <w:rPr>
                    <w:rFonts w:hint="eastAsia"/>
                  </w:rPr>
                  <w:t>项目</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pPr>
                  <w:jc w:val="center"/>
                </w:pPr>
                <w:r>
                  <w:rPr>
                    <w:rFonts w:hint="eastAsia"/>
                  </w:rPr>
                  <w:t>本期发生额</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pPr>
                  <w:jc w:val="center"/>
                </w:pPr>
                <w:r>
                  <w:rPr>
                    <w:rFonts w:hint="eastAsia"/>
                  </w:rPr>
                  <w:t>上期发生额</w:t>
                </w:r>
              </w:p>
            </w:tc>
          </w:tr>
          <w:sdt>
            <w:sdtPr>
              <w:rPr>
                <w:rFonts w:hint="eastAsia"/>
              </w:rPr>
              <w:alias w:val="财务费用明细"/>
              <w:tag w:val="_GBC_6315cf92135646dfa5694359777c36b0"/>
              <w:id w:val="-41601152"/>
              <w:lock w:val="sdtLocked"/>
            </w:sdtPr>
            <w:sdtEndPr/>
            <w:sdtContent>
              <w:tr w:rsidR="00583161" w:rsidTr="00D613C3">
                <w:sdt>
                  <w:sdtPr>
                    <w:rPr>
                      <w:rFonts w:hint="eastAsia"/>
                    </w:rPr>
                    <w:alias w:val="财务费用明细-项目"/>
                    <w:tag w:val="_GBC_16254f64718b48be8fdb631a5bd9bed2"/>
                    <w:id w:val="-1412927544"/>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83161" w:rsidRDefault="00583161" w:rsidP="00D613C3">
                        <w:r>
                          <w:rPr>
                            <w:rFonts w:hint="eastAsia"/>
                          </w:rPr>
                          <w:t>利息支出</w:t>
                        </w:r>
                      </w:p>
                    </w:tc>
                  </w:sdtContent>
                </w:sdt>
                <w:sdt>
                  <w:sdtPr>
                    <w:rPr>
                      <w:rFonts w:hint="eastAsia"/>
                    </w:rPr>
                    <w:alias w:val="财务费用明细-发生额"/>
                    <w:tag w:val="_GBC_914eb0eedb6c4235a2b42fda40991c48"/>
                    <w:id w:val="-1328347766"/>
                    <w:lock w:val="sdtLocked"/>
                    <w:showingPlcHdr/>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83161" w:rsidRDefault="007E0398" w:rsidP="00D613C3">
                        <w:pPr>
                          <w:jc w:val="right"/>
                        </w:pPr>
                        <w:r>
                          <w:t xml:space="preserve">     </w:t>
                        </w:r>
                      </w:p>
                    </w:tc>
                  </w:sdtContent>
                </w:sdt>
                <w:sdt>
                  <w:sdtPr>
                    <w:rPr>
                      <w:rFonts w:hint="eastAsia"/>
                    </w:rPr>
                    <w:alias w:val="财务费用明细-发生额"/>
                    <w:tag w:val="_GBC_e12b432aad5d45f8ba844b35483466e3"/>
                    <w:id w:val="-1226378568"/>
                    <w:lock w:val="sdtLocked"/>
                    <w:showingPlcHdr/>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83161" w:rsidRDefault="007E0398" w:rsidP="00D613C3">
                        <w:pPr>
                          <w:jc w:val="right"/>
                        </w:pPr>
                        <w:r>
                          <w:t xml:space="preserve">     </w:t>
                        </w:r>
                      </w:p>
                    </w:tc>
                  </w:sdtContent>
                </w:sdt>
              </w:tr>
            </w:sdtContent>
          </w:sdt>
          <w:sdt>
            <w:sdtPr>
              <w:rPr>
                <w:rFonts w:hint="eastAsia"/>
              </w:rPr>
              <w:alias w:val="财务费用明细"/>
              <w:tag w:val="_GBC_6315cf92135646dfa5694359777c36b0"/>
              <w:id w:val="-118384458"/>
              <w:lock w:val="sdtLocked"/>
            </w:sdtPr>
            <w:sdtEndPr/>
            <w:sdtContent>
              <w:tr w:rsidR="00583161" w:rsidTr="00D613C3">
                <w:sdt>
                  <w:sdtPr>
                    <w:rPr>
                      <w:rFonts w:hint="eastAsia"/>
                    </w:rPr>
                    <w:alias w:val="财务费用明细-项目"/>
                    <w:tag w:val="_GBC_16254f64718b48be8fdb631a5bd9bed2"/>
                    <w:id w:val="-2139939813"/>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83161" w:rsidRDefault="00583161" w:rsidP="00D613C3">
                        <w:r>
                          <w:rPr>
                            <w:rFonts w:hint="eastAsia"/>
                          </w:rPr>
                          <w:t>减：利息收入</w:t>
                        </w:r>
                      </w:p>
                    </w:tc>
                  </w:sdtContent>
                </w:sdt>
                <w:sdt>
                  <w:sdtPr>
                    <w:rPr>
                      <w:rFonts w:hint="eastAsia"/>
                    </w:rPr>
                    <w:alias w:val="财务费用明细-发生额"/>
                    <w:tag w:val="_GBC_914eb0eedb6c4235a2b42fda40991c48"/>
                    <w:id w:val="-1851705413"/>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pPr>
                          <w:jc w:val="right"/>
                        </w:pPr>
                        <w:r>
                          <w:rPr>
                            <w:rFonts w:hint="eastAsia"/>
                          </w:rPr>
                          <w:t>-58,118,395.48</w:t>
                        </w:r>
                      </w:p>
                    </w:tc>
                  </w:sdtContent>
                </w:sdt>
                <w:sdt>
                  <w:sdtPr>
                    <w:rPr>
                      <w:rFonts w:hint="eastAsia"/>
                    </w:rPr>
                    <w:alias w:val="财务费用明细-发生额"/>
                    <w:tag w:val="_GBC_e12b432aad5d45f8ba844b35483466e3"/>
                    <w:id w:val="1167058045"/>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pPr>
                          <w:jc w:val="right"/>
                        </w:pPr>
                        <w:r>
                          <w:rPr>
                            <w:rFonts w:hint="eastAsia"/>
                          </w:rPr>
                          <w:t>-66,074,082.80</w:t>
                        </w:r>
                      </w:p>
                    </w:tc>
                  </w:sdtContent>
                </w:sdt>
              </w:tr>
            </w:sdtContent>
          </w:sdt>
          <w:sdt>
            <w:sdtPr>
              <w:rPr>
                <w:rFonts w:hint="eastAsia"/>
              </w:rPr>
              <w:alias w:val="财务费用明细"/>
              <w:tag w:val="_GBC_6315cf92135646dfa5694359777c36b0"/>
              <w:id w:val="1919682242"/>
              <w:lock w:val="sdtLocked"/>
            </w:sdtPr>
            <w:sdtEndPr/>
            <w:sdtContent>
              <w:tr w:rsidR="00583161" w:rsidTr="00D613C3">
                <w:sdt>
                  <w:sdtPr>
                    <w:rPr>
                      <w:rFonts w:hint="eastAsia"/>
                    </w:rPr>
                    <w:alias w:val="财务费用明细-项目"/>
                    <w:tag w:val="_GBC_16254f64718b48be8fdb631a5bd9bed2"/>
                    <w:id w:val="-792134768"/>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83161" w:rsidRDefault="00583161" w:rsidP="00D613C3">
                        <w:r>
                          <w:rPr>
                            <w:rFonts w:hint="eastAsia"/>
                          </w:rPr>
                          <w:t>减：融资收益</w:t>
                        </w:r>
                      </w:p>
                    </w:tc>
                  </w:sdtContent>
                </w:sdt>
                <w:sdt>
                  <w:sdtPr>
                    <w:rPr>
                      <w:rFonts w:hint="eastAsia"/>
                    </w:rPr>
                    <w:alias w:val="财务费用明细-发生额"/>
                    <w:tag w:val="_GBC_914eb0eedb6c4235a2b42fda40991c48"/>
                    <w:id w:val="540951193"/>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pPr>
                          <w:jc w:val="right"/>
                        </w:pPr>
                        <w:r>
                          <w:rPr>
                            <w:rFonts w:hint="eastAsia"/>
                          </w:rPr>
                          <w:t>-1,010,354.63</w:t>
                        </w:r>
                      </w:p>
                    </w:tc>
                  </w:sdtContent>
                </w:sdt>
                <w:sdt>
                  <w:sdtPr>
                    <w:rPr>
                      <w:rFonts w:hint="eastAsia"/>
                    </w:rPr>
                    <w:alias w:val="财务费用明细-发生额"/>
                    <w:tag w:val="_GBC_e12b432aad5d45f8ba844b35483466e3"/>
                    <w:id w:val="1015725541"/>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pPr>
                          <w:jc w:val="right"/>
                        </w:pPr>
                        <w:r>
                          <w:rPr>
                            <w:rFonts w:hint="eastAsia"/>
                          </w:rPr>
                          <w:t>-3,901,273.61</w:t>
                        </w:r>
                      </w:p>
                    </w:tc>
                  </w:sdtContent>
                </w:sdt>
              </w:tr>
            </w:sdtContent>
          </w:sdt>
          <w:sdt>
            <w:sdtPr>
              <w:rPr>
                <w:rFonts w:hint="eastAsia"/>
              </w:rPr>
              <w:alias w:val="财务费用明细"/>
              <w:tag w:val="_GBC_6315cf92135646dfa5694359777c36b0"/>
              <w:id w:val="-1945219318"/>
              <w:lock w:val="sdtLocked"/>
            </w:sdtPr>
            <w:sdtEndPr/>
            <w:sdtContent>
              <w:tr w:rsidR="00583161" w:rsidTr="00D613C3">
                <w:sdt>
                  <w:sdtPr>
                    <w:rPr>
                      <w:rFonts w:hint="eastAsia"/>
                    </w:rPr>
                    <w:alias w:val="财务费用明细-项目"/>
                    <w:tag w:val="_GBC_16254f64718b48be8fdb631a5bd9bed2"/>
                    <w:id w:val="-1914611966"/>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583161" w:rsidRDefault="00583161" w:rsidP="00D613C3">
                        <w:r>
                          <w:rPr>
                            <w:rFonts w:hint="eastAsia"/>
                          </w:rPr>
                          <w:t>手续费及其他</w:t>
                        </w:r>
                      </w:p>
                    </w:tc>
                  </w:sdtContent>
                </w:sdt>
                <w:sdt>
                  <w:sdtPr>
                    <w:rPr>
                      <w:rFonts w:hint="eastAsia"/>
                    </w:rPr>
                    <w:alias w:val="财务费用明细-发生额"/>
                    <w:tag w:val="_GBC_914eb0eedb6c4235a2b42fda40991c48"/>
                    <w:id w:val="1302651487"/>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pPr>
                          <w:jc w:val="right"/>
                        </w:pPr>
                        <w:r>
                          <w:rPr>
                            <w:rFonts w:hint="eastAsia"/>
                          </w:rPr>
                          <w:t>232,786.83</w:t>
                        </w:r>
                      </w:p>
                    </w:tc>
                  </w:sdtContent>
                </w:sdt>
                <w:sdt>
                  <w:sdtPr>
                    <w:rPr>
                      <w:rFonts w:hint="eastAsia"/>
                    </w:rPr>
                    <w:alias w:val="财务费用明细-发生额"/>
                    <w:tag w:val="_GBC_e12b432aad5d45f8ba844b35483466e3"/>
                    <w:id w:val="-734311627"/>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pPr>
                          <w:jc w:val="right"/>
                        </w:pPr>
                        <w:r>
                          <w:rPr>
                            <w:rFonts w:hint="eastAsia"/>
                          </w:rPr>
                          <w:t>243,626.85</w:t>
                        </w:r>
                      </w:p>
                    </w:tc>
                  </w:sdtContent>
                </w:sdt>
              </w:tr>
            </w:sdtContent>
          </w:sdt>
          <w:tr w:rsidR="00583161" w:rsidTr="00D613C3">
            <w:tc>
              <w:tcPr>
                <w:tcW w:w="2213"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r>
                  <w:rPr>
                    <w:rFonts w:hint="eastAsia"/>
                  </w:rPr>
                  <w:t>合计</w:t>
                </w:r>
              </w:p>
            </w:tc>
            <w:sdt>
              <w:sdtPr>
                <w:rPr>
                  <w:rFonts w:hint="eastAsia"/>
                </w:rPr>
                <w:alias w:val="财务费用"/>
                <w:tag w:val="_GBC_1e2924c832b34ebb91afc9337eb24a4d"/>
                <w:id w:val="2096277142"/>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pPr>
                      <w:jc w:val="right"/>
                    </w:pPr>
                    <w:r>
                      <w:rPr>
                        <w:rFonts w:hint="eastAsia"/>
                      </w:rPr>
                      <w:t>-58,895,963.28</w:t>
                    </w:r>
                  </w:p>
                </w:tc>
              </w:sdtContent>
            </w:sdt>
            <w:sdt>
              <w:sdtPr>
                <w:rPr>
                  <w:rFonts w:hint="eastAsia"/>
                </w:rPr>
                <w:alias w:val="财务费用"/>
                <w:tag w:val="_GBC_98a269cadd2b4ff4b90e96352657f2ce"/>
                <w:id w:val="985669113"/>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583161" w:rsidRDefault="00583161" w:rsidP="00D613C3">
                    <w:pPr>
                      <w:jc w:val="right"/>
                    </w:pPr>
                    <w:r>
                      <w:rPr>
                        <w:rFonts w:hint="eastAsia"/>
                      </w:rPr>
                      <w:t>-69,731,729.56</w:t>
                    </w:r>
                  </w:p>
                </w:tc>
              </w:sdtContent>
            </w:sdt>
          </w:tr>
        </w:tbl>
        <w:p w:rsidR="0025056E" w:rsidRPr="00515E2D" w:rsidRDefault="008C2A9B"/>
      </w:sdtContent>
    </w:sdt>
    <w:sdt>
      <w:sdtPr>
        <w:rPr>
          <w:rFonts w:ascii="宋体" w:hAnsi="宋体" w:cs="宋体" w:hint="eastAsia"/>
          <w:b w:val="0"/>
          <w:bCs w:val="0"/>
          <w:kern w:val="0"/>
          <w:szCs w:val="21"/>
        </w:rPr>
        <w:alias w:val="模块:资产减值损失"/>
        <w:tag w:val="_GBC_e0187e33fb024605af673daabe2f7861"/>
        <w:id w:val="-1528399160"/>
        <w:lock w:val="sdtLocked"/>
        <w:placeholder>
          <w:docPart w:val="GBC22222222222222222222222222222"/>
        </w:placeholder>
      </w:sdtPr>
      <w:sdtEndPr>
        <w:rPr>
          <w:rFonts w:asciiTheme="minorHAnsi" w:eastAsiaTheme="minorEastAsia" w:hAnsiTheme="minorHAnsi" w:hint="default"/>
          <w:szCs w:val="22"/>
        </w:rPr>
      </w:sdtEndPr>
      <w:sdtContent>
        <w:p w:rsidR="0025056E" w:rsidRDefault="009B705E">
          <w:pPr>
            <w:pStyle w:val="3"/>
            <w:numPr>
              <w:ilvl w:val="0"/>
              <w:numId w:val="22"/>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p>
        <w:sdt>
          <w:sdtPr>
            <w:alias w:val="是否适用：资产减值损失[双击切换]"/>
            <w:tag w:val="_GBC_7fdc5881d69a48d59383942dbd2c2a3e"/>
            <w:id w:val="466549004"/>
            <w:lock w:val="sdtContentLocked"/>
            <w:placeholder>
              <w:docPart w:val="GBC22222222222222222222222222222"/>
            </w:placeholder>
          </w:sdtPr>
          <w:sdtEndPr/>
          <w:sdtContent>
            <w:p w:rsidR="0025056E" w:rsidRDefault="009B705E">
              <w:r>
                <w:fldChar w:fldCharType="begin"/>
              </w:r>
              <w:r w:rsidR="00583161">
                <w:instrText xml:space="preserve"> MACROBUTTON  SnrToggleCheckbox √适用 </w:instrText>
              </w:r>
              <w:r>
                <w:fldChar w:fldCharType="end"/>
              </w:r>
              <w:r>
                <w:fldChar w:fldCharType="begin"/>
              </w:r>
              <w:r w:rsidR="00583161">
                <w:instrText xml:space="preserve"> MACROBUTTON  SnrToggleCheckbox □不适用 </w:instrText>
              </w:r>
              <w:r>
                <w:fldChar w:fldCharType="end"/>
              </w:r>
            </w:p>
          </w:sdtContent>
        </w:sdt>
        <w:p w:rsidR="0025056E" w:rsidRDefault="009B705E">
          <w:pPr>
            <w:jc w:val="right"/>
            <w:rPr>
              <w:szCs w:val="21"/>
            </w:rPr>
          </w:pPr>
          <w:r>
            <w:rPr>
              <w:rFonts w:hint="eastAsia"/>
              <w:szCs w:val="21"/>
            </w:rPr>
            <w:t>单位：</w:t>
          </w:r>
          <w:sdt>
            <w:sdtPr>
              <w:rPr>
                <w:rFonts w:hint="eastAsia"/>
                <w:szCs w:val="21"/>
              </w:rPr>
              <w:alias w:val="单位：财务附注：资产减值损失"/>
              <w:tag w:val="_GBC_40ad6c56ceff460ca35db2135628d01d"/>
              <w:id w:val="-127385494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资产减值损失"/>
              <w:tag w:val="_GBC_5e13b42cdca649359964ad50033ab01e"/>
              <w:id w:val="-9800683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2574"/>
            <w:gridCol w:w="3077"/>
          </w:tblGrid>
          <w:tr w:rsidR="00583161" w:rsidTr="00D613C3">
            <w:tc>
              <w:tcPr>
                <w:tcW w:w="1878" w:type="pct"/>
                <w:tcBorders>
                  <w:top w:val="single" w:sz="4" w:space="0" w:color="auto"/>
                  <w:left w:val="single" w:sz="4" w:space="0" w:color="auto"/>
                  <w:bottom w:val="single" w:sz="4" w:space="0" w:color="auto"/>
                  <w:right w:val="single" w:sz="4" w:space="0" w:color="auto"/>
                </w:tcBorders>
                <w:vAlign w:val="center"/>
              </w:tcPr>
              <w:p w:rsidR="00583161" w:rsidRDefault="00583161" w:rsidP="00D613C3">
                <w:pPr>
                  <w:autoSpaceDE w:val="0"/>
                  <w:autoSpaceDN w:val="0"/>
                  <w:adjustRightInd w:val="0"/>
                  <w:jc w:val="center"/>
                  <w:rPr>
                    <w:szCs w:val="21"/>
                  </w:rPr>
                </w:pPr>
                <w:r>
                  <w:rPr>
                    <w:rFonts w:hint="eastAsia"/>
                    <w:szCs w:val="21"/>
                  </w:rPr>
                  <w:t>项目</w:t>
                </w:r>
              </w:p>
            </w:tc>
            <w:tc>
              <w:tcPr>
                <w:tcW w:w="1422" w:type="pct"/>
                <w:tcBorders>
                  <w:top w:val="single" w:sz="4" w:space="0" w:color="auto"/>
                  <w:left w:val="single" w:sz="4" w:space="0" w:color="auto"/>
                  <w:bottom w:val="single" w:sz="4" w:space="0" w:color="auto"/>
                  <w:right w:val="single" w:sz="4" w:space="0" w:color="auto"/>
                </w:tcBorders>
                <w:vAlign w:val="center"/>
              </w:tcPr>
              <w:p w:rsidR="00583161" w:rsidRDefault="00583161" w:rsidP="00D613C3">
                <w:pPr>
                  <w:autoSpaceDE w:val="0"/>
                  <w:autoSpaceDN w:val="0"/>
                  <w:adjustRightInd w:val="0"/>
                  <w:jc w:val="center"/>
                  <w:rPr>
                    <w:szCs w:val="21"/>
                  </w:rPr>
                </w:pPr>
                <w:r>
                  <w:rPr>
                    <w:rFonts w:hint="eastAsia"/>
                    <w:szCs w:val="21"/>
                  </w:rPr>
                  <w:t>本期发生额</w:t>
                </w:r>
              </w:p>
            </w:tc>
            <w:tc>
              <w:tcPr>
                <w:tcW w:w="1700" w:type="pct"/>
                <w:tcBorders>
                  <w:top w:val="single" w:sz="4" w:space="0" w:color="auto"/>
                  <w:left w:val="single" w:sz="4" w:space="0" w:color="auto"/>
                  <w:bottom w:val="single" w:sz="4" w:space="0" w:color="auto"/>
                  <w:right w:val="single" w:sz="4" w:space="0" w:color="auto"/>
                </w:tcBorders>
                <w:vAlign w:val="center"/>
              </w:tcPr>
              <w:p w:rsidR="00583161" w:rsidRDefault="00583161" w:rsidP="00D613C3">
                <w:pPr>
                  <w:autoSpaceDE w:val="0"/>
                  <w:autoSpaceDN w:val="0"/>
                  <w:adjustRightInd w:val="0"/>
                  <w:jc w:val="center"/>
                  <w:rPr>
                    <w:szCs w:val="21"/>
                  </w:rPr>
                </w:pPr>
                <w:r>
                  <w:rPr>
                    <w:rFonts w:hint="eastAsia"/>
                    <w:szCs w:val="21"/>
                  </w:rPr>
                  <w:t>上期发生额</w:t>
                </w:r>
              </w:p>
            </w:tc>
          </w:tr>
          <w:tr w:rsidR="00583161" w:rsidTr="00D613C3">
            <w:tc>
              <w:tcPr>
                <w:tcW w:w="1878" w:type="pct"/>
                <w:tcBorders>
                  <w:top w:val="single" w:sz="4" w:space="0" w:color="auto"/>
                  <w:left w:val="single" w:sz="4" w:space="0" w:color="auto"/>
                  <w:bottom w:val="single" w:sz="4" w:space="0" w:color="auto"/>
                  <w:right w:val="single" w:sz="4" w:space="0" w:color="auto"/>
                </w:tcBorders>
              </w:tcPr>
              <w:p w:rsidR="00583161" w:rsidRDefault="00583161" w:rsidP="00D613C3">
                <w:pPr>
                  <w:autoSpaceDE w:val="0"/>
                  <w:autoSpaceDN w:val="0"/>
                  <w:adjustRightInd w:val="0"/>
                  <w:rPr>
                    <w:szCs w:val="21"/>
                  </w:rPr>
                </w:pPr>
                <w:r>
                  <w:rPr>
                    <w:rFonts w:hint="eastAsia"/>
                    <w:szCs w:val="21"/>
                  </w:rPr>
                  <w:t>一、坏账损失</w:t>
                </w:r>
              </w:p>
            </w:tc>
            <w:tc>
              <w:tcPr>
                <w:tcW w:w="1422" w:type="pct"/>
                <w:tcBorders>
                  <w:top w:val="single" w:sz="4" w:space="0" w:color="auto"/>
                  <w:left w:val="single" w:sz="4" w:space="0" w:color="auto"/>
                  <w:bottom w:val="single" w:sz="4" w:space="0" w:color="auto"/>
                  <w:right w:val="single" w:sz="4" w:space="0" w:color="auto"/>
                </w:tcBorders>
              </w:tcPr>
              <w:p w:rsidR="00583161" w:rsidRDefault="008C2A9B" w:rsidP="00D613C3">
                <w:pPr>
                  <w:jc w:val="right"/>
                  <w:rPr>
                    <w:szCs w:val="21"/>
                  </w:rPr>
                </w:pPr>
                <w:sdt>
                  <w:sdtPr>
                    <w:rPr>
                      <w:rFonts w:hint="eastAsia"/>
                      <w:szCs w:val="21"/>
                    </w:rPr>
                    <w:alias w:val="坏账损失"/>
                    <w:tag w:val="_GBC_2d48969c295643a8a551a249370bcc2b"/>
                    <w:id w:val="-1099327619"/>
                    <w:lock w:val="sdtLocked"/>
                  </w:sdtPr>
                  <w:sdtEndPr/>
                  <w:sdtContent>
                    <w:r w:rsidR="00583161">
                      <w:rPr>
                        <w:rFonts w:hint="eastAsia"/>
                        <w:szCs w:val="21"/>
                      </w:rPr>
                      <w:t>16,275,177.05</w:t>
                    </w:r>
                  </w:sdtContent>
                </w:sdt>
              </w:p>
            </w:tc>
            <w:sdt>
              <w:sdtPr>
                <w:rPr>
                  <w:szCs w:val="21"/>
                </w:rPr>
                <w:alias w:val="坏账损失"/>
                <w:tag w:val="_GBC_2a2764d0c39e44aabf1a173cd7705299"/>
                <w:id w:val="-217970298"/>
                <w:lock w:val="sdtLocked"/>
              </w:sdtPr>
              <w:sdtEndPr/>
              <w:sdtContent>
                <w:tc>
                  <w:tcPr>
                    <w:tcW w:w="1700" w:type="pct"/>
                    <w:tcBorders>
                      <w:top w:val="single" w:sz="4" w:space="0" w:color="auto"/>
                      <w:left w:val="single" w:sz="4" w:space="0" w:color="auto"/>
                      <w:bottom w:val="single" w:sz="4" w:space="0" w:color="auto"/>
                      <w:right w:val="single" w:sz="4" w:space="0" w:color="auto"/>
                    </w:tcBorders>
                  </w:tcPr>
                  <w:p w:rsidR="00583161" w:rsidRDefault="00583161" w:rsidP="00D613C3">
                    <w:pPr>
                      <w:jc w:val="right"/>
                      <w:rPr>
                        <w:szCs w:val="21"/>
                      </w:rPr>
                    </w:pPr>
                    <w:r>
                      <w:rPr>
                        <w:szCs w:val="21"/>
                      </w:rPr>
                      <w:t>12,126,297.31</w:t>
                    </w:r>
                  </w:p>
                </w:tc>
              </w:sdtContent>
            </w:sdt>
          </w:tr>
          <w:tr w:rsidR="00583161" w:rsidTr="00D613C3">
            <w:tc>
              <w:tcPr>
                <w:tcW w:w="1878" w:type="pct"/>
                <w:tcBorders>
                  <w:top w:val="single" w:sz="4" w:space="0" w:color="auto"/>
                  <w:left w:val="single" w:sz="4" w:space="0" w:color="auto"/>
                  <w:bottom w:val="single" w:sz="4" w:space="0" w:color="auto"/>
                  <w:right w:val="single" w:sz="4" w:space="0" w:color="auto"/>
                </w:tcBorders>
              </w:tcPr>
              <w:p w:rsidR="00583161" w:rsidRDefault="00583161" w:rsidP="00D613C3">
                <w:pPr>
                  <w:autoSpaceDE w:val="0"/>
                  <w:autoSpaceDN w:val="0"/>
                  <w:adjustRightInd w:val="0"/>
                  <w:rPr>
                    <w:szCs w:val="21"/>
                  </w:rPr>
                </w:pPr>
                <w:r>
                  <w:rPr>
                    <w:rFonts w:hint="eastAsia"/>
                    <w:szCs w:val="21"/>
                  </w:rPr>
                  <w:t>二、存货跌价损失</w:t>
                </w:r>
              </w:p>
            </w:tc>
            <w:sdt>
              <w:sdtPr>
                <w:rPr>
                  <w:szCs w:val="21"/>
                </w:rPr>
                <w:alias w:val="存货跌价损失"/>
                <w:tag w:val="_GBC_3753ddaaae974c4aafb48cc7a7be41bf"/>
                <w:id w:val="-1447610680"/>
                <w:lock w:val="sdtLocked"/>
                <w:showingPlcHdr/>
              </w:sdtPr>
              <w:sdtEndPr/>
              <w:sdtContent>
                <w:tc>
                  <w:tcPr>
                    <w:tcW w:w="1422" w:type="pct"/>
                    <w:tcBorders>
                      <w:top w:val="single" w:sz="4" w:space="0" w:color="auto"/>
                      <w:left w:val="single" w:sz="4" w:space="0" w:color="auto"/>
                      <w:bottom w:val="single" w:sz="4" w:space="0" w:color="auto"/>
                      <w:right w:val="single" w:sz="4" w:space="0" w:color="auto"/>
                    </w:tcBorders>
                  </w:tcPr>
                  <w:p w:rsidR="00583161" w:rsidRDefault="00583161" w:rsidP="00D613C3">
                    <w:pPr>
                      <w:jc w:val="right"/>
                      <w:rPr>
                        <w:szCs w:val="21"/>
                      </w:rPr>
                    </w:pPr>
                    <w:r>
                      <w:rPr>
                        <w:rFonts w:hint="eastAsia"/>
                        <w:color w:val="0000FF"/>
                        <w:szCs w:val="21"/>
                      </w:rPr>
                      <w:t xml:space="preserve">　</w:t>
                    </w:r>
                  </w:p>
                </w:tc>
              </w:sdtContent>
            </w:sdt>
            <w:sdt>
              <w:sdtPr>
                <w:rPr>
                  <w:szCs w:val="21"/>
                </w:rPr>
                <w:alias w:val="存货跌价损失"/>
                <w:tag w:val="_GBC_5870e358b7804aa8b8cc20490238108a"/>
                <w:id w:val="-718591210"/>
                <w:lock w:val="sdtLocked"/>
                <w:showingPlcHdr/>
              </w:sdtPr>
              <w:sdtEndPr/>
              <w:sdtContent>
                <w:tc>
                  <w:tcPr>
                    <w:tcW w:w="1700" w:type="pct"/>
                    <w:tcBorders>
                      <w:top w:val="single" w:sz="4" w:space="0" w:color="auto"/>
                      <w:left w:val="single" w:sz="4" w:space="0" w:color="auto"/>
                      <w:bottom w:val="single" w:sz="4" w:space="0" w:color="auto"/>
                      <w:right w:val="single" w:sz="4" w:space="0" w:color="auto"/>
                    </w:tcBorders>
                  </w:tcPr>
                  <w:p w:rsidR="00583161" w:rsidRDefault="00583161" w:rsidP="00D613C3">
                    <w:pPr>
                      <w:jc w:val="right"/>
                      <w:rPr>
                        <w:szCs w:val="21"/>
                      </w:rPr>
                    </w:pPr>
                    <w:r>
                      <w:rPr>
                        <w:rFonts w:hint="eastAsia"/>
                        <w:color w:val="0000FF"/>
                        <w:szCs w:val="21"/>
                      </w:rPr>
                      <w:t xml:space="preserve">　</w:t>
                    </w:r>
                  </w:p>
                </w:tc>
              </w:sdtContent>
            </w:sdt>
          </w:tr>
          <w:tr w:rsidR="00583161" w:rsidTr="00D613C3">
            <w:tc>
              <w:tcPr>
                <w:tcW w:w="1878" w:type="pct"/>
                <w:tcBorders>
                  <w:top w:val="single" w:sz="4" w:space="0" w:color="auto"/>
                  <w:left w:val="single" w:sz="4" w:space="0" w:color="auto"/>
                  <w:bottom w:val="single" w:sz="4" w:space="0" w:color="auto"/>
                  <w:right w:val="single" w:sz="4" w:space="0" w:color="auto"/>
                </w:tcBorders>
              </w:tcPr>
              <w:p w:rsidR="00583161" w:rsidRDefault="00583161" w:rsidP="00D613C3">
                <w:pPr>
                  <w:autoSpaceDE w:val="0"/>
                  <w:autoSpaceDN w:val="0"/>
                  <w:adjustRightInd w:val="0"/>
                  <w:rPr>
                    <w:szCs w:val="21"/>
                  </w:rPr>
                </w:pPr>
                <w:r>
                  <w:rPr>
                    <w:rFonts w:hint="eastAsia"/>
                    <w:szCs w:val="21"/>
                  </w:rPr>
                  <w:t>三、可供出售金融资产减值损失</w:t>
                </w:r>
              </w:p>
            </w:tc>
            <w:sdt>
              <w:sdtPr>
                <w:rPr>
                  <w:szCs w:val="21"/>
                </w:rPr>
                <w:alias w:val="可供出售金融资产减值损失"/>
                <w:tag w:val="_GBC_236ad41808ad47a9afdb9270f7d04993"/>
                <w:id w:val="1270733319"/>
                <w:lock w:val="sdtLocked"/>
              </w:sdtPr>
              <w:sdtEndPr/>
              <w:sdtContent>
                <w:tc>
                  <w:tcPr>
                    <w:tcW w:w="1422" w:type="pct"/>
                    <w:tcBorders>
                      <w:top w:val="single" w:sz="4" w:space="0" w:color="auto"/>
                      <w:left w:val="single" w:sz="4" w:space="0" w:color="auto"/>
                      <w:bottom w:val="single" w:sz="4" w:space="0" w:color="auto"/>
                      <w:right w:val="single" w:sz="4" w:space="0" w:color="auto"/>
                    </w:tcBorders>
                  </w:tcPr>
                  <w:p w:rsidR="00583161" w:rsidRDefault="00583161" w:rsidP="00D613C3">
                    <w:pPr>
                      <w:jc w:val="right"/>
                      <w:rPr>
                        <w:szCs w:val="21"/>
                      </w:rPr>
                    </w:pPr>
                    <w:r>
                      <w:rPr>
                        <w:szCs w:val="21"/>
                      </w:rPr>
                      <w:t>1,029,524.30</w:t>
                    </w:r>
                  </w:p>
                </w:tc>
              </w:sdtContent>
            </w:sdt>
            <w:sdt>
              <w:sdtPr>
                <w:rPr>
                  <w:szCs w:val="21"/>
                </w:rPr>
                <w:alias w:val="可供出售金融资产减值损失"/>
                <w:tag w:val="_GBC_bb861d73d63e4abcadbb6352cc0705f8"/>
                <w:id w:val="-1235554777"/>
                <w:lock w:val="sdtLocked"/>
              </w:sdtPr>
              <w:sdtEndPr/>
              <w:sdtContent>
                <w:tc>
                  <w:tcPr>
                    <w:tcW w:w="1700" w:type="pct"/>
                    <w:tcBorders>
                      <w:top w:val="single" w:sz="4" w:space="0" w:color="auto"/>
                      <w:left w:val="single" w:sz="4" w:space="0" w:color="auto"/>
                      <w:bottom w:val="single" w:sz="4" w:space="0" w:color="auto"/>
                      <w:right w:val="single" w:sz="4" w:space="0" w:color="auto"/>
                    </w:tcBorders>
                  </w:tcPr>
                  <w:p w:rsidR="00583161" w:rsidRDefault="00583161" w:rsidP="00D613C3">
                    <w:pPr>
                      <w:jc w:val="right"/>
                      <w:rPr>
                        <w:szCs w:val="21"/>
                      </w:rPr>
                    </w:pPr>
                    <w:r>
                      <w:rPr>
                        <w:szCs w:val="21"/>
                      </w:rPr>
                      <w:t>11,000,000.00</w:t>
                    </w:r>
                  </w:p>
                </w:tc>
              </w:sdtContent>
            </w:sdt>
          </w:tr>
          <w:tr w:rsidR="00583161" w:rsidTr="00D613C3">
            <w:tc>
              <w:tcPr>
                <w:tcW w:w="1878" w:type="pct"/>
                <w:tcBorders>
                  <w:top w:val="single" w:sz="4" w:space="0" w:color="auto"/>
                  <w:left w:val="single" w:sz="4" w:space="0" w:color="auto"/>
                  <w:bottom w:val="single" w:sz="4" w:space="0" w:color="auto"/>
                  <w:right w:val="single" w:sz="4" w:space="0" w:color="auto"/>
                </w:tcBorders>
              </w:tcPr>
              <w:p w:rsidR="00583161" w:rsidRDefault="00583161" w:rsidP="00D613C3">
                <w:pPr>
                  <w:autoSpaceDE w:val="0"/>
                  <w:autoSpaceDN w:val="0"/>
                  <w:adjustRightInd w:val="0"/>
                  <w:rPr>
                    <w:szCs w:val="21"/>
                  </w:rPr>
                </w:pPr>
                <w:r>
                  <w:rPr>
                    <w:rFonts w:hint="eastAsia"/>
                    <w:szCs w:val="21"/>
                  </w:rPr>
                  <w:t>四、持有至到期投资减值损失</w:t>
                </w:r>
              </w:p>
            </w:tc>
            <w:sdt>
              <w:sdtPr>
                <w:rPr>
                  <w:szCs w:val="21"/>
                </w:rPr>
                <w:alias w:val="持有至到期投资减值损失"/>
                <w:tag w:val="_GBC_5d8f275c2b7548a5bcca796e4f5be1f2"/>
                <w:id w:val="-1150278896"/>
                <w:lock w:val="sdtLocked"/>
                <w:showingPlcHdr/>
              </w:sdtPr>
              <w:sdtEndPr/>
              <w:sdtContent>
                <w:tc>
                  <w:tcPr>
                    <w:tcW w:w="1422" w:type="pct"/>
                    <w:tcBorders>
                      <w:top w:val="single" w:sz="4" w:space="0" w:color="auto"/>
                      <w:left w:val="single" w:sz="4" w:space="0" w:color="auto"/>
                      <w:bottom w:val="single" w:sz="4" w:space="0" w:color="auto"/>
                      <w:right w:val="single" w:sz="4" w:space="0" w:color="auto"/>
                    </w:tcBorders>
                  </w:tcPr>
                  <w:p w:rsidR="00583161" w:rsidRDefault="00583161" w:rsidP="00D613C3">
                    <w:pPr>
                      <w:jc w:val="right"/>
                      <w:rPr>
                        <w:szCs w:val="21"/>
                      </w:rPr>
                    </w:pPr>
                    <w:r>
                      <w:rPr>
                        <w:rFonts w:hint="eastAsia"/>
                        <w:color w:val="0000FF"/>
                        <w:szCs w:val="21"/>
                      </w:rPr>
                      <w:t xml:space="preserve">　</w:t>
                    </w:r>
                  </w:p>
                </w:tc>
              </w:sdtContent>
            </w:sdt>
            <w:sdt>
              <w:sdtPr>
                <w:rPr>
                  <w:szCs w:val="21"/>
                </w:rPr>
                <w:alias w:val="持有至到期投资减值损失"/>
                <w:tag w:val="_GBC_6b2fb184d4964e06a40c39772f08adef"/>
                <w:id w:val="1614469747"/>
                <w:lock w:val="sdtLocked"/>
                <w:showingPlcHdr/>
              </w:sdtPr>
              <w:sdtEndPr/>
              <w:sdtContent>
                <w:tc>
                  <w:tcPr>
                    <w:tcW w:w="1700" w:type="pct"/>
                    <w:tcBorders>
                      <w:top w:val="single" w:sz="4" w:space="0" w:color="auto"/>
                      <w:left w:val="single" w:sz="4" w:space="0" w:color="auto"/>
                      <w:bottom w:val="single" w:sz="4" w:space="0" w:color="auto"/>
                      <w:right w:val="single" w:sz="4" w:space="0" w:color="auto"/>
                    </w:tcBorders>
                  </w:tcPr>
                  <w:p w:rsidR="00583161" w:rsidRDefault="00583161" w:rsidP="00D613C3">
                    <w:pPr>
                      <w:jc w:val="right"/>
                      <w:rPr>
                        <w:szCs w:val="21"/>
                      </w:rPr>
                    </w:pPr>
                    <w:r>
                      <w:rPr>
                        <w:rFonts w:hint="eastAsia"/>
                        <w:color w:val="0000FF"/>
                        <w:szCs w:val="21"/>
                      </w:rPr>
                      <w:t xml:space="preserve">　</w:t>
                    </w:r>
                  </w:p>
                </w:tc>
              </w:sdtContent>
            </w:sdt>
          </w:tr>
          <w:tr w:rsidR="00583161" w:rsidTr="00D613C3">
            <w:tc>
              <w:tcPr>
                <w:tcW w:w="1878" w:type="pct"/>
                <w:tcBorders>
                  <w:top w:val="single" w:sz="4" w:space="0" w:color="auto"/>
                  <w:left w:val="single" w:sz="4" w:space="0" w:color="auto"/>
                  <w:bottom w:val="single" w:sz="4" w:space="0" w:color="auto"/>
                  <w:right w:val="single" w:sz="4" w:space="0" w:color="auto"/>
                </w:tcBorders>
              </w:tcPr>
              <w:p w:rsidR="00583161" w:rsidRDefault="00583161" w:rsidP="00D613C3">
                <w:pPr>
                  <w:autoSpaceDE w:val="0"/>
                  <w:autoSpaceDN w:val="0"/>
                  <w:adjustRightInd w:val="0"/>
                  <w:rPr>
                    <w:szCs w:val="21"/>
                  </w:rPr>
                </w:pPr>
                <w:r>
                  <w:rPr>
                    <w:rFonts w:hint="eastAsia"/>
                    <w:szCs w:val="21"/>
                  </w:rPr>
                  <w:t>五、长期股权投资减值损失</w:t>
                </w:r>
              </w:p>
            </w:tc>
            <w:sdt>
              <w:sdtPr>
                <w:rPr>
                  <w:szCs w:val="21"/>
                </w:rPr>
                <w:alias w:val="长期股权投资减值损失"/>
                <w:tag w:val="_GBC_182bfcd1c01948c39460924df7affb15"/>
                <w:id w:val="-634098605"/>
                <w:lock w:val="sdtLocked"/>
                <w:showingPlcHdr/>
              </w:sdtPr>
              <w:sdtEndPr/>
              <w:sdtContent>
                <w:tc>
                  <w:tcPr>
                    <w:tcW w:w="1422" w:type="pct"/>
                    <w:tcBorders>
                      <w:top w:val="single" w:sz="4" w:space="0" w:color="auto"/>
                      <w:left w:val="single" w:sz="4" w:space="0" w:color="auto"/>
                      <w:bottom w:val="single" w:sz="4" w:space="0" w:color="auto"/>
                      <w:right w:val="single" w:sz="4" w:space="0" w:color="auto"/>
                    </w:tcBorders>
                  </w:tcPr>
                  <w:p w:rsidR="00583161" w:rsidRDefault="00583161" w:rsidP="00D613C3">
                    <w:pPr>
                      <w:jc w:val="right"/>
                      <w:rPr>
                        <w:szCs w:val="21"/>
                      </w:rPr>
                    </w:pPr>
                    <w:r>
                      <w:rPr>
                        <w:rFonts w:hint="eastAsia"/>
                        <w:color w:val="0000FF"/>
                        <w:szCs w:val="21"/>
                      </w:rPr>
                      <w:t xml:space="preserve">　</w:t>
                    </w:r>
                  </w:p>
                </w:tc>
              </w:sdtContent>
            </w:sdt>
            <w:sdt>
              <w:sdtPr>
                <w:rPr>
                  <w:szCs w:val="21"/>
                </w:rPr>
                <w:alias w:val="长期股权投资减值损失"/>
                <w:tag w:val="_GBC_effda3c9a9344deab324c5013e2293a5"/>
                <w:id w:val="131294130"/>
                <w:lock w:val="sdtLocked"/>
                <w:showingPlcHdr/>
              </w:sdtPr>
              <w:sdtEndPr/>
              <w:sdtContent>
                <w:tc>
                  <w:tcPr>
                    <w:tcW w:w="1700" w:type="pct"/>
                    <w:tcBorders>
                      <w:top w:val="single" w:sz="4" w:space="0" w:color="auto"/>
                      <w:left w:val="single" w:sz="4" w:space="0" w:color="auto"/>
                      <w:bottom w:val="single" w:sz="4" w:space="0" w:color="auto"/>
                      <w:right w:val="single" w:sz="4" w:space="0" w:color="auto"/>
                    </w:tcBorders>
                  </w:tcPr>
                  <w:p w:rsidR="00583161" w:rsidRDefault="00583161" w:rsidP="00D613C3">
                    <w:pPr>
                      <w:jc w:val="right"/>
                      <w:rPr>
                        <w:szCs w:val="21"/>
                      </w:rPr>
                    </w:pPr>
                    <w:r>
                      <w:rPr>
                        <w:rFonts w:hint="eastAsia"/>
                        <w:color w:val="0000FF"/>
                        <w:szCs w:val="21"/>
                      </w:rPr>
                      <w:t xml:space="preserve">　</w:t>
                    </w:r>
                  </w:p>
                </w:tc>
              </w:sdtContent>
            </w:sdt>
          </w:tr>
          <w:tr w:rsidR="00583161" w:rsidTr="00D613C3">
            <w:tc>
              <w:tcPr>
                <w:tcW w:w="1878" w:type="pct"/>
                <w:tcBorders>
                  <w:top w:val="single" w:sz="4" w:space="0" w:color="auto"/>
                  <w:left w:val="single" w:sz="4" w:space="0" w:color="auto"/>
                  <w:bottom w:val="single" w:sz="4" w:space="0" w:color="auto"/>
                  <w:right w:val="single" w:sz="4" w:space="0" w:color="auto"/>
                </w:tcBorders>
              </w:tcPr>
              <w:p w:rsidR="00583161" w:rsidRDefault="00583161" w:rsidP="00D613C3">
                <w:pPr>
                  <w:autoSpaceDE w:val="0"/>
                  <w:autoSpaceDN w:val="0"/>
                  <w:adjustRightInd w:val="0"/>
                  <w:rPr>
                    <w:szCs w:val="21"/>
                  </w:rPr>
                </w:pPr>
                <w:r>
                  <w:rPr>
                    <w:rFonts w:hint="eastAsia"/>
                    <w:szCs w:val="21"/>
                  </w:rPr>
                  <w:t>六、投资性房地产减值损失</w:t>
                </w:r>
              </w:p>
            </w:tc>
            <w:sdt>
              <w:sdtPr>
                <w:rPr>
                  <w:szCs w:val="21"/>
                </w:rPr>
                <w:alias w:val="投资性房地产减值损失"/>
                <w:tag w:val="_GBC_87e5a247e57843f7840a7216da123a5d"/>
                <w:id w:val="-367686597"/>
                <w:lock w:val="sdtLocked"/>
                <w:showingPlcHdr/>
              </w:sdtPr>
              <w:sdtEndPr/>
              <w:sdtContent>
                <w:tc>
                  <w:tcPr>
                    <w:tcW w:w="1422" w:type="pct"/>
                    <w:tcBorders>
                      <w:top w:val="single" w:sz="4" w:space="0" w:color="auto"/>
                      <w:left w:val="single" w:sz="4" w:space="0" w:color="auto"/>
                      <w:bottom w:val="single" w:sz="4" w:space="0" w:color="auto"/>
                      <w:right w:val="single" w:sz="4" w:space="0" w:color="auto"/>
                    </w:tcBorders>
                  </w:tcPr>
                  <w:p w:rsidR="00583161" w:rsidRDefault="00583161" w:rsidP="00D613C3">
                    <w:pPr>
                      <w:jc w:val="right"/>
                      <w:rPr>
                        <w:szCs w:val="21"/>
                      </w:rPr>
                    </w:pPr>
                    <w:r>
                      <w:rPr>
                        <w:rFonts w:hint="eastAsia"/>
                        <w:color w:val="0000FF"/>
                        <w:szCs w:val="21"/>
                      </w:rPr>
                      <w:t xml:space="preserve">　</w:t>
                    </w:r>
                  </w:p>
                </w:tc>
              </w:sdtContent>
            </w:sdt>
            <w:sdt>
              <w:sdtPr>
                <w:rPr>
                  <w:szCs w:val="21"/>
                </w:rPr>
                <w:alias w:val="投资性房地产减值损失"/>
                <w:tag w:val="_GBC_afe67d5612d3494baa8bf551db38a261"/>
                <w:id w:val="363952593"/>
                <w:lock w:val="sdtLocked"/>
                <w:showingPlcHdr/>
              </w:sdtPr>
              <w:sdtEndPr/>
              <w:sdtContent>
                <w:tc>
                  <w:tcPr>
                    <w:tcW w:w="1700" w:type="pct"/>
                    <w:tcBorders>
                      <w:top w:val="single" w:sz="4" w:space="0" w:color="auto"/>
                      <w:left w:val="single" w:sz="4" w:space="0" w:color="auto"/>
                      <w:bottom w:val="single" w:sz="4" w:space="0" w:color="auto"/>
                      <w:right w:val="single" w:sz="4" w:space="0" w:color="auto"/>
                    </w:tcBorders>
                  </w:tcPr>
                  <w:p w:rsidR="00583161" w:rsidRDefault="00583161" w:rsidP="00D613C3">
                    <w:pPr>
                      <w:jc w:val="right"/>
                      <w:rPr>
                        <w:szCs w:val="21"/>
                      </w:rPr>
                    </w:pPr>
                    <w:r>
                      <w:rPr>
                        <w:rFonts w:hint="eastAsia"/>
                        <w:color w:val="0000FF"/>
                        <w:szCs w:val="21"/>
                      </w:rPr>
                      <w:t xml:space="preserve">　</w:t>
                    </w:r>
                  </w:p>
                </w:tc>
              </w:sdtContent>
            </w:sdt>
          </w:tr>
          <w:tr w:rsidR="00583161" w:rsidTr="00D613C3">
            <w:tc>
              <w:tcPr>
                <w:tcW w:w="1878" w:type="pct"/>
                <w:tcBorders>
                  <w:top w:val="single" w:sz="4" w:space="0" w:color="auto"/>
                  <w:left w:val="single" w:sz="4" w:space="0" w:color="auto"/>
                  <w:bottom w:val="single" w:sz="4" w:space="0" w:color="auto"/>
                  <w:right w:val="single" w:sz="4" w:space="0" w:color="auto"/>
                </w:tcBorders>
              </w:tcPr>
              <w:p w:rsidR="00583161" w:rsidRDefault="00583161" w:rsidP="00D613C3">
                <w:pPr>
                  <w:autoSpaceDE w:val="0"/>
                  <w:autoSpaceDN w:val="0"/>
                  <w:adjustRightInd w:val="0"/>
                  <w:rPr>
                    <w:szCs w:val="21"/>
                  </w:rPr>
                </w:pPr>
                <w:r>
                  <w:rPr>
                    <w:rFonts w:hint="eastAsia"/>
                    <w:szCs w:val="21"/>
                  </w:rPr>
                  <w:t>七、固定资产减值损失</w:t>
                </w:r>
              </w:p>
            </w:tc>
            <w:sdt>
              <w:sdtPr>
                <w:rPr>
                  <w:szCs w:val="21"/>
                </w:rPr>
                <w:alias w:val="固定资产减值损失"/>
                <w:tag w:val="_GBC_4f9d6c5e00864389893335733cb54b6b"/>
                <w:id w:val="-1363198150"/>
                <w:lock w:val="sdtLocked"/>
                <w:showingPlcHdr/>
              </w:sdtPr>
              <w:sdtEndPr/>
              <w:sdtContent>
                <w:tc>
                  <w:tcPr>
                    <w:tcW w:w="1422" w:type="pct"/>
                    <w:tcBorders>
                      <w:top w:val="single" w:sz="4" w:space="0" w:color="auto"/>
                      <w:left w:val="single" w:sz="4" w:space="0" w:color="auto"/>
                      <w:bottom w:val="single" w:sz="4" w:space="0" w:color="auto"/>
                      <w:right w:val="single" w:sz="4" w:space="0" w:color="auto"/>
                    </w:tcBorders>
                  </w:tcPr>
                  <w:p w:rsidR="00583161" w:rsidRDefault="00583161" w:rsidP="00D613C3">
                    <w:pPr>
                      <w:jc w:val="right"/>
                      <w:rPr>
                        <w:szCs w:val="21"/>
                      </w:rPr>
                    </w:pPr>
                    <w:r>
                      <w:rPr>
                        <w:rFonts w:hint="eastAsia"/>
                        <w:color w:val="0000FF"/>
                        <w:szCs w:val="21"/>
                      </w:rPr>
                      <w:t xml:space="preserve">　</w:t>
                    </w:r>
                  </w:p>
                </w:tc>
              </w:sdtContent>
            </w:sdt>
            <w:sdt>
              <w:sdtPr>
                <w:rPr>
                  <w:szCs w:val="21"/>
                </w:rPr>
                <w:alias w:val="固定资产减值损失"/>
                <w:tag w:val="_GBC_8cb9e5eeda084f4e8a9ebdb03a4897d4"/>
                <w:id w:val="-304928324"/>
                <w:lock w:val="sdtLocked"/>
                <w:showingPlcHdr/>
              </w:sdtPr>
              <w:sdtEndPr/>
              <w:sdtContent>
                <w:tc>
                  <w:tcPr>
                    <w:tcW w:w="1700" w:type="pct"/>
                    <w:tcBorders>
                      <w:top w:val="single" w:sz="4" w:space="0" w:color="auto"/>
                      <w:left w:val="single" w:sz="4" w:space="0" w:color="auto"/>
                      <w:bottom w:val="single" w:sz="4" w:space="0" w:color="auto"/>
                      <w:right w:val="single" w:sz="4" w:space="0" w:color="auto"/>
                    </w:tcBorders>
                  </w:tcPr>
                  <w:p w:rsidR="00583161" w:rsidRDefault="00583161" w:rsidP="00D613C3">
                    <w:pPr>
                      <w:jc w:val="right"/>
                      <w:rPr>
                        <w:szCs w:val="21"/>
                      </w:rPr>
                    </w:pPr>
                    <w:r>
                      <w:rPr>
                        <w:rFonts w:hint="eastAsia"/>
                        <w:color w:val="0000FF"/>
                        <w:szCs w:val="21"/>
                      </w:rPr>
                      <w:t xml:space="preserve">　</w:t>
                    </w:r>
                  </w:p>
                </w:tc>
              </w:sdtContent>
            </w:sdt>
          </w:tr>
          <w:tr w:rsidR="00583161" w:rsidTr="00D613C3">
            <w:tc>
              <w:tcPr>
                <w:tcW w:w="1878" w:type="pct"/>
                <w:tcBorders>
                  <w:top w:val="single" w:sz="4" w:space="0" w:color="auto"/>
                  <w:left w:val="single" w:sz="4" w:space="0" w:color="auto"/>
                  <w:bottom w:val="single" w:sz="4" w:space="0" w:color="auto"/>
                  <w:right w:val="single" w:sz="4" w:space="0" w:color="auto"/>
                </w:tcBorders>
              </w:tcPr>
              <w:p w:rsidR="00583161" w:rsidRDefault="00583161" w:rsidP="00D613C3">
                <w:pPr>
                  <w:autoSpaceDE w:val="0"/>
                  <w:autoSpaceDN w:val="0"/>
                  <w:adjustRightInd w:val="0"/>
                  <w:rPr>
                    <w:szCs w:val="21"/>
                  </w:rPr>
                </w:pPr>
                <w:r>
                  <w:rPr>
                    <w:rFonts w:hint="eastAsia"/>
                    <w:szCs w:val="21"/>
                  </w:rPr>
                  <w:t>八、工程物资减值损失</w:t>
                </w:r>
              </w:p>
            </w:tc>
            <w:sdt>
              <w:sdtPr>
                <w:rPr>
                  <w:szCs w:val="21"/>
                </w:rPr>
                <w:alias w:val="工程物资减值损失"/>
                <w:tag w:val="_GBC_e1110af20441403191594d361c6ba794"/>
                <w:id w:val="1434632126"/>
                <w:lock w:val="sdtLocked"/>
                <w:showingPlcHdr/>
              </w:sdtPr>
              <w:sdtEndPr/>
              <w:sdtContent>
                <w:tc>
                  <w:tcPr>
                    <w:tcW w:w="1422" w:type="pct"/>
                    <w:tcBorders>
                      <w:top w:val="single" w:sz="4" w:space="0" w:color="auto"/>
                      <w:left w:val="single" w:sz="4" w:space="0" w:color="auto"/>
                      <w:bottom w:val="single" w:sz="4" w:space="0" w:color="auto"/>
                      <w:right w:val="single" w:sz="4" w:space="0" w:color="auto"/>
                    </w:tcBorders>
                  </w:tcPr>
                  <w:p w:rsidR="00583161" w:rsidRDefault="00583161" w:rsidP="00D613C3">
                    <w:pPr>
                      <w:jc w:val="right"/>
                      <w:rPr>
                        <w:szCs w:val="21"/>
                      </w:rPr>
                    </w:pPr>
                    <w:r>
                      <w:rPr>
                        <w:rFonts w:hint="eastAsia"/>
                        <w:color w:val="0000FF"/>
                        <w:szCs w:val="21"/>
                      </w:rPr>
                      <w:t xml:space="preserve">　</w:t>
                    </w:r>
                  </w:p>
                </w:tc>
              </w:sdtContent>
            </w:sdt>
            <w:sdt>
              <w:sdtPr>
                <w:rPr>
                  <w:szCs w:val="21"/>
                </w:rPr>
                <w:alias w:val="工程物资减值损失"/>
                <w:tag w:val="_GBC_5e060628a54a482e9498887e7ffcb50f"/>
                <w:id w:val="875198825"/>
                <w:lock w:val="sdtLocked"/>
                <w:showingPlcHdr/>
              </w:sdtPr>
              <w:sdtEndPr/>
              <w:sdtContent>
                <w:tc>
                  <w:tcPr>
                    <w:tcW w:w="1700" w:type="pct"/>
                    <w:tcBorders>
                      <w:top w:val="single" w:sz="4" w:space="0" w:color="auto"/>
                      <w:left w:val="single" w:sz="4" w:space="0" w:color="auto"/>
                      <w:bottom w:val="single" w:sz="4" w:space="0" w:color="auto"/>
                      <w:right w:val="single" w:sz="4" w:space="0" w:color="auto"/>
                    </w:tcBorders>
                  </w:tcPr>
                  <w:p w:rsidR="00583161" w:rsidRDefault="00583161" w:rsidP="00D613C3">
                    <w:pPr>
                      <w:jc w:val="right"/>
                      <w:rPr>
                        <w:szCs w:val="21"/>
                      </w:rPr>
                    </w:pPr>
                    <w:r>
                      <w:rPr>
                        <w:rFonts w:hint="eastAsia"/>
                        <w:color w:val="0000FF"/>
                        <w:szCs w:val="21"/>
                      </w:rPr>
                      <w:t xml:space="preserve">　</w:t>
                    </w:r>
                  </w:p>
                </w:tc>
              </w:sdtContent>
            </w:sdt>
          </w:tr>
          <w:tr w:rsidR="00583161" w:rsidTr="00D613C3">
            <w:tc>
              <w:tcPr>
                <w:tcW w:w="1878" w:type="pct"/>
                <w:tcBorders>
                  <w:top w:val="single" w:sz="4" w:space="0" w:color="auto"/>
                  <w:left w:val="single" w:sz="4" w:space="0" w:color="auto"/>
                  <w:bottom w:val="single" w:sz="4" w:space="0" w:color="auto"/>
                  <w:right w:val="single" w:sz="4" w:space="0" w:color="auto"/>
                </w:tcBorders>
              </w:tcPr>
              <w:p w:rsidR="00583161" w:rsidRDefault="00583161" w:rsidP="00D613C3">
                <w:pPr>
                  <w:autoSpaceDE w:val="0"/>
                  <w:autoSpaceDN w:val="0"/>
                  <w:adjustRightInd w:val="0"/>
                  <w:rPr>
                    <w:szCs w:val="21"/>
                  </w:rPr>
                </w:pPr>
                <w:r>
                  <w:rPr>
                    <w:rFonts w:hint="eastAsia"/>
                    <w:szCs w:val="21"/>
                  </w:rPr>
                  <w:t>九、在建工程减值损失</w:t>
                </w:r>
              </w:p>
            </w:tc>
            <w:sdt>
              <w:sdtPr>
                <w:rPr>
                  <w:szCs w:val="21"/>
                </w:rPr>
                <w:alias w:val="在建工程减值损失"/>
                <w:tag w:val="_GBC_06241d7466a8471e8dbcd0acd9b53462"/>
                <w:id w:val="-93319852"/>
                <w:lock w:val="sdtLocked"/>
                <w:showingPlcHdr/>
              </w:sdtPr>
              <w:sdtEndPr/>
              <w:sdtContent>
                <w:tc>
                  <w:tcPr>
                    <w:tcW w:w="1422" w:type="pct"/>
                    <w:tcBorders>
                      <w:top w:val="single" w:sz="4" w:space="0" w:color="auto"/>
                      <w:left w:val="single" w:sz="4" w:space="0" w:color="auto"/>
                      <w:bottom w:val="single" w:sz="4" w:space="0" w:color="auto"/>
                      <w:right w:val="single" w:sz="4" w:space="0" w:color="auto"/>
                    </w:tcBorders>
                  </w:tcPr>
                  <w:p w:rsidR="00583161" w:rsidRDefault="00583161" w:rsidP="00D613C3">
                    <w:pPr>
                      <w:jc w:val="right"/>
                      <w:rPr>
                        <w:szCs w:val="21"/>
                      </w:rPr>
                    </w:pPr>
                    <w:r>
                      <w:rPr>
                        <w:rFonts w:hint="eastAsia"/>
                        <w:color w:val="0000FF"/>
                        <w:szCs w:val="21"/>
                      </w:rPr>
                      <w:t xml:space="preserve">　</w:t>
                    </w:r>
                  </w:p>
                </w:tc>
              </w:sdtContent>
            </w:sdt>
            <w:sdt>
              <w:sdtPr>
                <w:rPr>
                  <w:szCs w:val="21"/>
                </w:rPr>
                <w:alias w:val="在建工程减值损失"/>
                <w:tag w:val="_GBC_0b583c7e2ff048cb8efab04e9e4cbbb8"/>
                <w:id w:val="-1611120003"/>
                <w:lock w:val="sdtLocked"/>
                <w:showingPlcHdr/>
              </w:sdtPr>
              <w:sdtEndPr/>
              <w:sdtContent>
                <w:tc>
                  <w:tcPr>
                    <w:tcW w:w="1700" w:type="pct"/>
                    <w:tcBorders>
                      <w:top w:val="single" w:sz="4" w:space="0" w:color="auto"/>
                      <w:left w:val="single" w:sz="4" w:space="0" w:color="auto"/>
                      <w:bottom w:val="single" w:sz="4" w:space="0" w:color="auto"/>
                      <w:right w:val="single" w:sz="4" w:space="0" w:color="auto"/>
                    </w:tcBorders>
                  </w:tcPr>
                  <w:p w:rsidR="00583161" w:rsidRDefault="00583161" w:rsidP="00D613C3">
                    <w:pPr>
                      <w:jc w:val="right"/>
                      <w:rPr>
                        <w:szCs w:val="21"/>
                      </w:rPr>
                    </w:pPr>
                    <w:r>
                      <w:rPr>
                        <w:rFonts w:hint="eastAsia"/>
                        <w:color w:val="0000FF"/>
                        <w:szCs w:val="21"/>
                      </w:rPr>
                      <w:t xml:space="preserve">　</w:t>
                    </w:r>
                  </w:p>
                </w:tc>
              </w:sdtContent>
            </w:sdt>
          </w:tr>
          <w:tr w:rsidR="00583161" w:rsidTr="00D613C3">
            <w:tc>
              <w:tcPr>
                <w:tcW w:w="1878" w:type="pct"/>
                <w:tcBorders>
                  <w:top w:val="single" w:sz="4" w:space="0" w:color="auto"/>
                  <w:left w:val="single" w:sz="4" w:space="0" w:color="auto"/>
                  <w:bottom w:val="single" w:sz="4" w:space="0" w:color="auto"/>
                  <w:right w:val="single" w:sz="4" w:space="0" w:color="auto"/>
                </w:tcBorders>
              </w:tcPr>
              <w:p w:rsidR="00583161" w:rsidRDefault="00583161" w:rsidP="00D613C3">
                <w:pPr>
                  <w:autoSpaceDE w:val="0"/>
                  <w:autoSpaceDN w:val="0"/>
                  <w:adjustRightInd w:val="0"/>
                  <w:rPr>
                    <w:szCs w:val="21"/>
                  </w:rPr>
                </w:pPr>
                <w:r>
                  <w:rPr>
                    <w:rFonts w:hint="eastAsia"/>
                    <w:szCs w:val="21"/>
                  </w:rPr>
                  <w:t>十、生产性生物资产减值损失</w:t>
                </w:r>
              </w:p>
            </w:tc>
            <w:sdt>
              <w:sdtPr>
                <w:rPr>
                  <w:szCs w:val="21"/>
                </w:rPr>
                <w:alias w:val="生产性生物资产减值损失"/>
                <w:tag w:val="_GBC_5108d18e3cba49ef9c542f35c994cf30"/>
                <w:id w:val="462926828"/>
                <w:lock w:val="sdtLocked"/>
                <w:showingPlcHdr/>
              </w:sdtPr>
              <w:sdtEndPr/>
              <w:sdtContent>
                <w:tc>
                  <w:tcPr>
                    <w:tcW w:w="1422" w:type="pct"/>
                    <w:tcBorders>
                      <w:top w:val="single" w:sz="4" w:space="0" w:color="auto"/>
                      <w:left w:val="single" w:sz="4" w:space="0" w:color="auto"/>
                      <w:bottom w:val="single" w:sz="4" w:space="0" w:color="auto"/>
                      <w:right w:val="single" w:sz="4" w:space="0" w:color="auto"/>
                    </w:tcBorders>
                  </w:tcPr>
                  <w:p w:rsidR="00583161" w:rsidRDefault="00583161" w:rsidP="00D613C3">
                    <w:pPr>
                      <w:jc w:val="right"/>
                      <w:rPr>
                        <w:szCs w:val="21"/>
                      </w:rPr>
                    </w:pPr>
                    <w:r>
                      <w:rPr>
                        <w:rFonts w:hint="eastAsia"/>
                        <w:color w:val="0000FF"/>
                        <w:szCs w:val="21"/>
                      </w:rPr>
                      <w:t xml:space="preserve">　</w:t>
                    </w:r>
                  </w:p>
                </w:tc>
              </w:sdtContent>
            </w:sdt>
            <w:sdt>
              <w:sdtPr>
                <w:rPr>
                  <w:szCs w:val="21"/>
                </w:rPr>
                <w:alias w:val="生产性生物资产减值损失"/>
                <w:tag w:val="_GBC_bc930096dc394b83bb75a5f4c570ad77"/>
                <w:id w:val="-1565245050"/>
                <w:lock w:val="sdtLocked"/>
                <w:showingPlcHdr/>
              </w:sdtPr>
              <w:sdtEndPr/>
              <w:sdtContent>
                <w:tc>
                  <w:tcPr>
                    <w:tcW w:w="1700" w:type="pct"/>
                    <w:tcBorders>
                      <w:top w:val="single" w:sz="4" w:space="0" w:color="auto"/>
                      <w:left w:val="single" w:sz="4" w:space="0" w:color="auto"/>
                      <w:bottom w:val="single" w:sz="4" w:space="0" w:color="auto"/>
                      <w:right w:val="single" w:sz="4" w:space="0" w:color="auto"/>
                    </w:tcBorders>
                  </w:tcPr>
                  <w:p w:rsidR="00583161" w:rsidRDefault="00583161" w:rsidP="00D613C3">
                    <w:pPr>
                      <w:jc w:val="right"/>
                      <w:rPr>
                        <w:szCs w:val="21"/>
                      </w:rPr>
                    </w:pPr>
                    <w:r>
                      <w:rPr>
                        <w:rFonts w:hint="eastAsia"/>
                        <w:color w:val="0000FF"/>
                        <w:szCs w:val="21"/>
                      </w:rPr>
                      <w:t xml:space="preserve">　</w:t>
                    </w:r>
                  </w:p>
                </w:tc>
              </w:sdtContent>
            </w:sdt>
          </w:tr>
          <w:tr w:rsidR="00583161" w:rsidTr="00D613C3">
            <w:tc>
              <w:tcPr>
                <w:tcW w:w="1878" w:type="pct"/>
                <w:tcBorders>
                  <w:top w:val="single" w:sz="4" w:space="0" w:color="auto"/>
                  <w:left w:val="single" w:sz="4" w:space="0" w:color="auto"/>
                  <w:bottom w:val="single" w:sz="4" w:space="0" w:color="auto"/>
                  <w:right w:val="single" w:sz="4" w:space="0" w:color="auto"/>
                </w:tcBorders>
              </w:tcPr>
              <w:p w:rsidR="00583161" w:rsidRDefault="00583161" w:rsidP="00D613C3">
                <w:pPr>
                  <w:autoSpaceDE w:val="0"/>
                  <w:autoSpaceDN w:val="0"/>
                  <w:adjustRightInd w:val="0"/>
                  <w:rPr>
                    <w:szCs w:val="21"/>
                  </w:rPr>
                </w:pPr>
                <w:r>
                  <w:rPr>
                    <w:rFonts w:hint="eastAsia"/>
                    <w:szCs w:val="21"/>
                  </w:rPr>
                  <w:t>十一、油气资产减值损失</w:t>
                </w:r>
              </w:p>
            </w:tc>
            <w:sdt>
              <w:sdtPr>
                <w:rPr>
                  <w:szCs w:val="21"/>
                </w:rPr>
                <w:alias w:val="油气资产减值损失"/>
                <w:tag w:val="_GBC_1234179a54934715a350c7457eef64c8"/>
                <w:id w:val="-173956747"/>
                <w:lock w:val="sdtLocked"/>
                <w:showingPlcHdr/>
              </w:sdtPr>
              <w:sdtEndPr/>
              <w:sdtContent>
                <w:tc>
                  <w:tcPr>
                    <w:tcW w:w="1422" w:type="pct"/>
                    <w:tcBorders>
                      <w:top w:val="single" w:sz="4" w:space="0" w:color="auto"/>
                      <w:left w:val="single" w:sz="4" w:space="0" w:color="auto"/>
                      <w:bottom w:val="single" w:sz="4" w:space="0" w:color="auto"/>
                      <w:right w:val="single" w:sz="4" w:space="0" w:color="auto"/>
                    </w:tcBorders>
                  </w:tcPr>
                  <w:p w:rsidR="00583161" w:rsidRDefault="00583161" w:rsidP="00D613C3">
                    <w:pPr>
                      <w:jc w:val="right"/>
                      <w:rPr>
                        <w:szCs w:val="21"/>
                      </w:rPr>
                    </w:pPr>
                    <w:r>
                      <w:rPr>
                        <w:rFonts w:hint="eastAsia"/>
                        <w:color w:val="0000FF"/>
                        <w:szCs w:val="21"/>
                      </w:rPr>
                      <w:t xml:space="preserve">　</w:t>
                    </w:r>
                  </w:p>
                </w:tc>
              </w:sdtContent>
            </w:sdt>
            <w:sdt>
              <w:sdtPr>
                <w:rPr>
                  <w:szCs w:val="21"/>
                </w:rPr>
                <w:alias w:val="油气资产减值损失"/>
                <w:tag w:val="_GBC_3ac35e631228449dac4ff82acdaff330"/>
                <w:id w:val="1964683862"/>
                <w:lock w:val="sdtLocked"/>
                <w:showingPlcHdr/>
              </w:sdtPr>
              <w:sdtEndPr/>
              <w:sdtContent>
                <w:tc>
                  <w:tcPr>
                    <w:tcW w:w="1700" w:type="pct"/>
                    <w:tcBorders>
                      <w:top w:val="single" w:sz="4" w:space="0" w:color="auto"/>
                      <w:left w:val="single" w:sz="4" w:space="0" w:color="auto"/>
                      <w:bottom w:val="single" w:sz="4" w:space="0" w:color="auto"/>
                      <w:right w:val="single" w:sz="4" w:space="0" w:color="auto"/>
                    </w:tcBorders>
                  </w:tcPr>
                  <w:p w:rsidR="00583161" w:rsidRDefault="00583161" w:rsidP="00D613C3">
                    <w:pPr>
                      <w:jc w:val="right"/>
                      <w:rPr>
                        <w:szCs w:val="21"/>
                      </w:rPr>
                    </w:pPr>
                    <w:r>
                      <w:rPr>
                        <w:rFonts w:hint="eastAsia"/>
                        <w:color w:val="0000FF"/>
                        <w:szCs w:val="21"/>
                      </w:rPr>
                      <w:t xml:space="preserve">　</w:t>
                    </w:r>
                  </w:p>
                </w:tc>
              </w:sdtContent>
            </w:sdt>
          </w:tr>
          <w:tr w:rsidR="00583161" w:rsidTr="00D613C3">
            <w:tc>
              <w:tcPr>
                <w:tcW w:w="1878" w:type="pct"/>
                <w:tcBorders>
                  <w:top w:val="single" w:sz="4" w:space="0" w:color="auto"/>
                  <w:left w:val="single" w:sz="4" w:space="0" w:color="auto"/>
                  <w:bottom w:val="single" w:sz="4" w:space="0" w:color="auto"/>
                  <w:right w:val="single" w:sz="4" w:space="0" w:color="auto"/>
                </w:tcBorders>
              </w:tcPr>
              <w:p w:rsidR="00583161" w:rsidRDefault="00583161" w:rsidP="00D613C3">
                <w:pPr>
                  <w:autoSpaceDE w:val="0"/>
                  <w:autoSpaceDN w:val="0"/>
                  <w:adjustRightInd w:val="0"/>
                  <w:rPr>
                    <w:szCs w:val="21"/>
                  </w:rPr>
                </w:pPr>
                <w:r>
                  <w:rPr>
                    <w:rFonts w:hint="eastAsia"/>
                    <w:szCs w:val="21"/>
                  </w:rPr>
                  <w:t>十二、无形资产减值损失</w:t>
                </w:r>
              </w:p>
            </w:tc>
            <w:sdt>
              <w:sdtPr>
                <w:rPr>
                  <w:szCs w:val="21"/>
                </w:rPr>
                <w:alias w:val="无形资产减值损失"/>
                <w:tag w:val="_GBC_164795ebb9994bf7bc2e711b0bae6485"/>
                <w:id w:val="-489719282"/>
                <w:lock w:val="sdtLocked"/>
                <w:showingPlcHdr/>
              </w:sdtPr>
              <w:sdtEndPr/>
              <w:sdtContent>
                <w:tc>
                  <w:tcPr>
                    <w:tcW w:w="1422" w:type="pct"/>
                    <w:tcBorders>
                      <w:top w:val="single" w:sz="4" w:space="0" w:color="auto"/>
                      <w:left w:val="single" w:sz="4" w:space="0" w:color="auto"/>
                      <w:bottom w:val="single" w:sz="4" w:space="0" w:color="auto"/>
                      <w:right w:val="single" w:sz="4" w:space="0" w:color="auto"/>
                    </w:tcBorders>
                  </w:tcPr>
                  <w:p w:rsidR="00583161" w:rsidRDefault="00583161" w:rsidP="00D613C3">
                    <w:pPr>
                      <w:jc w:val="right"/>
                      <w:rPr>
                        <w:szCs w:val="21"/>
                      </w:rPr>
                    </w:pPr>
                    <w:r>
                      <w:rPr>
                        <w:rFonts w:hint="eastAsia"/>
                        <w:color w:val="0000FF"/>
                        <w:szCs w:val="21"/>
                      </w:rPr>
                      <w:t xml:space="preserve">　</w:t>
                    </w:r>
                  </w:p>
                </w:tc>
              </w:sdtContent>
            </w:sdt>
            <w:sdt>
              <w:sdtPr>
                <w:rPr>
                  <w:szCs w:val="21"/>
                </w:rPr>
                <w:alias w:val="无形资产减值损失"/>
                <w:tag w:val="_GBC_e4390cb78e9846acba7e835ee163c6b2"/>
                <w:id w:val="-1153210964"/>
                <w:lock w:val="sdtLocked"/>
                <w:showingPlcHdr/>
              </w:sdtPr>
              <w:sdtEndPr/>
              <w:sdtContent>
                <w:tc>
                  <w:tcPr>
                    <w:tcW w:w="1700" w:type="pct"/>
                    <w:tcBorders>
                      <w:top w:val="single" w:sz="4" w:space="0" w:color="auto"/>
                      <w:left w:val="single" w:sz="4" w:space="0" w:color="auto"/>
                      <w:bottom w:val="single" w:sz="4" w:space="0" w:color="auto"/>
                      <w:right w:val="single" w:sz="4" w:space="0" w:color="auto"/>
                    </w:tcBorders>
                  </w:tcPr>
                  <w:p w:rsidR="00583161" w:rsidRDefault="00583161" w:rsidP="00D613C3">
                    <w:pPr>
                      <w:jc w:val="right"/>
                      <w:rPr>
                        <w:szCs w:val="21"/>
                      </w:rPr>
                    </w:pPr>
                    <w:r>
                      <w:rPr>
                        <w:rFonts w:hint="eastAsia"/>
                        <w:color w:val="0000FF"/>
                        <w:szCs w:val="21"/>
                      </w:rPr>
                      <w:t xml:space="preserve">　</w:t>
                    </w:r>
                  </w:p>
                </w:tc>
              </w:sdtContent>
            </w:sdt>
          </w:tr>
          <w:tr w:rsidR="00583161" w:rsidTr="00D613C3">
            <w:tc>
              <w:tcPr>
                <w:tcW w:w="1878" w:type="pct"/>
                <w:tcBorders>
                  <w:top w:val="single" w:sz="4" w:space="0" w:color="auto"/>
                  <w:left w:val="single" w:sz="4" w:space="0" w:color="auto"/>
                  <w:bottom w:val="single" w:sz="4" w:space="0" w:color="auto"/>
                  <w:right w:val="single" w:sz="4" w:space="0" w:color="auto"/>
                </w:tcBorders>
              </w:tcPr>
              <w:p w:rsidR="00583161" w:rsidRDefault="00583161" w:rsidP="00D613C3">
                <w:pPr>
                  <w:autoSpaceDE w:val="0"/>
                  <w:autoSpaceDN w:val="0"/>
                  <w:adjustRightInd w:val="0"/>
                  <w:rPr>
                    <w:szCs w:val="21"/>
                  </w:rPr>
                </w:pPr>
                <w:r>
                  <w:rPr>
                    <w:rFonts w:hint="eastAsia"/>
                    <w:szCs w:val="21"/>
                  </w:rPr>
                  <w:t>十三、商誉减值损失</w:t>
                </w:r>
              </w:p>
            </w:tc>
            <w:sdt>
              <w:sdtPr>
                <w:rPr>
                  <w:szCs w:val="21"/>
                </w:rPr>
                <w:alias w:val="商誉减值损失"/>
                <w:tag w:val="_GBC_c47547637ac948cf944c2874c54baf9b"/>
                <w:id w:val="-889033143"/>
                <w:lock w:val="sdtLocked"/>
                <w:showingPlcHdr/>
              </w:sdtPr>
              <w:sdtEndPr/>
              <w:sdtContent>
                <w:tc>
                  <w:tcPr>
                    <w:tcW w:w="1422" w:type="pct"/>
                    <w:tcBorders>
                      <w:top w:val="single" w:sz="4" w:space="0" w:color="auto"/>
                      <w:left w:val="single" w:sz="4" w:space="0" w:color="auto"/>
                      <w:bottom w:val="single" w:sz="4" w:space="0" w:color="auto"/>
                      <w:right w:val="single" w:sz="4" w:space="0" w:color="auto"/>
                    </w:tcBorders>
                  </w:tcPr>
                  <w:p w:rsidR="00583161" w:rsidRDefault="00583161" w:rsidP="00D613C3">
                    <w:pPr>
                      <w:jc w:val="right"/>
                      <w:rPr>
                        <w:szCs w:val="21"/>
                      </w:rPr>
                    </w:pPr>
                    <w:r>
                      <w:rPr>
                        <w:rFonts w:hint="eastAsia"/>
                        <w:color w:val="0000FF"/>
                        <w:szCs w:val="21"/>
                      </w:rPr>
                      <w:t xml:space="preserve">　</w:t>
                    </w:r>
                  </w:p>
                </w:tc>
              </w:sdtContent>
            </w:sdt>
            <w:sdt>
              <w:sdtPr>
                <w:rPr>
                  <w:szCs w:val="21"/>
                </w:rPr>
                <w:alias w:val="商誉减值损失"/>
                <w:tag w:val="_GBC_b161b8b935384eed9db12d71337c9912"/>
                <w:id w:val="820542965"/>
                <w:lock w:val="sdtLocked"/>
                <w:showingPlcHdr/>
              </w:sdtPr>
              <w:sdtEndPr/>
              <w:sdtContent>
                <w:tc>
                  <w:tcPr>
                    <w:tcW w:w="1700" w:type="pct"/>
                    <w:tcBorders>
                      <w:top w:val="single" w:sz="4" w:space="0" w:color="auto"/>
                      <w:left w:val="single" w:sz="4" w:space="0" w:color="auto"/>
                      <w:bottom w:val="single" w:sz="4" w:space="0" w:color="auto"/>
                      <w:right w:val="single" w:sz="4" w:space="0" w:color="auto"/>
                    </w:tcBorders>
                  </w:tcPr>
                  <w:p w:rsidR="00583161" w:rsidRDefault="00583161" w:rsidP="00D613C3">
                    <w:pPr>
                      <w:jc w:val="right"/>
                      <w:rPr>
                        <w:szCs w:val="21"/>
                      </w:rPr>
                    </w:pPr>
                    <w:r>
                      <w:rPr>
                        <w:rFonts w:hint="eastAsia"/>
                        <w:color w:val="0000FF"/>
                        <w:szCs w:val="21"/>
                      </w:rPr>
                      <w:t xml:space="preserve">　</w:t>
                    </w:r>
                  </w:p>
                </w:tc>
              </w:sdtContent>
            </w:sdt>
          </w:tr>
          <w:tr w:rsidR="00583161" w:rsidTr="00D613C3">
            <w:tc>
              <w:tcPr>
                <w:tcW w:w="1878" w:type="pct"/>
                <w:tcBorders>
                  <w:top w:val="single" w:sz="4" w:space="0" w:color="auto"/>
                  <w:left w:val="single" w:sz="4" w:space="0" w:color="auto"/>
                  <w:bottom w:val="single" w:sz="4" w:space="0" w:color="auto"/>
                  <w:right w:val="single" w:sz="4" w:space="0" w:color="auto"/>
                </w:tcBorders>
              </w:tcPr>
              <w:p w:rsidR="00583161" w:rsidRDefault="00583161" w:rsidP="00D613C3">
                <w:pPr>
                  <w:autoSpaceDE w:val="0"/>
                  <w:autoSpaceDN w:val="0"/>
                  <w:adjustRightInd w:val="0"/>
                  <w:rPr>
                    <w:szCs w:val="21"/>
                  </w:rPr>
                </w:pPr>
                <w:r>
                  <w:rPr>
                    <w:rFonts w:hint="eastAsia"/>
                    <w:szCs w:val="21"/>
                  </w:rPr>
                  <w:t>十四、其他</w:t>
                </w:r>
              </w:p>
            </w:tc>
            <w:sdt>
              <w:sdtPr>
                <w:rPr>
                  <w:szCs w:val="21"/>
                </w:rPr>
                <w:alias w:val="其他资产减值损失"/>
                <w:tag w:val="_GBC_b5655657834a413093a25a8afa00f975"/>
                <w:id w:val="-2045051527"/>
                <w:lock w:val="sdtLocked"/>
                <w:showingPlcHdr/>
              </w:sdtPr>
              <w:sdtEndPr/>
              <w:sdtContent>
                <w:tc>
                  <w:tcPr>
                    <w:tcW w:w="1422" w:type="pct"/>
                    <w:tcBorders>
                      <w:top w:val="single" w:sz="4" w:space="0" w:color="auto"/>
                      <w:left w:val="single" w:sz="4" w:space="0" w:color="auto"/>
                      <w:bottom w:val="single" w:sz="4" w:space="0" w:color="auto"/>
                      <w:right w:val="single" w:sz="4" w:space="0" w:color="auto"/>
                    </w:tcBorders>
                  </w:tcPr>
                  <w:p w:rsidR="00583161" w:rsidRDefault="00583161" w:rsidP="00D613C3">
                    <w:pPr>
                      <w:jc w:val="right"/>
                      <w:rPr>
                        <w:szCs w:val="21"/>
                      </w:rPr>
                    </w:pPr>
                    <w:r>
                      <w:rPr>
                        <w:rFonts w:hint="eastAsia"/>
                        <w:color w:val="0000FF"/>
                        <w:szCs w:val="21"/>
                      </w:rPr>
                      <w:t xml:space="preserve">　</w:t>
                    </w:r>
                  </w:p>
                </w:tc>
              </w:sdtContent>
            </w:sdt>
            <w:sdt>
              <w:sdtPr>
                <w:rPr>
                  <w:szCs w:val="21"/>
                </w:rPr>
                <w:alias w:val="其他资产减值损失"/>
                <w:tag w:val="_GBC_ff5310829aaf4351b5d34c214de7317c"/>
                <w:id w:val="1789844601"/>
                <w:lock w:val="sdtLocked"/>
                <w:showingPlcHdr/>
              </w:sdtPr>
              <w:sdtEndPr/>
              <w:sdtContent>
                <w:tc>
                  <w:tcPr>
                    <w:tcW w:w="1700" w:type="pct"/>
                    <w:tcBorders>
                      <w:top w:val="single" w:sz="4" w:space="0" w:color="auto"/>
                      <w:left w:val="single" w:sz="4" w:space="0" w:color="auto"/>
                      <w:bottom w:val="single" w:sz="4" w:space="0" w:color="auto"/>
                      <w:right w:val="single" w:sz="4" w:space="0" w:color="auto"/>
                    </w:tcBorders>
                  </w:tcPr>
                  <w:p w:rsidR="00583161" w:rsidRDefault="00583161" w:rsidP="00D613C3">
                    <w:pPr>
                      <w:jc w:val="right"/>
                      <w:rPr>
                        <w:szCs w:val="21"/>
                      </w:rPr>
                    </w:pPr>
                    <w:r>
                      <w:rPr>
                        <w:rFonts w:hint="eastAsia"/>
                        <w:color w:val="0000FF"/>
                        <w:szCs w:val="21"/>
                      </w:rPr>
                      <w:t xml:space="preserve">　</w:t>
                    </w:r>
                  </w:p>
                </w:tc>
              </w:sdtContent>
            </w:sdt>
          </w:tr>
          <w:tr w:rsidR="00583161" w:rsidTr="00D613C3">
            <w:tc>
              <w:tcPr>
                <w:tcW w:w="1878" w:type="pct"/>
                <w:tcBorders>
                  <w:top w:val="single" w:sz="4" w:space="0" w:color="auto"/>
                  <w:left w:val="single" w:sz="4" w:space="0" w:color="auto"/>
                  <w:bottom w:val="single" w:sz="4" w:space="0" w:color="auto"/>
                  <w:right w:val="single" w:sz="4" w:space="0" w:color="auto"/>
                </w:tcBorders>
              </w:tcPr>
              <w:p w:rsidR="00583161" w:rsidRDefault="00583161" w:rsidP="00D613C3">
                <w:pPr>
                  <w:autoSpaceDE w:val="0"/>
                  <w:autoSpaceDN w:val="0"/>
                  <w:adjustRightInd w:val="0"/>
                  <w:jc w:val="center"/>
                  <w:rPr>
                    <w:szCs w:val="21"/>
                  </w:rPr>
                </w:pPr>
                <w:r>
                  <w:rPr>
                    <w:rFonts w:hint="eastAsia"/>
                    <w:szCs w:val="21"/>
                  </w:rPr>
                  <w:t>合计</w:t>
                </w:r>
              </w:p>
            </w:tc>
            <w:tc>
              <w:tcPr>
                <w:tcW w:w="1422" w:type="pct"/>
                <w:tcBorders>
                  <w:top w:val="single" w:sz="4" w:space="0" w:color="auto"/>
                  <w:left w:val="single" w:sz="4" w:space="0" w:color="auto"/>
                  <w:bottom w:val="single" w:sz="4" w:space="0" w:color="auto"/>
                  <w:right w:val="single" w:sz="4" w:space="0" w:color="auto"/>
                </w:tcBorders>
              </w:tcPr>
              <w:p w:rsidR="00583161" w:rsidRDefault="008C2A9B" w:rsidP="00D613C3">
                <w:pPr>
                  <w:jc w:val="right"/>
                  <w:rPr>
                    <w:szCs w:val="21"/>
                  </w:rPr>
                </w:pPr>
                <w:sdt>
                  <w:sdtPr>
                    <w:rPr>
                      <w:rFonts w:hint="eastAsia"/>
                      <w:szCs w:val="21"/>
                    </w:rPr>
                    <w:alias w:val="资产减值损失"/>
                    <w:tag w:val="_GBC_97a75e917a4c4d889721f6d11b5b0eb0"/>
                    <w:id w:val="1768733229"/>
                    <w:lock w:val="sdtLocked"/>
                  </w:sdtPr>
                  <w:sdtEndPr/>
                  <w:sdtContent>
                    <w:r w:rsidR="00583161">
                      <w:rPr>
                        <w:rFonts w:hint="eastAsia"/>
                        <w:szCs w:val="21"/>
                      </w:rPr>
                      <w:t>17,304,701.35</w:t>
                    </w:r>
                  </w:sdtContent>
                </w:sdt>
              </w:p>
            </w:tc>
            <w:tc>
              <w:tcPr>
                <w:tcW w:w="1700" w:type="pct"/>
                <w:tcBorders>
                  <w:top w:val="single" w:sz="4" w:space="0" w:color="auto"/>
                  <w:left w:val="single" w:sz="4" w:space="0" w:color="auto"/>
                  <w:bottom w:val="single" w:sz="4" w:space="0" w:color="auto"/>
                  <w:right w:val="single" w:sz="4" w:space="0" w:color="auto"/>
                </w:tcBorders>
              </w:tcPr>
              <w:p w:rsidR="00583161" w:rsidRDefault="008C2A9B" w:rsidP="00D613C3">
                <w:pPr>
                  <w:jc w:val="right"/>
                  <w:rPr>
                    <w:szCs w:val="21"/>
                  </w:rPr>
                </w:pPr>
                <w:sdt>
                  <w:sdtPr>
                    <w:rPr>
                      <w:rFonts w:hint="eastAsia"/>
                      <w:szCs w:val="21"/>
                    </w:rPr>
                    <w:alias w:val="资产减值损失"/>
                    <w:tag w:val="_GBC_0f6a9e39916e48f4936db4cbd8d8bdb0"/>
                    <w:id w:val="-1280337359"/>
                    <w:lock w:val="sdtLocked"/>
                  </w:sdtPr>
                  <w:sdtEndPr/>
                  <w:sdtContent>
                    <w:r w:rsidR="00583161">
                      <w:rPr>
                        <w:rFonts w:hint="eastAsia"/>
                        <w:szCs w:val="21"/>
                      </w:rPr>
                      <w:t>23,126,297.31</w:t>
                    </w:r>
                  </w:sdtContent>
                </w:sdt>
              </w:p>
            </w:tc>
          </w:tr>
        </w:tbl>
        <w:p w:rsidR="0025056E" w:rsidRDefault="008C2A9B"/>
      </w:sdtContent>
    </w:sdt>
    <w:sdt>
      <w:sdtPr>
        <w:rPr>
          <w:rFonts w:ascii="宋体" w:hAnsi="宋体" w:cs="宋体" w:hint="eastAsia"/>
          <w:b w:val="0"/>
          <w:bCs w:val="0"/>
          <w:kern w:val="0"/>
          <w:szCs w:val="21"/>
        </w:rPr>
        <w:alias w:val="模块:公允价值变动收益"/>
        <w:tag w:val="_GBC_66e6cb51ec7740408a31ff233ae3330d"/>
        <w:id w:val="1118647509"/>
        <w:lock w:val="sdtLocked"/>
        <w:placeholder>
          <w:docPart w:val="GBC22222222222222222222222222222"/>
        </w:placeholder>
      </w:sdtPr>
      <w:sdtEndPr>
        <w:rPr>
          <w:rFonts w:cstheme="minorBidi"/>
          <w:kern w:val="2"/>
        </w:rPr>
      </w:sdtEndPr>
      <w:sdtContent>
        <w:p w:rsidR="0025056E" w:rsidRDefault="009B705E">
          <w:pPr>
            <w:pStyle w:val="3"/>
            <w:numPr>
              <w:ilvl w:val="0"/>
              <w:numId w:val="22"/>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21669fdeb74c4273a55facece1a56109"/>
            <w:id w:val="-682823639"/>
            <w:lock w:val="sdtContentLocked"/>
            <w:placeholder>
              <w:docPart w:val="GBC22222222222222222222222222222"/>
            </w:placeholder>
          </w:sdtPr>
          <w:sdtEndPr/>
          <w:sdtContent>
            <w:p w:rsidR="00583161" w:rsidRDefault="009B705E" w:rsidP="00583161">
              <w:r>
                <w:fldChar w:fldCharType="begin"/>
              </w:r>
              <w:r w:rsidR="00583161">
                <w:instrText xml:space="preserve"> MACROBUTTON  SnrToggleCheckbox □适用 </w:instrText>
              </w:r>
              <w:r>
                <w:fldChar w:fldCharType="end"/>
              </w:r>
              <w:r>
                <w:fldChar w:fldCharType="begin"/>
              </w:r>
              <w:r w:rsidR="00583161">
                <w:instrText xml:space="preserve"> MACROBUTTON  SnrToggleCheckbox √不适用 </w:instrText>
              </w:r>
              <w:r>
                <w:fldChar w:fldCharType="end"/>
              </w:r>
            </w:p>
          </w:sdtContent>
        </w:sdt>
        <w:p w:rsidR="0025056E" w:rsidRDefault="008C2A9B">
          <w:pPr>
            <w:rPr>
              <w:szCs w:val="21"/>
            </w:rPr>
          </w:pPr>
        </w:p>
      </w:sdtContent>
    </w:sdt>
    <w:p w:rsidR="0025056E" w:rsidRDefault="009B705E">
      <w:pPr>
        <w:pStyle w:val="3"/>
        <w:numPr>
          <w:ilvl w:val="0"/>
          <w:numId w:val="22"/>
        </w:numPr>
        <w:tabs>
          <w:tab w:val="left" w:pos="504"/>
        </w:tabs>
        <w:rPr>
          <w:rFonts w:ascii="宋体" w:hAnsi="宋体"/>
          <w:szCs w:val="21"/>
        </w:rPr>
      </w:pPr>
      <w:r>
        <w:rPr>
          <w:rFonts w:ascii="宋体" w:hAnsi="宋体" w:hint="eastAsia"/>
          <w:szCs w:val="21"/>
        </w:rPr>
        <w:t>投资收益</w:t>
      </w:r>
    </w:p>
    <w:sdt>
      <w:sdtPr>
        <w:alias w:val="是否适用：投资收益[双击切换]"/>
        <w:tag w:val="_GBC_39356fd9dd9e4f5497d61d781210b2fe"/>
        <w:id w:val="-83233704"/>
        <w:lock w:val="sdtContentLocked"/>
        <w:placeholder>
          <w:docPart w:val="GBC22222222222222222222222222222"/>
        </w:placeholder>
      </w:sdtPr>
      <w:sdtEndPr/>
      <w:sdtContent>
        <w:p w:rsidR="0025056E" w:rsidRDefault="009B705E">
          <w:r>
            <w:fldChar w:fldCharType="begin"/>
          </w:r>
          <w:r w:rsidR="00583161">
            <w:instrText xml:space="preserve"> MACROBUTTON  SnrToggleCheckbox √适用 </w:instrText>
          </w:r>
          <w:r>
            <w:fldChar w:fldCharType="end"/>
          </w:r>
          <w:r>
            <w:fldChar w:fldCharType="begin"/>
          </w:r>
          <w:r w:rsidR="00583161">
            <w:instrText xml:space="preserve"> MACROBUTTON  SnrToggleCheckbox □不适用 </w:instrText>
          </w:r>
          <w:r>
            <w:fldChar w:fldCharType="end"/>
          </w:r>
        </w:p>
      </w:sdtContent>
    </w:sdt>
    <w:sdt>
      <w:sdtPr>
        <w:rPr>
          <w:b/>
          <w:szCs w:val="21"/>
        </w:rPr>
        <w:alias w:val="模块:投资收益"/>
        <w:tag w:val="_GBC_8958442580a74890aabdb81fa58a53f7"/>
        <w:id w:val="-118378006"/>
        <w:lock w:val="sdtLocked"/>
        <w:placeholder>
          <w:docPart w:val="GBC22222222222222222222222222222"/>
        </w:placeholder>
      </w:sdtPr>
      <w:sdtEndPr/>
      <w:sdtContent>
        <w:p w:rsidR="0025056E" w:rsidRDefault="009B705E">
          <w:pPr>
            <w:jc w:val="right"/>
            <w:rPr>
              <w:b/>
              <w:szCs w:val="21"/>
            </w:rPr>
          </w:pPr>
          <w:r>
            <w:rPr>
              <w:szCs w:val="21"/>
            </w:rPr>
            <w:t>单位</w:t>
          </w:r>
          <w:r>
            <w:rPr>
              <w:rFonts w:hint="eastAsia"/>
              <w:szCs w:val="21"/>
            </w:rPr>
            <w:t>：</w:t>
          </w:r>
          <w:sdt>
            <w:sdtPr>
              <w:rPr>
                <w:rFonts w:hint="eastAsia"/>
                <w:szCs w:val="21"/>
              </w:rPr>
              <w:alias w:val="单位：财务附注：会计报表中的投资收益项目增加"/>
              <w:tag w:val="_GBC_8785b82a02ca4b0db1de3227128775b4"/>
              <w:id w:val="57663261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c4394dc445a94e9a8a4b83889c79fcb1"/>
              <w:id w:val="-12005402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2835"/>
            <w:gridCol w:w="2420"/>
          </w:tblGrid>
          <w:tr w:rsidR="00583161" w:rsidTr="007E0398">
            <w:tc>
              <w:tcPr>
                <w:tcW w:w="2096" w:type="pct"/>
                <w:vAlign w:val="center"/>
              </w:tcPr>
              <w:p w:rsidR="00583161" w:rsidRDefault="00583161" w:rsidP="00D613C3">
                <w:pPr>
                  <w:ind w:left="420" w:hanging="420"/>
                  <w:jc w:val="center"/>
                  <w:rPr>
                    <w:szCs w:val="21"/>
                  </w:rPr>
                </w:pPr>
                <w:r>
                  <w:rPr>
                    <w:rFonts w:hint="eastAsia"/>
                    <w:szCs w:val="21"/>
                  </w:rPr>
                  <w:t>项目</w:t>
                </w:r>
              </w:p>
            </w:tc>
            <w:tc>
              <w:tcPr>
                <w:tcW w:w="1566" w:type="pct"/>
                <w:vAlign w:val="center"/>
              </w:tcPr>
              <w:p w:rsidR="00583161" w:rsidRDefault="00583161" w:rsidP="00D613C3">
                <w:pPr>
                  <w:jc w:val="center"/>
                  <w:rPr>
                    <w:szCs w:val="21"/>
                  </w:rPr>
                </w:pPr>
                <w:r>
                  <w:rPr>
                    <w:rFonts w:hint="eastAsia"/>
                    <w:szCs w:val="21"/>
                  </w:rPr>
                  <w:t>本期发生额</w:t>
                </w:r>
              </w:p>
            </w:tc>
            <w:tc>
              <w:tcPr>
                <w:tcW w:w="1337" w:type="pct"/>
                <w:vAlign w:val="center"/>
              </w:tcPr>
              <w:p w:rsidR="00583161" w:rsidRDefault="00583161" w:rsidP="00D613C3">
                <w:pPr>
                  <w:jc w:val="center"/>
                  <w:rPr>
                    <w:szCs w:val="21"/>
                  </w:rPr>
                </w:pPr>
                <w:r>
                  <w:rPr>
                    <w:rFonts w:hint="eastAsia"/>
                    <w:szCs w:val="21"/>
                  </w:rPr>
                  <w:t>上期发生额</w:t>
                </w:r>
              </w:p>
            </w:tc>
          </w:tr>
          <w:tr w:rsidR="00583161" w:rsidTr="007E0398">
            <w:tc>
              <w:tcPr>
                <w:tcW w:w="2096" w:type="pct"/>
              </w:tcPr>
              <w:p w:rsidR="00583161" w:rsidRDefault="00583161" w:rsidP="00D613C3">
                <w:pPr>
                  <w:rPr>
                    <w:szCs w:val="21"/>
                  </w:rPr>
                </w:pPr>
                <w:r>
                  <w:rPr>
                    <w:rFonts w:hint="eastAsia"/>
                    <w:szCs w:val="21"/>
                  </w:rPr>
                  <w:t>权益法核算的长期股权投资收益</w:t>
                </w:r>
              </w:p>
            </w:tc>
            <w:sdt>
              <w:sdtPr>
                <w:rPr>
                  <w:szCs w:val="21"/>
                </w:rPr>
                <w:alias w:val="长期投资权益法合计"/>
                <w:tag w:val="_GBC_a5c9d4c7f2ff49a9a63d19bd8568ab34"/>
                <w:id w:val="-1935813878"/>
                <w:lock w:val="sdtLocked"/>
              </w:sdtPr>
              <w:sdtEndPr/>
              <w:sdtContent>
                <w:tc>
                  <w:tcPr>
                    <w:tcW w:w="1566" w:type="pct"/>
                  </w:tcPr>
                  <w:p w:rsidR="00583161" w:rsidRDefault="00583161" w:rsidP="00D613C3">
                    <w:pPr>
                      <w:jc w:val="right"/>
                      <w:rPr>
                        <w:szCs w:val="21"/>
                      </w:rPr>
                    </w:pPr>
                    <w:r>
                      <w:rPr>
                        <w:szCs w:val="21"/>
                      </w:rPr>
                      <w:t>-1,009,412.36</w:t>
                    </w:r>
                  </w:p>
                </w:tc>
              </w:sdtContent>
            </w:sdt>
            <w:sdt>
              <w:sdtPr>
                <w:rPr>
                  <w:szCs w:val="21"/>
                </w:rPr>
                <w:alias w:val="长期投资权益法合计"/>
                <w:tag w:val="_GBC_649721768b8e46b889701b80f6e5af07"/>
                <w:id w:val="-2139642424"/>
                <w:lock w:val="sdtLocked"/>
              </w:sdtPr>
              <w:sdtEndPr/>
              <w:sdtContent>
                <w:tc>
                  <w:tcPr>
                    <w:tcW w:w="1337" w:type="pct"/>
                  </w:tcPr>
                  <w:p w:rsidR="00583161" w:rsidRDefault="00583161" w:rsidP="00D613C3">
                    <w:pPr>
                      <w:jc w:val="right"/>
                      <w:rPr>
                        <w:szCs w:val="21"/>
                      </w:rPr>
                    </w:pPr>
                    <w:r>
                      <w:rPr>
                        <w:szCs w:val="21"/>
                      </w:rPr>
                      <w:t>-2,048,911.33</w:t>
                    </w:r>
                  </w:p>
                </w:tc>
              </w:sdtContent>
            </w:sdt>
          </w:tr>
          <w:tr w:rsidR="00583161" w:rsidTr="007E0398">
            <w:tc>
              <w:tcPr>
                <w:tcW w:w="2096" w:type="pct"/>
              </w:tcPr>
              <w:p w:rsidR="00583161" w:rsidRDefault="00583161" w:rsidP="00D613C3">
                <w:pPr>
                  <w:rPr>
                    <w:szCs w:val="21"/>
                  </w:rPr>
                </w:pPr>
                <w:r>
                  <w:rPr>
                    <w:rFonts w:hint="eastAsia"/>
                    <w:szCs w:val="21"/>
                  </w:rPr>
                  <w:t>可供出售金融资产等取得的投资收益</w:t>
                </w:r>
              </w:p>
            </w:tc>
            <w:tc>
              <w:tcPr>
                <w:tcW w:w="1566" w:type="pct"/>
              </w:tcPr>
              <w:p w:rsidR="00583161" w:rsidRDefault="008C2A9B" w:rsidP="00D613C3">
                <w:pPr>
                  <w:jc w:val="right"/>
                  <w:rPr>
                    <w:szCs w:val="21"/>
                  </w:rPr>
                </w:pPr>
                <w:sdt>
                  <w:sdtPr>
                    <w:rPr>
                      <w:rFonts w:hint="eastAsia"/>
                      <w:szCs w:val="21"/>
                    </w:rPr>
                    <w:alias w:val="可供出售金融资产等取得的投资收益"/>
                    <w:tag w:val="_GBC_1b95d3f79c6a4c8f9e0379c6a9d3557a"/>
                    <w:id w:val="1383365163"/>
                    <w:lock w:val="sdtLocked"/>
                  </w:sdtPr>
                  <w:sdtEndPr/>
                  <w:sdtContent>
                    <w:r w:rsidR="00583161">
                      <w:rPr>
                        <w:rFonts w:hint="eastAsia"/>
                        <w:szCs w:val="21"/>
                      </w:rPr>
                      <w:t>10,753,501.35</w:t>
                    </w:r>
                  </w:sdtContent>
                </w:sdt>
              </w:p>
            </w:tc>
            <w:tc>
              <w:tcPr>
                <w:tcW w:w="1337" w:type="pct"/>
              </w:tcPr>
              <w:p w:rsidR="00583161" w:rsidRDefault="008C2A9B" w:rsidP="00D613C3">
                <w:pPr>
                  <w:jc w:val="right"/>
                  <w:rPr>
                    <w:szCs w:val="21"/>
                  </w:rPr>
                </w:pPr>
                <w:sdt>
                  <w:sdtPr>
                    <w:rPr>
                      <w:rFonts w:hint="eastAsia"/>
                      <w:szCs w:val="21"/>
                    </w:rPr>
                    <w:alias w:val="可供出售金融资产等取得的投资收益"/>
                    <w:tag w:val="_GBC_268ce0ffa2f54e7da175ec5e4e62dde9"/>
                    <w:id w:val="558912894"/>
                    <w:lock w:val="sdtLocked"/>
                  </w:sdtPr>
                  <w:sdtEndPr/>
                  <w:sdtContent>
                    <w:r w:rsidR="00583161">
                      <w:rPr>
                        <w:rFonts w:hint="eastAsia"/>
                        <w:szCs w:val="21"/>
                      </w:rPr>
                      <w:t>26,496,813.98</w:t>
                    </w:r>
                  </w:sdtContent>
                </w:sdt>
              </w:p>
            </w:tc>
          </w:tr>
          <w:sdt>
            <w:sdtPr>
              <w:rPr>
                <w:rFonts w:hint="eastAsia"/>
                <w:szCs w:val="21"/>
              </w:rPr>
              <w:alias w:val="其他投资收益"/>
              <w:tag w:val="_GBC_388a41f3ef3b4fea8a99d50608679300"/>
              <w:id w:val="139316217"/>
              <w:lock w:val="sdtLocked"/>
            </w:sdtPr>
            <w:sdtEndPr>
              <w:rPr>
                <w:rFonts w:hint="default"/>
              </w:rPr>
            </w:sdtEndPr>
            <w:sdtContent>
              <w:tr w:rsidR="00583161" w:rsidTr="007E0398">
                <w:sdt>
                  <w:sdtPr>
                    <w:rPr>
                      <w:rFonts w:hint="eastAsia"/>
                      <w:szCs w:val="21"/>
                    </w:rPr>
                    <w:alias w:val="其他投资收益项目"/>
                    <w:tag w:val="_GBC_e39ea424de6b4e6f8ab03d40c88c1ac8"/>
                    <w:id w:val="918214758"/>
                    <w:lock w:val="sdtLocked"/>
                  </w:sdtPr>
                  <w:sdtEndPr/>
                  <w:sdtContent>
                    <w:tc>
                      <w:tcPr>
                        <w:tcW w:w="2096" w:type="pct"/>
                      </w:tcPr>
                      <w:p w:rsidR="00583161" w:rsidRDefault="00583161" w:rsidP="00D613C3">
                        <w:pPr>
                          <w:rPr>
                            <w:szCs w:val="21"/>
                          </w:rPr>
                        </w:pPr>
                        <w:r>
                          <w:rPr>
                            <w:rFonts w:hint="eastAsia"/>
                            <w:szCs w:val="21"/>
                          </w:rPr>
                          <w:t>理财产品投资收益</w:t>
                        </w:r>
                      </w:p>
                    </w:tc>
                  </w:sdtContent>
                </w:sdt>
                <w:sdt>
                  <w:sdtPr>
                    <w:rPr>
                      <w:szCs w:val="21"/>
                    </w:rPr>
                    <w:alias w:val="其他投资收益明细－金额"/>
                    <w:tag w:val="_GBC_ae8c1ada90b2425ab8f670b45c09402e"/>
                    <w:id w:val="980896010"/>
                    <w:lock w:val="sdtLocked"/>
                  </w:sdtPr>
                  <w:sdtEndPr/>
                  <w:sdtContent>
                    <w:tc>
                      <w:tcPr>
                        <w:tcW w:w="1566" w:type="pct"/>
                      </w:tcPr>
                      <w:p w:rsidR="00583161" w:rsidRDefault="00583161" w:rsidP="00D613C3">
                        <w:pPr>
                          <w:jc w:val="right"/>
                          <w:rPr>
                            <w:szCs w:val="21"/>
                          </w:rPr>
                        </w:pPr>
                        <w:r>
                          <w:rPr>
                            <w:szCs w:val="21"/>
                          </w:rPr>
                          <w:t>38,193,913.16</w:t>
                        </w:r>
                      </w:p>
                    </w:tc>
                  </w:sdtContent>
                </w:sdt>
                <w:sdt>
                  <w:sdtPr>
                    <w:rPr>
                      <w:szCs w:val="21"/>
                    </w:rPr>
                    <w:alias w:val="其他投资收益明细－金额"/>
                    <w:tag w:val="_GBC_3d6936ed0aac44d196f2f53d42a185a9"/>
                    <w:id w:val="1393777452"/>
                    <w:lock w:val="sdtLocked"/>
                  </w:sdtPr>
                  <w:sdtEndPr/>
                  <w:sdtContent>
                    <w:tc>
                      <w:tcPr>
                        <w:tcW w:w="1337" w:type="pct"/>
                      </w:tcPr>
                      <w:p w:rsidR="00583161" w:rsidRDefault="00583161" w:rsidP="00D613C3">
                        <w:pPr>
                          <w:jc w:val="right"/>
                          <w:rPr>
                            <w:szCs w:val="21"/>
                          </w:rPr>
                        </w:pPr>
                        <w:r>
                          <w:rPr>
                            <w:szCs w:val="21"/>
                          </w:rPr>
                          <w:t>10,253,812.36</w:t>
                        </w:r>
                      </w:p>
                    </w:tc>
                  </w:sdtContent>
                </w:sdt>
              </w:tr>
            </w:sdtContent>
          </w:sdt>
          <w:tr w:rsidR="00583161" w:rsidTr="007E0398">
            <w:tc>
              <w:tcPr>
                <w:tcW w:w="2096" w:type="pct"/>
                <w:vAlign w:val="center"/>
              </w:tcPr>
              <w:p w:rsidR="00583161" w:rsidRDefault="00583161" w:rsidP="00D613C3">
                <w:pPr>
                  <w:jc w:val="center"/>
                  <w:rPr>
                    <w:szCs w:val="21"/>
                  </w:rPr>
                </w:pPr>
                <w:r>
                  <w:rPr>
                    <w:rFonts w:hint="eastAsia"/>
                    <w:szCs w:val="21"/>
                  </w:rPr>
                  <w:t>合计</w:t>
                </w:r>
              </w:p>
            </w:tc>
            <w:tc>
              <w:tcPr>
                <w:tcW w:w="1566" w:type="pct"/>
              </w:tcPr>
              <w:p w:rsidR="00583161" w:rsidRDefault="008C2A9B" w:rsidP="00D613C3">
                <w:pPr>
                  <w:jc w:val="right"/>
                  <w:rPr>
                    <w:szCs w:val="21"/>
                  </w:rPr>
                </w:pPr>
                <w:sdt>
                  <w:sdtPr>
                    <w:rPr>
                      <w:rFonts w:hint="eastAsia"/>
                      <w:szCs w:val="21"/>
                    </w:rPr>
                    <w:alias w:val="投资收益"/>
                    <w:tag w:val="_GBC_3636db471e4740fbacd93e5c945f4749"/>
                    <w:id w:val="-1671941383"/>
                    <w:lock w:val="sdtLocked"/>
                  </w:sdtPr>
                  <w:sdtEndPr/>
                  <w:sdtContent>
                    <w:r w:rsidR="00583161">
                      <w:rPr>
                        <w:rFonts w:hint="eastAsia"/>
                        <w:szCs w:val="21"/>
                      </w:rPr>
                      <w:t>47,938,002.15</w:t>
                    </w:r>
                  </w:sdtContent>
                </w:sdt>
              </w:p>
            </w:tc>
            <w:tc>
              <w:tcPr>
                <w:tcW w:w="1337" w:type="pct"/>
              </w:tcPr>
              <w:p w:rsidR="00583161" w:rsidRDefault="008C2A9B" w:rsidP="00D613C3">
                <w:pPr>
                  <w:jc w:val="right"/>
                  <w:rPr>
                    <w:szCs w:val="21"/>
                  </w:rPr>
                </w:pPr>
                <w:sdt>
                  <w:sdtPr>
                    <w:rPr>
                      <w:rFonts w:hint="eastAsia"/>
                      <w:szCs w:val="21"/>
                    </w:rPr>
                    <w:alias w:val="投资收益"/>
                    <w:tag w:val="_GBC_6a3d74b048dc4230b0b04405ea490178"/>
                    <w:id w:val="-1124768856"/>
                    <w:lock w:val="sdtLocked"/>
                  </w:sdtPr>
                  <w:sdtEndPr/>
                  <w:sdtContent>
                    <w:r w:rsidR="00583161">
                      <w:rPr>
                        <w:rFonts w:hint="eastAsia"/>
                        <w:szCs w:val="21"/>
                      </w:rPr>
                      <w:t>34,701,715.01</w:t>
                    </w:r>
                  </w:sdtContent>
                </w:sdt>
              </w:p>
            </w:tc>
          </w:tr>
        </w:tbl>
        <w:p w:rsidR="0025056E" w:rsidRDefault="008C2A9B">
          <w:pPr>
            <w:rPr>
              <w:b/>
              <w:szCs w:val="21"/>
            </w:rPr>
          </w:pPr>
        </w:p>
      </w:sdtContent>
    </w:sdt>
    <w:p w:rsidR="0025056E" w:rsidRDefault="009B705E">
      <w:pPr>
        <w:pStyle w:val="3"/>
        <w:numPr>
          <w:ilvl w:val="0"/>
          <w:numId w:val="22"/>
        </w:numPr>
        <w:tabs>
          <w:tab w:val="left" w:pos="504"/>
        </w:tabs>
        <w:rPr>
          <w:rFonts w:ascii="宋体" w:hAnsi="宋体"/>
          <w:szCs w:val="21"/>
        </w:rPr>
      </w:pPr>
      <w:r>
        <w:rPr>
          <w:rFonts w:ascii="宋体" w:hAnsi="宋体" w:hint="eastAsia"/>
          <w:szCs w:val="21"/>
        </w:rPr>
        <w:t>营业外收入</w:t>
      </w:r>
    </w:p>
    <w:sdt>
      <w:sdtPr>
        <w:rPr>
          <w:rFonts w:asciiTheme="minorHAnsi" w:eastAsiaTheme="minorEastAsia" w:hAnsiTheme="minorHAnsi" w:cstheme="minorBidi" w:hint="eastAsia"/>
          <w:b/>
          <w:bCs/>
          <w:szCs w:val="22"/>
        </w:rPr>
        <w:alias w:val="模块:营业外收入情况"/>
        <w:tag w:val="_GBC_b3aa85ef8a734fe8abf3dc4d81ddc34c"/>
        <w:id w:val="-1645811845"/>
        <w:lock w:val="sdtLocked"/>
        <w:placeholder>
          <w:docPart w:val="GBC22222222222222222222222222222"/>
        </w:placeholder>
      </w:sdtPr>
      <w:sdtEndPr>
        <w:rPr>
          <w:rFonts w:ascii="宋体" w:eastAsia="宋体" w:hAnsi="宋体" w:cs="宋体"/>
          <w:b w:val="0"/>
          <w:bCs w:val="0"/>
          <w:szCs w:val="24"/>
        </w:rPr>
      </w:sdtEndPr>
      <w:sdtContent>
        <w:p w:rsidR="0025056E" w:rsidRDefault="009B705E">
          <w:pPr>
            <w:rPr>
              <w:rFonts w:asciiTheme="minorHAnsi" w:eastAsiaTheme="minorEastAsia" w:hAnsiTheme="minorHAnsi" w:cstheme="minorBidi"/>
              <w:bCs/>
              <w:szCs w:val="22"/>
            </w:rPr>
          </w:pPr>
          <w:r>
            <w:rPr>
              <w:rFonts w:asciiTheme="minorHAnsi" w:eastAsiaTheme="minorEastAsia" w:hAnsiTheme="minorHAnsi" w:cstheme="minorBidi" w:hint="eastAsia"/>
              <w:bCs/>
              <w:szCs w:val="22"/>
            </w:rPr>
            <w:t>营业外收入情况</w:t>
          </w:r>
        </w:p>
        <w:sdt>
          <w:sdtPr>
            <w:rPr>
              <w:rFonts w:asciiTheme="minorHAnsi" w:eastAsiaTheme="minorEastAsia" w:hAnsiTheme="minorHAnsi" w:cstheme="minorBidi" w:hint="eastAsia"/>
              <w:bCs/>
              <w:szCs w:val="22"/>
            </w:rPr>
            <w:alias w:val="是否适用：营业外收入情况 [双击切换]"/>
            <w:tag w:val="_GBC_b6e9df1124844122abb2dde58392c605"/>
            <w:id w:val="796572129"/>
            <w:lock w:val="sdtContentLocked"/>
            <w:placeholder>
              <w:docPart w:val="GBC22222222222222222222222222222"/>
            </w:placeholder>
          </w:sdtPr>
          <w:sdtEndPr/>
          <w:sdtContent>
            <w:p w:rsidR="0025056E" w:rsidRDefault="009B705E">
              <w:pPr>
                <w:rPr>
                  <w:rFonts w:asciiTheme="minorHAnsi" w:eastAsiaTheme="minorEastAsia" w:hAnsiTheme="minorHAnsi" w:cstheme="minorBidi"/>
                  <w:bCs/>
                  <w:szCs w:val="22"/>
                </w:rPr>
              </w:pPr>
              <w:r>
                <w:rPr>
                  <w:rFonts w:cstheme="minorBidi"/>
                  <w:bCs/>
                  <w:szCs w:val="22"/>
                </w:rPr>
                <w:fldChar w:fldCharType="begin"/>
              </w:r>
              <w:r w:rsidR="00AA1E76">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AA1E76">
                <w:rPr>
                  <w:rFonts w:cstheme="minorBidi"/>
                  <w:bCs/>
                  <w:szCs w:val="22"/>
                </w:rPr>
                <w:instrText xml:space="preserve"> MACROBUTTON  SnrToggleCheckbox □不适用 </w:instrText>
              </w:r>
              <w:r>
                <w:rPr>
                  <w:rFonts w:cstheme="minorBidi"/>
                  <w:bCs/>
                  <w:szCs w:val="22"/>
                </w:rPr>
                <w:fldChar w:fldCharType="end"/>
              </w:r>
            </w:p>
          </w:sdtContent>
        </w:sdt>
        <w:p w:rsidR="00AA1E76" w:rsidRDefault="009B705E">
          <w:pPr>
            <w:jc w:val="right"/>
          </w:pPr>
          <w:r>
            <w:rPr>
              <w:rFonts w:hint="eastAsia"/>
            </w:rPr>
            <w:t>单位：</w:t>
          </w:r>
          <w:sdt>
            <w:sdtPr>
              <w:rPr>
                <w:rFonts w:hint="eastAsia"/>
              </w:rPr>
              <w:alias w:val="单位：财务附注：营业外收入"/>
              <w:tag w:val="_GBC_dd93a692e0c045038f9ddf46f86e7289"/>
              <w:id w:val="-179158647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营业外收入"/>
              <w:tag w:val="_GBC_598cac7504eb4ef39ddc19fb969bdd53"/>
              <w:id w:val="-15967874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1984"/>
            <w:gridCol w:w="2411"/>
            <w:gridCol w:w="1994"/>
          </w:tblGrid>
          <w:tr w:rsidR="00AA1E76" w:rsidTr="007E0398">
            <w:tc>
              <w:tcPr>
                <w:tcW w:w="1470" w:type="pct"/>
                <w:tcBorders>
                  <w:top w:val="single" w:sz="4" w:space="0" w:color="auto"/>
                  <w:left w:val="single" w:sz="4" w:space="0" w:color="auto"/>
                  <w:bottom w:val="single" w:sz="4" w:space="0" w:color="auto"/>
                  <w:right w:val="single" w:sz="4" w:space="0" w:color="auto"/>
                </w:tcBorders>
                <w:vAlign w:val="center"/>
              </w:tcPr>
              <w:p w:rsidR="00AA1E76" w:rsidRDefault="00AA1E76" w:rsidP="00D613C3">
                <w:pPr>
                  <w:autoSpaceDE w:val="0"/>
                  <w:autoSpaceDN w:val="0"/>
                  <w:adjustRightInd w:val="0"/>
                  <w:jc w:val="center"/>
                  <w:rPr>
                    <w:szCs w:val="21"/>
                  </w:rPr>
                </w:pPr>
                <w:r>
                  <w:rPr>
                    <w:rFonts w:hint="eastAsia"/>
                    <w:szCs w:val="21"/>
                  </w:rPr>
                  <w:t>项目</w:t>
                </w:r>
              </w:p>
            </w:tc>
            <w:tc>
              <w:tcPr>
                <w:tcW w:w="1096" w:type="pct"/>
                <w:tcBorders>
                  <w:top w:val="single" w:sz="4" w:space="0" w:color="auto"/>
                  <w:left w:val="single" w:sz="4" w:space="0" w:color="auto"/>
                  <w:bottom w:val="single" w:sz="4" w:space="0" w:color="auto"/>
                  <w:right w:val="single" w:sz="4" w:space="0" w:color="auto"/>
                </w:tcBorders>
                <w:vAlign w:val="center"/>
              </w:tcPr>
              <w:p w:rsidR="00AA1E76" w:rsidRDefault="00AA1E76" w:rsidP="00D613C3">
                <w:pPr>
                  <w:autoSpaceDE w:val="0"/>
                  <w:autoSpaceDN w:val="0"/>
                  <w:adjustRightInd w:val="0"/>
                  <w:jc w:val="center"/>
                  <w:rPr>
                    <w:szCs w:val="21"/>
                  </w:rPr>
                </w:pPr>
                <w:r>
                  <w:rPr>
                    <w:rFonts w:hint="eastAsia"/>
                    <w:szCs w:val="21"/>
                  </w:rPr>
                  <w:t>本期发生额</w:t>
                </w:r>
              </w:p>
            </w:tc>
            <w:tc>
              <w:tcPr>
                <w:tcW w:w="1332" w:type="pct"/>
                <w:tcBorders>
                  <w:top w:val="single" w:sz="4" w:space="0" w:color="auto"/>
                  <w:left w:val="single" w:sz="4" w:space="0" w:color="auto"/>
                  <w:bottom w:val="single" w:sz="4" w:space="0" w:color="auto"/>
                  <w:right w:val="single" w:sz="4" w:space="0" w:color="auto"/>
                </w:tcBorders>
                <w:vAlign w:val="center"/>
              </w:tcPr>
              <w:p w:rsidR="00AA1E76" w:rsidRDefault="00AA1E76" w:rsidP="00D613C3">
                <w:pPr>
                  <w:autoSpaceDE w:val="0"/>
                  <w:autoSpaceDN w:val="0"/>
                  <w:adjustRightInd w:val="0"/>
                  <w:jc w:val="center"/>
                  <w:rPr>
                    <w:szCs w:val="21"/>
                  </w:rPr>
                </w:pPr>
                <w:r>
                  <w:rPr>
                    <w:rFonts w:hint="eastAsia"/>
                    <w:szCs w:val="21"/>
                  </w:rPr>
                  <w:t>上期发生额</w:t>
                </w:r>
              </w:p>
            </w:tc>
            <w:tc>
              <w:tcPr>
                <w:tcW w:w="1102" w:type="pct"/>
                <w:tcBorders>
                  <w:top w:val="single" w:sz="4" w:space="0" w:color="auto"/>
                  <w:left w:val="single" w:sz="4" w:space="0" w:color="auto"/>
                  <w:bottom w:val="single" w:sz="4" w:space="0" w:color="auto"/>
                  <w:right w:val="single" w:sz="4" w:space="0" w:color="auto"/>
                </w:tcBorders>
                <w:vAlign w:val="center"/>
              </w:tcPr>
              <w:p w:rsidR="00AA1E76" w:rsidRDefault="00AA1E76" w:rsidP="00D613C3">
                <w:pPr>
                  <w:autoSpaceDE w:val="0"/>
                  <w:autoSpaceDN w:val="0"/>
                  <w:adjustRightInd w:val="0"/>
                  <w:jc w:val="center"/>
                  <w:rPr>
                    <w:color w:val="FF0000"/>
                    <w:szCs w:val="21"/>
                  </w:rPr>
                </w:pPr>
                <w:r>
                  <w:rPr>
                    <w:rFonts w:hint="eastAsia"/>
                    <w:szCs w:val="21"/>
                  </w:rPr>
                  <w:t>计入当期非经常性损益的金额</w:t>
                </w:r>
              </w:p>
            </w:tc>
          </w:tr>
          <w:tr w:rsidR="00AA1E76" w:rsidTr="007E0398">
            <w:tc>
              <w:tcPr>
                <w:tcW w:w="1470" w:type="pct"/>
                <w:tcBorders>
                  <w:top w:val="single" w:sz="4" w:space="0" w:color="auto"/>
                  <w:left w:val="single" w:sz="4" w:space="0" w:color="auto"/>
                  <w:bottom w:val="single" w:sz="4" w:space="0" w:color="auto"/>
                  <w:right w:val="single" w:sz="4" w:space="0" w:color="auto"/>
                </w:tcBorders>
              </w:tcPr>
              <w:p w:rsidR="00AA1E76" w:rsidRDefault="00AA1E76" w:rsidP="00D613C3">
                <w:pPr>
                  <w:autoSpaceDE w:val="0"/>
                  <w:autoSpaceDN w:val="0"/>
                  <w:adjustRightInd w:val="0"/>
                  <w:rPr>
                    <w:szCs w:val="21"/>
                  </w:rPr>
                </w:pPr>
                <w:r>
                  <w:rPr>
                    <w:rFonts w:hint="eastAsia"/>
                    <w:szCs w:val="21"/>
                  </w:rPr>
                  <w:t>非流动资产处置利得合计</w:t>
                </w:r>
              </w:p>
            </w:tc>
            <w:tc>
              <w:tcPr>
                <w:tcW w:w="1096" w:type="pct"/>
                <w:tcBorders>
                  <w:top w:val="single" w:sz="4" w:space="0" w:color="auto"/>
                  <w:left w:val="single" w:sz="4" w:space="0" w:color="auto"/>
                  <w:bottom w:val="single" w:sz="4" w:space="0" w:color="auto"/>
                  <w:right w:val="single" w:sz="4" w:space="0" w:color="auto"/>
                </w:tcBorders>
              </w:tcPr>
              <w:p w:rsidR="00AA1E76" w:rsidRDefault="008C2A9B" w:rsidP="00D613C3">
                <w:pPr>
                  <w:jc w:val="right"/>
                  <w:rPr>
                    <w:szCs w:val="21"/>
                  </w:rPr>
                </w:pPr>
                <w:sdt>
                  <w:sdtPr>
                    <w:rPr>
                      <w:rFonts w:hint="eastAsia"/>
                      <w:szCs w:val="21"/>
                    </w:rPr>
                    <w:alias w:val="非流动资产处置利得合计"/>
                    <w:tag w:val="_GBC_f3176b2bf10b428290a0a24b479a97d2"/>
                    <w:id w:val="-1058698864"/>
                    <w:lock w:val="sdtLocked"/>
                  </w:sdtPr>
                  <w:sdtEndPr/>
                  <w:sdtContent>
                    <w:r w:rsidR="00AA1E76">
                      <w:rPr>
                        <w:rFonts w:hint="eastAsia"/>
                        <w:szCs w:val="21"/>
                      </w:rPr>
                      <w:t>2,128,003.55</w:t>
                    </w:r>
                  </w:sdtContent>
                </w:sdt>
              </w:p>
            </w:tc>
            <w:sdt>
              <w:sdtPr>
                <w:rPr>
                  <w:szCs w:val="21"/>
                </w:rPr>
                <w:alias w:val="非流动资产处置利得合计"/>
                <w:tag w:val="_GBC_13751e0d0cf74655a932a129dcb09b89"/>
                <w:id w:val="-1182427733"/>
                <w:lock w:val="sdtLocked"/>
              </w:sdtPr>
              <w:sdtEndPr/>
              <w:sdtContent>
                <w:tc>
                  <w:tcPr>
                    <w:tcW w:w="1332" w:type="pct"/>
                    <w:tcBorders>
                      <w:top w:val="single" w:sz="4" w:space="0" w:color="auto"/>
                      <w:left w:val="single" w:sz="4" w:space="0" w:color="auto"/>
                      <w:bottom w:val="single" w:sz="4" w:space="0" w:color="auto"/>
                      <w:right w:val="single" w:sz="4" w:space="0" w:color="auto"/>
                    </w:tcBorders>
                  </w:tcPr>
                  <w:p w:rsidR="00AA1E76" w:rsidRDefault="00AA1E76" w:rsidP="00D613C3">
                    <w:pPr>
                      <w:jc w:val="right"/>
                      <w:rPr>
                        <w:szCs w:val="21"/>
                      </w:rPr>
                    </w:pPr>
                    <w:r>
                      <w:rPr>
                        <w:szCs w:val="21"/>
                      </w:rPr>
                      <w:t>3,459,394.03</w:t>
                    </w:r>
                  </w:p>
                </w:tc>
              </w:sdtContent>
            </w:sdt>
            <w:sdt>
              <w:sdtPr>
                <w:rPr>
                  <w:szCs w:val="21"/>
                </w:rPr>
                <w:alias w:val="非流动资产处置利得合计计入当期非经常性损益的金额"/>
                <w:tag w:val="_GBC_18f48df7ef094d47b4ec84ff0b2ff107"/>
                <w:id w:val="503644531"/>
                <w:lock w:val="sdtLocked"/>
              </w:sdtPr>
              <w:sdtEndPr/>
              <w:sdtContent>
                <w:tc>
                  <w:tcPr>
                    <w:tcW w:w="1102" w:type="pct"/>
                    <w:tcBorders>
                      <w:top w:val="single" w:sz="4" w:space="0" w:color="auto"/>
                      <w:left w:val="single" w:sz="4" w:space="0" w:color="auto"/>
                      <w:bottom w:val="single" w:sz="4" w:space="0" w:color="auto"/>
                      <w:right w:val="single" w:sz="4" w:space="0" w:color="auto"/>
                    </w:tcBorders>
                  </w:tcPr>
                  <w:p w:rsidR="00AA1E76" w:rsidRDefault="00AA1E76" w:rsidP="00D613C3">
                    <w:pPr>
                      <w:autoSpaceDE w:val="0"/>
                      <w:autoSpaceDN w:val="0"/>
                      <w:adjustRightInd w:val="0"/>
                      <w:jc w:val="right"/>
                      <w:rPr>
                        <w:szCs w:val="21"/>
                      </w:rPr>
                    </w:pPr>
                    <w:r>
                      <w:rPr>
                        <w:szCs w:val="21"/>
                      </w:rPr>
                      <w:t>2,128,003.55</w:t>
                    </w:r>
                  </w:p>
                </w:tc>
              </w:sdtContent>
            </w:sdt>
          </w:tr>
          <w:tr w:rsidR="00AA1E76" w:rsidTr="007E0398">
            <w:tc>
              <w:tcPr>
                <w:tcW w:w="1470" w:type="pct"/>
                <w:tcBorders>
                  <w:top w:val="single" w:sz="4" w:space="0" w:color="auto"/>
                  <w:left w:val="single" w:sz="4" w:space="0" w:color="auto"/>
                  <w:bottom w:val="single" w:sz="4" w:space="0" w:color="auto"/>
                  <w:right w:val="single" w:sz="4" w:space="0" w:color="auto"/>
                </w:tcBorders>
              </w:tcPr>
              <w:p w:rsidR="00AA1E76" w:rsidRDefault="00AA1E76" w:rsidP="00D613C3">
                <w:pPr>
                  <w:autoSpaceDE w:val="0"/>
                  <w:autoSpaceDN w:val="0"/>
                  <w:adjustRightInd w:val="0"/>
                  <w:rPr>
                    <w:szCs w:val="21"/>
                  </w:rPr>
                </w:pPr>
                <w:r>
                  <w:rPr>
                    <w:rFonts w:hint="eastAsia"/>
                    <w:szCs w:val="21"/>
                  </w:rPr>
                  <w:t>其中：固定资产处置利得</w:t>
                </w:r>
              </w:p>
            </w:tc>
            <w:sdt>
              <w:sdtPr>
                <w:rPr>
                  <w:szCs w:val="21"/>
                </w:rPr>
                <w:alias w:val="固定资产处置利得"/>
                <w:tag w:val="_GBC_f2834cd6e9fd4429aba0727eb4da2363"/>
                <w:id w:val="-533495564"/>
                <w:lock w:val="sdtLocked"/>
              </w:sdtPr>
              <w:sdtEndPr/>
              <w:sdtContent>
                <w:tc>
                  <w:tcPr>
                    <w:tcW w:w="1096" w:type="pct"/>
                    <w:tcBorders>
                      <w:top w:val="single" w:sz="4" w:space="0" w:color="auto"/>
                      <w:left w:val="single" w:sz="4" w:space="0" w:color="auto"/>
                      <w:bottom w:val="single" w:sz="4" w:space="0" w:color="auto"/>
                      <w:right w:val="single" w:sz="4" w:space="0" w:color="auto"/>
                    </w:tcBorders>
                  </w:tcPr>
                  <w:p w:rsidR="00AA1E76" w:rsidRDefault="00AA1E76" w:rsidP="00D613C3">
                    <w:pPr>
                      <w:jc w:val="right"/>
                      <w:rPr>
                        <w:szCs w:val="21"/>
                      </w:rPr>
                    </w:pPr>
                    <w:r>
                      <w:rPr>
                        <w:szCs w:val="21"/>
                      </w:rPr>
                      <w:t>2,128,003.55</w:t>
                    </w:r>
                  </w:p>
                </w:tc>
              </w:sdtContent>
            </w:sdt>
            <w:sdt>
              <w:sdtPr>
                <w:rPr>
                  <w:szCs w:val="21"/>
                </w:rPr>
                <w:alias w:val="固定资产处置利得"/>
                <w:tag w:val="_GBC_dfc58119dafd4450a4856bca1dda45a6"/>
                <w:id w:val="1829474771"/>
                <w:lock w:val="sdtLocked"/>
              </w:sdtPr>
              <w:sdtEndPr/>
              <w:sdtContent>
                <w:tc>
                  <w:tcPr>
                    <w:tcW w:w="1332" w:type="pct"/>
                    <w:tcBorders>
                      <w:top w:val="single" w:sz="4" w:space="0" w:color="auto"/>
                      <w:left w:val="single" w:sz="4" w:space="0" w:color="auto"/>
                      <w:bottom w:val="single" w:sz="4" w:space="0" w:color="auto"/>
                      <w:right w:val="single" w:sz="4" w:space="0" w:color="auto"/>
                    </w:tcBorders>
                  </w:tcPr>
                  <w:p w:rsidR="00AA1E76" w:rsidRDefault="00AA1E76" w:rsidP="00D613C3">
                    <w:pPr>
                      <w:jc w:val="right"/>
                      <w:rPr>
                        <w:szCs w:val="21"/>
                      </w:rPr>
                    </w:pPr>
                    <w:r>
                      <w:rPr>
                        <w:szCs w:val="21"/>
                      </w:rPr>
                      <w:t>3,459,394.03</w:t>
                    </w:r>
                  </w:p>
                </w:tc>
              </w:sdtContent>
            </w:sdt>
            <w:tc>
              <w:tcPr>
                <w:tcW w:w="1102" w:type="pct"/>
                <w:tcBorders>
                  <w:top w:val="single" w:sz="4" w:space="0" w:color="auto"/>
                  <w:left w:val="single" w:sz="4" w:space="0" w:color="auto"/>
                  <w:bottom w:val="single" w:sz="4" w:space="0" w:color="auto"/>
                  <w:right w:val="single" w:sz="4" w:space="0" w:color="auto"/>
                </w:tcBorders>
              </w:tcPr>
              <w:p w:rsidR="00AA1E76" w:rsidRDefault="008C2A9B" w:rsidP="00D613C3">
                <w:pPr>
                  <w:autoSpaceDE w:val="0"/>
                  <w:autoSpaceDN w:val="0"/>
                  <w:adjustRightInd w:val="0"/>
                  <w:jc w:val="right"/>
                  <w:rPr>
                    <w:szCs w:val="21"/>
                  </w:rPr>
                </w:pPr>
                <w:sdt>
                  <w:sdtPr>
                    <w:rPr>
                      <w:rFonts w:hint="eastAsia"/>
                      <w:szCs w:val="21"/>
                    </w:rPr>
                    <w:alias w:val="固定资产处置利得计入当期非经常性损益的金额"/>
                    <w:tag w:val="_GBC_cf9db279aeba41da89d3323f61df280f"/>
                    <w:id w:val="-1121075869"/>
                    <w:lock w:val="sdtLocked"/>
                  </w:sdtPr>
                  <w:sdtEndPr/>
                  <w:sdtContent>
                    <w:r w:rsidR="00AA1E76">
                      <w:rPr>
                        <w:rFonts w:hint="eastAsia"/>
                        <w:szCs w:val="21"/>
                      </w:rPr>
                      <w:t>2,128,003.55</w:t>
                    </w:r>
                  </w:sdtContent>
                </w:sdt>
              </w:p>
            </w:tc>
          </w:tr>
          <w:tr w:rsidR="00AA1E76" w:rsidTr="007E0398">
            <w:tc>
              <w:tcPr>
                <w:tcW w:w="1470" w:type="pct"/>
                <w:tcBorders>
                  <w:top w:val="single" w:sz="4" w:space="0" w:color="auto"/>
                  <w:left w:val="single" w:sz="4" w:space="0" w:color="auto"/>
                  <w:bottom w:val="single" w:sz="4" w:space="0" w:color="auto"/>
                  <w:right w:val="single" w:sz="4" w:space="0" w:color="auto"/>
                </w:tcBorders>
              </w:tcPr>
              <w:p w:rsidR="00AA1E76" w:rsidRDefault="00AA1E76" w:rsidP="00D613C3">
                <w:pPr>
                  <w:ind w:right="6"/>
                  <w:rPr>
                    <w:bCs/>
                    <w:szCs w:val="21"/>
                  </w:rPr>
                </w:pPr>
                <w:r>
                  <w:rPr>
                    <w:rFonts w:hint="eastAsia"/>
                    <w:bCs/>
                    <w:szCs w:val="21"/>
                  </w:rPr>
                  <w:t>政府补助</w:t>
                </w:r>
              </w:p>
            </w:tc>
            <w:tc>
              <w:tcPr>
                <w:tcW w:w="1096" w:type="pct"/>
                <w:tcBorders>
                  <w:top w:val="single" w:sz="4" w:space="0" w:color="auto"/>
                  <w:left w:val="single" w:sz="4" w:space="0" w:color="auto"/>
                  <w:bottom w:val="single" w:sz="4" w:space="0" w:color="auto"/>
                  <w:right w:val="single" w:sz="4" w:space="0" w:color="auto"/>
                </w:tcBorders>
              </w:tcPr>
              <w:p w:rsidR="00AA1E76" w:rsidRDefault="008C2A9B" w:rsidP="00D613C3">
                <w:pPr>
                  <w:jc w:val="right"/>
                  <w:rPr>
                    <w:szCs w:val="21"/>
                  </w:rPr>
                </w:pPr>
                <w:sdt>
                  <w:sdtPr>
                    <w:rPr>
                      <w:rFonts w:hint="eastAsia"/>
                      <w:szCs w:val="21"/>
                    </w:rPr>
                    <w:alias w:val="补贴收入"/>
                    <w:tag w:val="_GBC_71f31ea0cbee4c9caeb9190787aff53c"/>
                    <w:id w:val="-1639875020"/>
                    <w:lock w:val="sdtLocked"/>
                  </w:sdtPr>
                  <w:sdtEndPr/>
                  <w:sdtContent>
                    <w:r w:rsidR="00AA1E76">
                      <w:rPr>
                        <w:rFonts w:hint="eastAsia"/>
                        <w:szCs w:val="21"/>
                      </w:rPr>
                      <w:t>19,018,205.38</w:t>
                    </w:r>
                  </w:sdtContent>
                </w:sdt>
              </w:p>
            </w:tc>
            <w:sdt>
              <w:sdtPr>
                <w:rPr>
                  <w:szCs w:val="21"/>
                </w:rPr>
                <w:alias w:val="补贴收入"/>
                <w:tag w:val="_GBC_da75a27492574b9899e34369b97ea38b"/>
                <w:id w:val="-454017306"/>
                <w:lock w:val="sdtLocked"/>
              </w:sdtPr>
              <w:sdtEndPr/>
              <w:sdtContent>
                <w:tc>
                  <w:tcPr>
                    <w:tcW w:w="1332" w:type="pct"/>
                    <w:tcBorders>
                      <w:top w:val="single" w:sz="4" w:space="0" w:color="auto"/>
                      <w:left w:val="single" w:sz="4" w:space="0" w:color="auto"/>
                      <w:bottom w:val="single" w:sz="4" w:space="0" w:color="auto"/>
                      <w:right w:val="single" w:sz="4" w:space="0" w:color="auto"/>
                    </w:tcBorders>
                  </w:tcPr>
                  <w:p w:rsidR="00AA1E76" w:rsidRDefault="00AA1E76" w:rsidP="00D613C3">
                    <w:pPr>
                      <w:jc w:val="right"/>
                      <w:rPr>
                        <w:szCs w:val="21"/>
                      </w:rPr>
                    </w:pPr>
                    <w:r>
                      <w:rPr>
                        <w:szCs w:val="21"/>
                      </w:rPr>
                      <w:t>104,740,327.67</w:t>
                    </w:r>
                  </w:p>
                </w:tc>
              </w:sdtContent>
            </w:sdt>
            <w:tc>
              <w:tcPr>
                <w:tcW w:w="1102" w:type="pct"/>
                <w:tcBorders>
                  <w:top w:val="single" w:sz="4" w:space="0" w:color="auto"/>
                  <w:left w:val="single" w:sz="4" w:space="0" w:color="auto"/>
                  <w:bottom w:val="single" w:sz="4" w:space="0" w:color="auto"/>
                  <w:right w:val="single" w:sz="4" w:space="0" w:color="auto"/>
                </w:tcBorders>
              </w:tcPr>
              <w:p w:rsidR="00AA1E76" w:rsidRDefault="008C2A9B" w:rsidP="00D613C3">
                <w:pPr>
                  <w:autoSpaceDE w:val="0"/>
                  <w:autoSpaceDN w:val="0"/>
                  <w:adjustRightInd w:val="0"/>
                  <w:jc w:val="right"/>
                  <w:rPr>
                    <w:szCs w:val="21"/>
                  </w:rPr>
                </w:pPr>
                <w:sdt>
                  <w:sdtPr>
                    <w:rPr>
                      <w:rFonts w:hint="eastAsia"/>
                      <w:szCs w:val="21"/>
                    </w:rPr>
                    <w:alias w:val="政府补助计入当期非经常性损益的金额"/>
                    <w:tag w:val="_GBC_cc0b8564b9114bbb8eb034e441fb13a2"/>
                    <w:id w:val="1171532101"/>
                    <w:lock w:val="sdtLocked"/>
                  </w:sdtPr>
                  <w:sdtEndPr/>
                  <w:sdtContent>
                    <w:r w:rsidR="00AA1E76">
                      <w:rPr>
                        <w:rFonts w:hint="eastAsia"/>
                        <w:szCs w:val="21"/>
                      </w:rPr>
                      <w:t>19,018,205.38</w:t>
                    </w:r>
                  </w:sdtContent>
                </w:sdt>
              </w:p>
            </w:tc>
          </w:tr>
          <w:sdt>
            <w:sdtPr>
              <w:rPr>
                <w:rFonts w:hint="eastAsia"/>
                <w:szCs w:val="21"/>
              </w:rPr>
              <w:alias w:val="营业外收入明细"/>
              <w:tag w:val="_GBC_fd02acc867064481b957560afa744c85"/>
              <w:id w:val="484747698"/>
              <w:lock w:val="sdtLocked"/>
            </w:sdtPr>
            <w:sdtEndPr/>
            <w:sdtContent>
              <w:tr w:rsidR="00AA1E76" w:rsidTr="007E0398">
                <w:sdt>
                  <w:sdtPr>
                    <w:rPr>
                      <w:rFonts w:hint="eastAsia"/>
                      <w:szCs w:val="21"/>
                    </w:rPr>
                    <w:alias w:val="营业外收入项目"/>
                    <w:tag w:val="_GBC_0722783346e64733b889d400c5359b83"/>
                    <w:id w:val="-2003802426"/>
                    <w:lock w:val="sdtLocked"/>
                  </w:sdtPr>
                  <w:sdtEndPr/>
                  <w:sdtContent>
                    <w:tc>
                      <w:tcPr>
                        <w:tcW w:w="1470" w:type="pct"/>
                        <w:tcBorders>
                          <w:top w:val="single" w:sz="4" w:space="0" w:color="auto"/>
                          <w:left w:val="single" w:sz="4" w:space="0" w:color="auto"/>
                          <w:bottom w:val="single" w:sz="4" w:space="0" w:color="auto"/>
                          <w:right w:val="single" w:sz="4" w:space="0" w:color="auto"/>
                        </w:tcBorders>
                      </w:tcPr>
                      <w:p w:rsidR="00AA1E76" w:rsidRDefault="00AA1E76" w:rsidP="00D613C3">
                        <w:pPr>
                          <w:rPr>
                            <w:szCs w:val="21"/>
                          </w:rPr>
                        </w:pPr>
                        <w:r>
                          <w:rPr>
                            <w:rFonts w:hint="eastAsia"/>
                            <w:szCs w:val="21"/>
                          </w:rPr>
                          <w:t>拆迁补偿</w:t>
                        </w:r>
                      </w:p>
                    </w:tc>
                  </w:sdtContent>
                </w:sdt>
                <w:sdt>
                  <w:sdtPr>
                    <w:rPr>
                      <w:szCs w:val="21"/>
                    </w:rPr>
                    <w:alias w:val="营业外收入金额"/>
                    <w:tag w:val="_GBC_3101d54a60a24215b544aeea9b39db09"/>
                    <w:id w:val="529379636"/>
                    <w:lock w:val="sdtLocked"/>
                  </w:sdtPr>
                  <w:sdtEndPr/>
                  <w:sdtContent>
                    <w:tc>
                      <w:tcPr>
                        <w:tcW w:w="1096" w:type="pct"/>
                        <w:tcBorders>
                          <w:top w:val="single" w:sz="4" w:space="0" w:color="auto"/>
                          <w:left w:val="single" w:sz="4" w:space="0" w:color="auto"/>
                          <w:bottom w:val="single" w:sz="4" w:space="0" w:color="auto"/>
                          <w:right w:val="single" w:sz="4" w:space="0" w:color="auto"/>
                        </w:tcBorders>
                      </w:tcPr>
                      <w:p w:rsidR="00AA1E76" w:rsidRDefault="00AA1E76" w:rsidP="00D613C3">
                        <w:pPr>
                          <w:jc w:val="right"/>
                          <w:rPr>
                            <w:szCs w:val="21"/>
                          </w:rPr>
                        </w:pPr>
                        <w:r>
                          <w:rPr>
                            <w:szCs w:val="21"/>
                          </w:rPr>
                          <w:t>1,384,249.08</w:t>
                        </w:r>
                      </w:p>
                    </w:tc>
                  </w:sdtContent>
                </w:sdt>
                <w:sdt>
                  <w:sdtPr>
                    <w:rPr>
                      <w:szCs w:val="21"/>
                    </w:rPr>
                    <w:alias w:val="营业外收入金额"/>
                    <w:tag w:val="_GBC_e9ae46edac3941c589ce62d2ed02eeed"/>
                    <w:id w:val="-2044745757"/>
                    <w:lock w:val="sdtLocked"/>
                  </w:sdtPr>
                  <w:sdtEndPr/>
                  <w:sdtContent>
                    <w:tc>
                      <w:tcPr>
                        <w:tcW w:w="1332" w:type="pct"/>
                        <w:tcBorders>
                          <w:top w:val="single" w:sz="4" w:space="0" w:color="auto"/>
                          <w:left w:val="single" w:sz="4" w:space="0" w:color="auto"/>
                          <w:bottom w:val="single" w:sz="4" w:space="0" w:color="auto"/>
                          <w:right w:val="single" w:sz="4" w:space="0" w:color="auto"/>
                        </w:tcBorders>
                      </w:tcPr>
                      <w:p w:rsidR="00AA1E76" w:rsidRDefault="00AA1E76" w:rsidP="00D613C3">
                        <w:pPr>
                          <w:jc w:val="right"/>
                          <w:rPr>
                            <w:szCs w:val="21"/>
                          </w:rPr>
                        </w:pPr>
                        <w:r>
                          <w:rPr>
                            <w:szCs w:val="21"/>
                          </w:rPr>
                          <w:t>1,323,213.06</w:t>
                        </w:r>
                      </w:p>
                    </w:tc>
                  </w:sdtContent>
                </w:sdt>
                <w:sdt>
                  <w:sdtPr>
                    <w:rPr>
                      <w:szCs w:val="21"/>
                    </w:rPr>
                    <w:alias w:val="营业外收入金额计入当期非经常性损益的金额"/>
                    <w:tag w:val="_GBC_a89289989344493a98dcbade4c2948a3"/>
                    <w:id w:val="538400867"/>
                    <w:lock w:val="sdtLocked"/>
                  </w:sdtPr>
                  <w:sdtEndPr/>
                  <w:sdtContent>
                    <w:tc>
                      <w:tcPr>
                        <w:tcW w:w="1102" w:type="pct"/>
                        <w:tcBorders>
                          <w:top w:val="single" w:sz="4" w:space="0" w:color="auto"/>
                          <w:left w:val="single" w:sz="4" w:space="0" w:color="auto"/>
                          <w:bottom w:val="single" w:sz="4" w:space="0" w:color="auto"/>
                          <w:right w:val="single" w:sz="4" w:space="0" w:color="auto"/>
                        </w:tcBorders>
                      </w:tcPr>
                      <w:p w:rsidR="00AA1E76" w:rsidRDefault="00AA1E76" w:rsidP="00D613C3">
                        <w:pPr>
                          <w:jc w:val="right"/>
                          <w:rPr>
                            <w:szCs w:val="21"/>
                          </w:rPr>
                        </w:pPr>
                        <w:r>
                          <w:rPr>
                            <w:szCs w:val="21"/>
                          </w:rPr>
                          <w:t>1,384,249.08</w:t>
                        </w:r>
                      </w:p>
                    </w:tc>
                  </w:sdtContent>
                </w:sdt>
              </w:tr>
            </w:sdtContent>
          </w:sdt>
          <w:sdt>
            <w:sdtPr>
              <w:rPr>
                <w:rFonts w:hint="eastAsia"/>
                <w:szCs w:val="21"/>
              </w:rPr>
              <w:alias w:val="营业外收入明细"/>
              <w:tag w:val="_GBC_fd02acc867064481b957560afa744c85"/>
              <w:id w:val="1766181230"/>
              <w:lock w:val="sdtLocked"/>
            </w:sdtPr>
            <w:sdtEndPr/>
            <w:sdtContent>
              <w:tr w:rsidR="00AA1E76" w:rsidTr="007E0398">
                <w:sdt>
                  <w:sdtPr>
                    <w:rPr>
                      <w:rFonts w:hint="eastAsia"/>
                      <w:szCs w:val="21"/>
                    </w:rPr>
                    <w:alias w:val="营业外收入项目"/>
                    <w:tag w:val="_GBC_0722783346e64733b889d400c5359b83"/>
                    <w:id w:val="1674678681"/>
                    <w:lock w:val="sdtLocked"/>
                  </w:sdtPr>
                  <w:sdtEndPr/>
                  <w:sdtContent>
                    <w:tc>
                      <w:tcPr>
                        <w:tcW w:w="1470" w:type="pct"/>
                        <w:tcBorders>
                          <w:top w:val="single" w:sz="4" w:space="0" w:color="auto"/>
                          <w:left w:val="single" w:sz="4" w:space="0" w:color="auto"/>
                          <w:bottom w:val="single" w:sz="4" w:space="0" w:color="auto"/>
                          <w:right w:val="single" w:sz="4" w:space="0" w:color="auto"/>
                        </w:tcBorders>
                      </w:tcPr>
                      <w:p w:rsidR="00AA1E76" w:rsidRDefault="00AA1E76" w:rsidP="00D613C3">
                        <w:pPr>
                          <w:rPr>
                            <w:szCs w:val="21"/>
                          </w:rPr>
                        </w:pPr>
                        <w:r>
                          <w:rPr>
                            <w:rFonts w:hint="eastAsia"/>
                            <w:szCs w:val="21"/>
                          </w:rPr>
                          <w:t>其他</w:t>
                        </w:r>
                      </w:p>
                    </w:tc>
                  </w:sdtContent>
                </w:sdt>
                <w:sdt>
                  <w:sdtPr>
                    <w:rPr>
                      <w:szCs w:val="21"/>
                    </w:rPr>
                    <w:alias w:val="营业外收入金额"/>
                    <w:tag w:val="_GBC_3101d54a60a24215b544aeea9b39db09"/>
                    <w:id w:val="-138814052"/>
                    <w:lock w:val="sdtLocked"/>
                  </w:sdtPr>
                  <w:sdtEndPr/>
                  <w:sdtContent>
                    <w:tc>
                      <w:tcPr>
                        <w:tcW w:w="1096" w:type="pct"/>
                        <w:tcBorders>
                          <w:top w:val="single" w:sz="4" w:space="0" w:color="auto"/>
                          <w:left w:val="single" w:sz="4" w:space="0" w:color="auto"/>
                          <w:bottom w:val="single" w:sz="4" w:space="0" w:color="auto"/>
                          <w:right w:val="single" w:sz="4" w:space="0" w:color="auto"/>
                        </w:tcBorders>
                      </w:tcPr>
                      <w:p w:rsidR="00AA1E76" w:rsidRDefault="00AA1E76" w:rsidP="00D613C3">
                        <w:pPr>
                          <w:jc w:val="right"/>
                          <w:rPr>
                            <w:szCs w:val="21"/>
                          </w:rPr>
                        </w:pPr>
                        <w:r>
                          <w:rPr>
                            <w:szCs w:val="21"/>
                          </w:rPr>
                          <w:t>1,005,341.32</w:t>
                        </w:r>
                      </w:p>
                    </w:tc>
                  </w:sdtContent>
                </w:sdt>
                <w:sdt>
                  <w:sdtPr>
                    <w:rPr>
                      <w:szCs w:val="21"/>
                    </w:rPr>
                    <w:alias w:val="营业外收入金额"/>
                    <w:tag w:val="_GBC_e9ae46edac3941c589ce62d2ed02eeed"/>
                    <w:id w:val="630900734"/>
                    <w:lock w:val="sdtLocked"/>
                  </w:sdtPr>
                  <w:sdtEndPr/>
                  <w:sdtContent>
                    <w:tc>
                      <w:tcPr>
                        <w:tcW w:w="1332" w:type="pct"/>
                        <w:tcBorders>
                          <w:top w:val="single" w:sz="4" w:space="0" w:color="auto"/>
                          <w:left w:val="single" w:sz="4" w:space="0" w:color="auto"/>
                          <w:bottom w:val="single" w:sz="4" w:space="0" w:color="auto"/>
                          <w:right w:val="single" w:sz="4" w:space="0" w:color="auto"/>
                        </w:tcBorders>
                      </w:tcPr>
                      <w:p w:rsidR="00AA1E76" w:rsidRDefault="00AA1E76" w:rsidP="00D613C3">
                        <w:pPr>
                          <w:jc w:val="right"/>
                          <w:rPr>
                            <w:szCs w:val="21"/>
                          </w:rPr>
                        </w:pPr>
                        <w:r>
                          <w:rPr>
                            <w:szCs w:val="21"/>
                          </w:rPr>
                          <w:t>491,734.32</w:t>
                        </w:r>
                      </w:p>
                    </w:tc>
                  </w:sdtContent>
                </w:sdt>
                <w:sdt>
                  <w:sdtPr>
                    <w:rPr>
                      <w:szCs w:val="21"/>
                    </w:rPr>
                    <w:alias w:val="营业外收入金额计入当期非经常性损益的金额"/>
                    <w:tag w:val="_GBC_a89289989344493a98dcbade4c2948a3"/>
                    <w:id w:val="-728770516"/>
                    <w:lock w:val="sdtLocked"/>
                  </w:sdtPr>
                  <w:sdtEndPr/>
                  <w:sdtContent>
                    <w:tc>
                      <w:tcPr>
                        <w:tcW w:w="1102" w:type="pct"/>
                        <w:tcBorders>
                          <w:top w:val="single" w:sz="4" w:space="0" w:color="auto"/>
                          <w:left w:val="single" w:sz="4" w:space="0" w:color="auto"/>
                          <w:bottom w:val="single" w:sz="4" w:space="0" w:color="auto"/>
                          <w:right w:val="single" w:sz="4" w:space="0" w:color="auto"/>
                        </w:tcBorders>
                      </w:tcPr>
                      <w:p w:rsidR="00AA1E76" w:rsidRDefault="00AA1E76" w:rsidP="00D613C3">
                        <w:pPr>
                          <w:jc w:val="right"/>
                          <w:rPr>
                            <w:szCs w:val="21"/>
                          </w:rPr>
                        </w:pPr>
                        <w:r>
                          <w:rPr>
                            <w:szCs w:val="21"/>
                          </w:rPr>
                          <w:t>1,005,341.32</w:t>
                        </w:r>
                      </w:p>
                    </w:tc>
                  </w:sdtContent>
                </w:sdt>
              </w:tr>
            </w:sdtContent>
          </w:sdt>
          <w:tr w:rsidR="00AA1E76" w:rsidRPr="00AA1E76" w:rsidTr="007E0398">
            <w:tc>
              <w:tcPr>
                <w:tcW w:w="1470" w:type="pct"/>
                <w:tcBorders>
                  <w:top w:val="single" w:sz="4" w:space="0" w:color="auto"/>
                  <w:left w:val="single" w:sz="4" w:space="0" w:color="auto"/>
                  <w:bottom w:val="single" w:sz="4" w:space="0" w:color="auto"/>
                  <w:right w:val="single" w:sz="4" w:space="0" w:color="auto"/>
                </w:tcBorders>
                <w:vAlign w:val="center"/>
              </w:tcPr>
              <w:p w:rsidR="00AA1E76" w:rsidRDefault="00AA1E76" w:rsidP="00D613C3">
                <w:pPr>
                  <w:jc w:val="center"/>
                  <w:rPr>
                    <w:szCs w:val="21"/>
                  </w:rPr>
                </w:pPr>
                <w:r>
                  <w:rPr>
                    <w:rFonts w:hint="eastAsia"/>
                    <w:szCs w:val="21"/>
                  </w:rPr>
                  <w:t>合计</w:t>
                </w:r>
              </w:p>
            </w:tc>
            <w:tc>
              <w:tcPr>
                <w:tcW w:w="1096" w:type="pct"/>
                <w:tcBorders>
                  <w:top w:val="single" w:sz="4" w:space="0" w:color="auto"/>
                  <w:left w:val="single" w:sz="4" w:space="0" w:color="auto"/>
                  <w:bottom w:val="single" w:sz="4" w:space="0" w:color="auto"/>
                  <w:right w:val="single" w:sz="4" w:space="0" w:color="auto"/>
                </w:tcBorders>
              </w:tcPr>
              <w:p w:rsidR="00AA1E76" w:rsidRDefault="008C2A9B" w:rsidP="00D613C3">
                <w:pPr>
                  <w:jc w:val="right"/>
                  <w:rPr>
                    <w:szCs w:val="21"/>
                  </w:rPr>
                </w:pPr>
                <w:sdt>
                  <w:sdtPr>
                    <w:rPr>
                      <w:rFonts w:hint="eastAsia"/>
                      <w:szCs w:val="21"/>
                    </w:rPr>
                    <w:alias w:val="营业外收入"/>
                    <w:tag w:val="_GBC_f862f9e2b0ac45afac769a2d8f7d1d95"/>
                    <w:id w:val="-651372452"/>
                    <w:lock w:val="sdtLocked"/>
                  </w:sdtPr>
                  <w:sdtEndPr/>
                  <w:sdtContent>
                    <w:r w:rsidR="00AA1E76">
                      <w:rPr>
                        <w:rFonts w:hint="eastAsia"/>
                        <w:szCs w:val="21"/>
                      </w:rPr>
                      <w:t>23,535,799.33</w:t>
                    </w:r>
                  </w:sdtContent>
                </w:sdt>
              </w:p>
            </w:tc>
            <w:tc>
              <w:tcPr>
                <w:tcW w:w="1332" w:type="pct"/>
                <w:tcBorders>
                  <w:top w:val="single" w:sz="4" w:space="0" w:color="auto"/>
                  <w:left w:val="single" w:sz="4" w:space="0" w:color="auto"/>
                  <w:bottom w:val="single" w:sz="4" w:space="0" w:color="auto"/>
                  <w:right w:val="single" w:sz="4" w:space="0" w:color="auto"/>
                </w:tcBorders>
              </w:tcPr>
              <w:p w:rsidR="00AA1E76" w:rsidRDefault="008C2A9B" w:rsidP="00D613C3">
                <w:pPr>
                  <w:jc w:val="right"/>
                  <w:rPr>
                    <w:szCs w:val="21"/>
                  </w:rPr>
                </w:pPr>
                <w:sdt>
                  <w:sdtPr>
                    <w:rPr>
                      <w:rFonts w:hint="eastAsia"/>
                      <w:szCs w:val="21"/>
                    </w:rPr>
                    <w:alias w:val="营业外收入"/>
                    <w:tag w:val="_GBC_bfd10b1f3c7d4101bc21fc0f9fbc1617"/>
                    <w:id w:val="-1203621148"/>
                    <w:lock w:val="sdtLocked"/>
                  </w:sdtPr>
                  <w:sdtEndPr/>
                  <w:sdtContent>
                    <w:r w:rsidR="00AA1E76">
                      <w:rPr>
                        <w:rFonts w:hint="eastAsia"/>
                        <w:szCs w:val="21"/>
                      </w:rPr>
                      <w:t>110,014,669.08</w:t>
                    </w:r>
                  </w:sdtContent>
                </w:sdt>
              </w:p>
            </w:tc>
            <w:tc>
              <w:tcPr>
                <w:tcW w:w="1102" w:type="pct"/>
                <w:tcBorders>
                  <w:top w:val="single" w:sz="4" w:space="0" w:color="auto"/>
                  <w:left w:val="single" w:sz="4" w:space="0" w:color="auto"/>
                  <w:bottom w:val="single" w:sz="4" w:space="0" w:color="auto"/>
                  <w:right w:val="single" w:sz="4" w:space="0" w:color="auto"/>
                </w:tcBorders>
              </w:tcPr>
              <w:p w:rsidR="00AA1E76" w:rsidRDefault="008C2A9B" w:rsidP="00D613C3">
                <w:pPr>
                  <w:autoSpaceDE w:val="0"/>
                  <w:autoSpaceDN w:val="0"/>
                  <w:adjustRightInd w:val="0"/>
                  <w:jc w:val="right"/>
                  <w:rPr>
                    <w:szCs w:val="21"/>
                  </w:rPr>
                </w:pPr>
                <w:sdt>
                  <w:sdtPr>
                    <w:rPr>
                      <w:rFonts w:hint="eastAsia"/>
                      <w:szCs w:val="21"/>
                    </w:rPr>
                    <w:alias w:val="营业外收入合计计入当期非经常性损益的金额"/>
                    <w:tag w:val="_GBC_a0bc3b5bfca54265833010a3a5fb2ce8"/>
                    <w:id w:val="-1567720430"/>
                    <w:lock w:val="sdtLocked"/>
                  </w:sdtPr>
                  <w:sdtEndPr/>
                  <w:sdtContent>
                    <w:r w:rsidR="00AA1E76">
                      <w:rPr>
                        <w:rFonts w:hint="eastAsia"/>
                        <w:szCs w:val="21"/>
                      </w:rPr>
                      <w:t>23,535,799.33</w:t>
                    </w:r>
                  </w:sdtContent>
                </w:sdt>
              </w:p>
            </w:tc>
          </w:tr>
        </w:tbl>
        <w:p w:rsidR="0025056E" w:rsidRPr="007E0398" w:rsidRDefault="008C2A9B"/>
      </w:sdtContent>
    </w:sdt>
    <w:sdt>
      <w:sdtPr>
        <w:rPr>
          <w:rFonts w:hint="eastAsia"/>
          <w:b/>
        </w:rPr>
        <w:alias w:val="模块:计入当期损益的政府补助"/>
        <w:tag w:val="_GBC_941e4c9023f94b758b05afb87d550363"/>
        <w:id w:val="-2031326077"/>
        <w:lock w:val="sdtLocked"/>
        <w:placeholder>
          <w:docPart w:val="GBC22222222222222222222222222222"/>
        </w:placeholder>
      </w:sdtPr>
      <w:sdtEndPr>
        <w:rPr>
          <w:b w:val="0"/>
        </w:rPr>
      </w:sdtEndPr>
      <w:sdtContent>
        <w:p w:rsidR="0025056E" w:rsidRDefault="009B705E">
          <w:pPr>
            <w:rPr>
              <w:rStyle w:val="4Char"/>
              <w:rFonts w:ascii="宋体" w:hAnsi="宋体"/>
              <w:b w:val="0"/>
              <w:szCs w:val="21"/>
            </w:rPr>
          </w:pPr>
          <w:r>
            <w:rPr>
              <w:rStyle w:val="4Char"/>
              <w:rFonts w:ascii="宋体" w:hAnsi="宋体" w:hint="eastAsia"/>
              <w:b w:val="0"/>
              <w:szCs w:val="21"/>
            </w:rPr>
            <w:t>计入当期</w:t>
          </w:r>
          <w:r>
            <w:rPr>
              <w:rFonts w:hint="eastAsia"/>
            </w:rPr>
            <w:t>损益</w:t>
          </w:r>
          <w:r>
            <w:rPr>
              <w:rStyle w:val="4Char"/>
              <w:rFonts w:ascii="宋体" w:hAnsi="宋体" w:hint="eastAsia"/>
              <w:b w:val="0"/>
              <w:szCs w:val="21"/>
            </w:rPr>
            <w:t>的政府补助</w:t>
          </w:r>
        </w:p>
        <w:sdt>
          <w:sdtPr>
            <w:rPr>
              <w:rStyle w:val="4Char"/>
              <w:rFonts w:ascii="宋体" w:hAnsi="宋体"/>
              <w:b w:val="0"/>
              <w:szCs w:val="21"/>
            </w:rPr>
            <w:alias w:val="是否适用：计入当期损益的政府补助[双击切换]"/>
            <w:tag w:val="_GBC_c8882fe165a24797aca3c402f799f006"/>
            <w:id w:val="-1364509767"/>
            <w:lock w:val="sdtContentLocked"/>
            <w:placeholder>
              <w:docPart w:val="GBC22222222222222222222222222222"/>
            </w:placeholder>
          </w:sdtPr>
          <w:sdtEndPr>
            <w:rPr>
              <w:rStyle w:val="4Char"/>
            </w:rPr>
          </w:sdtEndPr>
          <w:sdtContent>
            <w:p w:rsidR="0025056E" w:rsidRDefault="009B705E">
              <w:pPr>
                <w:rPr>
                  <w:rStyle w:val="4Char"/>
                  <w:rFonts w:ascii="宋体" w:hAnsi="宋体"/>
                  <w:b w:val="0"/>
                  <w:szCs w:val="21"/>
                </w:rPr>
              </w:pPr>
              <w:r>
                <w:rPr>
                  <w:rStyle w:val="4Char"/>
                  <w:rFonts w:ascii="宋体" w:hAnsi="宋体"/>
                  <w:b w:val="0"/>
                  <w:szCs w:val="21"/>
                </w:rPr>
                <w:fldChar w:fldCharType="begin"/>
              </w:r>
              <w:r w:rsidR="00E939B3">
                <w:rPr>
                  <w:rStyle w:val="4Char"/>
                  <w:rFonts w:ascii="宋体" w:hAnsi="宋体"/>
                  <w:b w:val="0"/>
                  <w:szCs w:val="21"/>
                </w:rPr>
                <w:instrText xml:space="preserve"> MACROBUTTON  SnrToggleCheckbox √适用 </w:instrText>
              </w:r>
              <w:r>
                <w:rPr>
                  <w:rStyle w:val="4Char"/>
                  <w:rFonts w:ascii="宋体" w:hAnsi="宋体"/>
                  <w:b w:val="0"/>
                  <w:szCs w:val="21"/>
                </w:rPr>
                <w:fldChar w:fldCharType="end"/>
              </w:r>
              <w:r>
                <w:rPr>
                  <w:rStyle w:val="4Char"/>
                  <w:rFonts w:ascii="宋体" w:hAnsi="宋体"/>
                  <w:b w:val="0"/>
                  <w:szCs w:val="21"/>
                </w:rPr>
                <w:fldChar w:fldCharType="begin"/>
              </w:r>
              <w:r w:rsidR="00E939B3">
                <w:rPr>
                  <w:rStyle w:val="4Char"/>
                  <w:rFonts w:ascii="宋体" w:hAnsi="宋体"/>
                  <w:b w:val="0"/>
                  <w:szCs w:val="21"/>
                </w:rPr>
                <w:instrText xml:space="preserve"> MACROBUTTON  SnrToggleCheckbox □不适用 </w:instrText>
              </w:r>
              <w:r>
                <w:rPr>
                  <w:rStyle w:val="4Char"/>
                  <w:rFonts w:ascii="宋体" w:hAnsi="宋体"/>
                  <w:b w:val="0"/>
                  <w:szCs w:val="21"/>
                </w:rPr>
                <w:fldChar w:fldCharType="end"/>
              </w:r>
            </w:p>
          </w:sdtContent>
        </w:sdt>
        <w:p w:rsidR="00E939B3" w:rsidRDefault="009B705E">
          <w:pPr>
            <w:jc w:val="right"/>
            <w:rPr>
              <w:szCs w:val="21"/>
            </w:rPr>
          </w:pPr>
          <w:r>
            <w:rPr>
              <w:rFonts w:hint="eastAsia"/>
              <w:szCs w:val="21"/>
            </w:rPr>
            <w:t xml:space="preserve"> 单位：</w:t>
          </w:r>
          <w:sdt>
            <w:sdtPr>
              <w:rPr>
                <w:rFonts w:hint="eastAsia"/>
                <w:szCs w:val="21"/>
              </w:rPr>
              <w:alias w:val="单位：财务附注：计入当期损益的政府补助"/>
              <w:tag w:val="_GBC_bd00bad38c644e6fa63419d4034ebfd1"/>
              <w:id w:val="-70802949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计入当期损益的政府补助"/>
              <w:tag w:val="_GBC_23bf9a9e0ac34ffd9e7e1d78597a87d0"/>
              <w:id w:val="8742778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143" w:type="pct"/>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553"/>
            <w:gridCol w:w="1559"/>
            <w:gridCol w:w="1687"/>
            <w:gridCol w:w="1348"/>
          </w:tblGrid>
          <w:tr w:rsidR="007E0398" w:rsidTr="007E0398">
            <w:trPr>
              <w:trHeight w:val="556"/>
              <w:jc w:val="center"/>
            </w:trPr>
            <w:tc>
              <w:tcPr>
                <w:tcW w:w="2489" w:type="pct"/>
                <w:tcBorders>
                  <w:top w:val="single" w:sz="4" w:space="0" w:color="auto"/>
                  <w:left w:val="single" w:sz="4" w:space="0" w:color="auto"/>
                  <w:bottom w:val="single" w:sz="4" w:space="0" w:color="auto"/>
                  <w:right w:val="single" w:sz="4" w:space="0" w:color="auto"/>
                </w:tcBorders>
                <w:vAlign w:val="center"/>
              </w:tcPr>
              <w:p w:rsidR="00E939B3" w:rsidRDefault="00E939B3" w:rsidP="00D613C3">
                <w:pPr>
                  <w:jc w:val="center"/>
                  <w:rPr>
                    <w:szCs w:val="21"/>
                  </w:rPr>
                </w:pPr>
                <w:r>
                  <w:rPr>
                    <w:szCs w:val="21"/>
                  </w:rPr>
                  <w:t>补助项目</w:t>
                </w:r>
              </w:p>
            </w:tc>
            <w:tc>
              <w:tcPr>
                <w:tcW w:w="852" w:type="pct"/>
                <w:tcBorders>
                  <w:top w:val="single" w:sz="4" w:space="0" w:color="auto"/>
                  <w:left w:val="single" w:sz="4" w:space="0" w:color="auto"/>
                  <w:bottom w:val="single" w:sz="4" w:space="0" w:color="auto"/>
                  <w:right w:val="single" w:sz="4" w:space="0" w:color="auto"/>
                </w:tcBorders>
                <w:vAlign w:val="center"/>
              </w:tcPr>
              <w:p w:rsidR="00E939B3" w:rsidRDefault="00E939B3" w:rsidP="00D613C3">
                <w:pPr>
                  <w:jc w:val="center"/>
                  <w:rPr>
                    <w:szCs w:val="21"/>
                  </w:rPr>
                </w:pPr>
                <w:r>
                  <w:rPr>
                    <w:szCs w:val="21"/>
                  </w:rPr>
                  <w:t>本期发生</w:t>
                </w:r>
                <w:r>
                  <w:rPr>
                    <w:rFonts w:hint="eastAsia"/>
                    <w:szCs w:val="21"/>
                  </w:rPr>
                  <w:t>金</w:t>
                </w:r>
                <w:r>
                  <w:rPr>
                    <w:szCs w:val="21"/>
                  </w:rPr>
                  <w:t>额</w:t>
                </w:r>
              </w:p>
            </w:tc>
            <w:tc>
              <w:tcPr>
                <w:tcW w:w="922" w:type="pct"/>
                <w:tcBorders>
                  <w:top w:val="single" w:sz="4" w:space="0" w:color="auto"/>
                  <w:left w:val="single" w:sz="4" w:space="0" w:color="auto"/>
                  <w:bottom w:val="single" w:sz="4" w:space="0" w:color="auto"/>
                  <w:right w:val="single" w:sz="4" w:space="0" w:color="auto"/>
                </w:tcBorders>
                <w:vAlign w:val="center"/>
              </w:tcPr>
              <w:p w:rsidR="00E939B3" w:rsidRDefault="00E939B3" w:rsidP="00D613C3">
                <w:pPr>
                  <w:jc w:val="center"/>
                  <w:rPr>
                    <w:szCs w:val="21"/>
                  </w:rPr>
                </w:pPr>
                <w:r>
                  <w:rPr>
                    <w:szCs w:val="21"/>
                  </w:rPr>
                  <w:t>上期发生</w:t>
                </w:r>
                <w:r>
                  <w:rPr>
                    <w:rFonts w:hint="eastAsia"/>
                    <w:szCs w:val="21"/>
                  </w:rPr>
                  <w:t>金</w:t>
                </w:r>
                <w:r>
                  <w:rPr>
                    <w:szCs w:val="21"/>
                  </w:rPr>
                  <w:t>额</w:t>
                </w:r>
              </w:p>
            </w:tc>
            <w:tc>
              <w:tcPr>
                <w:tcW w:w="737" w:type="pct"/>
                <w:tcBorders>
                  <w:top w:val="single" w:sz="4" w:space="0" w:color="auto"/>
                  <w:left w:val="single" w:sz="4" w:space="0" w:color="auto"/>
                  <w:bottom w:val="single" w:sz="4" w:space="0" w:color="auto"/>
                  <w:right w:val="single" w:sz="4" w:space="0" w:color="auto"/>
                </w:tcBorders>
                <w:vAlign w:val="center"/>
              </w:tcPr>
              <w:p w:rsidR="00E939B3" w:rsidRDefault="00E939B3" w:rsidP="00D613C3">
                <w:pPr>
                  <w:jc w:val="center"/>
                  <w:rPr>
                    <w:szCs w:val="21"/>
                  </w:rPr>
                </w:pPr>
                <w:r>
                  <w:rPr>
                    <w:szCs w:val="21"/>
                  </w:rPr>
                  <w:t>与资产相关/与收益相关</w:t>
                </w:r>
              </w:p>
            </w:tc>
          </w:tr>
          <w:sdt>
            <w:sdtPr>
              <w:rPr>
                <w:szCs w:val="21"/>
              </w:rPr>
              <w:alias w:val="计入当期损益的政府补助明细"/>
              <w:tag w:val="_GBC_8d8ea3026a664e94a38609c0bcec2101"/>
              <w:id w:val="637765054"/>
              <w:lock w:val="sdtLocked"/>
            </w:sdtPr>
            <w:sdtEndPr/>
            <w:sdtContent>
              <w:tr w:rsidR="007E0398" w:rsidTr="007E0398">
                <w:trPr>
                  <w:jc w:val="center"/>
                </w:trPr>
                <w:sdt>
                  <w:sdtPr>
                    <w:rPr>
                      <w:szCs w:val="21"/>
                    </w:rPr>
                    <w:alias w:val="计入当期损益的政府补助项目名称"/>
                    <w:tag w:val="_GBC_e5afa976691d4951955d16fae878bcdd"/>
                    <w:id w:val="181175701"/>
                    <w:lock w:val="sdtLocked"/>
                  </w:sdtPr>
                  <w:sdtEndPr/>
                  <w:sdtContent>
                    <w:tc>
                      <w:tcPr>
                        <w:tcW w:w="2489" w:type="pct"/>
                        <w:tcBorders>
                          <w:top w:val="single" w:sz="4" w:space="0" w:color="auto"/>
                          <w:left w:val="single" w:sz="4" w:space="0" w:color="auto"/>
                          <w:bottom w:val="single" w:sz="4" w:space="0" w:color="auto"/>
                          <w:right w:val="single" w:sz="4" w:space="0" w:color="auto"/>
                        </w:tcBorders>
                        <w:vAlign w:val="center"/>
                      </w:tcPr>
                      <w:p w:rsidR="00E939B3" w:rsidRDefault="00E939B3" w:rsidP="00D613C3">
                        <w:pPr>
                          <w:rPr>
                            <w:szCs w:val="21"/>
                          </w:rPr>
                        </w:pPr>
                        <w:r>
                          <w:rPr>
                            <w:szCs w:val="21"/>
                          </w:rPr>
                          <w:t>高清交互机顶盒补助经费</w:t>
                        </w:r>
                      </w:p>
                    </w:tc>
                  </w:sdtContent>
                </w:sdt>
                <w:sdt>
                  <w:sdtPr>
                    <w:rPr>
                      <w:szCs w:val="21"/>
                    </w:rPr>
                    <w:alias w:val="计入当期损益的政府补助"/>
                    <w:tag w:val="_GBC_5cf65321d9a9496787f54550eeb22a26"/>
                    <w:id w:val="-51695721"/>
                    <w:lock w:val="sdtLocked"/>
                  </w:sdtPr>
                  <w:sdtEndPr/>
                  <w:sdtContent>
                    <w:tc>
                      <w:tcPr>
                        <w:tcW w:w="85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8,370,696.40</w:t>
                        </w:r>
                      </w:p>
                    </w:tc>
                  </w:sdtContent>
                </w:sdt>
                <w:sdt>
                  <w:sdtPr>
                    <w:rPr>
                      <w:szCs w:val="21"/>
                    </w:rPr>
                    <w:alias w:val="计入当期损益的政府补助"/>
                    <w:tag w:val="_GBC_f808d18e2e2c402a9e2ea1d2724afc4e"/>
                    <w:id w:val="149792701"/>
                    <w:lock w:val="sdtLocked"/>
                  </w:sdtPr>
                  <w:sdtEndPr/>
                  <w:sdtContent>
                    <w:tc>
                      <w:tcPr>
                        <w:tcW w:w="92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97,022,766.79</w:t>
                        </w:r>
                      </w:p>
                    </w:tc>
                  </w:sdtContent>
                </w:sdt>
                <w:sdt>
                  <w:sdtPr>
                    <w:rPr>
                      <w:szCs w:val="21"/>
                    </w:rPr>
                    <w:alias w:val="计入当期损益的政府补助与资产相关/与收益相关"/>
                    <w:tag w:val="_GBC_55504ca2f77b48949ec5116d8e120fd2"/>
                    <w:id w:val="1695800966"/>
                    <w:lock w:val="sdtLocked"/>
                  </w:sdtPr>
                  <w:sdtEndPr/>
                  <w:sdtContent>
                    <w:tc>
                      <w:tcPr>
                        <w:tcW w:w="737" w:type="pct"/>
                        <w:tcBorders>
                          <w:top w:val="single" w:sz="4" w:space="0" w:color="auto"/>
                          <w:left w:val="single" w:sz="4" w:space="0" w:color="auto"/>
                          <w:bottom w:val="single" w:sz="4" w:space="0" w:color="auto"/>
                          <w:right w:val="single" w:sz="4" w:space="0" w:color="auto"/>
                        </w:tcBorders>
                      </w:tcPr>
                      <w:p w:rsidR="00E939B3" w:rsidRDefault="00E939B3" w:rsidP="00D613C3">
                        <w:pPr>
                          <w:rPr>
                            <w:szCs w:val="21"/>
                          </w:rPr>
                        </w:pPr>
                        <w:r>
                          <w:rPr>
                            <w:szCs w:val="21"/>
                          </w:rPr>
                          <w:t>与资产相关</w:t>
                        </w:r>
                      </w:p>
                    </w:tc>
                  </w:sdtContent>
                </w:sdt>
              </w:tr>
            </w:sdtContent>
          </w:sdt>
          <w:sdt>
            <w:sdtPr>
              <w:rPr>
                <w:szCs w:val="21"/>
              </w:rPr>
              <w:alias w:val="计入当期损益的政府补助明细"/>
              <w:tag w:val="_GBC_8d8ea3026a664e94a38609c0bcec2101"/>
              <w:id w:val="-1665081910"/>
              <w:lock w:val="sdtLocked"/>
            </w:sdtPr>
            <w:sdtEndPr/>
            <w:sdtContent>
              <w:tr w:rsidR="007E0398" w:rsidTr="007E0398">
                <w:trPr>
                  <w:jc w:val="center"/>
                </w:trPr>
                <w:sdt>
                  <w:sdtPr>
                    <w:rPr>
                      <w:szCs w:val="21"/>
                    </w:rPr>
                    <w:alias w:val="计入当期损益的政府补助项目名称"/>
                    <w:tag w:val="_GBC_e5afa976691d4951955d16fae878bcdd"/>
                    <w:id w:val="924611420"/>
                    <w:lock w:val="sdtLocked"/>
                  </w:sdtPr>
                  <w:sdtEndPr/>
                  <w:sdtContent>
                    <w:tc>
                      <w:tcPr>
                        <w:tcW w:w="2489" w:type="pct"/>
                        <w:tcBorders>
                          <w:top w:val="single" w:sz="4" w:space="0" w:color="auto"/>
                          <w:left w:val="single" w:sz="4" w:space="0" w:color="auto"/>
                          <w:bottom w:val="single" w:sz="4" w:space="0" w:color="auto"/>
                          <w:right w:val="single" w:sz="4" w:space="0" w:color="auto"/>
                        </w:tcBorders>
                        <w:vAlign w:val="center"/>
                      </w:tcPr>
                      <w:p w:rsidR="00E939B3" w:rsidRDefault="00E939B3" w:rsidP="00D613C3">
                        <w:pPr>
                          <w:rPr>
                            <w:szCs w:val="21"/>
                          </w:rPr>
                        </w:pPr>
                        <w:r>
                          <w:rPr>
                            <w:szCs w:val="21"/>
                          </w:rPr>
                          <w:t>北京市文化创新产业发展专项资金补助</w:t>
                        </w:r>
                      </w:p>
                    </w:tc>
                  </w:sdtContent>
                </w:sdt>
                <w:sdt>
                  <w:sdtPr>
                    <w:rPr>
                      <w:szCs w:val="21"/>
                    </w:rPr>
                    <w:alias w:val="计入当期损益的政府补助"/>
                    <w:tag w:val="_GBC_5cf65321d9a9496787f54550eeb22a26"/>
                    <w:id w:val="-551163464"/>
                    <w:lock w:val="sdtLocked"/>
                  </w:sdtPr>
                  <w:sdtEndPr/>
                  <w:sdtContent>
                    <w:tc>
                      <w:tcPr>
                        <w:tcW w:w="85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2,500,000.02</w:t>
                        </w:r>
                      </w:p>
                    </w:tc>
                  </w:sdtContent>
                </w:sdt>
                <w:sdt>
                  <w:sdtPr>
                    <w:rPr>
                      <w:szCs w:val="21"/>
                    </w:rPr>
                    <w:alias w:val="计入当期损益的政府补助"/>
                    <w:tag w:val="_GBC_f808d18e2e2c402a9e2ea1d2724afc4e"/>
                    <w:id w:val="-1578660338"/>
                    <w:lock w:val="sdtLocked"/>
                  </w:sdtPr>
                  <w:sdtEndPr/>
                  <w:sdtContent>
                    <w:tc>
                      <w:tcPr>
                        <w:tcW w:w="92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w:t>
                        </w:r>
                      </w:p>
                    </w:tc>
                  </w:sdtContent>
                </w:sdt>
                <w:sdt>
                  <w:sdtPr>
                    <w:rPr>
                      <w:szCs w:val="21"/>
                    </w:rPr>
                    <w:alias w:val="计入当期损益的政府补助与资产相关/与收益相关"/>
                    <w:tag w:val="_GBC_55504ca2f77b48949ec5116d8e120fd2"/>
                    <w:id w:val="204379466"/>
                    <w:lock w:val="sdtLocked"/>
                  </w:sdtPr>
                  <w:sdtEndPr/>
                  <w:sdtContent>
                    <w:tc>
                      <w:tcPr>
                        <w:tcW w:w="737" w:type="pct"/>
                        <w:tcBorders>
                          <w:top w:val="single" w:sz="4" w:space="0" w:color="auto"/>
                          <w:left w:val="single" w:sz="4" w:space="0" w:color="auto"/>
                          <w:bottom w:val="single" w:sz="4" w:space="0" w:color="auto"/>
                          <w:right w:val="single" w:sz="4" w:space="0" w:color="auto"/>
                        </w:tcBorders>
                      </w:tcPr>
                      <w:p w:rsidR="00E939B3" w:rsidRDefault="00E939B3" w:rsidP="00D613C3">
                        <w:pPr>
                          <w:rPr>
                            <w:szCs w:val="21"/>
                          </w:rPr>
                        </w:pPr>
                        <w:r>
                          <w:rPr>
                            <w:szCs w:val="21"/>
                          </w:rPr>
                          <w:t>与资产相关</w:t>
                        </w:r>
                      </w:p>
                    </w:tc>
                  </w:sdtContent>
                </w:sdt>
              </w:tr>
            </w:sdtContent>
          </w:sdt>
          <w:sdt>
            <w:sdtPr>
              <w:rPr>
                <w:szCs w:val="21"/>
              </w:rPr>
              <w:alias w:val="计入当期损益的政府补助明细"/>
              <w:tag w:val="_GBC_8d8ea3026a664e94a38609c0bcec2101"/>
              <w:id w:val="852916921"/>
              <w:lock w:val="sdtLocked"/>
            </w:sdtPr>
            <w:sdtEndPr/>
            <w:sdtContent>
              <w:tr w:rsidR="007E0398" w:rsidTr="007E0398">
                <w:trPr>
                  <w:jc w:val="center"/>
                </w:trPr>
                <w:sdt>
                  <w:sdtPr>
                    <w:rPr>
                      <w:szCs w:val="21"/>
                    </w:rPr>
                    <w:alias w:val="计入当期损益的政府补助项目名称"/>
                    <w:tag w:val="_GBC_e5afa976691d4951955d16fae878bcdd"/>
                    <w:id w:val="-398056280"/>
                    <w:lock w:val="sdtLocked"/>
                  </w:sdtPr>
                  <w:sdtEndPr/>
                  <w:sdtContent>
                    <w:tc>
                      <w:tcPr>
                        <w:tcW w:w="2489" w:type="pct"/>
                        <w:tcBorders>
                          <w:top w:val="single" w:sz="4" w:space="0" w:color="auto"/>
                          <w:left w:val="single" w:sz="4" w:space="0" w:color="auto"/>
                          <w:bottom w:val="single" w:sz="4" w:space="0" w:color="auto"/>
                          <w:right w:val="single" w:sz="4" w:space="0" w:color="auto"/>
                        </w:tcBorders>
                        <w:vAlign w:val="center"/>
                      </w:tcPr>
                      <w:p w:rsidR="00E939B3" w:rsidRDefault="00E939B3" w:rsidP="00D613C3">
                        <w:pPr>
                          <w:rPr>
                            <w:szCs w:val="21"/>
                          </w:rPr>
                        </w:pPr>
                        <w:r>
                          <w:rPr>
                            <w:szCs w:val="21"/>
                          </w:rPr>
                          <w:t>中央文化产业文化发展专项资金</w:t>
                        </w:r>
                      </w:p>
                    </w:tc>
                  </w:sdtContent>
                </w:sdt>
                <w:sdt>
                  <w:sdtPr>
                    <w:rPr>
                      <w:szCs w:val="21"/>
                    </w:rPr>
                    <w:alias w:val="计入当期损益的政府补助"/>
                    <w:tag w:val="_GBC_5cf65321d9a9496787f54550eeb22a26"/>
                    <w:id w:val="-1615671085"/>
                    <w:lock w:val="sdtLocked"/>
                  </w:sdtPr>
                  <w:sdtEndPr/>
                  <w:sdtContent>
                    <w:tc>
                      <w:tcPr>
                        <w:tcW w:w="85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1,999,999.94</w:t>
                        </w:r>
                      </w:p>
                    </w:tc>
                  </w:sdtContent>
                </w:sdt>
                <w:sdt>
                  <w:sdtPr>
                    <w:rPr>
                      <w:szCs w:val="21"/>
                    </w:rPr>
                    <w:alias w:val="计入当期损益的政府补助"/>
                    <w:tag w:val="_GBC_f808d18e2e2c402a9e2ea1d2724afc4e"/>
                    <w:id w:val="-1605111211"/>
                    <w:lock w:val="sdtLocked"/>
                  </w:sdtPr>
                  <w:sdtEndPr/>
                  <w:sdtContent>
                    <w:tc>
                      <w:tcPr>
                        <w:tcW w:w="92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2,000,000.00</w:t>
                        </w:r>
                      </w:p>
                    </w:tc>
                  </w:sdtContent>
                </w:sdt>
                <w:sdt>
                  <w:sdtPr>
                    <w:rPr>
                      <w:szCs w:val="21"/>
                    </w:rPr>
                    <w:alias w:val="计入当期损益的政府补助与资产相关/与收益相关"/>
                    <w:tag w:val="_GBC_55504ca2f77b48949ec5116d8e120fd2"/>
                    <w:id w:val="258109141"/>
                    <w:lock w:val="sdtLocked"/>
                  </w:sdtPr>
                  <w:sdtEndPr/>
                  <w:sdtContent>
                    <w:tc>
                      <w:tcPr>
                        <w:tcW w:w="737" w:type="pct"/>
                        <w:tcBorders>
                          <w:top w:val="single" w:sz="4" w:space="0" w:color="auto"/>
                          <w:left w:val="single" w:sz="4" w:space="0" w:color="auto"/>
                          <w:bottom w:val="single" w:sz="4" w:space="0" w:color="auto"/>
                          <w:right w:val="single" w:sz="4" w:space="0" w:color="auto"/>
                        </w:tcBorders>
                      </w:tcPr>
                      <w:p w:rsidR="00E939B3" w:rsidRDefault="00E939B3" w:rsidP="00D613C3">
                        <w:pPr>
                          <w:rPr>
                            <w:szCs w:val="21"/>
                          </w:rPr>
                        </w:pPr>
                        <w:r>
                          <w:rPr>
                            <w:szCs w:val="21"/>
                          </w:rPr>
                          <w:t>与资产相关</w:t>
                        </w:r>
                      </w:p>
                    </w:tc>
                  </w:sdtContent>
                </w:sdt>
              </w:tr>
            </w:sdtContent>
          </w:sdt>
          <w:sdt>
            <w:sdtPr>
              <w:rPr>
                <w:szCs w:val="21"/>
              </w:rPr>
              <w:alias w:val="计入当期损益的政府补助明细"/>
              <w:tag w:val="_GBC_8d8ea3026a664e94a38609c0bcec2101"/>
              <w:id w:val="-888259837"/>
              <w:lock w:val="sdtLocked"/>
            </w:sdtPr>
            <w:sdtEndPr/>
            <w:sdtContent>
              <w:tr w:rsidR="007E0398" w:rsidTr="007E0398">
                <w:trPr>
                  <w:jc w:val="center"/>
                </w:trPr>
                <w:sdt>
                  <w:sdtPr>
                    <w:rPr>
                      <w:szCs w:val="21"/>
                    </w:rPr>
                    <w:alias w:val="计入当期损益的政府补助项目名称"/>
                    <w:tag w:val="_GBC_e5afa976691d4951955d16fae878bcdd"/>
                    <w:id w:val="1694878375"/>
                    <w:lock w:val="sdtLocked"/>
                  </w:sdtPr>
                  <w:sdtEndPr/>
                  <w:sdtContent>
                    <w:tc>
                      <w:tcPr>
                        <w:tcW w:w="2489" w:type="pct"/>
                        <w:tcBorders>
                          <w:top w:val="single" w:sz="4" w:space="0" w:color="auto"/>
                          <w:left w:val="single" w:sz="4" w:space="0" w:color="auto"/>
                          <w:bottom w:val="single" w:sz="4" w:space="0" w:color="auto"/>
                          <w:right w:val="single" w:sz="4" w:space="0" w:color="auto"/>
                        </w:tcBorders>
                        <w:vAlign w:val="center"/>
                      </w:tcPr>
                      <w:p w:rsidR="00E939B3" w:rsidRDefault="00E939B3" w:rsidP="00D613C3">
                        <w:pPr>
                          <w:rPr>
                            <w:szCs w:val="21"/>
                          </w:rPr>
                        </w:pPr>
                        <w:r>
                          <w:rPr>
                            <w:szCs w:val="21"/>
                          </w:rPr>
                          <w:t>架空线缆入地补助资金</w:t>
                        </w:r>
                      </w:p>
                    </w:tc>
                  </w:sdtContent>
                </w:sdt>
                <w:sdt>
                  <w:sdtPr>
                    <w:rPr>
                      <w:szCs w:val="21"/>
                    </w:rPr>
                    <w:alias w:val="计入当期损益的政府补助"/>
                    <w:tag w:val="_GBC_5cf65321d9a9496787f54550eeb22a26"/>
                    <w:id w:val="-782574835"/>
                    <w:lock w:val="sdtLocked"/>
                  </w:sdtPr>
                  <w:sdtEndPr/>
                  <w:sdtContent>
                    <w:tc>
                      <w:tcPr>
                        <w:tcW w:w="85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1,770,064.22</w:t>
                        </w:r>
                      </w:p>
                    </w:tc>
                  </w:sdtContent>
                </w:sdt>
                <w:sdt>
                  <w:sdtPr>
                    <w:rPr>
                      <w:szCs w:val="21"/>
                    </w:rPr>
                    <w:alias w:val="计入当期损益的政府补助"/>
                    <w:tag w:val="_GBC_f808d18e2e2c402a9e2ea1d2724afc4e"/>
                    <w:id w:val="-634022648"/>
                    <w:lock w:val="sdtLocked"/>
                  </w:sdtPr>
                  <w:sdtEndPr/>
                  <w:sdtContent>
                    <w:tc>
                      <w:tcPr>
                        <w:tcW w:w="92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1,017,553.40</w:t>
                        </w:r>
                      </w:p>
                    </w:tc>
                  </w:sdtContent>
                </w:sdt>
                <w:sdt>
                  <w:sdtPr>
                    <w:rPr>
                      <w:szCs w:val="21"/>
                    </w:rPr>
                    <w:alias w:val="计入当期损益的政府补助与资产相关/与收益相关"/>
                    <w:tag w:val="_GBC_55504ca2f77b48949ec5116d8e120fd2"/>
                    <w:id w:val="-1284566395"/>
                    <w:lock w:val="sdtLocked"/>
                  </w:sdtPr>
                  <w:sdtEndPr/>
                  <w:sdtContent>
                    <w:tc>
                      <w:tcPr>
                        <w:tcW w:w="737" w:type="pct"/>
                        <w:tcBorders>
                          <w:top w:val="single" w:sz="4" w:space="0" w:color="auto"/>
                          <w:left w:val="single" w:sz="4" w:space="0" w:color="auto"/>
                          <w:bottom w:val="single" w:sz="4" w:space="0" w:color="auto"/>
                          <w:right w:val="single" w:sz="4" w:space="0" w:color="auto"/>
                        </w:tcBorders>
                      </w:tcPr>
                      <w:p w:rsidR="00E939B3" w:rsidRDefault="00E939B3" w:rsidP="00D613C3">
                        <w:pPr>
                          <w:rPr>
                            <w:szCs w:val="21"/>
                          </w:rPr>
                        </w:pPr>
                        <w:r>
                          <w:rPr>
                            <w:szCs w:val="21"/>
                          </w:rPr>
                          <w:t>与收益相关</w:t>
                        </w:r>
                      </w:p>
                    </w:tc>
                  </w:sdtContent>
                </w:sdt>
              </w:tr>
            </w:sdtContent>
          </w:sdt>
          <w:sdt>
            <w:sdtPr>
              <w:rPr>
                <w:szCs w:val="21"/>
              </w:rPr>
              <w:alias w:val="计入当期损益的政府补助明细"/>
              <w:tag w:val="_GBC_8d8ea3026a664e94a38609c0bcec2101"/>
              <w:id w:val="-1199303880"/>
              <w:lock w:val="sdtLocked"/>
            </w:sdtPr>
            <w:sdtEndPr/>
            <w:sdtContent>
              <w:tr w:rsidR="007E0398" w:rsidTr="007E0398">
                <w:trPr>
                  <w:jc w:val="center"/>
                </w:trPr>
                <w:sdt>
                  <w:sdtPr>
                    <w:rPr>
                      <w:szCs w:val="21"/>
                    </w:rPr>
                    <w:alias w:val="计入当期损益的政府补助项目名称"/>
                    <w:tag w:val="_GBC_e5afa976691d4951955d16fae878bcdd"/>
                    <w:id w:val="687405179"/>
                    <w:lock w:val="sdtLocked"/>
                  </w:sdtPr>
                  <w:sdtEndPr/>
                  <w:sdtContent>
                    <w:tc>
                      <w:tcPr>
                        <w:tcW w:w="2489" w:type="pct"/>
                        <w:tcBorders>
                          <w:top w:val="single" w:sz="4" w:space="0" w:color="auto"/>
                          <w:left w:val="single" w:sz="4" w:space="0" w:color="auto"/>
                          <w:bottom w:val="single" w:sz="4" w:space="0" w:color="auto"/>
                          <w:right w:val="single" w:sz="4" w:space="0" w:color="auto"/>
                        </w:tcBorders>
                        <w:vAlign w:val="center"/>
                      </w:tcPr>
                      <w:p w:rsidR="00E939B3" w:rsidRDefault="00E939B3" w:rsidP="00D613C3">
                        <w:pPr>
                          <w:rPr>
                            <w:szCs w:val="21"/>
                          </w:rPr>
                        </w:pPr>
                        <w:r>
                          <w:rPr>
                            <w:szCs w:val="21"/>
                          </w:rPr>
                          <w:t>连连通工程专项资金</w:t>
                        </w:r>
                      </w:p>
                    </w:tc>
                  </w:sdtContent>
                </w:sdt>
                <w:sdt>
                  <w:sdtPr>
                    <w:rPr>
                      <w:szCs w:val="21"/>
                    </w:rPr>
                    <w:alias w:val="计入当期损益的政府补助"/>
                    <w:tag w:val="_GBC_5cf65321d9a9496787f54550eeb22a26"/>
                    <w:id w:val="-263378694"/>
                    <w:lock w:val="sdtLocked"/>
                  </w:sdtPr>
                  <w:sdtEndPr/>
                  <w:sdtContent>
                    <w:tc>
                      <w:tcPr>
                        <w:tcW w:w="85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1,443,000.00</w:t>
                        </w:r>
                      </w:p>
                    </w:tc>
                  </w:sdtContent>
                </w:sdt>
                <w:sdt>
                  <w:sdtPr>
                    <w:rPr>
                      <w:szCs w:val="21"/>
                    </w:rPr>
                    <w:alias w:val="计入当期损益的政府补助"/>
                    <w:tag w:val="_GBC_f808d18e2e2c402a9e2ea1d2724afc4e"/>
                    <w:id w:val="1364096261"/>
                    <w:lock w:val="sdtLocked"/>
                  </w:sdtPr>
                  <w:sdtEndPr/>
                  <w:sdtContent>
                    <w:tc>
                      <w:tcPr>
                        <w:tcW w:w="92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1,443,000.00</w:t>
                        </w:r>
                      </w:p>
                    </w:tc>
                  </w:sdtContent>
                </w:sdt>
                <w:sdt>
                  <w:sdtPr>
                    <w:rPr>
                      <w:szCs w:val="21"/>
                    </w:rPr>
                    <w:alias w:val="计入当期损益的政府补助与资产相关/与收益相关"/>
                    <w:tag w:val="_GBC_55504ca2f77b48949ec5116d8e120fd2"/>
                    <w:id w:val="-1570806497"/>
                    <w:lock w:val="sdtLocked"/>
                  </w:sdtPr>
                  <w:sdtEndPr/>
                  <w:sdtContent>
                    <w:tc>
                      <w:tcPr>
                        <w:tcW w:w="737" w:type="pct"/>
                        <w:tcBorders>
                          <w:top w:val="single" w:sz="4" w:space="0" w:color="auto"/>
                          <w:left w:val="single" w:sz="4" w:space="0" w:color="auto"/>
                          <w:bottom w:val="single" w:sz="4" w:space="0" w:color="auto"/>
                          <w:right w:val="single" w:sz="4" w:space="0" w:color="auto"/>
                        </w:tcBorders>
                      </w:tcPr>
                      <w:p w:rsidR="00E939B3" w:rsidRDefault="00E939B3" w:rsidP="00D613C3">
                        <w:pPr>
                          <w:rPr>
                            <w:szCs w:val="21"/>
                          </w:rPr>
                        </w:pPr>
                        <w:r>
                          <w:rPr>
                            <w:szCs w:val="21"/>
                          </w:rPr>
                          <w:t>与资产相关</w:t>
                        </w:r>
                      </w:p>
                    </w:tc>
                  </w:sdtContent>
                </w:sdt>
              </w:tr>
            </w:sdtContent>
          </w:sdt>
          <w:sdt>
            <w:sdtPr>
              <w:rPr>
                <w:szCs w:val="21"/>
              </w:rPr>
              <w:alias w:val="计入当期损益的政府补助明细"/>
              <w:tag w:val="_GBC_8d8ea3026a664e94a38609c0bcec2101"/>
              <w:id w:val="1419602988"/>
              <w:lock w:val="sdtLocked"/>
            </w:sdtPr>
            <w:sdtEndPr/>
            <w:sdtContent>
              <w:tr w:rsidR="007E0398" w:rsidTr="007E0398">
                <w:trPr>
                  <w:jc w:val="center"/>
                </w:trPr>
                <w:sdt>
                  <w:sdtPr>
                    <w:rPr>
                      <w:szCs w:val="21"/>
                    </w:rPr>
                    <w:alias w:val="计入当期损益的政府补助项目名称"/>
                    <w:tag w:val="_GBC_e5afa976691d4951955d16fae878bcdd"/>
                    <w:id w:val="-1448305583"/>
                    <w:lock w:val="sdtLocked"/>
                  </w:sdtPr>
                  <w:sdtEndPr/>
                  <w:sdtContent>
                    <w:tc>
                      <w:tcPr>
                        <w:tcW w:w="2489" w:type="pct"/>
                        <w:tcBorders>
                          <w:top w:val="single" w:sz="4" w:space="0" w:color="auto"/>
                          <w:left w:val="single" w:sz="4" w:space="0" w:color="auto"/>
                          <w:bottom w:val="single" w:sz="4" w:space="0" w:color="auto"/>
                          <w:right w:val="single" w:sz="4" w:space="0" w:color="auto"/>
                        </w:tcBorders>
                        <w:vAlign w:val="center"/>
                      </w:tcPr>
                      <w:p w:rsidR="00E939B3" w:rsidRDefault="00E939B3" w:rsidP="00D613C3">
                        <w:pPr>
                          <w:rPr>
                            <w:szCs w:val="21"/>
                          </w:rPr>
                        </w:pPr>
                        <w:r>
                          <w:rPr>
                            <w:szCs w:val="21"/>
                          </w:rPr>
                          <w:t>中关村现代服务业试点项目财政补助资金</w:t>
                        </w:r>
                      </w:p>
                    </w:tc>
                  </w:sdtContent>
                </w:sdt>
                <w:sdt>
                  <w:sdtPr>
                    <w:rPr>
                      <w:szCs w:val="21"/>
                    </w:rPr>
                    <w:alias w:val="计入当期损益的政府补助"/>
                    <w:tag w:val="_GBC_5cf65321d9a9496787f54550eeb22a26"/>
                    <w:id w:val="918761541"/>
                    <w:lock w:val="sdtLocked"/>
                  </w:sdtPr>
                  <w:sdtEndPr/>
                  <w:sdtContent>
                    <w:tc>
                      <w:tcPr>
                        <w:tcW w:w="85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1,000,000.06</w:t>
                        </w:r>
                      </w:p>
                    </w:tc>
                  </w:sdtContent>
                </w:sdt>
                <w:sdt>
                  <w:sdtPr>
                    <w:rPr>
                      <w:szCs w:val="21"/>
                    </w:rPr>
                    <w:alias w:val="计入当期损益的政府补助"/>
                    <w:tag w:val="_GBC_f808d18e2e2c402a9e2ea1d2724afc4e"/>
                    <w:id w:val="397405304"/>
                    <w:lock w:val="sdtLocked"/>
                  </w:sdtPr>
                  <w:sdtEndPr/>
                  <w:sdtContent>
                    <w:tc>
                      <w:tcPr>
                        <w:tcW w:w="92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1,000,000.00</w:t>
                        </w:r>
                      </w:p>
                    </w:tc>
                  </w:sdtContent>
                </w:sdt>
                <w:sdt>
                  <w:sdtPr>
                    <w:rPr>
                      <w:szCs w:val="21"/>
                    </w:rPr>
                    <w:alias w:val="计入当期损益的政府补助与资产相关/与收益相关"/>
                    <w:tag w:val="_GBC_55504ca2f77b48949ec5116d8e120fd2"/>
                    <w:id w:val="754173040"/>
                    <w:lock w:val="sdtLocked"/>
                  </w:sdtPr>
                  <w:sdtEndPr/>
                  <w:sdtContent>
                    <w:tc>
                      <w:tcPr>
                        <w:tcW w:w="737" w:type="pct"/>
                        <w:tcBorders>
                          <w:top w:val="single" w:sz="4" w:space="0" w:color="auto"/>
                          <w:left w:val="single" w:sz="4" w:space="0" w:color="auto"/>
                          <w:bottom w:val="single" w:sz="4" w:space="0" w:color="auto"/>
                          <w:right w:val="single" w:sz="4" w:space="0" w:color="auto"/>
                        </w:tcBorders>
                      </w:tcPr>
                      <w:p w:rsidR="00E939B3" w:rsidRDefault="00E939B3" w:rsidP="00D613C3">
                        <w:pPr>
                          <w:rPr>
                            <w:szCs w:val="21"/>
                          </w:rPr>
                        </w:pPr>
                        <w:r>
                          <w:rPr>
                            <w:szCs w:val="21"/>
                          </w:rPr>
                          <w:t>与资产相关</w:t>
                        </w:r>
                      </w:p>
                    </w:tc>
                  </w:sdtContent>
                </w:sdt>
              </w:tr>
            </w:sdtContent>
          </w:sdt>
          <w:sdt>
            <w:sdtPr>
              <w:rPr>
                <w:szCs w:val="21"/>
              </w:rPr>
              <w:alias w:val="计入当期损益的政府补助明细"/>
              <w:tag w:val="_GBC_8d8ea3026a664e94a38609c0bcec2101"/>
              <w:id w:val="385305764"/>
              <w:lock w:val="sdtLocked"/>
            </w:sdtPr>
            <w:sdtEndPr/>
            <w:sdtContent>
              <w:tr w:rsidR="007E0398" w:rsidTr="007E0398">
                <w:trPr>
                  <w:jc w:val="center"/>
                </w:trPr>
                <w:sdt>
                  <w:sdtPr>
                    <w:rPr>
                      <w:szCs w:val="21"/>
                    </w:rPr>
                    <w:alias w:val="计入当期损益的政府补助项目名称"/>
                    <w:tag w:val="_GBC_e5afa976691d4951955d16fae878bcdd"/>
                    <w:id w:val="585036855"/>
                    <w:lock w:val="sdtLocked"/>
                  </w:sdtPr>
                  <w:sdtEndPr/>
                  <w:sdtContent>
                    <w:tc>
                      <w:tcPr>
                        <w:tcW w:w="2489" w:type="pct"/>
                        <w:tcBorders>
                          <w:top w:val="single" w:sz="4" w:space="0" w:color="auto"/>
                          <w:left w:val="single" w:sz="4" w:space="0" w:color="auto"/>
                          <w:bottom w:val="single" w:sz="4" w:space="0" w:color="auto"/>
                          <w:right w:val="single" w:sz="4" w:space="0" w:color="auto"/>
                        </w:tcBorders>
                        <w:vAlign w:val="center"/>
                      </w:tcPr>
                      <w:p w:rsidR="00E939B3" w:rsidRDefault="00E939B3" w:rsidP="00D613C3">
                        <w:pPr>
                          <w:rPr>
                            <w:szCs w:val="21"/>
                          </w:rPr>
                        </w:pPr>
                        <w:r>
                          <w:rPr>
                            <w:szCs w:val="21"/>
                          </w:rPr>
                          <w:t>高清交互数字电视“电视图书馆”项目专项资金</w:t>
                        </w:r>
                      </w:p>
                    </w:tc>
                  </w:sdtContent>
                </w:sdt>
                <w:sdt>
                  <w:sdtPr>
                    <w:rPr>
                      <w:szCs w:val="21"/>
                    </w:rPr>
                    <w:alias w:val="计入当期损益的政府补助"/>
                    <w:tag w:val="_GBC_5cf65321d9a9496787f54550eeb22a26"/>
                    <w:id w:val="1270120983"/>
                    <w:lock w:val="sdtLocked"/>
                  </w:sdtPr>
                  <w:sdtEndPr/>
                  <w:sdtContent>
                    <w:tc>
                      <w:tcPr>
                        <w:tcW w:w="85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614,780.28</w:t>
                        </w:r>
                      </w:p>
                    </w:tc>
                  </w:sdtContent>
                </w:sdt>
                <w:sdt>
                  <w:sdtPr>
                    <w:rPr>
                      <w:szCs w:val="21"/>
                    </w:rPr>
                    <w:alias w:val="计入当期损益的政府补助"/>
                    <w:tag w:val="_GBC_f808d18e2e2c402a9e2ea1d2724afc4e"/>
                    <w:id w:val="190343082"/>
                    <w:lock w:val="sdtLocked"/>
                  </w:sdtPr>
                  <w:sdtEndPr/>
                  <w:sdtContent>
                    <w:tc>
                      <w:tcPr>
                        <w:tcW w:w="92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614,780.28</w:t>
                        </w:r>
                      </w:p>
                    </w:tc>
                  </w:sdtContent>
                </w:sdt>
                <w:sdt>
                  <w:sdtPr>
                    <w:rPr>
                      <w:szCs w:val="21"/>
                    </w:rPr>
                    <w:alias w:val="计入当期损益的政府补助与资产相关/与收益相关"/>
                    <w:tag w:val="_GBC_55504ca2f77b48949ec5116d8e120fd2"/>
                    <w:id w:val="1329715422"/>
                    <w:lock w:val="sdtLocked"/>
                  </w:sdtPr>
                  <w:sdtEndPr/>
                  <w:sdtContent>
                    <w:tc>
                      <w:tcPr>
                        <w:tcW w:w="737" w:type="pct"/>
                        <w:tcBorders>
                          <w:top w:val="single" w:sz="4" w:space="0" w:color="auto"/>
                          <w:left w:val="single" w:sz="4" w:space="0" w:color="auto"/>
                          <w:bottom w:val="single" w:sz="4" w:space="0" w:color="auto"/>
                          <w:right w:val="single" w:sz="4" w:space="0" w:color="auto"/>
                        </w:tcBorders>
                      </w:tcPr>
                      <w:p w:rsidR="00E939B3" w:rsidRDefault="00E939B3" w:rsidP="00D613C3">
                        <w:pPr>
                          <w:rPr>
                            <w:szCs w:val="21"/>
                          </w:rPr>
                        </w:pPr>
                        <w:r>
                          <w:rPr>
                            <w:szCs w:val="21"/>
                          </w:rPr>
                          <w:t>与资产相关</w:t>
                        </w:r>
                      </w:p>
                    </w:tc>
                  </w:sdtContent>
                </w:sdt>
              </w:tr>
            </w:sdtContent>
          </w:sdt>
          <w:sdt>
            <w:sdtPr>
              <w:rPr>
                <w:szCs w:val="21"/>
              </w:rPr>
              <w:alias w:val="计入当期损益的政府补助明细"/>
              <w:tag w:val="_GBC_8d8ea3026a664e94a38609c0bcec2101"/>
              <w:id w:val="-2047981084"/>
              <w:lock w:val="sdtLocked"/>
            </w:sdtPr>
            <w:sdtEndPr/>
            <w:sdtContent>
              <w:tr w:rsidR="007E0398" w:rsidTr="007E0398">
                <w:trPr>
                  <w:jc w:val="center"/>
                </w:trPr>
                <w:sdt>
                  <w:sdtPr>
                    <w:rPr>
                      <w:szCs w:val="21"/>
                    </w:rPr>
                    <w:alias w:val="计入当期损益的政府补助项目名称"/>
                    <w:tag w:val="_GBC_e5afa976691d4951955d16fae878bcdd"/>
                    <w:id w:val="-2049746036"/>
                    <w:lock w:val="sdtLocked"/>
                  </w:sdtPr>
                  <w:sdtEndPr/>
                  <w:sdtContent>
                    <w:tc>
                      <w:tcPr>
                        <w:tcW w:w="2489" w:type="pct"/>
                        <w:tcBorders>
                          <w:top w:val="single" w:sz="4" w:space="0" w:color="auto"/>
                          <w:left w:val="single" w:sz="4" w:space="0" w:color="auto"/>
                          <w:bottom w:val="single" w:sz="4" w:space="0" w:color="auto"/>
                          <w:right w:val="single" w:sz="4" w:space="0" w:color="auto"/>
                        </w:tcBorders>
                        <w:vAlign w:val="center"/>
                      </w:tcPr>
                      <w:p w:rsidR="00E939B3" w:rsidRDefault="00E939B3" w:rsidP="00D613C3">
                        <w:pPr>
                          <w:rPr>
                            <w:szCs w:val="21"/>
                          </w:rPr>
                        </w:pPr>
                        <w:r>
                          <w:rPr>
                            <w:szCs w:val="21"/>
                          </w:rPr>
                          <w:t>弱电架空线整治项目补助</w:t>
                        </w:r>
                      </w:p>
                    </w:tc>
                  </w:sdtContent>
                </w:sdt>
                <w:sdt>
                  <w:sdtPr>
                    <w:rPr>
                      <w:szCs w:val="21"/>
                    </w:rPr>
                    <w:alias w:val="计入当期损益的政府补助"/>
                    <w:tag w:val="_GBC_5cf65321d9a9496787f54550eeb22a26"/>
                    <w:id w:val="1613707258"/>
                    <w:lock w:val="sdtLocked"/>
                  </w:sdtPr>
                  <w:sdtEndPr/>
                  <w:sdtContent>
                    <w:tc>
                      <w:tcPr>
                        <w:tcW w:w="85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406,429.50</w:t>
                        </w:r>
                      </w:p>
                    </w:tc>
                  </w:sdtContent>
                </w:sdt>
                <w:sdt>
                  <w:sdtPr>
                    <w:rPr>
                      <w:szCs w:val="21"/>
                    </w:rPr>
                    <w:alias w:val="计入当期损益的政府补助"/>
                    <w:tag w:val="_GBC_f808d18e2e2c402a9e2ea1d2724afc4e"/>
                    <w:id w:val="-696155567"/>
                    <w:lock w:val="sdtLocked"/>
                  </w:sdtPr>
                  <w:sdtEndPr/>
                  <w:sdtContent>
                    <w:tc>
                      <w:tcPr>
                        <w:tcW w:w="92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406,429.50</w:t>
                        </w:r>
                      </w:p>
                    </w:tc>
                  </w:sdtContent>
                </w:sdt>
                <w:sdt>
                  <w:sdtPr>
                    <w:rPr>
                      <w:szCs w:val="21"/>
                    </w:rPr>
                    <w:alias w:val="计入当期损益的政府补助与资产相关/与收益相关"/>
                    <w:tag w:val="_GBC_55504ca2f77b48949ec5116d8e120fd2"/>
                    <w:id w:val="-918099896"/>
                    <w:lock w:val="sdtLocked"/>
                  </w:sdtPr>
                  <w:sdtEndPr/>
                  <w:sdtContent>
                    <w:tc>
                      <w:tcPr>
                        <w:tcW w:w="737" w:type="pct"/>
                        <w:tcBorders>
                          <w:top w:val="single" w:sz="4" w:space="0" w:color="auto"/>
                          <w:left w:val="single" w:sz="4" w:space="0" w:color="auto"/>
                          <w:bottom w:val="single" w:sz="4" w:space="0" w:color="auto"/>
                          <w:right w:val="single" w:sz="4" w:space="0" w:color="auto"/>
                        </w:tcBorders>
                      </w:tcPr>
                      <w:p w:rsidR="00E939B3" w:rsidRDefault="00E939B3" w:rsidP="00D613C3">
                        <w:pPr>
                          <w:rPr>
                            <w:szCs w:val="21"/>
                          </w:rPr>
                        </w:pPr>
                        <w:r>
                          <w:rPr>
                            <w:szCs w:val="21"/>
                          </w:rPr>
                          <w:t>与资产相关</w:t>
                        </w:r>
                      </w:p>
                    </w:tc>
                  </w:sdtContent>
                </w:sdt>
              </w:tr>
            </w:sdtContent>
          </w:sdt>
          <w:sdt>
            <w:sdtPr>
              <w:rPr>
                <w:szCs w:val="21"/>
              </w:rPr>
              <w:alias w:val="计入当期损益的政府补助明细"/>
              <w:tag w:val="_GBC_8d8ea3026a664e94a38609c0bcec2101"/>
              <w:id w:val="-394670165"/>
              <w:lock w:val="sdtLocked"/>
            </w:sdtPr>
            <w:sdtEndPr/>
            <w:sdtContent>
              <w:tr w:rsidR="007E0398" w:rsidTr="007E0398">
                <w:trPr>
                  <w:jc w:val="center"/>
                </w:trPr>
                <w:sdt>
                  <w:sdtPr>
                    <w:rPr>
                      <w:szCs w:val="21"/>
                    </w:rPr>
                    <w:alias w:val="计入当期损益的政府补助项目名称"/>
                    <w:tag w:val="_GBC_e5afa976691d4951955d16fae878bcdd"/>
                    <w:id w:val="281926959"/>
                    <w:lock w:val="sdtLocked"/>
                  </w:sdtPr>
                  <w:sdtEndPr/>
                  <w:sdtContent>
                    <w:tc>
                      <w:tcPr>
                        <w:tcW w:w="2489" w:type="pct"/>
                        <w:tcBorders>
                          <w:top w:val="single" w:sz="4" w:space="0" w:color="auto"/>
                          <w:left w:val="single" w:sz="4" w:space="0" w:color="auto"/>
                          <w:bottom w:val="single" w:sz="4" w:space="0" w:color="auto"/>
                          <w:right w:val="single" w:sz="4" w:space="0" w:color="auto"/>
                        </w:tcBorders>
                        <w:vAlign w:val="center"/>
                      </w:tcPr>
                      <w:p w:rsidR="00E939B3" w:rsidRDefault="00E939B3" w:rsidP="00D613C3">
                        <w:pPr>
                          <w:rPr>
                            <w:szCs w:val="21"/>
                          </w:rPr>
                        </w:pPr>
                        <w:r>
                          <w:rPr>
                            <w:szCs w:val="21"/>
                          </w:rPr>
                          <w:t>高清交互家庭购物服务应用示范项目</w:t>
                        </w:r>
                      </w:p>
                    </w:tc>
                  </w:sdtContent>
                </w:sdt>
                <w:sdt>
                  <w:sdtPr>
                    <w:rPr>
                      <w:szCs w:val="21"/>
                    </w:rPr>
                    <w:alias w:val="计入当期损益的政府补助"/>
                    <w:tag w:val="_GBC_5cf65321d9a9496787f54550eeb22a26"/>
                    <w:id w:val="-1140254695"/>
                    <w:lock w:val="sdtLocked"/>
                  </w:sdtPr>
                  <w:sdtEndPr/>
                  <w:sdtContent>
                    <w:tc>
                      <w:tcPr>
                        <w:tcW w:w="85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258,178.80</w:t>
                        </w:r>
                      </w:p>
                    </w:tc>
                  </w:sdtContent>
                </w:sdt>
                <w:sdt>
                  <w:sdtPr>
                    <w:rPr>
                      <w:szCs w:val="21"/>
                    </w:rPr>
                    <w:alias w:val="计入当期损益的政府补助"/>
                    <w:tag w:val="_GBC_f808d18e2e2c402a9e2ea1d2724afc4e"/>
                    <w:id w:val="-977992317"/>
                    <w:lock w:val="sdtLocked"/>
                  </w:sdtPr>
                  <w:sdtEndPr/>
                  <w:sdtContent>
                    <w:tc>
                      <w:tcPr>
                        <w:tcW w:w="92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258,178.80</w:t>
                        </w:r>
                      </w:p>
                    </w:tc>
                  </w:sdtContent>
                </w:sdt>
                <w:sdt>
                  <w:sdtPr>
                    <w:rPr>
                      <w:szCs w:val="21"/>
                    </w:rPr>
                    <w:alias w:val="计入当期损益的政府补助与资产相关/与收益相关"/>
                    <w:tag w:val="_GBC_55504ca2f77b48949ec5116d8e120fd2"/>
                    <w:id w:val="-1273155576"/>
                    <w:lock w:val="sdtLocked"/>
                  </w:sdtPr>
                  <w:sdtEndPr/>
                  <w:sdtContent>
                    <w:tc>
                      <w:tcPr>
                        <w:tcW w:w="737" w:type="pct"/>
                        <w:tcBorders>
                          <w:top w:val="single" w:sz="4" w:space="0" w:color="auto"/>
                          <w:left w:val="single" w:sz="4" w:space="0" w:color="auto"/>
                          <w:bottom w:val="single" w:sz="4" w:space="0" w:color="auto"/>
                          <w:right w:val="single" w:sz="4" w:space="0" w:color="auto"/>
                        </w:tcBorders>
                      </w:tcPr>
                      <w:p w:rsidR="00E939B3" w:rsidRDefault="00E939B3" w:rsidP="00D613C3">
                        <w:pPr>
                          <w:rPr>
                            <w:szCs w:val="21"/>
                          </w:rPr>
                        </w:pPr>
                        <w:r>
                          <w:rPr>
                            <w:szCs w:val="21"/>
                          </w:rPr>
                          <w:t>与资产及收益相关</w:t>
                        </w:r>
                      </w:p>
                    </w:tc>
                  </w:sdtContent>
                </w:sdt>
              </w:tr>
            </w:sdtContent>
          </w:sdt>
          <w:sdt>
            <w:sdtPr>
              <w:rPr>
                <w:szCs w:val="21"/>
              </w:rPr>
              <w:alias w:val="计入当期损益的政府补助明细"/>
              <w:tag w:val="_GBC_8d8ea3026a664e94a38609c0bcec2101"/>
              <w:id w:val="400719884"/>
              <w:lock w:val="sdtLocked"/>
            </w:sdtPr>
            <w:sdtEndPr/>
            <w:sdtContent>
              <w:tr w:rsidR="007E0398" w:rsidTr="007E0398">
                <w:trPr>
                  <w:jc w:val="center"/>
                </w:trPr>
                <w:sdt>
                  <w:sdtPr>
                    <w:rPr>
                      <w:szCs w:val="21"/>
                    </w:rPr>
                    <w:alias w:val="计入当期损益的政府补助项目名称"/>
                    <w:tag w:val="_GBC_e5afa976691d4951955d16fae878bcdd"/>
                    <w:id w:val="1035240932"/>
                    <w:lock w:val="sdtLocked"/>
                  </w:sdtPr>
                  <w:sdtEndPr/>
                  <w:sdtContent>
                    <w:tc>
                      <w:tcPr>
                        <w:tcW w:w="2489" w:type="pct"/>
                        <w:tcBorders>
                          <w:top w:val="single" w:sz="4" w:space="0" w:color="auto"/>
                          <w:left w:val="single" w:sz="4" w:space="0" w:color="auto"/>
                          <w:bottom w:val="single" w:sz="4" w:space="0" w:color="auto"/>
                          <w:right w:val="single" w:sz="4" w:space="0" w:color="auto"/>
                        </w:tcBorders>
                        <w:vAlign w:val="center"/>
                      </w:tcPr>
                      <w:p w:rsidR="00E939B3" w:rsidRDefault="00E939B3" w:rsidP="00D613C3">
                        <w:pPr>
                          <w:rPr>
                            <w:szCs w:val="21"/>
                          </w:rPr>
                        </w:pPr>
                        <w:r>
                          <w:rPr>
                            <w:szCs w:val="21"/>
                          </w:rPr>
                          <w:t>开放式VOD业务平台关键技术研究与应用示范</w:t>
                        </w:r>
                      </w:p>
                    </w:tc>
                  </w:sdtContent>
                </w:sdt>
                <w:sdt>
                  <w:sdtPr>
                    <w:rPr>
                      <w:szCs w:val="21"/>
                    </w:rPr>
                    <w:alias w:val="计入当期损益的政府补助"/>
                    <w:tag w:val="_GBC_5cf65321d9a9496787f54550eeb22a26"/>
                    <w:id w:val="-385644811"/>
                    <w:lock w:val="sdtLocked"/>
                  </w:sdtPr>
                  <w:sdtEndPr/>
                  <w:sdtContent>
                    <w:tc>
                      <w:tcPr>
                        <w:tcW w:w="85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160,000.02</w:t>
                        </w:r>
                      </w:p>
                    </w:tc>
                  </w:sdtContent>
                </w:sdt>
                <w:sdt>
                  <w:sdtPr>
                    <w:rPr>
                      <w:szCs w:val="21"/>
                    </w:rPr>
                    <w:alias w:val="计入当期损益的政府补助"/>
                    <w:tag w:val="_GBC_f808d18e2e2c402a9e2ea1d2724afc4e"/>
                    <w:id w:val="-1105958179"/>
                    <w:lock w:val="sdtLocked"/>
                  </w:sdtPr>
                  <w:sdtEndPr/>
                  <w:sdtContent>
                    <w:tc>
                      <w:tcPr>
                        <w:tcW w:w="92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160,000.02</w:t>
                        </w:r>
                      </w:p>
                    </w:tc>
                  </w:sdtContent>
                </w:sdt>
                <w:sdt>
                  <w:sdtPr>
                    <w:rPr>
                      <w:szCs w:val="21"/>
                    </w:rPr>
                    <w:alias w:val="计入当期损益的政府补助与资产相关/与收益相关"/>
                    <w:tag w:val="_GBC_55504ca2f77b48949ec5116d8e120fd2"/>
                    <w:id w:val="108023993"/>
                    <w:lock w:val="sdtLocked"/>
                  </w:sdtPr>
                  <w:sdtEndPr/>
                  <w:sdtContent>
                    <w:tc>
                      <w:tcPr>
                        <w:tcW w:w="737" w:type="pct"/>
                        <w:tcBorders>
                          <w:top w:val="single" w:sz="4" w:space="0" w:color="auto"/>
                          <w:left w:val="single" w:sz="4" w:space="0" w:color="auto"/>
                          <w:bottom w:val="single" w:sz="4" w:space="0" w:color="auto"/>
                          <w:right w:val="single" w:sz="4" w:space="0" w:color="auto"/>
                        </w:tcBorders>
                      </w:tcPr>
                      <w:p w:rsidR="00E939B3" w:rsidRDefault="00E939B3" w:rsidP="00D613C3">
                        <w:pPr>
                          <w:rPr>
                            <w:szCs w:val="21"/>
                          </w:rPr>
                        </w:pPr>
                        <w:r>
                          <w:rPr>
                            <w:szCs w:val="21"/>
                          </w:rPr>
                          <w:t>与资产相关</w:t>
                        </w:r>
                      </w:p>
                    </w:tc>
                  </w:sdtContent>
                </w:sdt>
              </w:tr>
            </w:sdtContent>
          </w:sdt>
          <w:sdt>
            <w:sdtPr>
              <w:rPr>
                <w:szCs w:val="21"/>
              </w:rPr>
              <w:alias w:val="计入当期损益的政府补助明细"/>
              <w:tag w:val="_GBC_8d8ea3026a664e94a38609c0bcec2101"/>
              <w:id w:val="-1677718062"/>
              <w:lock w:val="sdtLocked"/>
            </w:sdtPr>
            <w:sdtEndPr/>
            <w:sdtContent>
              <w:tr w:rsidR="007E0398" w:rsidTr="007E0398">
                <w:trPr>
                  <w:jc w:val="center"/>
                </w:trPr>
                <w:sdt>
                  <w:sdtPr>
                    <w:rPr>
                      <w:szCs w:val="21"/>
                    </w:rPr>
                    <w:alias w:val="计入当期损益的政府补助项目名称"/>
                    <w:tag w:val="_GBC_e5afa976691d4951955d16fae878bcdd"/>
                    <w:id w:val="-1198086341"/>
                    <w:lock w:val="sdtLocked"/>
                  </w:sdtPr>
                  <w:sdtEndPr/>
                  <w:sdtContent>
                    <w:tc>
                      <w:tcPr>
                        <w:tcW w:w="2489" w:type="pct"/>
                        <w:tcBorders>
                          <w:top w:val="single" w:sz="4" w:space="0" w:color="auto"/>
                          <w:left w:val="single" w:sz="4" w:space="0" w:color="auto"/>
                          <w:bottom w:val="single" w:sz="4" w:space="0" w:color="auto"/>
                          <w:right w:val="single" w:sz="4" w:space="0" w:color="auto"/>
                        </w:tcBorders>
                        <w:vAlign w:val="center"/>
                      </w:tcPr>
                      <w:p w:rsidR="00E939B3" w:rsidRDefault="00E939B3" w:rsidP="00D613C3">
                        <w:pPr>
                          <w:rPr>
                            <w:szCs w:val="21"/>
                          </w:rPr>
                        </w:pPr>
                        <w:r>
                          <w:rPr>
                            <w:szCs w:val="21"/>
                          </w:rPr>
                          <w:t>市委宣传部北京市民主与法制培训基地数字化改造工程补助</w:t>
                        </w:r>
                      </w:p>
                    </w:tc>
                  </w:sdtContent>
                </w:sdt>
                <w:sdt>
                  <w:sdtPr>
                    <w:rPr>
                      <w:szCs w:val="21"/>
                    </w:rPr>
                    <w:alias w:val="计入当期损益的政府补助"/>
                    <w:tag w:val="_GBC_5cf65321d9a9496787f54550eeb22a26"/>
                    <w:id w:val="-422729426"/>
                    <w:lock w:val="sdtLocked"/>
                  </w:sdtPr>
                  <w:sdtEndPr/>
                  <w:sdtContent>
                    <w:tc>
                      <w:tcPr>
                        <w:tcW w:w="85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158,072.64</w:t>
                        </w:r>
                      </w:p>
                    </w:tc>
                  </w:sdtContent>
                </w:sdt>
                <w:sdt>
                  <w:sdtPr>
                    <w:rPr>
                      <w:szCs w:val="21"/>
                    </w:rPr>
                    <w:alias w:val="计入当期损益的政府补助"/>
                    <w:tag w:val="_GBC_f808d18e2e2c402a9e2ea1d2724afc4e"/>
                    <w:id w:val="-1648433240"/>
                    <w:lock w:val="sdtLocked"/>
                  </w:sdtPr>
                  <w:sdtEndPr/>
                  <w:sdtContent>
                    <w:tc>
                      <w:tcPr>
                        <w:tcW w:w="92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158,072.64</w:t>
                        </w:r>
                      </w:p>
                    </w:tc>
                  </w:sdtContent>
                </w:sdt>
                <w:sdt>
                  <w:sdtPr>
                    <w:rPr>
                      <w:szCs w:val="21"/>
                    </w:rPr>
                    <w:alias w:val="计入当期损益的政府补助与资产相关/与收益相关"/>
                    <w:tag w:val="_GBC_55504ca2f77b48949ec5116d8e120fd2"/>
                    <w:id w:val="1961532860"/>
                    <w:lock w:val="sdtLocked"/>
                  </w:sdtPr>
                  <w:sdtEndPr/>
                  <w:sdtContent>
                    <w:tc>
                      <w:tcPr>
                        <w:tcW w:w="737" w:type="pct"/>
                        <w:tcBorders>
                          <w:top w:val="single" w:sz="4" w:space="0" w:color="auto"/>
                          <w:left w:val="single" w:sz="4" w:space="0" w:color="auto"/>
                          <w:bottom w:val="single" w:sz="4" w:space="0" w:color="auto"/>
                          <w:right w:val="single" w:sz="4" w:space="0" w:color="auto"/>
                        </w:tcBorders>
                      </w:tcPr>
                      <w:p w:rsidR="00E939B3" w:rsidRDefault="00E939B3" w:rsidP="00D613C3">
                        <w:pPr>
                          <w:rPr>
                            <w:szCs w:val="21"/>
                          </w:rPr>
                        </w:pPr>
                        <w:r>
                          <w:rPr>
                            <w:szCs w:val="21"/>
                          </w:rPr>
                          <w:t>与资产相关</w:t>
                        </w:r>
                      </w:p>
                    </w:tc>
                  </w:sdtContent>
                </w:sdt>
              </w:tr>
            </w:sdtContent>
          </w:sdt>
          <w:sdt>
            <w:sdtPr>
              <w:rPr>
                <w:szCs w:val="21"/>
              </w:rPr>
              <w:alias w:val="计入当期损益的政府补助明细"/>
              <w:tag w:val="_GBC_8d8ea3026a664e94a38609c0bcec2101"/>
              <w:id w:val="1394310329"/>
              <w:lock w:val="sdtLocked"/>
            </w:sdtPr>
            <w:sdtEndPr/>
            <w:sdtContent>
              <w:tr w:rsidR="007E0398" w:rsidTr="007E0398">
                <w:trPr>
                  <w:jc w:val="center"/>
                </w:trPr>
                <w:sdt>
                  <w:sdtPr>
                    <w:rPr>
                      <w:szCs w:val="21"/>
                    </w:rPr>
                    <w:alias w:val="计入当期损益的政府补助项目名称"/>
                    <w:tag w:val="_GBC_e5afa976691d4951955d16fae878bcdd"/>
                    <w:id w:val="-2125984742"/>
                    <w:lock w:val="sdtLocked"/>
                  </w:sdtPr>
                  <w:sdtEndPr/>
                  <w:sdtContent>
                    <w:tc>
                      <w:tcPr>
                        <w:tcW w:w="2489" w:type="pct"/>
                        <w:tcBorders>
                          <w:top w:val="single" w:sz="4" w:space="0" w:color="auto"/>
                          <w:left w:val="single" w:sz="4" w:space="0" w:color="auto"/>
                          <w:bottom w:val="single" w:sz="4" w:space="0" w:color="auto"/>
                          <w:right w:val="single" w:sz="4" w:space="0" w:color="auto"/>
                        </w:tcBorders>
                        <w:vAlign w:val="center"/>
                      </w:tcPr>
                      <w:p w:rsidR="00E939B3" w:rsidRDefault="00E939B3" w:rsidP="00D613C3">
                        <w:pPr>
                          <w:rPr>
                            <w:szCs w:val="21"/>
                          </w:rPr>
                        </w:pPr>
                        <w:r>
                          <w:rPr>
                            <w:szCs w:val="21"/>
                          </w:rPr>
                          <w:t>广播电视公益广告专项扶持资金</w:t>
                        </w:r>
                      </w:p>
                    </w:tc>
                  </w:sdtContent>
                </w:sdt>
                <w:sdt>
                  <w:sdtPr>
                    <w:rPr>
                      <w:szCs w:val="21"/>
                    </w:rPr>
                    <w:alias w:val="计入当期损益的政府补助"/>
                    <w:tag w:val="_GBC_5cf65321d9a9496787f54550eeb22a26"/>
                    <w:id w:val="-1664308622"/>
                    <w:lock w:val="sdtLocked"/>
                  </w:sdtPr>
                  <w:sdtEndPr/>
                  <w:sdtContent>
                    <w:tc>
                      <w:tcPr>
                        <w:tcW w:w="85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100,000.00</w:t>
                        </w:r>
                      </w:p>
                    </w:tc>
                  </w:sdtContent>
                </w:sdt>
                <w:sdt>
                  <w:sdtPr>
                    <w:rPr>
                      <w:szCs w:val="21"/>
                    </w:rPr>
                    <w:alias w:val="计入当期损益的政府补助"/>
                    <w:tag w:val="_GBC_f808d18e2e2c402a9e2ea1d2724afc4e"/>
                    <w:id w:val="834495545"/>
                    <w:lock w:val="sdtLocked"/>
                  </w:sdtPr>
                  <w:sdtEndPr/>
                  <w:sdtContent>
                    <w:tc>
                      <w:tcPr>
                        <w:tcW w:w="92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w:t>
                        </w:r>
                      </w:p>
                    </w:tc>
                  </w:sdtContent>
                </w:sdt>
                <w:sdt>
                  <w:sdtPr>
                    <w:rPr>
                      <w:szCs w:val="21"/>
                    </w:rPr>
                    <w:alias w:val="计入当期损益的政府补助与资产相关/与收益相关"/>
                    <w:tag w:val="_GBC_55504ca2f77b48949ec5116d8e120fd2"/>
                    <w:id w:val="1102383298"/>
                    <w:lock w:val="sdtLocked"/>
                  </w:sdtPr>
                  <w:sdtEndPr/>
                  <w:sdtContent>
                    <w:tc>
                      <w:tcPr>
                        <w:tcW w:w="737" w:type="pct"/>
                        <w:tcBorders>
                          <w:top w:val="single" w:sz="4" w:space="0" w:color="auto"/>
                          <w:left w:val="single" w:sz="4" w:space="0" w:color="auto"/>
                          <w:bottom w:val="single" w:sz="4" w:space="0" w:color="auto"/>
                          <w:right w:val="single" w:sz="4" w:space="0" w:color="auto"/>
                        </w:tcBorders>
                      </w:tcPr>
                      <w:p w:rsidR="00E939B3" w:rsidRDefault="00E939B3" w:rsidP="00D613C3">
                        <w:pPr>
                          <w:rPr>
                            <w:szCs w:val="21"/>
                          </w:rPr>
                        </w:pPr>
                        <w:r>
                          <w:rPr>
                            <w:szCs w:val="21"/>
                          </w:rPr>
                          <w:t>与收益相关</w:t>
                        </w:r>
                      </w:p>
                    </w:tc>
                  </w:sdtContent>
                </w:sdt>
              </w:tr>
            </w:sdtContent>
          </w:sdt>
          <w:sdt>
            <w:sdtPr>
              <w:rPr>
                <w:szCs w:val="21"/>
              </w:rPr>
              <w:alias w:val="计入当期损益的政府补助明细"/>
              <w:tag w:val="_GBC_8d8ea3026a664e94a38609c0bcec2101"/>
              <w:id w:val="-1742484645"/>
              <w:lock w:val="sdtLocked"/>
            </w:sdtPr>
            <w:sdtEndPr/>
            <w:sdtContent>
              <w:tr w:rsidR="007E0398" w:rsidTr="007E0398">
                <w:trPr>
                  <w:jc w:val="center"/>
                </w:trPr>
                <w:sdt>
                  <w:sdtPr>
                    <w:rPr>
                      <w:szCs w:val="21"/>
                    </w:rPr>
                    <w:alias w:val="计入当期损益的政府补助项目名称"/>
                    <w:tag w:val="_GBC_e5afa976691d4951955d16fae878bcdd"/>
                    <w:id w:val="572397537"/>
                    <w:lock w:val="sdtLocked"/>
                  </w:sdtPr>
                  <w:sdtEndPr/>
                  <w:sdtContent>
                    <w:tc>
                      <w:tcPr>
                        <w:tcW w:w="2489" w:type="pct"/>
                        <w:tcBorders>
                          <w:top w:val="single" w:sz="4" w:space="0" w:color="auto"/>
                          <w:left w:val="single" w:sz="4" w:space="0" w:color="auto"/>
                          <w:bottom w:val="single" w:sz="4" w:space="0" w:color="auto"/>
                          <w:right w:val="single" w:sz="4" w:space="0" w:color="auto"/>
                        </w:tcBorders>
                        <w:vAlign w:val="center"/>
                      </w:tcPr>
                      <w:p w:rsidR="00E939B3" w:rsidRDefault="00E939B3" w:rsidP="00D613C3">
                        <w:pPr>
                          <w:rPr>
                            <w:szCs w:val="21"/>
                          </w:rPr>
                        </w:pPr>
                        <w:r>
                          <w:rPr>
                            <w:szCs w:val="21"/>
                          </w:rPr>
                          <w:t>平谷区重点工程项目建设协调奖励款</w:t>
                        </w:r>
                      </w:p>
                    </w:tc>
                  </w:sdtContent>
                </w:sdt>
                <w:sdt>
                  <w:sdtPr>
                    <w:rPr>
                      <w:szCs w:val="21"/>
                    </w:rPr>
                    <w:alias w:val="计入当期损益的政府补助"/>
                    <w:tag w:val="_GBC_5cf65321d9a9496787f54550eeb22a26"/>
                    <w:id w:val="1423372837"/>
                    <w:lock w:val="sdtLocked"/>
                  </w:sdtPr>
                  <w:sdtEndPr/>
                  <w:sdtContent>
                    <w:tc>
                      <w:tcPr>
                        <w:tcW w:w="85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100,000.00</w:t>
                        </w:r>
                      </w:p>
                    </w:tc>
                  </w:sdtContent>
                </w:sdt>
                <w:sdt>
                  <w:sdtPr>
                    <w:rPr>
                      <w:szCs w:val="21"/>
                    </w:rPr>
                    <w:alias w:val="计入当期损益的政府补助"/>
                    <w:tag w:val="_GBC_f808d18e2e2c402a9e2ea1d2724afc4e"/>
                    <w:id w:val="-309554748"/>
                    <w:lock w:val="sdtLocked"/>
                  </w:sdtPr>
                  <w:sdtEndPr/>
                  <w:sdtContent>
                    <w:tc>
                      <w:tcPr>
                        <w:tcW w:w="92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w:t>
                        </w:r>
                      </w:p>
                    </w:tc>
                  </w:sdtContent>
                </w:sdt>
                <w:sdt>
                  <w:sdtPr>
                    <w:rPr>
                      <w:szCs w:val="21"/>
                    </w:rPr>
                    <w:alias w:val="计入当期损益的政府补助与资产相关/与收益相关"/>
                    <w:tag w:val="_GBC_55504ca2f77b48949ec5116d8e120fd2"/>
                    <w:id w:val="1822538718"/>
                    <w:lock w:val="sdtLocked"/>
                  </w:sdtPr>
                  <w:sdtEndPr/>
                  <w:sdtContent>
                    <w:tc>
                      <w:tcPr>
                        <w:tcW w:w="737" w:type="pct"/>
                        <w:tcBorders>
                          <w:top w:val="single" w:sz="4" w:space="0" w:color="auto"/>
                          <w:left w:val="single" w:sz="4" w:space="0" w:color="auto"/>
                          <w:bottom w:val="single" w:sz="4" w:space="0" w:color="auto"/>
                          <w:right w:val="single" w:sz="4" w:space="0" w:color="auto"/>
                        </w:tcBorders>
                      </w:tcPr>
                      <w:p w:rsidR="00E939B3" w:rsidRDefault="00E939B3" w:rsidP="00D613C3">
                        <w:pPr>
                          <w:rPr>
                            <w:szCs w:val="21"/>
                          </w:rPr>
                        </w:pPr>
                        <w:r>
                          <w:rPr>
                            <w:szCs w:val="21"/>
                          </w:rPr>
                          <w:t>与收益相关</w:t>
                        </w:r>
                      </w:p>
                    </w:tc>
                  </w:sdtContent>
                </w:sdt>
              </w:tr>
            </w:sdtContent>
          </w:sdt>
          <w:sdt>
            <w:sdtPr>
              <w:rPr>
                <w:szCs w:val="21"/>
              </w:rPr>
              <w:alias w:val="计入当期损益的政府补助明细"/>
              <w:tag w:val="_GBC_8d8ea3026a664e94a38609c0bcec2101"/>
              <w:id w:val="-2025776030"/>
              <w:lock w:val="sdtLocked"/>
            </w:sdtPr>
            <w:sdtEndPr/>
            <w:sdtContent>
              <w:tr w:rsidR="007E0398" w:rsidTr="007E0398">
                <w:trPr>
                  <w:jc w:val="center"/>
                </w:trPr>
                <w:sdt>
                  <w:sdtPr>
                    <w:rPr>
                      <w:szCs w:val="21"/>
                    </w:rPr>
                    <w:alias w:val="计入当期损益的政府补助项目名称"/>
                    <w:tag w:val="_GBC_e5afa976691d4951955d16fae878bcdd"/>
                    <w:id w:val="-997345453"/>
                    <w:lock w:val="sdtLocked"/>
                  </w:sdtPr>
                  <w:sdtEndPr/>
                  <w:sdtContent>
                    <w:tc>
                      <w:tcPr>
                        <w:tcW w:w="2489" w:type="pct"/>
                        <w:tcBorders>
                          <w:top w:val="single" w:sz="4" w:space="0" w:color="auto"/>
                          <w:left w:val="single" w:sz="4" w:space="0" w:color="auto"/>
                          <w:bottom w:val="single" w:sz="4" w:space="0" w:color="auto"/>
                          <w:right w:val="single" w:sz="4" w:space="0" w:color="auto"/>
                        </w:tcBorders>
                        <w:vAlign w:val="center"/>
                      </w:tcPr>
                      <w:p w:rsidR="00E939B3" w:rsidRDefault="00E939B3" w:rsidP="00D613C3">
                        <w:pPr>
                          <w:rPr>
                            <w:szCs w:val="21"/>
                          </w:rPr>
                        </w:pPr>
                        <w:r>
                          <w:rPr>
                            <w:szCs w:val="21"/>
                          </w:rPr>
                          <w:t>老旧车辆报废政府补助</w:t>
                        </w:r>
                      </w:p>
                    </w:tc>
                  </w:sdtContent>
                </w:sdt>
                <w:sdt>
                  <w:sdtPr>
                    <w:rPr>
                      <w:szCs w:val="21"/>
                    </w:rPr>
                    <w:alias w:val="计入当期损益的政府补助"/>
                    <w:tag w:val="_GBC_5cf65321d9a9496787f54550eeb22a26"/>
                    <w:id w:val="1224182572"/>
                    <w:lock w:val="sdtLocked"/>
                  </w:sdtPr>
                  <w:sdtEndPr/>
                  <w:sdtContent>
                    <w:tc>
                      <w:tcPr>
                        <w:tcW w:w="85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74,000.00</w:t>
                        </w:r>
                      </w:p>
                    </w:tc>
                  </w:sdtContent>
                </w:sdt>
                <w:sdt>
                  <w:sdtPr>
                    <w:rPr>
                      <w:szCs w:val="21"/>
                    </w:rPr>
                    <w:alias w:val="计入当期损益的政府补助"/>
                    <w:tag w:val="_GBC_f808d18e2e2c402a9e2ea1d2724afc4e"/>
                    <w:id w:val="-1287501837"/>
                    <w:lock w:val="sdtLocked"/>
                  </w:sdtPr>
                  <w:sdtEndPr/>
                  <w:sdtContent>
                    <w:tc>
                      <w:tcPr>
                        <w:tcW w:w="92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24,000.00</w:t>
                        </w:r>
                      </w:p>
                    </w:tc>
                  </w:sdtContent>
                </w:sdt>
                <w:sdt>
                  <w:sdtPr>
                    <w:rPr>
                      <w:szCs w:val="21"/>
                    </w:rPr>
                    <w:alias w:val="计入当期损益的政府补助与资产相关/与收益相关"/>
                    <w:tag w:val="_GBC_55504ca2f77b48949ec5116d8e120fd2"/>
                    <w:id w:val="-1808308128"/>
                    <w:lock w:val="sdtLocked"/>
                  </w:sdtPr>
                  <w:sdtEndPr/>
                  <w:sdtContent>
                    <w:tc>
                      <w:tcPr>
                        <w:tcW w:w="737" w:type="pct"/>
                        <w:tcBorders>
                          <w:top w:val="single" w:sz="4" w:space="0" w:color="auto"/>
                          <w:left w:val="single" w:sz="4" w:space="0" w:color="auto"/>
                          <w:bottom w:val="single" w:sz="4" w:space="0" w:color="auto"/>
                          <w:right w:val="single" w:sz="4" w:space="0" w:color="auto"/>
                        </w:tcBorders>
                      </w:tcPr>
                      <w:p w:rsidR="00E939B3" w:rsidRDefault="00E939B3" w:rsidP="00D613C3">
                        <w:pPr>
                          <w:rPr>
                            <w:szCs w:val="21"/>
                          </w:rPr>
                        </w:pPr>
                        <w:r>
                          <w:rPr>
                            <w:szCs w:val="21"/>
                          </w:rPr>
                          <w:t>与收益相关</w:t>
                        </w:r>
                      </w:p>
                    </w:tc>
                  </w:sdtContent>
                </w:sdt>
              </w:tr>
            </w:sdtContent>
          </w:sdt>
          <w:sdt>
            <w:sdtPr>
              <w:rPr>
                <w:szCs w:val="21"/>
              </w:rPr>
              <w:alias w:val="计入当期损益的政府补助明细"/>
              <w:tag w:val="_GBC_8d8ea3026a664e94a38609c0bcec2101"/>
              <w:id w:val="1632668778"/>
              <w:lock w:val="sdtLocked"/>
            </w:sdtPr>
            <w:sdtEndPr/>
            <w:sdtContent>
              <w:tr w:rsidR="007E0398" w:rsidTr="007E0398">
                <w:trPr>
                  <w:jc w:val="center"/>
                </w:trPr>
                <w:sdt>
                  <w:sdtPr>
                    <w:rPr>
                      <w:szCs w:val="21"/>
                    </w:rPr>
                    <w:alias w:val="计入当期损益的政府补助项目名称"/>
                    <w:tag w:val="_GBC_e5afa976691d4951955d16fae878bcdd"/>
                    <w:id w:val="852236948"/>
                    <w:lock w:val="sdtLocked"/>
                  </w:sdtPr>
                  <w:sdtEndPr/>
                  <w:sdtContent>
                    <w:tc>
                      <w:tcPr>
                        <w:tcW w:w="2489" w:type="pct"/>
                        <w:tcBorders>
                          <w:top w:val="single" w:sz="4" w:space="0" w:color="auto"/>
                          <w:left w:val="single" w:sz="4" w:space="0" w:color="auto"/>
                          <w:bottom w:val="single" w:sz="4" w:space="0" w:color="auto"/>
                          <w:right w:val="single" w:sz="4" w:space="0" w:color="auto"/>
                        </w:tcBorders>
                        <w:vAlign w:val="center"/>
                      </w:tcPr>
                      <w:p w:rsidR="00E939B3" w:rsidRDefault="00E939B3" w:rsidP="00D613C3">
                        <w:pPr>
                          <w:rPr>
                            <w:szCs w:val="21"/>
                          </w:rPr>
                        </w:pPr>
                        <w:r>
                          <w:rPr>
                            <w:szCs w:val="21"/>
                          </w:rPr>
                          <w:t>残疾人就业补贴款</w:t>
                        </w:r>
                      </w:p>
                    </w:tc>
                  </w:sdtContent>
                </w:sdt>
                <w:sdt>
                  <w:sdtPr>
                    <w:rPr>
                      <w:szCs w:val="21"/>
                    </w:rPr>
                    <w:alias w:val="计入当期损益的政府补助"/>
                    <w:tag w:val="_GBC_5cf65321d9a9496787f54550eeb22a26"/>
                    <w:id w:val="-528421549"/>
                    <w:lock w:val="sdtLocked"/>
                  </w:sdtPr>
                  <w:sdtEndPr/>
                  <w:sdtContent>
                    <w:tc>
                      <w:tcPr>
                        <w:tcW w:w="85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24,000.00</w:t>
                        </w:r>
                      </w:p>
                    </w:tc>
                  </w:sdtContent>
                </w:sdt>
                <w:sdt>
                  <w:sdtPr>
                    <w:rPr>
                      <w:szCs w:val="21"/>
                    </w:rPr>
                    <w:alias w:val="计入当期损益的政府补助"/>
                    <w:tag w:val="_GBC_f808d18e2e2c402a9e2ea1d2724afc4e"/>
                    <w:id w:val="-291980770"/>
                    <w:lock w:val="sdtLocked"/>
                  </w:sdtPr>
                  <w:sdtEndPr/>
                  <w:sdtContent>
                    <w:tc>
                      <w:tcPr>
                        <w:tcW w:w="92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14,000.00</w:t>
                        </w:r>
                      </w:p>
                    </w:tc>
                  </w:sdtContent>
                </w:sdt>
                <w:sdt>
                  <w:sdtPr>
                    <w:rPr>
                      <w:szCs w:val="21"/>
                    </w:rPr>
                    <w:alias w:val="计入当期损益的政府补助与资产相关/与收益相关"/>
                    <w:tag w:val="_GBC_55504ca2f77b48949ec5116d8e120fd2"/>
                    <w:id w:val="-2007347594"/>
                    <w:lock w:val="sdtLocked"/>
                  </w:sdtPr>
                  <w:sdtEndPr/>
                  <w:sdtContent>
                    <w:tc>
                      <w:tcPr>
                        <w:tcW w:w="737" w:type="pct"/>
                        <w:tcBorders>
                          <w:top w:val="single" w:sz="4" w:space="0" w:color="auto"/>
                          <w:left w:val="single" w:sz="4" w:space="0" w:color="auto"/>
                          <w:bottom w:val="single" w:sz="4" w:space="0" w:color="auto"/>
                          <w:right w:val="single" w:sz="4" w:space="0" w:color="auto"/>
                        </w:tcBorders>
                      </w:tcPr>
                      <w:p w:rsidR="00E939B3" w:rsidRDefault="00E939B3" w:rsidP="00D613C3">
                        <w:pPr>
                          <w:rPr>
                            <w:szCs w:val="21"/>
                          </w:rPr>
                        </w:pPr>
                        <w:r>
                          <w:rPr>
                            <w:szCs w:val="21"/>
                          </w:rPr>
                          <w:t>与收益相关</w:t>
                        </w:r>
                      </w:p>
                    </w:tc>
                  </w:sdtContent>
                </w:sdt>
              </w:tr>
            </w:sdtContent>
          </w:sdt>
          <w:sdt>
            <w:sdtPr>
              <w:rPr>
                <w:szCs w:val="21"/>
              </w:rPr>
              <w:alias w:val="计入当期损益的政府补助明细"/>
              <w:tag w:val="_GBC_8d8ea3026a664e94a38609c0bcec2101"/>
              <w:id w:val="1150402740"/>
              <w:lock w:val="sdtLocked"/>
            </w:sdtPr>
            <w:sdtEndPr/>
            <w:sdtContent>
              <w:tr w:rsidR="007E0398" w:rsidTr="007E0398">
                <w:trPr>
                  <w:jc w:val="center"/>
                </w:trPr>
                <w:sdt>
                  <w:sdtPr>
                    <w:rPr>
                      <w:szCs w:val="21"/>
                    </w:rPr>
                    <w:alias w:val="计入当期损益的政府补助项目名称"/>
                    <w:tag w:val="_GBC_e5afa976691d4951955d16fae878bcdd"/>
                    <w:id w:val="506950950"/>
                    <w:lock w:val="sdtLocked"/>
                  </w:sdtPr>
                  <w:sdtEndPr/>
                  <w:sdtContent>
                    <w:tc>
                      <w:tcPr>
                        <w:tcW w:w="2489" w:type="pct"/>
                        <w:tcBorders>
                          <w:top w:val="single" w:sz="4" w:space="0" w:color="auto"/>
                          <w:left w:val="single" w:sz="4" w:space="0" w:color="auto"/>
                          <w:bottom w:val="single" w:sz="4" w:space="0" w:color="auto"/>
                          <w:right w:val="single" w:sz="4" w:space="0" w:color="auto"/>
                        </w:tcBorders>
                        <w:vAlign w:val="center"/>
                      </w:tcPr>
                      <w:p w:rsidR="00E939B3" w:rsidRDefault="00E939B3" w:rsidP="00D613C3">
                        <w:pPr>
                          <w:rPr>
                            <w:szCs w:val="21"/>
                          </w:rPr>
                        </w:pPr>
                        <w:r>
                          <w:rPr>
                            <w:szCs w:val="21"/>
                          </w:rPr>
                          <w:t>基于自主创新的飞视热点覆盖技术，开展文化新媒体传播应用示范项目补贴</w:t>
                        </w:r>
                      </w:p>
                    </w:tc>
                  </w:sdtContent>
                </w:sdt>
                <w:sdt>
                  <w:sdtPr>
                    <w:rPr>
                      <w:szCs w:val="21"/>
                    </w:rPr>
                    <w:alias w:val="计入当期损益的政府补助"/>
                    <w:tag w:val="_GBC_5cf65321d9a9496787f54550eeb22a26"/>
                    <w:id w:val="-1613507460"/>
                    <w:lock w:val="sdtLocked"/>
                  </w:sdtPr>
                  <w:sdtEndPr/>
                  <w:sdtContent>
                    <w:tc>
                      <w:tcPr>
                        <w:tcW w:w="85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23,900.00</w:t>
                        </w:r>
                      </w:p>
                    </w:tc>
                  </w:sdtContent>
                </w:sdt>
                <w:sdt>
                  <w:sdtPr>
                    <w:rPr>
                      <w:szCs w:val="21"/>
                    </w:rPr>
                    <w:alias w:val="计入当期损益的政府补助"/>
                    <w:tag w:val="_GBC_f808d18e2e2c402a9e2ea1d2724afc4e"/>
                    <w:id w:val="-31185230"/>
                    <w:lock w:val="sdtLocked"/>
                  </w:sdtPr>
                  <w:sdtEndPr/>
                  <w:sdtContent>
                    <w:tc>
                      <w:tcPr>
                        <w:tcW w:w="92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38,800.00</w:t>
                        </w:r>
                      </w:p>
                    </w:tc>
                  </w:sdtContent>
                </w:sdt>
                <w:sdt>
                  <w:sdtPr>
                    <w:rPr>
                      <w:szCs w:val="21"/>
                    </w:rPr>
                    <w:alias w:val="计入当期损益的政府补助与资产相关/与收益相关"/>
                    <w:tag w:val="_GBC_55504ca2f77b48949ec5116d8e120fd2"/>
                    <w:id w:val="-1088310749"/>
                    <w:lock w:val="sdtLocked"/>
                  </w:sdtPr>
                  <w:sdtEndPr/>
                  <w:sdtContent>
                    <w:tc>
                      <w:tcPr>
                        <w:tcW w:w="737" w:type="pct"/>
                        <w:tcBorders>
                          <w:top w:val="single" w:sz="4" w:space="0" w:color="auto"/>
                          <w:left w:val="single" w:sz="4" w:space="0" w:color="auto"/>
                          <w:bottom w:val="single" w:sz="4" w:space="0" w:color="auto"/>
                          <w:right w:val="single" w:sz="4" w:space="0" w:color="auto"/>
                        </w:tcBorders>
                      </w:tcPr>
                      <w:p w:rsidR="00E939B3" w:rsidRDefault="00E939B3" w:rsidP="00D613C3">
                        <w:pPr>
                          <w:rPr>
                            <w:szCs w:val="21"/>
                          </w:rPr>
                        </w:pPr>
                        <w:r>
                          <w:rPr>
                            <w:szCs w:val="21"/>
                          </w:rPr>
                          <w:t>与资产相关</w:t>
                        </w:r>
                      </w:p>
                    </w:tc>
                  </w:sdtContent>
                </w:sdt>
              </w:tr>
            </w:sdtContent>
          </w:sdt>
          <w:sdt>
            <w:sdtPr>
              <w:rPr>
                <w:szCs w:val="21"/>
              </w:rPr>
              <w:alias w:val="计入当期损益的政府补助明细"/>
              <w:tag w:val="_GBC_8d8ea3026a664e94a38609c0bcec2101"/>
              <w:id w:val="-243263435"/>
              <w:lock w:val="sdtLocked"/>
            </w:sdtPr>
            <w:sdtEndPr/>
            <w:sdtContent>
              <w:tr w:rsidR="007E0398" w:rsidTr="007E0398">
                <w:trPr>
                  <w:jc w:val="center"/>
                </w:trPr>
                <w:sdt>
                  <w:sdtPr>
                    <w:rPr>
                      <w:szCs w:val="21"/>
                    </w:rPr>
                    <w:alias w:val="计入当期损益的政府补助项目名称"/>
                    <w:tag w:val="_GBC_e5afa976691d4951955d16fae878bcdd"/>
                    <w:id w:val="656573999"/>
                    <w:lock w:val="sdtLocked"/>
                  </w:sdtPr>
                  <w:sdtEndPr/>
                  <w:sdtContent>
                    <w:tc>
                      <w:tcPr>
                        <w:tcW w:w="2489" w:type="pct"/>
                        <w:tcBorders>
                          <w:top w:val="single" w:sz="4" w:space="0" w:color="auto"/>
                          <w:left w:val="single" w:sz="4" w:space="0" w:color="auto"/>
                          <w:bottom w:val="single" w:sz="4" w:space="0" w:color="auto"/>
                          <w:right w:val="single" w:sz="4" w:space="0" w:color="auto"/>
                        </w:tcBorders>
                        <w:vAlign w:val="center"/>
                      </w:tcPr>
                      <w:p w:rsidR="00E939B3" w:rsidRDefault="00E939B3" w:rsidP="00D613C3">
                        <w:pPr>
                          <w:rPr>
                            <w:szCs w:val="21"/>
                          </w:rPr>
                        </w:pPr>
                        <w:r>
                          <w:rPr>
                            <w:szCs w:val="21"/>
                          </w:rPr>
                          <w:t>高品质影视作品网络分发服务平台建设和应用示范专项补贴资金</w:t>
                        </w:r>
                      </w:p>
                    </w:tc>
                  </w:sdtContent>
                </w:sdt>
                <w:sdt>
                  <w:sdtPr>
                    <w:rPr>
                      <w:szCs w:val="21"/>
                    </w:rPr>
                    <w:alias w:val="计入当期损益的政府补助"/>
                    <w:tag w:val="_GBC_5cf65321d9a9496787f54550eeb22a26"/>
                    <w:id w:val="88276186"/>
                    <w:lock w:val="sdtLocked"/>
                  </w:sdtPr>
                  <w:sdtEndPr/>
                  <w:sdtContent>
                    <w:tc>
                      <w:tcPr>
                        <w:tcW w:w="85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15,083.50</w:t>
                        </w:r>
                      </w:p>
                    </w:tc>
                  </w:sdtContent>
                </w:sdt>
                <w:sdt>
                  <w:sdtPr>
                    <w:rPr>
                      <w:szCs w:val="21"/>
                    </w:rPr>
                    <w:alias w:val="计入当期损益的政府补助"/>
                    <w:tag w:val="_GBC_f808d18e2e2c402a9e2ea1d2724afc4e"/>
                    <w:id w:val="-1254970022"/>
                    <w:lock w:val="sdtLocked"/>
                  </w:sdtPr>
                  <w:sdtEndPr/>
                  <w:sdtContent>
                    <w:tc>
                      <w:tcPr>
                        <w:tcW w:w="92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91,250.00</w:t>
                        </w:r>
                      </w:p>
                    </w:tc>
                  </w:sdtContent>
                </w:sdt>
                <w:sdt>
                  <w:sdtPr>
                    <w:rPr>
                      <w:szCs w:val="21"/>
                    </w:rPr>
                    <w:alias w:val="计入当期损益的政府补助与资产相关/与收益相关"/>
                    <w:tag w:val="_GBC_55504ca2f77b48949ec5116d8e120fd2"/>
                    <w:id w:val="-1169405408"/>
                    <w:lock w:val="sdtLocked"/>
                  </w:sdtPr>
                  <w:sdtEndPr/>
                  <w:sdtContent>
                    <w:tc>
                      <w:tcPr>
                        <w:tcW w:w="737" w:type="pct"/>
                        <w:tcBorders>
                          <w:top w:val="single" w:sz="4" w:space="0" w:color="auto"/>
                          <w:left w:val="single" w:sz="4" w:space="0" w:color="auto"/>
                          <w:bottom w:val="single" w:sz="4" w:space="0" w:color="auto"/>
                          <w:right w:val="single" w:sz="4" w:space="0" w:color="auto"/>
                        </w:tcBorders>
                      </w:tcPr>
                      <w:p w:rsidR="00E939B3" w:rsidRDefault="00E939B3" w:rsidP="00D613C3">
                        <w:pPr>
                          <w:rPr>
                            <w:szCs w:val="21"/>
                          </w:rPr>
                        </w:pPr>
                        <w:r>
                          <w:rPr>
                            <w:szCs w:val="21"/>
                          </w:rPr>
                          <w:t>与资产相关</w:t>
                        </w:r>
                      </w:p>
                    </w:tc>
                  </w:sdtContent>
                </w:sdt>
              </w:tr>
            </w:sdtContent>
          </w:sdt>
          <w:sdt>
            <w:sdtPr>
              <w:rPr>
                <w:szCs w:val="21"/>
              </w:rPr>
              <w:alias w:val="计入当期损益的政府补助明细"/>
              <w:tag w:val="_GBC_8d8ea3026a664e94a38609c0bcec2101"/>
              <w:id w:val="-1589149201"/>
              <w:lock w:val="sdtLocked"/>
            </w:sdtPr>
            <w:sdtEndPr/>
            <w:sdtContent>
              <w:tr w:rsidR="007E0398" w:rsidTr="007E0398">
                <w:trPr>
                  <w:jc w:val="center"/>
                </w:trPr>
                <w:sdt>
                  <w:sdtPr>
                    <w:rPr>
                      <w:szCs w:val="21"/>
                    </w:rPr>
                    <w:alias w:val="计入当期损益的政府补助项目名称"/>
                    <w:tag w:val="_GBC_e5afa976691d4951955d16fae878bcdd"/>
                    <w:id w:val="18278054"/>
                    <w:lock w:val="sdtLocked"/>
                  </w:sdtPr>
                  <w:sdtEndPr/>
                  <w:sdtContent>
                    <w:tc>
                      <w:tcPr>
                        <w:tcW w:w="2489" w:type="pct"/>
                        <w:tcBorders>
                          <w:top w:val="single" w:sz="4" w:space="0" w:color="auto"/>
                          <w:left w:val="single" w:sz="4" w:space="0" w:color="auto"/>
                          <w:bottom w:val="single" w:sz="4" w:space="0" w:color="auto"/>
                          <w:right w:val="single" w:sz="4" w:space="0" w:color="auto"/>
                        </w:tcBorders>
                        <w:vAlign w:val="center"/>
                      </w:tcPr>
                      <w:p w:rsidR="00E939B3" w:rsidRDefault="00E939B3" w:rsidP="00D613C3">
                        <w:pPr>
                          <w:rPr>
                            <w:szCs w:val="21"/>
                          </w:rPr>
                        </w:pPr>
                        <w:r>
                          <w:rPr>
                            <w:szCs w:val="21"/>
                          </w:rPr>
                          <w:t>社会保险基金管理中心稳定岗位补贴款</w:t>
                        </w:r>
                      </w:p>
                    </w:tc>
                  </w:sdtContent>
                </w:sdt>
                <w:sdt>
                  <w:sdtPr>
                    <w:rPr>
                      <w:szCs w:val="21"/>
                    </w:rPr>
                    <w:alias w:val="计入当期损益的政府补助"/>
                    <w:tag w:val="_GBC_5cf65321d9a9496787f54550eeb22a26"/>
                    <w:id w:val="-625311859"/>
                    <w:lock w:val="sdtLocked"/>
                  </w:sdtPr>
                  <w:sdtEndPr/>
                  <w:sdtContent>
                    <w:tc>
                      <w:tcPr>
                        <w:tcW w:w="85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w:t>
                        </w:r>
                      </w:p>
                    </w:tc>
                  </w:sdtContent>
                </w:sdt>
                <w:sdt>
                  <w:sdtPr>
                    <w:rPr>
                      <w:szCs w:val="21"/>
                    </w:rPr>
                    <w:alias w:val="计入当期损益的政府补助"/>
                    <w:tag w:val="_GBC_f808d18e2e2c402a9e2ea1d2724afc4e"/>
                    <w:id w:val="-1527400311"/>
                    <w:lock w:val="sdtLocked"/>
                  </w:sdtPr>
                  <w:sdtEndPr/>
                  <w:sdtContent>
                    <w:tc>
                      <w:tcPr>
                        <w:tcW w:w="922" w:type="pct"/>
                        <w:tcBorders>
                          <w:top w:val="single" w:sz="4" w:space="0" w:color="auto"/>
                          <w:left w:val="single" w:sz="4" w:space="0" w:color="auto"/>
                          <w:bottom w:val="single" w:sz="4" w:space="0" w:color="auto"/>
                          <w:right w:val="single" w:sz="4" w:space="0" w:color="auto"/>
                        </w:tcBorders>
                      </w:tcPr>
                      <w:p w:rsidR="00E939B3" w:rsidRDefault="00E939B3" w:rsidP="00D613C3">
                        <w:pPr>
                          <w:jc w:val="right"/>
                          <w:rPr>
                            <w:szCs w:val="21"/>
                          </w:rPr>
                        </w:pPr>
                        <w:r>
                          <w:rPr>
                            <w:szCs w:val="21"/>
                          </w:rPr>
                          <w:t>491,496.24</w:t>
                        </w:r>
                      </w:p>
                    </w:tc>
                  </w:sdtContent>
                </w:sdt>
                <w:sdt>
                  <w:sdtPr>
                    <w:rPr>
                      <w:szCs w:val="21"/>
                    </w:rPr>
                    <w:alias w:val="计入当期损益的政府补助与资产相关/与收益相关"/>
                    <w:tag w:val="_GBC_55504ca2f77b48949ec5116d8e120fd2"/>
                    <w:id w:val="-674342016"/>
                    <w:lock w:val="sdtLocked"/>
                  </w:sdtPr>
                  <w:sdtEndPr/>
                  <w:sdtContent>
                    <w:tc>
                      <w:tcPr>
                        <w:tcW w:w="737" w:type="pct"/>
                        <w:tcBorders>
                          <w:top w:val="single" w:sz="4" w:space="0" w:color="auto"/>
                          <w:left w:val="single" w:sz="4" w:space="0" w:color="auto"/>
                          <w:bottom w:val="single" w:sz="4" w:space="0" w:color="auto"/>
                          <w:right w:val="single" w:sz="4" w:space="0" w:color="auto"/>
                        </w:tcBorders>
                      </w:tcPr>
                      <w:p w:rsidR="00E939B3" w:rsidRDefault="00E939B3" w:rsidP="00D613C3">
                        <w:pPr>
                          <w:rPr>
                            <w:szCs w:val="21"/>
                          </w:rPr>
                        </w:pPr>
                        <w:r>
                          <w:rPr>
                            <w:szCs w:val="21"/>
                          </w:rPr>
                          <w:t>与收益相关</w:t>
                        </w:r>
                      </w:p>
                    </w:tc>
                  </w:sdtContent>
                </w:sdt>
              </w:tr>
            </w:sdtContent>
          </w:sdt>
          <w:tr w:rsidR="007E0398" w:rsidRPr="00E939B3" w:rsidTr="007E0398">
            <w:trPr>
              <w:jc w:val="center"/>
            </w:trPr>
            <w:tc>
              <w:tcPr>
                <w:tcW w:w="2489" w:type="pct"/>
                <w:tcBorders>
                  <w:top w:val="single" w:sz="4" w:space="0" w:color="auto"/>
                  <w:left w:val="single" w:sz="4" w:space="0" w:color="auto"/>
                  <w:bottom w:val="single" w:sz="4" w:space="0" w:color="auto"/>
                  <w:right w:val="single" w:sz="4" w:space="0" w:color="auto"/>
                </w:tcBorders>
                <w:vAlign w:val="center"/>
              </w:tcPr>
              <w:p w:rsidR="00E939B3" w:rsidRDefault="00E939B3" w:rsidP="00D613C3">
                <w:pPr>
                  <w:jc w:val="center"/>
                  <w:rPr>
                    <w:szCs w:val="21"/>
                  </w:rPr>
                </w:pPr>
                <w:r>
                  <w:rPr>
                    <w:szCs w:val="21"/>
                  </w:rPr>
                  <w:t>合计</w:t>
                </w:r>
              </w:p>
            </w:tc>
            <w:tc>
              <w:tcPr>
                <w:tcW w:w="852" w:type="pct"/>
                <w:tcBorders>
                  <w:top w:val="single" w:sz="4" w:space="0" w:color="auto"/>
                  <w:left w:val="single" w:sz="4" w:space="0" w:color="auto"/>
                  <w:bottom w:val="single" w:sz="4" w:space="0" w:color="auto"/>
                  <w:right w:val="single" w:sz="4" w:space="0" w:color="auto"/>
                </w:tcBorders>
              </w:tcPr>
              <w:p w:rsidR="00E939B3" w:rsidRDefault="008C2A9B" w:rsidP="00D613C3">
                <w:pPr>
                  <w:jc w:val="right"/>
                  <w:rPr>
                    <w:szCs w:val="21"/>
                  </w:rPr>
                </w:pPr>
                <w:sdt>
                  <w:sdtPr>
                    <w:rPr>
                      <w:rFonts w:hint="eastAsia"/>
                      <w:szCs w:val="21"/>
                    </w:rPr>
                    <w:alias w:val="计入当期损益的政府补助合计"/>
                    <w:tag w:val="_GBC_86ea5e3cb7df4b30a9a5605953fa6a58"/>
                    <w:id w:val="318080070"/>
                    <w:lock w:val="sdtLocked"/>
                  </w:sdtPr>
                  <w:sdtEndPr/>
                  <w:sdtContent>
                    <w:r w:rsidR="00E939B3">
                      <w:rPr>
                        <w:rFonts w:hint="eastAsia"/>
                        <w:szCs w:val="21"/>
                      </w:rPr>
                      <w:t>19,018,205.38</w:t>
                    </w:r>
                  </w:sdtContent>
                </w:sdt>
              </w:p>
            </w:tc>
            <w:tc>
              <w:tcPr>
                <w:tcW w:w="922" w:type="pct"/>
                <w:tcBorders>
                  <w:top w:val="single" w:sz="4" w:space="0" w:color="auto"/>
                  <w:left w:val="single" w:sz="4" w:space="0" w:color="auto"/>
                  <w:bottom w:val="single" w:sz="4" w:space="0" w:color="auto"/>
                  <w:right w:val="single" w:sz="4" w:space="0" w:color="auto"/>
                </w:tcBorders>
              </w:tcPr>
              <w:p w:rsidR="00E939B3" w:rsidRDefault="008C2A9B" w:rsidP="00D613C3">
                <w:pPr>
                  <w:jc w:val="right"/>
                  <w:rPr>
                    <w:szCs w:val="21"/>
                  </w:rPr>
                </w:pPr>
                <w:sdt>
                  <w:sdtPr>
                    <w:rPr>
                      <w:rFonts w:hint="eastAsia"/>
                      <w:szCs w:val="21"/>
                    </w:rPr>
                    <w:alias w:val="计入当期损益的政府补助合计"/>
                    <w:tag w:val="_GBC_91a34582f72b41e194b7e3c4d6ca7b38"/>
                    <w:id w:val="-744483081"/>
                    <w:lock w:val="sdtLocked"/>
                  </w:sdtPr>
                  <w:sdtEndPr/>
                  <w:sdtContent>
                    <w:r w:rsidR="00E939B3">
                      <w:rPr>
                        <w:rFonts w:hint="eastAsia"/>
                        <w:szCs w:val="21"/>
                      </w:rPr>
                      <w:t>104,740,327.67</w:t>
                    </w:r>
                  </w:sdtContent>
                </w:sdt>
              </w:p>
            </w:tc>
            <w:tc>
              <w:tcPr>
                <w:tcW w:w="737" w:type="pct"/>
                <w:tcBorders>
                  <w:top w:val="single" w:sz="4" w:space="0" w:color="auto"/>
                  <w:left w:val="single" w:sz="4" w:space="0" w:color="auto"/>
                  <w:bottom w:val="single" w:sz="4" w:space="0" w:color="auto"/>
                  <w:right w:val="single" w:sz="4" w:space="0" w:color="auto"/>
                </w:tcBorders>
              </w:tcPr>
              <w:p w:rsidR="00E939B3" w:rsidRDefault="00E939B3" w:rsidP="00D613C3">
                <w:pPr>
                  <w:jc w:val="center"/>
                  <w:rPr>
                    <w:szCs w:val="21"/>
                  </w:rPr>
                </w:pPr>
                <w:r>
                  <w:rPr>
                    <w:rFonts w:hint="eastAsia"/>
                    <w:szCs w:val="21"/>
                  </w:rPr>
                  <w:t>/</w:t>
                </w:r>
              </w:p>
            </w:tc>
          </w:tr>
        </w:tbl>
        <w:p w:rsidR="0025056E" w:rsidRPr="005D768A" w:rsidRDefault="008C2A9B"/>
      </w:sdtContent>
    </w:sdt>
    <w:sdt>
      <w:sdtPr>
        <w:rPr>
          <w:rFonts w:hint="eastAsia"/>
          <w:szCs w:val="21"/>
        </w:rPr>
        <w:alias w:val="模块:营业外收入说明"/>
        <w:tag w:val="_GBC_613f834d57f34b828d1fb937ee139a13"/>
        <w:id w:val="-635945947"/>
        <w:lock w:val="sdtLocked"/>
        <w:placeholder>
          <w:docPart w:val="GBC22222222222222222222222222222"/>
        </w:placeholder>
      </w:sdtPr>
      <w:sdtEndPr/>
      <w:sdtContent>
        <w:p w:rsidR="0025056E" w:rsidRDefault="009B705E">
          <w:pPr>
            <w:spacing w:before="60" w:after="60" w:line="360" w:lineRule="exact"/>
            <w:rPr>
              <w:szCs w:val="21"/>
            </w:rPr>
          </w:pPr>
          <w:r>
            <w:rPr>
              <w:rFonts w:hint="eastAsia"/>
              <w:szCs w:val="21"/>
            </w:rPr>
            <w:t>其他说明：</w:t>
          </w:r>
        </w:p>
        <w:sdt>
          <w:sdtPr>
            <w:rPr>
              <w:szCs w:val="21"/>
            </w:rPr>
            <w:alias w:val="是否适用：营业外收入说明[双击切换]"/>
            <w:tag w:val="_GBC_9bd4fc9f0fcc4e85bee85b3ce60c8b2c"/>
            <w:id w:val="-755056229"/>
            <w:lock w:val="sdtContentLocked"/>
            <w:placeholder>
              <w:docPart w:val="GBC22222222222222222222222222222"/>
            </w:placeholder>
          </w:sdtPr>
          <w:sdtEndPr/>
          <w:sdtContent>
            <w:p w:rsidR="0025056E" w:rsidRDefault="009B705E" w:rsidP="00E939B3">
              <w:pPr>
                <w:rPr>
                  <w:szCs w:val="21"/>
                </w:rPr>
              </w:pPr>
              <w:r>
                <w:rPr>
                  <w:szCs w:val="21"/>
                </w:rPr>
                <w:fldChar w:fldCharType="begin"/>
              </w:r>
              <w:r w:rsidR="00E939B3">
                <w:rPr>
                  <w:szCs w:val="21"/>
                </w:rPr>
                <w:instrText xml:space="preserve"> MACROBUTTON  SnrToggleCheckbox □适用 </w:instrText>
              </w:r>
              <w:r>
                <w:rPr>
                  <w:szCs w:val="21"/>
                </w:rPr>
                <w:fldChar w:fldCharType="end"/>
              </w:r>
              <w:r>
                <w:rPr>
                  <w:szCs w:val="21"/>
                </w:rPr>
                <w:fldChar w:fldCharType="begin"/>
              </w:r>
              <w:r w:rsidR="00E939B3">
                <w:rPr>
                  <w:szCs w:val="21"/>
                </w:rPr>
                <w:instrText xml:space="preserve"> MACROBUTTON  SnrToggleCheckbox √不适用 </w:instrText>
              </w:r>
              <w:r>
                <w:rPr>
                  <w:szCs w:val="21"/>
                </w:rPr>
                <w:fldChar w:fldCharType="end"/>
              </w:r>
            </w:p>
          </w:sdtContent>
        </w:sdt>
      </w:sdtContent>
    </w:sdt>
    <w:p w:rsidR="0025056E" w:rsidRDefault="0025056E"/>
    <w:sdt>
      <w:sdtPr>
        <w:rPr>
          <w:rFonts w:ascii="宋体" w:hAnsi="宋体" w:cs="宋体" w:hint="eastAsia"/>
          <w:b w:val="0"/>
          <w:bCs w:val="0"/>
          <w:kern w:val="0"/>
          <w:szCs w:val="21"/>
        </w:rPr>
        <w:alias w:val="模块:营业外支出"/>
        <w:tag w:val="_GBC_7c51aa70be1f405d954dc316ed26b5b4"/>
        <w:id w:val="-654222460"/>
        <w:lock w:val="sdtLocked"/>
        <w:placeholder>
          <w:docPart w:val="GBC22222222222222222222222222222"/>
        </w:placeholder>
      </w:sdtPr>
      <w:sdtEndPr>
        <w:rPr>
          <w:rFonts w:asciiTheme="minorHAnsi" w:hAnsiTheme="minorHAnsi" w:cstheme="minorBidi"/>
        </w:rPr>
      </w:sdtEndPr>
      <w:sdtContent>
        <w:p w:rsidR="0025056E" w:rsidRDefault="009B705E">
          <w:pPr>
            <w:pStyle w:val="3"/>
            <w:numPr>
              <w:ilvl w:val="0"/>
              <w:numId w:val="22"/>
            </w:numPr>
            <w:tabs>
              <w:tab w:val="left" w:pos="504"/>
            </w:tabs>
            <w:rPr>
              <w:rFonts w:ascii="宋体" w:hAnsi="宋体"/>
              <w:szCs w:val="21"/>
            </w:rPr>
          </w:pPr>
          <w:r>
            <w:rPr>
              <w:rFonts w:ascii="宋体" w:hAnsi="宋体" w:hint="eastAsia"/>
              <w:szCs w:val="21"/>
            </w:rPr>
            <w:t>营业外支出</w:t>
          </w:r>
        </w:p>
        <w:sdt>
          <w:sdtPr>
            <w:alias w:val="是否适用：营业外支出[双击切换]"/>
            <w:tag w:val="_GBC_6d4b8ac674ce425b8c798e92aa1fe455"/>
            <w:id w:val="-1703479497"/>
            <w:lock w:val="sdtContentLocked"/>
            <w:placeholder>
              <w:docPart w:val="GBC22222222222222222222222222222"/>
            </w:placeholder>
          </w:sdtPr>
          <w:sdtEndPr/>
          <w:sdtContent>
            <w:p w:rsidR="0025056E" w:rsidRDefault="009B705E">
              <w:r>
                <w:fldChar w:fldCharType="begin"/>
              </w:r>
              <w:r w:rsidR="00E939B3">
                <w:instrText xml:space="preserve"> MACROBUTTON  SnrToggleCheckbox √适用 </w:instrText>
              </w:r>
              <w:r>
                <w:fldChar w:fldCharType="end"/>
              </w:r>
              <w:r>
                <w:fldChar w:fldCharType="begin"/>
              </w:r>
              <w:r w:rsidR="00E939B3">
                <w:instrText xml:space="preserve"> MACROBUTTON  SnrToggleCheckbox □不适用 </w:instrText>
              </w:r>
              <w:r>
                <w:fldChar w:fldCharType="end"/>
              </w:r>
            </w:p>
          </w:sdtContent>
        </w:sdt>
        <w:p w:rsidR="0025056E" w:rsidRDefault="009B705E">
          <w:pPr>
            <w:jc w:val="right"/>
            <w:rPr>
              <w:szCs w:val="21"/>
            </w:rPr>
          </w:pPr>
          <w:r>
            <w:rPr>
              <w:rFonts w:hint="eastAsia"/>
              <w:szCs w:val="21"/>
            </w:rPr>
            <w:t>单位：</w:t>
          </w:r>
          <w:sdt>
            <w:sdtPr>
              <w:rPr>
                <w:rFonts w:hint="eastAsia"/>
                <w:szCs w:val="21"/>
              </w:rPr>
              <w:alias w:val="单位：财务附注：营业外支出"/>
              <w:tag w:val="_GBC_f8678a9a1bbf4b0697744c5d21146839"/>
              <w:id w:val="-124332587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营业外支出"/>
              <w:tag w:val="_GBC_61e3e82ad5404a9987623525ac03d95e"/>
              <w:id w:val="18391866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7"/>
            <w:gridCol w:w="2376"/>
            <w:gridCol w:w="2329"/>
            <w:gridCol w:w="2317"/>
          </w:tblGrid>
          <w:tr w:rsidR="001B34F6" w:rsidTr="00D613C3">
            <w:tc>
              <w:tcPr>
                <w:tcW w:w="1120" w:type="pct"/>
                <w:tcBorders>
                  <w:top w:val="single" w:sz="4" w:space="0" w:color="auto"/>
                  <w:left w:val="single" w:sz="4" w:space="0" w:color="auto"/>
                  <w:bottom w:val="single" w:sz="4" w:space="0" w:color="auto"/>
                  <w:right w:val="single" w:sz="4" w:space="0" w:color="auto"/>
                </w:tcBorders>
                <w:vAlign w:val="center"/>
              </w:tcPr>
              <w:p w:rsidR="001B34F6" w:rsidRDefault="001B34F6" w:rsidP="00D613C3">
                <w:pPr>
                  <w:autoSpaceDE w:val="0"/>
                  <w:autoSpaceDN w:val="0"/>
                  <w:adjustRightInd w:val="0"/>
                  <w:jc w:val="center"/>
                  <w:rPr>
                    <w:szCs w:val="21"/>
                  </w:rPr>
                </w:pPr>
                <w:r>
                  <w:rPr>
                    <w:rFonts w:hint="eastAsia"/>
                    <w:szCs w:val="21"/>
                  </w:rPr>
                  <w:t>项目</w:t>
                </w:r>
              </w:p>
            </w:tc>
            <w:tc>
              <w:tcPr>
                <w:tcW w:w="1313" w:type="pct"/>
                <w:tcBorders>
                  <w:top w:val="single" w:sz="4" w:space="0" w:color="auto"/>
                  <w:left w:val="single" w:sz="4" w:space="0" w:color="auto"/>
                  <w:bottom w:val="single" w:sz="4" w:space="0" w:color="auto"/>
                  <w:right w:val="single" w:sz="4" w:space="0" w:color="auto"/>
                </w:tcBorders>
                <w:vAlign w:val="center"/>
              </w:tcPr>
              <w:p w:rsidR="001B34F6" w:rsidRDefault="001B34F6" w:rsidP="00D613C3">
                <w:pPr>
                  <w:autoSpaceDE w:val="0"/>
                  <w:autoSpaceDN w:val="0"/>
                  <w:adjustRightInd w:val="0"/>
                  <w:jc w:val="center"/>
                  <w:rPr>
                    <w:szCs w:val="21"/>
                  </w:rPr>
                </w:pPr>
                <w:r>
                  <w:rPr>
                    <w:rFonts w:hint="eastAsia"/>
                    <w:szCs w:val="21"/>
                  </w:rPr>
                  <w:t>本期发生额</w:t>
                </w:r>
              </w:p>
            </w:tc>
            <w:tc>
              <w:tcPr>
                <w:tcW w:w="1287" w:type="pct"/>
                <w:tcBorders>
                  <w:top w:val="single" w:sz="4" w:space="0" w:color="auto"/>
                  <w:left w:val="single" w:sz="4" w:space="0" w:color="auto"/>
                  <w:bottom w:val="single" w:sz="4" w:space="0" w:color="auto"/>
                  <w:right w:val="single" w:sz="4" w:space="0" w:color="auto"/>
                </w:tcBorders>
                <w:vAlign w:val="center"/>
              </w:tcPr>
              <w:p w:rsidR="001B34F6" w:rsidRDefault="001B34F6" w:rsidP="00D613C3">
                <w:pPr>
                  <w:autoSpaceDE w:val="0"/>
                  <w:autoSpaceDN w:val="0"/>
                  <w:adjustRightInd w:val="0"/>
                  <w:jc w:val="center"/>
                  <w:rPr>
                    <w:szCs w:val="21"/>
                  </w:rPr>
                </w:pPr>
                <w:r>
                  <w:rPr>
                    <w:rFonts w:hint="eastAsia"/>
                    <w:szCs w:val="21"/>
                  </w:rPr>
                  <w:t>上期发生额</w:t>
                </w:r>
              </w:p>
            </w:tc>
            <w:tc>
              <w:tcPr>
                <w:tcW w:w="1280" w:type="pct"/>
                <w:tcBorders>
                  <w:top w:val="single" w:sz="4" w:space="0" w:color="auto"/>
                  <w:left w:val="single" w:sz="4" w:space="0" w:color="auto"/>
                  <w:bottom w:val="single" w:sz="4" w:space="0" w:color="auto"/>
                  <w:right w:val="single" w:sz="4" w:space="0" w:color="auto"/>
                </w:tcBorders>
                <w:vAlign w:val="center"/>
              </w:tcPr>
              <w:p w:rsidR="001B34F6" w:rsidRDefault="001B34F6" w:rsidP="00D613C3">
                <w:pPr>
                  <w:autoSpaceDE w:val="0"/>
                  <w:autoSpaceDN w:val="0"/>
                  <w:adjustRightInd w:val="0"/>
                  <w:jc w:val="center"/>
                  <w:rPr>
                    <w:szCs w:val="21"/>
                  </w:rPr>
                </w:pPr>
                <w:r>
                  <w:rPr>
                    <w:rFonts w:hint="eastAsia"/>
                    <w:szCs w:val="21"/>
                  </w:rPr>
                  <w:t>计入当期非经常性损益的金额</w:t>
                </w:r>
              </w:p>
            </w:tc>
          </w:tr>
          <w:tr w:rsidR="001B34F6" w:rsidTr="00D613C3">
            <w:tc>
              <w:tcPr>
                <w:tcW w:w="1120" w:type="pct"/>
                <w:tcBorders>
                  <w:top w:val="single" w:sz="4" w:space="0" w:color="auto"/>
                  <w:left w:val="single" w:sz="4" w:space="0" w:color="auto"/>
                  <w:bottom w:val="single" w:sz="4" w:space="0" w:color="auto"/>
                  <w:right w:val="single" w:sz="4" w:space="0" w:color="auto"/>
                </w:tcBorders>
              </w:tcPr>
              <w:p w:rsidR="001B34F6" w:rsidRDefault="001B34F6" w:rsidP="00D613C3">
                <w:pPr>
                  <w:autoSpaceDE w:val="0"/>
                  <w:autoSpaceDN w:val="0"/>
                  <w:adjustRightInd w:val="0"/>
                  <w:rPr>
                    <w:szCs w:val="21"/>
                  </w:rPr>
                </w:pPr>
                <w:r>
                  <w:rPr>
                    <w:rFonts w:hint="eastAsia"/>
                    <w:szCs w:val="21"/>
                  </w:rPr>
                  <w:t>非流动资产处置损失合计</w:t>
                </w:r>
              </w:p>
            </w:tc>
            <w:tc>
              <w:tcPr>
                <w:tcW w:w="1313" w:type="pct"/>
                <w:tcBorders>
                  <w:top w:val="single" w:sz="4" w:space="0" w:color="auto"/>
                  <w:left w:val="single" w:sz="4" w:space="0" w:color="auto"/>
                  <w:bottom w:val="single" w:sz="4" w:space="0" w:color="auto"/>
                  <w:right w:val="single" w:sz="4" w:space="0" w:color="auto"/>
                </w:tcBorders>
              </w:tcPr>
              <w:p w:rsidR="001B34F6" w:rsidRDefault="008C2A9B" w:rsidP="00D613C3">
                <w:pPr>
                  <w:jc w:val="right"/>
                  <w:rPr>
                    <w:szCs w:val="21"/>
                  </w:rPr>
                </w:pPr>
                <w:sdt>
                  <w:sdtPr>
                    <w:rPr>
                      <w:rFonts w:hint="eastAsia"/>
                      <w:szCs w:val="21"/>
                    </w:rPr>
                    <w:alias w:val="非流动资产处置损失合计"/>
                    <w:tag w:val="_GBC_ced1163ad2a24db6b7b2944202eaac93"/>
                    <w:id w:val="-1182813200"/>
                    <w:lock w:val="sdtLocked"/>
                  </w:sdtPr>
                  <w:sdtEndPr/>
                  <w:sdtContent>
                    <w:r w:rsidR="001B34F6">
                      <w:rPr>
                        <w:rFonts w:hint="eastAsia"/>
                        <w:szCs w:val="21"/>
                      </w:rPr>
                      <w:t>30,846.07</w:t>
                    </w:r>
                  </w:sdtContent>
                </w:sdt>
              </w:p>
            </w:tc>
            <w:tc>
              <w:tcPr>
                <w:tcW w:w="1287" w:type="pct"/>
                <w:tcBorders>
                  <w:top w:val="single" w:sz="4" w:space="0" w:color="auto"/>
                  <w:left w:val="single" w:sz="4" w:space="0" w:color="auto"/>
                  <w:bottom w:val="single" w:sz="4" w:space="0" w:color="auto"/>
                  <w:right w:val="single" w:sz="4" w:space="0" w:color="auto"/>
                </w:tcBorders>
              </w:tcPr>
              <w:p w:rsidR="001B34F6" w:rsidRDefault="008C2A9B" w:rsidP="00D613C3">
                <w:pPr>
                  <w:jc w:val="right"/>
                  <w:rPr>
                    <w:szCs w:val="21"/>
                  </w:rPr>
                </w:pPr>
                <w:sdt>
                  <w:sdtPr>
                    <w:rPr>
                      <w:rFonts w:hint="eastAsia"/>
                      <w:szCs w:val="21"/>
                    </w:rPr>
                    <w:alias w:val="非流动资产处置损失合计"/>
                    <w:tag w:val="_GBC_d164bec9726d444584f86c9e23a53595"/>
                    <w:id w:val="1881663821"/>
                    <w:lock w:val="sdtLocked"/>
                  </w:sdtPr>
                  <w:sdtEndPr/>
                  <w:sdtContent>
                    <w:r w:rsidR="001B34F6">
                      <w:rPr>
                        <w:rFonts w:hint="eastAsia"/>
                        <w:szCs w:val="21"/>
                      </w:rPr>
                      <w:t>77,352.35</w:t>
                    </w:r>
                  </w:sdtContent>
                </w:sdt>
              </w:p>
            </w:tc>
            <w:sdt>
              <w:sdtPr>
                <w:rPr>
                  <w:szCs w:val="21"/>
                </w:rPr>
                <w:alias w:val="非流动资产处置损失合计计入当期非经常性损益的金额"/>
                <w:tag w:val="_GBC_f8278aa8803f434a9979e846ea71bcb1"/>
                <w:id w:val="-1369140452"/>
                <w:lock w:val="sdtLocked"/>
              </w:sdtPr>
              <w:sdtEndPr/>
              <w:sdtContent>
                <w:tc>
                  <w:tcPr>
                    <w:tcW w:w="1280" w:type="pct"/>
                    <w:tcBorders>
                      <w:top w:val="single" w:sz="4" w:space="0" w:color="auto"/>
                      <w:left w:val="single" w:sz="4" w:space="0" w:color="auto"/>
                      <w:bottom w:val="single" w:sz="4" w:space="0" w:color="auto"/>
                      <w:right w:val="single" w:sz="4" w:space="0" w:color="auto"/>
                    </w:tcBorders>
                  </w:tcPr>
                  <w:p w:rsidR="001B34F6" w:rsidRDefault="001B34F6" w:rsidP="00D613C3">
                    <w:pPr>
                      <w:autoSpaceDE w:val="0"/>
                      <w:autoSpaceDN w:val="0"/>
                      <w:adjustRightInd w:val="0"/>
                      <w:jc w:val="right"/>
                      <w:rPr>
                        <w:szCs w:val="21"/>
                      </w:rPr>
                    </w:pPr>
                    <w:r>
                      <w:rPr>
                        <w:szCs w:val="21"/>
                      </w:rPr>
                      <w:t>30,846.07</w:t>
                    </w:r>
                  </w:p>
                </w:tc>
              </w:sdtContent>
            </w:sdt>
          </w:tr>
          <w:tr w:rsidR="001B34F6" w:rsidTr="00D613C3">
            <w:tc>
              <w:tcPr>
                <w:tcW w:w="1120" w:type="pct"/>
                <w:tcBorders>
                  <w:top w:val="single" w:sz="4" w:space="0" w:color="auto"/>
                  <w:left w:val="single" w:sz="4" w:space="0" w:color="auto"/>
                  <w:bottom w:val="single" w:sz="4" w:space="0" w:color="auto"/>
                  <w:right w:val="single" w:sz="4" w:space="0" w:color="auto"/>
                </w:tcBorders>
              </w:tcPr>
              <w:p w:rsidR="001B34F6" w:rsidRDefault="001B34F6" w:rsidP="00D613C3">
                <w:pPr>
                  <w:autoSpaceDE w:val="0"/>
                  <w:autoSpaceDN w:val="0"/>
                  <w:adjustRightInd w:val="0"/>
                  <w:rPr>
                    <w:szCs w:val="21"/>
                  </w:rPr>
                </w:pPr>
                <w:r>
                  <w:rPr>
                    <w:rFonts w:hint="eastAsia"/>
                    <w:szCs w:val="21"/>
                  </w:rPr>
                  <w:t>其中：固定资产处置损失</w:t>
                </w:r>
              </w:p>
            </w:tc>
            <w:tc>
              <w:tcPr>
                <w:tcW w:w="1313" w:type="pct"/>
                <w:tcBorders>
                  <w:top w:val="single" w:sz="4" w:space="0" w:color="auto"/>
                  <w:left w:val="single" w:sz="4" w:space="0" w:color="auto"/>
                  <w:bottom w:val="single" w:sz="4" w:space="0" w:color="auto"/>
                  <w:right w:val="single" w:sz="4" w:space="0" w:color="auto"/>
                </w:tcBorders>
              </w:tcPr>
              <w:p w:rsidR="001B34F6" w:rsidRDefault="008C2A9B" w:rsidP="00D613C3">
                <w:pPr>
                  <w:jc w:val="right"/>
                  <w:rPr>
                    <w:szCs w:val="21"/>
                  </w:rPr>
                </w:pPr>
                <w:sdt>
                  <w:sdtPr>
                    <w:rPr>
                      <w:rFonts w:hint="eastAsia"/>
                      <w:szCs w:val="21"/>
                    </w:rPr>
                    <w:alias w:val="固定资产处置损失"/>
                    <w:tag w:val="_GBC_3606e3c0d2284967aab0342305d69eeb"/>
                    <w:id w:val="-109598048"/>
                    <w:lock w:val="sdtLocked"/>
                  </w:sdtPr>
                  <w:sdtEndPr/>
                  <w:sdtContent>
                    <w:r w:rsidR="001B34F6">
                      <w:rPr>
                        <w:rFonts w:hint="eastAsia"/>
                        <w:szCs w:val="21"/>
                      </w:rPr>
                      <w:t>30,846.07</w:t>
                    </w:r>
                  </w:sdtContent>
                </w:sdt>
              </w:p>
            </w:tc>
            <w:tc>
              <w:tcPr>
                <w:tcW w:w="1287" w:type="pct"/>
                <w:tcBorders>
                  <w:top w:val="single" w:sz="4" w:space="0" w:color="auto"/>
                  <w:left w:val="single" w:sz="4" w:space="0" w:color="auto"/>
                  <w:bottom w:val="single" w:sz="4" w:space="0" w:color="auto"/>
                  <w:right w:val="single" w:sz="4" w:space="0" w:color="auto"/>
                </w:tcBorders>
              </w:tcPr>
              <w:p w:rsidR="001B34F6" w:rsidRDefault="008C2A9B" w:rsidP="00D613C3">
                <w:pPr>
                  <w:jc w:val="right"/>
                  <w:rPr>
                    <w:szCs w:val="21"/>
                  </w:rPr>
                </w:pPr>
                <w:sdt>
                  <w:sdtPr>
                    <w:rPr>
                      <w:rFonts w:hint="eastAsia"/>
                      <w:szCs w:val="21"/>
                    </w:rPr>
                    <w:alias w:val="固定资产处置损失"/>
                    <w:tag w:val="_GBC_a2d2c57e9de648609a67bfce198d8643"/>
                    <w:id w:val="475260083"/>
                    <w:lock w:val="sdtLocked"/>
                  </w:sdtPr>
                  <w:sdtEndPr/>
                  <w:sdtContent>
                    <w:r w:rsidR="001B34F6">
                      <w:rPr>
                        <w:rFonts w:hint="eastAsia"/>
                        <w:szCs w:val="21"/>
                      </w:rPr>
                      <w:t>77,352.35</w:t>
                    </w:r>
                  </w:sdtContent>
                </w:sdt>
              </w:p>
            </w:tc>
            <w:sdt>
              <w:sdtPr>
                <w:rPr>
                  <w:szCs w:val="21"/>
                </w:rPr>
                <w:alias w:val="固定资产处置损失计入当期非经常性损益的金额"/>
                <w:tag w:val="_GBC_f7f425aaefa94df6aa7b7aadae93d5c8"/>
                <w:id w:val="601845959"/>
                <w:lock w:val="sdtLocked"/>
              </w:sdtPr>
              <w:sdtEndPr/>
              <w:sdtContent>
                <w:tc>
                  <w:tcPr>
                    <w:tcW w:w="1280" w:type="pct"/>
                    <w:tcBorders>
                      <w:top w:val="single" w:sz="4" w:space="0" w:color="auto"/>
                      <w:left w:val="single" w:sz="4" w:space="0" w:color="auto"/>
                      <w:bottom w:val="single" w:sz="4" w:space="0" w:color="auto"/>
                      <w:right w:val="single" w:sz="4" w:space="0" w:color="auto"/>
                    </w:tcBorders>
                  </w:tcPr>
                  <w:p w:rsidR="001B34F6" w:rsidRDefault="001B34F6" w:rsidP="00D613C3">
                    <w:pPr>
                      <w:autoSpaceDE w:val="0"/>
                      <w:autoSpaceDN w:val="0"/>
                      <w:adjustRightInd w:val="0"/>
                      <w:jc w:val="right"/>
                      <w:rPr>
                        <w:szCs w:val="21"/>
                      </w:rPr>
                    </w:pPr>
                    <w:r>
                      <w:rPr>
                        <w:szCs w:val="21"/>
                      </w:rPr>
                      <w:t>30,846.07</w:t>
                    </w:r>
                  </w:p>
                </w:tc>
              </w:sdtContent>
            </w:sdt>
          </w:tr>
          <w:tr w:rsidR="001B34F6" w:rsidTr="00D613C3">
            <w:tc>
              <w:tcPr>
                <w:tcW w:w="1120" w:type="pct"/>
                <w:tcBorders>
                  <w:top w:val="single" w:sz="4" w:space="0" w:color="auto"/>
                  <w:left w:val="single" w:sz="4" w:space="0" w:color="auto"/>
                  <w:bottom w:val="single" w:sz="4" w:space="0" w:color="auto"/>
                  <w:right w:val="single" w:sz="4" w:space="0" w:color="auto"/>
                </w:tcBorders>
              </w:tcPr>
              <w:p w:rsidR="001B34F6" w:rsidRDefault="001B34F6" w:rsidP="00D613C3">
                <w:pPr>
                  <w:autoSpaceDE w:val="0"/>
                  <w:autoSpaceDN w:val="0"/>
                  <w:adjustRightInd w:val="0"/>
                  <w:rPr>
                    <w:szCs w:val="21"/>
                  </w:rPr>
                </w:pPr>
                <w:r>
                  <w:rPr>
                    <w:rFonts w:hint="eastAsia"/>
                    <w:szCs w:val="21"/>
                  </w:rPr>
                  <w:t>对外捐赠</w:t>
                </w:r>
              </w:p>
            </w:tc>
            <w:tc>
              <w:tcPr>
                <w:tcW w:w="1313" w:type="pct"/>
                <w:tcBorders>
                  <w:top w:val="single" w:sz="4" w:space="0" w:color="auto"/>
                  <w:left w:val="single" w:sz="4" w:space="0" w:color="auto"/>
                  <w:bottom w:val="single" w:sz="4" w:space="0" w:color="auto"/>
                  <w:right w:val="single" w:sz="4" w:space="0" w:color="auto"/>
                </w:tcBorders>
              </w:tcPr>
              <w:p w:rsidR="001B34F6" w:rsidRDefault="008C2A9B" w:rsidP="00D613C3">
                <w:pPr>
                  <w:jc w:val="right"/>
                  <w:rPr>
                    <w:szCs w:val="21"/>
                  </w:rPr>
                </w:pPr>
                <w:sdt>
                  <w:sdtPr>
                    <w:rPr>
                      <w:rFonts w:hint="eastAsia"/>
                      <w:szCs w:val="21"/>
                    </w:rPr>
                    <w:alias w:val="对外捐赠"/>
                    <w:tag w:val="_GBC_e583e7b02dab44dbbf633c4d5dae746b"/>
                    <w:id w:val="-1974747777"/>
                    <w:lock w:val="sdtLocked"/>
                  </w:sdtPr>
                  <w:sdtEndPr/>
                  <w:sdtContent>
                    <w:r w:rsidR="001B34F6">
                      <w:rPr>
                        <w:rFonts w:hint="eastAsia"/>
                        <w:szCs w:val="21"/>
                      </w:rPr>
                      <w:t>8,000.00</w:t>
                    </w:r>
                  </w:sdtContent>
                </w:sdt>
              </w:p>
            </w:tc>
            <w:tc>
              <w:tcPr>
                <w:tcW w:w="1287" w:type="pct"/>
                <w:tcBorders>
                  <w:top w:val="single" w:sz="4" w:space="0" w:color="auto"/>
                  <w:left w:val="single" w:sz="4" w:space="0" w:color="auto"/>
                  <w:bottom w:val="single" w:sz="4" w:space="0" w:color="auto"/>
                  <w:right w:val="single" w:sz="4" w:space="0" w:color="auto"/>
                </w:tcBorders>
              </w:tcPr>
              <w:p w:rsidR="001B34F6" w:rsidRDefault="008C2A9B" w:rsidP="00D613C3">
                <w:pPr>
                  <w:jc w:val="right"/>
                  <w:rPr>
                    <w:szCs w:val="21"/>
                  </w:rPr>
                </w:pPr>
                <w:sdt>
                  <w:sdtPr>
                    <w:rPr>
                      <w:rFonts w:hint="eastAsia"/>
                      <w:szCs w:val="21"/>
                    </w:rPr>
                    <w:alias w:val="对外捐赠"/>
                    <w:tag w:val="_GBC_f00f1f464d56426ca391a5e406ccf039"/>
                    <w:id w:val="272364699"/>
                    <w:lock w:val="sdtLocked"/>
                  </w:sdtPr>
                  <w:sdtEndPr/>
                  <w:sdtContent/>
                </w:sdt>
              </w:p>
            </w:tc>
            <w:sdt>
              <w:sdtPr>
                <w:rPr>
                  <w:szCs w:val="21"/>
                </w:rPr>
                <w:alias w:val="对外捐赠计入当期非经常性损益的金额"/>
                <w:tag w:val="_GBC_fde785e651b74623ada089488400c47d"/>
                <w:id w:val="1528374150"/>
                <w:lock w:val="sdtLocked"/>
              </w:sdtPr>
              <w:sdtEndPr/>
              <w:sdtContent>
                <w:tc>
                  <w:tcPr>
                    <w:tcW w:w="1280" w:type="pct"/>
                    <w:tcBorders>
                      <w:top w:val="single" w:sz="4" w:space="0" w:color="auto"/>
                      <w:left w:val="single" w:sz="4" w:space="0" w:color="auto"/>
                      <w:bottom w:val="single" w:sz="4" w:space="0" w:color="auto"/>
                      <w:right w:val="single" w:sz="4" w:space="0" w:color="auto"/>
                    </w:tcBorders>
                  </w:tcPr>
                  <w:p w:rsidR="001B34F6" w:rsidRDefault="001B34F6" w:rsidP="00D613C3">
                    <w:pPr>
                      <w:autoSpaceDE w:val="0"/>
                      <w:autoSpaceDN w:val="0"/>
                      <w:adjustRightInd w:val="0"/>
                      <w:jc w:val="right"/>
                      <w:rPr>
                        <w:szCs w:val="21"/>
                      </w:rPr>
                    </w:pPr>
                    <w:r>
                      <w:rPr>
                        <w:szCs w:val="21"/>
                      </w:rPr>
                      <w:t>8,000.00</w:t>
                    </w:r>
                  </w:p>
                </w:tc>
              </w:sdtContent>
            </w:sdt>
          </w:tr>
          <w:sdt>
            <w:sdtPr>
              <w:rPr>
                <w:rFonts w:hint="eastAsia"/>
                <w:szCs w:val="21"/>
              </w:rPr>
              <w:alias w:val="营业外支出明细"/>
              <w:tag w:val="_GBC_5b9df89383994b599a7029fc70bb3881"/>
              <w:id w:val="368032596"/>
              <w:lock w:val="sdtLocked"/>
            </w:sdtPr>
            <w:sdtEndPr/>
            <w:sdtContent>
              <w:tr w:rsidR="001B34F6" w:rsidTr="00D613C3">
                <w:sdt>
                  <w:sdtPr>
                    <w:rPr>
                      <w:rFonts w:hint="eastAsia"/>
                      <w:szCs w:val="21"/>
                    </w:rPr>
                    <w:alias w:val="营业外支出项目"/>
                    <w:tag w:val="_GBC_f6927f1ee5b54465a9030c5dccab7653"/>
                    <w:id w:val="644096934"/>
                    <w:lock w:val="sdtLocked"/>
                  </w:sdtPr>
                  <w:sdtEndPr/>
                  <w:sdtContent>
                    <w:tc>
                      <w:tcPr>
                        <w:tcW w:w="1120" w:type="pct"/>
                        <w:tcBorders>
                          <w:top w:val="single" w:sz="4" w:space="0" w:color="auto"/>
                          <w:left w:val="single" w:sz="4" w:space="0" w:color="auto"/>
                          <w:bottom w:val="single" w:sz="4" w:space="0" w:color="auto"/>
                          <w:right w:val="single" w:sz="4" w:space="0" w:color="auto"/>
                        </w:tcBorders>
                      </w:tcPr>
                      <w:p w:rsidR="001B34F6" w:rsidRDefault="001B34F6" w:rsidP="00D613C3">
                        <w:pPr>
                          <w:rPr>
                            <w:szCs w:val="21"/>
                          </w:rPr>
                        </w:pPr>
                        <w:r>
                          <w:rPr>
                            <w:rFonts w:hint="eastAsia"/>
                            <w:szCs w:val="21"/>
                          </w:rPr>
                          <w:t>赔偿支出</w:t>
                        </w:r>
                      </w:p>
                    </w:tc>
                  </w:sdtContent>
                </w:sdt>
                <w:sdt>
                  <w:sdtPr>
                    <w:rPr>
                      <w:szCs w:val="21"/>
                    </w:rPr>
                    <w:alias w:val="营业外支出金额"/>
                    <w:tag w:val="_GBC_d8bd7284bb7b4491bc8b59df9f927218"/>
                    <w:id w:val="-293443814"/>
                    <w:lock w:val="sdtLocked"/>
                  </w:sdtPr>
                  <w:sdtEndPr/>
                  <w:sdtContent>
                    <w:tc>
                      <w:tcPr>
                        <w:tcW w:w="1313" w:type="pct"/>
                        <w:tcBorders>
                          <w:top w:val="single" w:sz="4" w:space="0" w:color="auto"/>
                          <w:left w:val="single" w:sz="4" w:space="0" w:color="auto"/>
                          <w:bottom w:val="single" w:sz="4" w:space="0" w:color="auto"/>
                          <w:right w:val="single" w:sz="4" w:space="0" w:color="auto"/>
                        </w:tcBorders>
                      </w:tcPr>
                      <w:p w:rsidR="001B34F6" w:rsidRDefault="001B34F6" w:rsidP="00D613C3">
                        <w:pPr>
                          <w:jc w:val="right"/>
                          <w:rPr>
                            <w:szCs w:val="21"/>
                          </w:rPr>
                        </w:pPr>
                        <w:r>
                          <w:rPr>
                            <w:szCs w:val="21"/>
                          </w:rPr>
                          <w:t>25,066.26</w:t>
                        </w:r>
                      </w:p>
                    </w:tc>
                  </w:sdtContent>
                </w:sdt>
                <w:sdt>
                  <w:sdtPr>
                    <w:rPr>
                      <w:szCs w:val="21"/>
                    </w:rPr>
                    <w:alias w:val="营业外支出金额"/>
                    <w:tag w:val="_GBC_99b51394d56848118bf4cf216e08322c"/>
                    <w:id w:val="-1379853233"/>
                    <w:lock w:val="sdtLocked"/>
                  </w:sdtPr>
                  <w:sdtEndPr/>
                  <w:sdtContent>
                    <w:tc>
                      <w:tcPr>
                        <w:tcW w:w="1287" w:type="pct"/>
                        <w:tcBorders>
                          <w:top w:val="single" w:sz="4" w:space="0" w:color="auto"/>
                          <w:left w:val="single" w:sz="4" w:space="0" w:color="auto"/>
                          <w:bottom w:val="single" w:sz="4" w:space="0" w:color="auto"/>
                          <w:right w:val="single" w:sz="4" w:space="0" w:color="auto"/>
                        </w:tcBorders>
                      </w:tcPr>
                      <w:p w:rsidR="001B34F6" w:rsidRDefault="001B34F6" w:rsidP="00D613C3">
                        <w:pPr>
                          <w:jc w:val="right"/>
                          <w:rPr>
                            <w:szCs w:val="21"/>
                          </w:rPr>
                        </w:pPr>
                        <w:r>
                          <w:rPr>
                            <w:szCs w:val="21"/>
                          </w:rPr>
                          <w:t>661,536.50</w:t>
                        </w:r>
                      </w:p>
                    </w:tc>
                  </w:sdtContent>
                </w:sdt>
                <w:sdt>
                  <w:sdtPr>
                    <w:rPr>
                      <w:szCs w:val="21"/>
                    </w:rPr>
                    <w:alias w:val="营业外支出金额计入当期非经常性损益的金额"/>
                    <w:tag w:val="_GBC_61d600f278e24d4487b6d8c411a2c8ab"/>
                    <w:id w:val="1546178734"/>
                    <w:lock w:val="sdtLocked"/>
                  </w:sdtPr>
                  <w:sdtEndPr/>
                  <w:sdtContent>
                    <w:tc>
                      <w:tcPr>
                        <w:tcW w:w="1280" w:type="pct"/>
                        <w:tcBorders>
                          <w:top w:val="single" w:sz="4" w:space="0" w:color="auto"/>
                          <w:left w:val="single" w:sz="4" w:space="0" w:color="auto"/>
                          <w:bottom w:val="single" w:sz="4" w:space="0" w:color="auto"/>
                          <w:right w:val="single" w:sz="4" w:space="0" w:color="auto"/>
                        </w:tcBorders>
                      </w:tcPr>
                      <w:p w:rsidR="001B34F6" w:rsidRDefault="001B34F6" w:rsidP="00D613C3">
                        <w:pPr>
                          <w:jc w:val="right"/>
                          <w:rPr>
                            <w:szCs w:val="21"/>
                          </w:rPr>
                        </w:pPr>
                        <w:r>
                          <w:rPr>
                            <w:szCs w:val="21"/>
                          </w:rPr>
                          <w:t>25,066.26</w:t>
                        </w:r>
                      </w:p>
                    </w:tc>
                  </w:sdtContent>
                </w:sdt>
              </w:tr>
            </w:sdtContent>
          </w:sdt>
          <w:sdt>
            <w:sdtPr>
              <w:rPr>
                <w:rFonts w:hint="eastAsia"/>
                <w:szCs w:val="21"/>
              </w:rPr>
              <w:alias w:val="营业外支出明细"/>
              <w:tag w:val="_GBC_5b9df89383994b599a7029fc70bb3881"/>
              <w:id w:val="1245849078"/>
              <w:lock w:val="sdtLocked"/>
            </w:sdtPr>
            <w:sdtEndPr/>
            <w:sdtContent>
              <w:tr w:rsidR="001B34F6" w:rsidTr="00D613C3">
                <w:sdt>
                  <w:sdtPr>
                    <w:rPr>
                      <w:rFonts w:hint="eastAsia"/>
                      <w:szCs w:val="21"/>
                    </w:rPr>
                    <w:alias w:val="营业外支出项目"/>
                    <w:tag w:val="_GBC_f6927f1ee5b54465a9030c5dccab7653"/>
                    <w:id w:val="-97411361"/>
                    <w:lock w:val="sdtLocked"/>
                  </w:sdtPr>
                  <w:sdtEndPr/>
                  <w:sdtContent>
                    <w:tc>
                      <w:tcPr>
                        <w:tcW w:w="1120" w:type="pct"/>
                        <w:tcBorders>
                          <w:top w:val="single" w:sz="4" w:space="0" w:color="auto"/>
                          <w:left w:val="single" w:sz="4" w:space="0" w:color="auto"/>
                          <w:bottom w:val="single" w:sz="4" w:space="0" w:color="auto"/>
                          <w:right w:val="single" w:sz="4" w:space="0" w:color="auto"/>
                        </w:tcBorders>
                      </w:tcPr>
                      <w:p w:rsidR="001B34F6" w:rsidRDefault="001B34F6" w:rsidP="00D613C3">
                        <w:pPr>
                          <w:rPr>
                            <w:szCs w:val="21"/>
                          </w:rPr>
                        </w:pPr>
                        <w:r>
                          <w:rPr>
                            <w:rFonts w:hint="eastAsia"/>
                            <w:szCs w:val="21"/>
                          </w:rPr>
                          <w:t>其他</w:t>
                        </w:r>
                      </w:p>
                    </w:tc>
                  </w:sdtContent>
                </w:sdt>
                <w:sdt>
                  <w:sdtPr>
                    <w:rPr>
                      <w:szCs w:val="21"/>
                    </w:rPr>
                    <w:alias w:val="营业外支出金额"/>
                    <w:tag w:val="_GBC_d8bd7284bb7b4491bc8b59df9f927218"/>
                    <w:id w:val="874665266"/>
                    <w:lock w:val="sdtLocked"/>
                  </w:sdtPr>
                  <w:sdtEndPr/>
                  <w:sdtContent>
                    <w:tc>
                      <w:tcPr>
                        <w:tcW w:w="1313" w:type="pct"/>
                        <w:tcBorders>
                          <w:top w:val="single" w:sz="4" w:space="0" w:color="auto"/>
                          <w:left w:val="single" w:sz="4" w:space="0" w:color="auto"/>
                          <w:bottom w:val="single" w:sz="4" w:space="0" w:color="auto"/>
                          <w:right w:val="single" w:sz="4" w:space="0" w:color="auto"/>
                        </w:tcBorders>
                      </w:tcPr>
                      <w:p w:rsidR="001B34F6" w:rsidRDefault="001B34F6" w:rsidP="00D613C3">
                        <w:pPr>
                          <w:jc w:val="right"/>
                          <w:rPr>
                            <w:szCs w:val="21"/>
                          </w:rPr>
                        </w:pPr>
                        <w:r>
                          <w:rPr>
                            <w:szCs w:val="21"/>
                          </w:rPr>
                          <w:t>337,807.20</w:t>
                        </w:r>
                      </w:p>
                    </w:tc>
                  </w:sdtContent>
                </w:sdt>
                <w:sdt>
                  <w:sdtPr>
                    <w:rPr>
                      <w:szCs w:val="21"/>
                    </w:rPr>
                    <w:alias w:val="营业外支出金额"/>
                    <w:tag w:val="_GBC_99b51394d56848118bf4cf216e08322c"/>
                    <w:id w:val="-1426102244"/>
                    <w:lock w:val="sdtLocked"/>
                  </w:sdtPr>
                  <w:sdtEndPr/>
                  <w:sdtContent>
                    <w:tc>
                      <w:tcPr>
                        <w:tcW w:w="1287" w:type="pct"/>
                        <w:tcBorders>
                          <w:top w:val="single" w:sz="4" w:space="0" w:color="auto"/>
                          <w:left w:val="single" w:sz="4" w:space="0" w:color="auto"/>
                          <w:bottom w:val="single" w:sz="4" w:space="0" w:color="auto"/>
                          <w:right w:val="single" w:sz="4" w:space="0" w:color="auto"/>
                        </w:tcBorders>
                      </w:tcPr>
                      <w:p w:rsidR="001B34F6" w:rsidRDefault="001B34F6" w:rsidP="00D613C3">
                        <w:pPr>
                          <w:jc w:val="right"/>
                          <w:rPr>
                            <w:szCs w:val="21"/>
                          </w:rPr>
                        </w:pPr>
                        <w:r>
                          <w:rPr>
                            <w:szCs w:val="21"/>
                          </w:rPr>
                          <w:t>2,295.40</w:t>
                        </w:r>
                      </w:p>
                    </w:tc>
                  </w:sdtContent>
                </w:sdt>
                <w:sdt>
                  <w:sdtPr>
                    <w:rPr>
                      <w:szCs w:val="21"/>
                    </w:rPr>
                    <w:alias w:val="营业外支出金额计入当期非经常性损益的金额"/>
                    <w:tag w:val="_GBC_61d600f278e24d4487b6d8c411a2c8ab"/>
                    <w:id w:val="1088343886"/>
                    <w:lock w:val="sdtLocked"/>
                  </w:sdtPr>
                  <w:sdtEndPr/>
                  <w:sdtContent>
                    <w:tc>
                      <w:tcPr>
                        <w:tcW w:w="1280" w:type="pct"/>
                        <w:tcBorders>
                          <w:top w:val="single" w:sz="4" w:space="0" w:color="auto"/>
                          <w:left w:val="single" w:sz="4" w:space="0" w:color="auto"/>
                          <w:bottom w:val="single" w:sz="4" w:space="0" w:color="auto"/>
                          <w:right w:val="single" w:sz="4" w:space="0" w:color="auto"/>
                        </w:tcBorders>
                      </w:tcPr>
                      <w:p w:rsidR="001B34F6" w:rsidRDefault="001B34F6" w:rsidP="00D613C3">
                        <w:pPr>
                          <w:jc w:val="right"/>
                          <w:rPr>
                            <w:szCs w:val="21"/>
                          </w:rPr>
                        </w:pPr>
                        <w:r>
                          <w:rPr>
                            <w:szCs w:val="21"/>
                          </w:rPr>
                          <w:t>337,807.20</w:t>
                        </w:r>
                      </w:p>
                    </w:tc>
                  </w:sdtContent>
                </w:sdt>
              </w:tr>
            </w:sdtContent>
          </w:sdt>
          <w:tr w:rsidR="001B34F6" w:rsidTr="00D613C3">
            <w:tc>
              <w:tcPr>
                <w:tcW w:w="1120" w:type="pct"/>
                <w:tcBorders>
                  <w:top w:val="single" w:sz="4" w:space="0" w:color="auto"/>
                  <w:left w:val="single" w:sz="4" w:space="0" w:color="auto"/>
                  <w:bottom w:val="single" w:sz="4" w:space="0" w:color="auto"/>
                  <w:right w:val="single" w:sz="4" w:space="0" w:color="auto"/>
                </w:tcBorders>
              </w:tcPr>
              <w:p w:rsidR="001B34F6" w:rsidRDefault="001B34F6" w:rsidP="00D613C3">
                <w:pPr>
                  <w:ind w:right="6"/>
                  <w:jc w:val="center"/>
                  <w:rPr>
                    <w:szCs w:val="21"/>
                  </w:rPr>
                </w:pPr>
                <w:r>
                  <w:rPr>
                    <w:rFonts w:hint="eastAsia"/>
                    <w:szCs w:val="21"/>
                  </w:rPr>
                  <w:t>合计</w:t>
                </w:r>
              </w:p>
            </w:tc>
            <w:tc>
              <w:tcPr>
                <w:tcW w:w="1313" w:type="pct"/>
                <w:tcBorders>
                  <w:top w:val="single" w:sz="4" w:space="0" w:color="auto"/>
                  <w:left w:val="single" w:sz="4" w:space="0" w:color="auto"/>
                  <w:bottom w:val="single" w:sz="4" w:space="0" w:color="auto"/>
                  <w:right w:val="single" w:sz="4" w:space="0" w:color="auto"/>
                </w:tcBorders>
              </w:tcPr>
              <w:p w:rsidR="001B34F6" w:rsidRDefault="008C2A9B" w:rsidP="00D613C3">
                <w:pPr>
                  <w:jc w:val="right"/>
                  <w:rPr>
                    <w:szCs w:val="21"/>
                  </w:rPr>
                </w:pPr>
                <w:sdt>
                  <w:sdtPr>
                    <w:rPr>
                      <w:rFonts w:hint="eastAsia"/>
                      <w:szCs w:val="21"/>
                    </w:rPr>
                    <w:alias w:val="营业外支出"/>
                    <w:tag w:val="_GBC_085ac86af74e486781bc9e70d758e2e8"/>
                    <w:id w:val="-1846077785"/>
                    <w:lock w:val="sdtLocked"/>
                  </w:sdtPr>
                  <w:sdtEndPr/>
                  <w:sdtContent>
                    <w:r w:rsidR="001B34F6">
                      <w:rPr>
                        <w:rFonts w:hint="eastAsia"/>
                        <w:szCs w:val="21"/>
                      </w:rPr>
                      <w:t>401,719.53</w:t>
                    </w:r>
                  </w:sdtContent>
                </w:sdt>
              </w:p>
            </w:tc>
            <w:tc>
              <w:tcPr>
                <w:tcW w:w="1287" w:type="pct"/>
                <w:tcBorders>
                  <w:top w:val="single" w:sz="4" w:space="0" w:color="auto"/>
                  <w:left w:val="single" w:sz="4" w:space="0" w:color="auto"/>
                  <w:bottom w:val="single" w:sz="4" w:space="0" w:color="auto"/>
                  <w:right w:val="single" w:sz="4" w:space="0" w:color="auto"/>
                </w:tcBorders>
              </w:tcPr>
              <w:p w:rsidR="001B34F6" w:rsidRDefault="008C2A9B" w:rsidP="00D613C3">
                <w:pPr>
                  <w:jc w:val="right"/>
                  <w:rPr>
                    <w:szCs w:val="21"/>
                  </w:rPr>
                </w:pPr>
                <w:sdt>
                  <w:sdtPr>
                    <w:rPr>
                      <w:rFonts w:hint="eastAsia"/>
                      <w:szCs w:val="21"/>
                    </w:rPr>
                    <w:alias w:val="营业外支出"/>
                    <w:tag w:val="_GBC_53de334f8694468290e02ab55ff1d33c"/>
                    <w:id w:val="1386841184"/>
                    <w:lock w:val="sdtLocked"/>
                  </w:sdtPr>
                  <w:sdtEndPr/>
                  <w:sdtContent>
                    <w:r w:rsidR="001B34F6">
                      <w:rPr>
                        <w:rFonts w:hint="eastAsia"/>
                        <w:szCs w:val="21"/>
                      </w:rPr>
                      <w:t>741,184.25</w:t>
                    </w:r>
                  </w:sdtContent>
                </w:sdt>
              </w:p>
            </w:tc>
            <w:tc>
              <w:tcPr>
                <w:tcW w:w="1280" w:type="pct"/>
                <w:tcBorders>
                  <w:top w:val="single" w:sz="4" w:space="0" w:color="auto"/>
                  <w:left w:val="single" w:sz="4" w:space="0" w:color="auto"/>
                  <w:bottom w:val="single" w:sz="4" w:space="0" w:color="auto"/>
                  <w:right w:val="single" w:sz="4" w:space="0" w:color="auto"/>
                </w:tcBorders>
              </w:tcPr>
              <w:p w:rsidR="001B34F6" w:rsidRDefault="008C2A9B" w:rsidP="00D613C3">
                <w:pPr>
                  <w:autoSpaceDE w:val="0"/>
                  <w:autoSpaceDN w:val="0"/>
                  <w:adjustRightInd w:val="0"/>
                  <w:jc w:val="right"/>
                  <w:rPr>
                    <w:szCs w:val="21"/>
                  </w:rPr>
                </w:pPr>
                <w:sdt>
                  <w:sdtPr>
                    <w:rPr>
                      <w:rFonts w:hint="eastAsia"/>
                      <w:szCs w:val="21"/>
                    </w:rPr>
                    <w:alias w:val="营业外支出合计计入当期非经常性损益的金额"/>
                    <w:tag w:val="_GBC_1455bcffc4334a26bd8d01694824cf65"/>
                    <w:id w:val="-1567492627"/>
                    <w:lock w:val="sdtLocked"/>
                  </w:sdtPr>
                  <w:sdtEndPr/>
                  <w:sdtContent>
                    <w:r w:rsidR="001B34F6">
                      <w:rPr>
                        <w:rFonts w:hint="eastAsia"/>
                        <w:szCs w:val="21"/>
                      </w:rPr>
                      <w:t>401,719.53</w:t>
                    </w:r>
                  </w:sdtContent>
                </w:sdt>
              </w:p>
            </w:tc>
          </w:tr>
        </w:tbl>
        <w:p w:rsidR="0025056E" w:rsidRDefault="008C2A9B"/>
      </w:sdtContent>
    </w:sdt>
    <w:sdt>
      <w:sdtPr>
        <w:rPr>
          <w:rFonts w:ascii="宋体" w:hAnsi="宋体" w:cs="宋体" w:hint="eastAsia"/>
          <w:b w:val="0"/>
          <w:bCs w:val="0"/>
          <w:kern w:val="0"/>
          <w:szCs w:val="21"/>
        </w:rPr>
        <w:alias w:val="模块:所得税费用"/>
        <w:tag w:val="_GBC_c8eb4731730a4ca395e992a85b3eafe1"/>
        <w:id w:val="-1437056408"/>
        <w:lock w:val="sdtLocked"/>
        <w:placeholder>
          <w:docPart w:val="GBC22222222222222222222222222222"/>
        </w:placeholder>
      </w:sdtPr>
      <w:sdtEndPr>
        <w:rPr>
          <w:rFonts w:asciiTheme="minorHAnsi" w:hAnsiTheme="minorHAnsi" w:cstheme="minorBidi" w:hint="default"/>
        </w:rPr>
      </w:sdtEndPr>
      <w:sdtContent>
        <w:p w:rsidR="0025056E" w:rsidRDefault="009B705E">
          <w:pPr>
            <w:pStyle w:val="3"/>
            <w:numPr>
              <w:ilvl w:val="0"/>
              <w:numId w:val="22"/>
            </w:numPr>
            <w:tabs>
              <w:tab w:val="left" w:pos="504"/>
            </w:tabs>
            <w:rPr>
              <w:rFonts w:ascii="宋体" w:hAnsi="宋体"/>
              <w:szCs w:val="21"/>
            </w:rPr>
          </w:pPr>
          <w:r>
            <w:rPr>
              <w:rFonts w:ascii="宋体" w:hAnsi="宋体" w:hint="eastAsia"/>
              <w:szCs w:val="21"/>
            </w:rPr>
            <w:t>所得税费用</w:t>
          </w:r>
        </w:p>
        <w:p w:rsidR="0025056E" w:rsidRDefault="009B705E">
          <w:pPr>
            <w:pStyle w:val="4"/>
            <w:numPr>
              <w:ilvl w:val="0"/>
              <w:numId w:val="98"/>
            </w:numPr>
          </w:pPr>
          <w:r>
            <w:rPr>
              <w:rFonts w:hint="eastAsia"/>
            </w:rPr>
            <w:t>所得税费用表</w:t>
          </w:r>
        </w:p>
        <w:sdt>
          <w:sdtPr>
            <w:alias w:val="是否适用：所得税费用表[双击切换]"/>
            <w:tag w:val="_GBC_61ff35087b014685a6e03347957ab922"/>
            <w:id w:val="416595842"/>
            <w:lock w:val="sdtContentLocked"/>
            <w:placeholder>
              <w:docPart w:val="GBC22222222222222222222222222222"/>
            </w:placeholder>
          </w:sdtPr>
          <w:sdtEndPr/>
          <w:sdtContent>
            <w:p w:rsidR="0025056E" w:rsidRDefault="009B705E">
              <w:r>
                <w:fldChar w:fldCharType="begin"/>
              </w:r>
              <w:r w:rsidR="00BC3415">
                <w:instrText xml:space="preserve"> MACROBUTTON  SnrToggleCheckbox √适用 </w:instrText>
              </w:r>
              <w:r>
                <w:fldChar w:fldCharType="end"/>
              </w:r>
              <w:r>
                <w:fldChar w:fldCharType="begin"/>
              </w:r>
              <w:r w:rsidR="00BC3415">
                <w:instrText xml:space="preserve"> MACROBUTTON  SnrToggleCheckbox □不适用 </w:instrText>
              </w:r>
              <w:r>
                <w:fldChar w:fldCharType="end"/>
              </w:r>
            </w:p>
          </w:sdtContent>
        </w:sdt>
        <w:p w:rsidR="0025056E" w:rsidRDefault="009B705E">
          <w:pPr>
            <w:wordWrap w:val="0"/>
            <w:jc w:val="right"/>
            <w:rPr>
              <w:szCs w:val="21"/>
            </w:rPr>
          </w:pPr>
          <w:r>
            <w:rPr>
              <w:rFonts w:hint="eastAsia"/>
              <w:szCs w:val="21"/>
            </w:rPr>
            <w:t>单位：</w:t>
          </w:r>
          <w:sdt>
            <w:sdtPr>
              <w:rPr>
                <w:rFonts w:hint="eastAsia"/>
                <w:szCs w:val="21"/>
              </w:rPr>
              <w:alias w:val="单位：财务附注：所得税费用"/>
              <w:tag w:val="_GBC_18ed8ed511fe4791a90ee25fc956bd2b"/>
              <w:id w:val="107176956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所得税费用"/>
              <w:tag w:val="_GBC_ecc6df02f1744ff084d6c0d30045219a"/>
              <w:id w:val="5903632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3157"/>
            <w:gridCol w:w="2877"/>
            <w:gridCol w:w="2861"/>
          </w:tblGrid>
          <w:tr w:rsidR="00BC3415" w:rsidTr="007E0398">
            <w:trPr>
              <w:trHeight w:val="87"/>
            </w:trPr>
            <w:tc>
              <w:tcPr>
                <w:tcW w:w="1775" w:type="pct"/>
                <w:tcBorders>
                  <w:top w:val="single" w:sz="6" w:space="0" w:color="auto"/>
                  <w:left w:val="single" w:sz="6" w:space="0" w:color="auto"/>
                  <w:bottom w:val="single" w:sz="6" w:space="0" w:color="auto"/>
                  <w:right w:val="single" w:sz="6" w:space="0" w:color="auto"/>
                </w:tcBorders>
                <w:vAlign w:val="center"/>
              </w:tcPr>
              <w:p w:rsidR="00BC3415" w:rsidRDefault="00BC3415" w:rsidP="00D613C3">
                <w:pPr>
                  <w:ind w:right="6"/>
                  <w:jc w:val="center"/>
                  <w:rPr>
                    <w:szCs w:val="21"/>
                  </w:rPr>
                </w:pPr>
                <w:r>
                  <w:rPr>
                    <w:rFonts w:hint="eastAsia"/>
                    <w:szCs w:val="21"/>
                  </w:rPr>
                  <w:t>项目</w:t>
                </w:r>
              </w:p>
            </w:tc>
            <w:tc>
              <w:tcPr>
                <w:tcW w:w="1617" w:type="pct"/>
                <w:tcBorders>
                  <w:top w:val="single" w:sz="6" w:space="0" w:color="auto"/>
                  <w:left w:val="single" w:sz="6" w:space="0" w:color="auto"/>
                  <w:bottom w:val="single" w:sz="6" w:space="0" w:color="auto"/>
                  <w:right w:val="single" w:sz="6" w:space="0" w:color="auto"/>
                </w:tcBorders>
                <w:vAlign w:val="center"/>
              </w:tcPr>
              <w:p w:rsidR="00BC3415" w:rsidRDefault="00BC3415" w:rsidP="00D613C3">
                <w:pPr>
                  <w:ind w:right="6"/>
                  <w:jc w:val="center"/>
                  <w:rPr>
                    <w:szCs w:val="21"/>
                  </w:rPr>
                </w:pPr>
                <w:r>
                  <w:rPr>
                    <w:rFonts w:hint="eastAsia"/>
                    <w:szCs w:val="21"/>
                  </w:rPr>
                  <w:t>本期发生额</w:t>
                </w:r>
              </w:p>
            </w:tc>
            <w:tc>
              <w:tcPr>
                <w:tcW w:w="1608" w:type="pct"/>
                <w:tcBorders>
                  <w:top w:val="single" w:sz="6" w:space="0" w:color="auto"/>
                  <w:left w:val="single" w:sz="6" w:space="0" w:color="auto"/>
                  <w:bottom w:val="single" w:sz="6" w:space="0" w:color="auto"/>
                  <w:right w:val="single" w:sz="6" w:space="0" w:color="auto"/>
                </w:tcBorders>
                <w:vAlign w:val="center"/>
              </w:tcPr>
              <w:p w:rsidR="00BC3415" w:rsidRDefault="00BC3415" w:rsidP="00D613C3">
                <w:pPr>
                  <w:ind w:right="6"/>
                  <w:jc w:val="center"/>
                  <w:rPr>
                    <w:szCs w:val="21"/>
                  </w:rPr>
                </w:pPr>
                <w:r>
                  <w:rPr>
                    <w:rFonts w:hint="eastAsia"/>
                    <w:szCs w:val="21"/>
                  </w:rPr>
                  <w:t>上期发生额</w:t>
                </w:r>
              </w:p>
            </w:tc>
          </w:tr>
          <w:tr w:rsidR="00BC3415" w:rsidTr="007E0398">
            <w:tc>
              <w:tcPr>
                <w:tcW w:w="1775" w:type="pct"/>
                <w:tcBorders>
                  <w:top w:val="single" w:sz="6" w:space="0" w:color="auto"/>
                  <w:left w:val="single" w:sz="6" w:space="0" w:color="auto"/>
                  <w:bottom w:val="single" w:sz="6" w:space="0" w:color="auto"/>
                  <w:right w:val="single" w:sz="6" w:space="0" w:color="auto"/>
                </w:tcBorders>
              </w:tcPr>
              <w:p w:rsidR="00BC3415" w:rsidRDefault="00BC3415" w:rsidP="007E0398">
                <w:pPr>
                  <w:ind w:right="6"/>
                  <w:jc w:val="center"/>
                  <w:rPr>
                    <w:b/>
                    <w:bCs/>
                    <w:szCs w:val="21"/>
                  </w:rPr>
                </w:pPr>
                <w:r>
                  <w:rPr>
                    <w:rFonts w:hint="eastAsia"/>
                    <w:szCs w:val="21"/>
                  </w:rPr>
                  <w:t>当期所得税费用</w:t>
                </w:r>
              </w:p>
            </w:tc>
            <w:sdt>
              <w:sdtPr>
                <w:rPr>
                  <w:szCs w:val="21"/>
                </w:rPr>
                <w:alias w:val="所得税费用合计"/>
                <w:tag w:val="_GBC_b03d15b67fa440059f0578002cbf319e"/>
                <w:id w:val="675384672"/>
                <w:lock w:val="sdtLocked"/>
              </w:sdtPr>
              <w:sdtEndPr/>
              <w:sdtContent>
                <w:tc>
                  <w:tcPr>
                    <w:tcW w:w="1617" w:type="pct"/>
                    <w:tcBorders>
                      <w:top w:val="single" w:sz="6" w:space="0" w:color="auto"/>
                      <w:left w:val="single" w:sz="6" w:space="0" w:color="auto"/>
                      <w:bottom w:val="single" w:sz="6" w:space="0" w:color="auto"/>
                      <w:right w:val="single" w:sz="6" w:space="0" w:color="auto"/>
                    </w:tcBorders>
                  </w:tcPr>
                  <w:p w:rsidR="00BC3415" w:rsidRDefault="00BC3415" w:rsidP="00D613C3">
                    <w:pPr>
                      <w:jc w:val="right"/>
                      <w:rPr>
                        <w:szCs w:val="21"/>
                      </w:rPr>
                    </w:pPr>
                    <w:r>
                      <w:rPr>
                        <w:szCs w:val="21"/>
                      </w:rPr>
                      <w:t>1,141,512.17</w:t>
                    </w:r>
                  </w:p>
                </w:tc>
              </w:sdtContent>
            </w:sdt>
            <w:sdt>
              <w:sdtPr>
                <w:rPr>
                  <w:szCs w:val="21"/>
                </w:rPr>
                <w:alias w:val="所得税费用合计"/>
                <w:tag w:val="_GBC_62a3e70600c64d6a98faccca7a25dc9b"/>
                <w:id w:val="-387655751"/>
                <w:lock w:val="sdtLocked"/>
              </w:sdtPr>
              <w:sdtEndPr/>
              <w:sdtContent>
                <w:tc>
                  <w:tcPr>
                    <w:tcW w:w="1608" w:type="pct"/>
                    <w:tcBorders>
                      <w:top w:val="single" w:sz="6" w:space="0" w:color="auto"/>
                      <w:left w:val="single" w:sz="6" w:space="0" w:color="auto"/>
                      <w:bottom w:val="single" w:sz="6" w:space="0" w:color="auto"/>
                      <w:right w:val="single" w:sz="6" w:space="0" w:color="auto"/>
                    </w:tcBorders>
                  </w:tcPr>
                  <w:p w:rsidR="00BC3415" w:rsidRDefault="00BC3415" w:rsidP="00D613C3">
                    <w:pPr>
                      <w:ind w:right="6"/>
                      <w:jc w:val="right"/>
                      <w:rPr>
                        <w:szCs w:val="21"/>
                      </w:rPr>
                    </w:pPr>
                    <w:r>
                      <w:rPr>
                        <w:szCs w:val="21"/>
                      </w:rPr>
                      <w:t>398,744.43</w:t>
                    </w:r>
                  </w:p>
                </w:tc>
              </w:sdtContent>
            </w:sdt>
          </w:tr>
          <w:tr w:rsidR="00BC3415" w:rsidTr="007E0398">
            <w:tc>
              <w:tcPr>
                <w:tcW w:w="1775" w:type="pct"/>
                <w:tcBorders>
                  <w:top w:val="single" w:sz="6" w:space="0" w:color="auto"/>
                  <w:left w:val="single" w:sz="6" w:space="0" w:color="auto"/>
                  <w:bottom w:val="single" w:sz="6" w:space="0" w:color="auto"/>
                  <w:right w:val="single" w:sz="6" w:space="0" w:color="auto"/>
                </w:tcBorders>
              </w:tcPr>
              <w:p w:rsidR="00BC3415" w:rsidRDefault="00BC3415" w:rsidP="007E0398">
                <w:pPr>
                  <w:ind w:right="6"/>
                  <w:jc w:val="center"/>
                  <w:rPr>
                    <w:szCs w:val="21"/>
                  </w:rPr>
                </w:pPr>
                <w:r>
                  <w:rPr>
                    <w:rFonts w:hint="eastAsia"/>
                    <w:szCs w:val="21"/>
                  </w:rPr>
                  <w:t>递延所得税费用</w:t>
                </w:r>
              </w:p>
            </w:tc>
            <w:sdt>
              <w:sdtPr>
                <w:rPr>
                  <w:szCs w:val="21"/>
                </w:rPr>
                <w:alias w:val="递延所得税费用"/>
                <w:tag w:val="_GBC_42e37273657d4b47ad3ca4a4c41ae12f"/>
                <w:id w:val="772677343"/>
                <w:lock w:val="sdtLocked"/>
              </w:sdtPr>
              <w:sdtEndPr/>
              <w:sdtContent>
                <w:tc>
                  <w:tcPr>
                    <w:tcW w:w="1617" w:type="pct"/>
                    <w:tcBorders>
                      <w:top w:val="single" w:sz="6" w:space="0" w:color="auto"/>
                      <w:left w:val="single" w:sz="6" w:space="0" w:color="auto"/>
                      <w:bottom w:val="single" w:sz="6" w:space="0" w:color="auto"/>
                      <w:right w:val="single" w:sz="6" w:space="0" w:color="auto"/>
                    </w:tcBorders>
                  </w:tcPr>
                  <w:p w:rsidR="00BC3415" w:rsidRDefault="00BC3415" w:rsidP="00D613C3">
                    <w:pPr>
                      <w:jc w:val="right"/>
                      <w:rPr>
                        <w:szCs w:val="21"/>
                      </w:rPr>
                    </w:pPr>
                    <w:r>
                      <w:rPr>
                        <w:szCs w:val="21"/>
                      </w:rPr>
                      <w:t>66,695.26</w:t>
                    </w:r>
                  </w:p>
                </w:tc>
              </w:sdtContent>
            </w:sdt>
            <w:sdt>
              <w:sdtPr>
                <w:rPr>
                  <w:szCs w:val="21"/>
                </w:rPr>
                <w:alias w:val="递延所得税费用"/>
                <w:tag w:val="_GBC_aed55a3da9544323914e68d6c647c49f"/>
                <w:id w:val="-1714339317"/>
                <w:lock w:val="sdtLocked"/>
              </w:sdtPr>
              <w:sdtEndPr/>
              <w:sdtContent>
                <w:tc>
                  <w:tcPr>
                    <w:tcW w:w="1608" w:type="pct"/>
                    <w:tcBorders>
                      <w:top w:val="single" w:sz="6" w:space="0" w:color="auto"/>
                      <w:left w:val="single" w:sz="6" w:space="0" w:color="auto"/>
                      <w:bottom w:val="single" w:sz="6" w:space="0" w:color="auto"/>
                      <w:right w:val="single" w:sz="6" w:space="0" w:color="auto"/>
                    </w:tcBorders>
                  </w:tcPr>
                  <w:p w:rsidR="00BC3415" w:rsidRDefault="00BC3415" w:rsidP="00D613C3">
                    <w:pPr>
                      <w:ind w:right="6"/>
                      <w:jc w:val="right"/>
                      <w:rPr>
                        <w:szCs w:val="21"/>
                      </w:rPr>
                    </w:pPr>
                    <w:r>
                      <w:rPr>
                        <w:szCs w:val="21"/>
                      </w:rPr>
                      <w:t>662,918.61</w:t>
                    </w:r>
                  </w:p>
                </w:tc>
              </w:sdtContent>
            </w:sdt>
          </w:tr>
          <w:tr w:rsidR="00BC3415" w:rsidTr="007E0398">
            <w:tc>
              <w:tcPr>
                <w:tcW w:w="1775" w:type="pct"/>
                <w:tcBorders>
                  <w:top w:val="single" w:sz="6" w:space="0" w:color="auto"/>
                  <w:left w:val="single" w:sz="6" w:space="0" w:color="auto"/>
                  <w:bottom w:val="single" w:sz="6" w:space="0" w:color="auto"/>
                  <w:right w:val="single" w:sz="6" w:space="0" w:color="auto"/>
                </w:tcBorders>
              </w:tcPr>
              <w:p w:rsidR="00BC3415" w:rsidRDefault="00BC3415" w:rsidP="00D613C3">
                <w:pPr>
                  <w:ind w:right="6"/>
                  <w:jc w:val="center"/>
                  <w:rPr>
                    <w:szCs w:val="21"/>
                  </w:rPr>
                </w:pPr>
                <w:r>
                  <w:rPr>
                    <w:rFonts w:hint="eastAsia"/>
                    <w:szCs w:val="21"/>
                  </w:rPr>
                  <w:t>合计</w:t>
                </w:r>
              </w:p>
            </w:tc>
            <w:sdt>
              <w:sdtPr>
                <w:rPr>
                  <w:szCs w:val="21"/>
                </w:rPr>
                <w:alias w:val="所得税"/>
                <w:tag w:val="_GBC_91ee4b106ed6479b8d14b09554ebf054"/>
                <w:id w:val="-165026377"/>
                <w:lock w:val="sdtLocked"/>
              </w:sdtPr>
              <w:sdtEndPr/>
              <w:sdtContent>
                <w:tc>
                  <w:tcPr>
                    <w:tcW w:w="1617" w:type="pct"/>
                    <w:tcBorders>
                      <w:top w:val="single" w:sz="6" w:space="0" w:color="auto"/>
                      <w:left w:val="single" w:sz="6" w:space="0" w:color="auto"/>
                      <w:bottom w:val="single" w:sz="6" w:space="0" w:color="auto"/>
                      <w:right w:val="single" w:sz="6" w:space="0" w:color="auto"/>
                    </w:tcBorders>
                  </w:tcPr>
                  <w:p w:rsidR="00BC3415" w:rsidRDefault="00BC3415" w:rsidP="00D613C3">
                    <w:pPr>
                      <w:ind w:right="6"/>
                      <w:jc w:val="right"/>
                      <w:rPr>
                        <w:szCs w:val="21"/>
                      </w:rPr>
                    </w:pPr>
                    <w:r>
                      <w:rPr>
                        <w:szCs w:val="21"/>
                      </w:rPr>
                      <w:t>1,208,207.43</w:t>
                    </w:r>
                  </w:p>
                </w:tc>
              </w:sdtContent>
            </w:sdt>
            <w:sdt>
              <w:sdtPr>
                <w:rPr>
                  <w:szCs w:val="21"/>
                </w:rPr>
                <w:alias w:val="所得税"/>
                <w:tag w:val="_GBC_0d584eb8603b4573bd92a1a8466aeae4"/>
                <w:id w:val="-46616605"/>
                <w:lock w:val="sdtLocked"/>
              </w:sdtPr>
              <w:sdtEndPr/>
              <w:sdtContent>
                <w:tc>
                  <w:tcPr>
                    <w:tcW w:w="1608" w:type="pct"/>
                    <w:tcBorders>
                      <w:top w:val="single" w:sz="6" w:space="0" w:color="auto"/>
                      <w:left w:val="single" w:sz="6" w:space="0" w:color="auto"/>
                      <w:bottom w:val="single" w:sz="6" w:space="0" w:color="auto"/>
                      <w:right w:val="single" w:sz="6" w:space="0" w:color="auto"/>
                    </w:tcBorders>
                  </w:tcPr>
                  <w:p w:rsidR="00BC3415" w:rsidRDefault="00BC3415" w:rsidP="00D613C3">
                    <w:pPr>
                      <w:ind w:right="6"/>
                      <w:jc w:val="right"/>
                      <w:rPr>
                        <w:szCs w:val="21"/>
                      </w:rPr>
                    </w:pPr>
                    <w:r>
                      <w:rPr>
                        <w:szCs w:val="21"/>
                      </w:rPr>
                      <w:t>1,061,663.04</w:t>
                    </w:r>
                  </w:p>
                </w:tc>
              </w:sdtContent>
            </w:sdt>
          </w:tr>
        </w:tbl>
        <w:p w:rsidR="00BC3415" w:rsidRDefault="00BC3415"/>
        <w:p w:rsidR="0025056E" w:rsidRDefault="009B705E">
          <w:pPr>
            <w:pStyle w:val="4"/>
            <w:numPr>
              <w:ilvl w:val="0"/>
              <w:numId w:val="98"/>
            </w:numPr>
            <w:rPr>
              <w:szCs w:val="21"/>
            </w:rPr>
          </w:pPr>
          <w:r>
            <w:rPr>
              <w:rFonts w:hint="eastAsia"/>
              <w:szCs w:val="21"/>
            </w:rPr>
            <w:t>会计利润与</w:t>
          </w:r>
          <w:r>
            <w:rPr>
              <w:rFonts w:hint="eastAsia"/>
            </w:rPr>
            <w:t>所得税</w:t>
          </w:r>
          <w:r>
            <w:rPr>
              <w:rFonts w:hint="eastAsia"/>
              <w:szCs w:val="21"/>
            </w:rPr>
            <w:t>费用调整过程：</w:t>
          </w:r>
        </w:p>
        <w:sdt>
          <w:sdtPr>
            <w:alias w:val="是否适用：会计利润与所得税费用调整过程[双击切换]"/>
            <w:tag w:val="_GBC_92a49ce6320645cc9101c809f426c9db"/>
            <w:id w:val="-2044894684"/>
            <w:lock w:val="sdtContentLocked"/>
            <w:placeholder>
              <w:docPart w:val="GBC22222222222222222222222222222"/>
            </w:placeholder>
          </w:sdtPr>
          <w:sdtEndPr/>
          <w:sdtContent>
            <w:p w:rsidR="0025056E" w:rsidRDefault="009B705E">
              <w:r>
                <w:fldChar w:fldCharType="begin"/>
              </w:r>
              <w:r w:rsidR="00BC3415">
                <w:instrText xml:space="preserve"> MACROBUTTON  SnrToggleCheckbox √适用 </w:instrText>
              </w:r>
              <w:r>
                <w:fldChar w:fldCharType="end"/>
              </w:r>
              <w:r>
                <w:fldChar w:fldCharType="begin"/>
              </w:r>
              <w:r w:rsidR="00BC3415">
                <w:instrText xml:space="preserve"> MACROBUTTON  SnrToggleCheckbox □不适用 </w:instrText>
              </w:r>
              <w:r>
                <w:fldChar w:fldCharType="end"/>
              </w:r>
            </w:p>
          </w:sdtContent>
        </w:sdt>
        <w:p w:rsidR="0025056E" w:rsidRDefault="009B705E">
          <w:pPr>
            <w:jc w:val="right"/>
          </w:pPr>
          <w:r>
            <w:rPr>
              <w:rFonts w:hint="eastAsia"/>
            </w:rPr>
            <w:t>单位:</w:t>
          </w:r>
          <w:sdt>
            <w:sdtPr>
              <w:rPr>
                <w:rFonts w:hint="eastAsia"/>
              </w:rPr>
              <w:alias w:val="单位：会计利润与所得税费用调整过程"/>
              <w:tag w:val="_GBC_8b3d0d6296b944dcbc6077158d5eb7ca"/>
              <w:id w:val="-126491519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会计利润与所得税费用调整过程"/>
              <w:tag w:val="_GBC_f07b399def8f4b49bdebcbb56994fb61"/>
              <w:id w:val="-8085478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firstRow="1" w:lastRow="0" w:firstColumn="1" w:lastColumn="0" w:noHBand="0" w:noVBand="1"/>
          </w:tblPr>
          <w:tblGrid>
            <w:gridCol w:w="6553"/>
            <w:gridCol w:w="2338"/>
          </w:tblGrid>
          <w:tr w:rsidR="00BC3415" w:rsidTr="007E0398">
            <w:tc>
              <w:tcPr>
                <w:tcW w:w="3685" w:type="pct"/>
                <w:tcBorders>
                  <w:top w:val="single" w:sz="4" w:space="0" w:color="auto"/>
                  <w:left w:val="single" w:sz="4" w:space="0" w:color="auto"/>
                  <w:bottom w:val="single" w:sz="4" w:space="0" w:color="auto"/>
                  <w:right w:val="single" w:sz="4" w:space="0" w:color="auto"/>
                </w:tcBorders>
                <w:shd w:val="clear" w:color="auto" w:fill="auto"/>
                <w:hideMark/>
              </w:tcPr>
              <w:p w:rsidR="00BC3415" w:rsidRDefault="00BC3415" w:rsidP="00D613C3">
                <w:pPr>
                  <w:jc w:val="center"/>
                </w:pPr>
                <w:r>
                  <w:rPr>
                    <w:rFonts w:hint="eastAsia"/>
                  </w:rPr>
                  <w:t>项目</w:t>
                </w:r>
              </w:p>
            </w:tc>
            <w:tc>
              <w:tcPr>
                <w:tcW w:w="1315" w:type="pct"/>
                <w:tcBorders>
                  <w:top w:val="single" w:sz="4" w:space="0" w:color="auto"/>
                  <w:left w:val="single" w:sz="4" w:space="0" w:color="auto"/>
                  <w:bottom w:val="single" w:sz="4" w:space="0" w:color="auto"/>
                  <w:right w:val="single" w:sz="4" w:space="0" w:color="auto"/>
                </w:tcBorders>
                <w:shd w:val="clear" w:color="auto" w:fill="auto"/>
                <w:hideMark/>
              </w:tcPr>
              <w:p w:rsidR="00BC3415" w:rsidRDefault="00BC3415" w:rsidP="00D613C3">
                <w:pPr>
                  <w:jc w:val="center"/>
                </w:pPr>
                <w:r>
                  <w:rPr>
                    <w:rFonts w:hint="eastAsia"/>
                  </w:rPr>
                  <w:t>本期发生额</w:t>
                </w:r>
              </w:p>
            </w:tc>
          </w:tr>
          <w:tr w:rsidR="00BC3415" w:rsidTr="007E0398">
            <w:tc>
              <w:tcPr>
                <w:tcW w:w="3685" w:type="pct"/>
                <w:tcBorders>
                  <w:top w:val="single" w:sz="4" w:space="0" w:color="auto"/>
                  <w:left w:val="single" w:sz="4" w:space="0" w:color="auto"/>
                  <w:bottom w:val="single" w:sz="4" w:space="0" w:color="auto"/>
                  <w:right w:val="single" w:sz="4" w:space="0" w:color="auto"/>
                </w:tcBorders>
                <w:shd w:val="clear" w:color="auto" w:fill="auto"/>
                <w:hideMark/>
              </w:tcPr>
              <w:p w:rsidR="00BC3415" w:rsidRDefault="00BC3415" w:rsidP="00D613C3">
                <w:pPr>
                  <w:ind w:right="6"/>
                  <w:rPr>
                    <w:b/>
                    <w:bCs/>
                    <w:szCs w:val="21"/>
                  </w:rPr>
                </w:pPr>
                <w:r>
                  <w:rPr>
                    <w:rFonts w:hint="eastAsia"/>
                    <w:szCs w:val="21"/>
                  </w:rPr>
                  <w:t>利润总额</w:t>
                </w:r>
              </w:p>
            </w:tc>
            <w:sdt>
              <w:sdtPr>
                <w:rPr>
                  <w:rFonts w:asciiTheme="minorEastAsia" w:eastAsiaTheme="minorEastAsia" w:hAnsiTheme="minorEastAsia"/>
                  <w:szCs w:val="21"/>
                </w:rPr>
                <w:alias w:val="利润总额"/>
                <w:tag w:val="_GBC_d88a4b81141c4f5c919b30670b11c15b"/>
                <w:id w:val="-873527333"/>
                <w:lock w:val="sdtLocked"/>
              </w:sdtPr>
              <w:sdtEndPr/>
              <w:sdtContent>
                <w:tc>
                  <w:tcPr>
                    <w:tcW w:w="1315" w:type="pct"/>
                    <w:tcBorders>
                      <w:top w:val="single" w:sz="4" w:space="0" w:color="auto"/>
                      <w:left w:val="single" w:sz="4" w:space="0" w:color="auto"/>
                      <w:bottom w:val="single" w:sz="6" w:space="0" w:color="auto"/>
                      <w:right w:val="single" w:sz="6" w:space="0" w:color="auto"/>
                    </w:tcBorders>
                    <w:shd w:val="clear" w:color="auto" w:fill="auto"/>
                  </w:tcPr>
                  <w:p w:rsidR="00BC3415" w:rsidRPr="00BC3415" w:rsidRDefault="00BC3415" w:rsidP="00D613C3">
                    <w:pPr>
                      <w:jc w:val="right"/>
                      <w:rPr>
                        <w:rFonts w:asciiTheme="minorEastAsia" w:eastAsiaTheme="minorEastAsia" w:hAnsiTheme="minorEastAsia"/>
                        <w:szCs w:val="21"/>
                      </w:rPr>
                    </w:pPr>
                    <w:r w:rsidRPr="00BC3415">
                      <w:rPr>
                        <w:rFonts w:asciiTheme="minorEastAsia" w:eastAsiaTheme="minorEastAsia" w:hAnsiTheme="minorEastAsia"/>
                        <w:color w:val="000000" w:themeColor="text1"/>
                        <w:szCs w:val="21"/>
                      </w:rPr>
                      <w:t>380,009,036.50</w:t>
                    </w:r>
                  </w:p>
                </w:tc>
              </w:sdtContent>
            </w:sdt>
          </w:tr>
          <w:tr w:rsidR="00BC3415" w:rsidTr="007E0398">
            <w:tc>
              <w:tcPr>
                <w:tcW w:w="3685" w:type="pct"/>
                <w:tcBorders>
                  <w:top w:val="single" w:sz="4" w:space="0" w:color="auto"/>
                  <w:left w:val="single" w:sz="4" w:space="0" w:color="auto"/>
                  <w:bottom w:val="single" w:sz="4" w:space="0" w:color="auto"/>
                  <w:right w:val="single" w:sz="4" w:space="0" w:color="auto"/>
                </w:tcBorders>
                <w:shd w:val="clear" w:color="auto" w:fill="auto"/>
                <w:hideMark/>
              </w:tcPr>
              <w:p w:rsidR="00BC3415" w:rsidRDefault="00BC3415" w:rsidP="00D613C3">
                <w:pPr>
                  <w:ind w:right="6"/>
                </w:pPr>
                <w:r>
                  <w:rPr>
                    <w:rFonts w:hint="eastAsia"/>
                  </w:rPr>
                  <w:t>按法定</w:t>
                </w:r>
                <w:r>
                  <w:t>/</w:t>
                </w:r>
                <w:r>
                  <w:rPr>
                    <w:rFonts w:hint="eastAsia"/>
                  </w:rPr>
                  <w:t>适用税率计算的所得税费用</w:t>
                </w:r>
              </w:p>
            </w:tc>
            <w:sdt>
              <w:sdtPr>
                <w:rPr>
                  <w:rFonts w:asciiTheme="minorEastAsia" w:eastAsiaTheme="minorEastAsia" w:hAnsiTheme="minorEastAsia"/>
                  <w:szCs w:val="21"/>
                </w:rPr>
                <w:alias w:val="按法定/适用税率计算的所得税费用"/>
                <w:tag w:val="_GBC_f868e27441744485acc21b8ada0237aa"/>
                <w:id w:val="-1285800848"/>
                <w:lock w:val="sdtLocked"/>
                <w:showingPlcHdr/>
              </w:sdtPr>
              <w:sdtEndPr>
                <w:rPr>
                  <w:rFonts w:hint="eastAsia"/>
                </w:rPr>
              </w:sdtEndPr>
              <w:sdtContent>
                <w:tc>
                  <w:tcPr>
                    <w:tcW w:w="1315" w:type="pct"/>
                    <w:tcBorders>
                      <w:top w:val="single" w:sz="6" w:space="0" w:color="auto"/>
                      <w:left w:val="single" w:sz="4" w:space="0" w:color="auto"/>
                      <w:bottom w:val="single" w:sz="6" w:space="0" w:color="auto"/>
                      <w:right w:val="single" w:sz="6" w:space="0" w:color="auto"/>
                    </w:tcBorders>
                    <w:shd w:val="clear" w:color="auto" w:fill="auto"/>
                  </w:tcPr>
                  <w:p w:rsidR="00BC3415" w:rsidRPr="00BC3415" w:rsidRDefault="00BC3415" w:rsidP="00D613C3">
                    <w:pPr>
                      <w:jc w:val="right"/>
                      <w:rPr>
                        <w:rFonts w:asciiTheme="minorEastAsia" w:eastAsiaTheme="minorEastAsia" w:hAnsiTheme="minorEastAsia"/>
                        <w:szCs w:val="21"/>
                      </w:rPr>
                    </w:pPr>
                    <w:r w:rsidRPr="00BC3415">
                      <w:rPr>
                        <w:rFonts w:asciiTheme="minorEastAsia" w:eastAsiaTheme="minorEastAsia" w:hAnsiTheme="minorEastAsia" w:hint="eastAsia"/>
                        <w:color w:val="333399"/>
                        <w:szCs w:val="21"/>
                      </w:rPr>
                      <w:t xml:space="preserve">　</w:t>
                    </w:r>
                  </w:p>
                </w:tc>
              </w:sdtContent>
            </w:sdt>
          </w:tr>
          <w:tr w:rsidR="00BC3415" w:rsidTr="007E0398">
            <w:trPr>
              <w:trHeight w:val="139"/>
            </w:trPr>
            <w:tc>
              <w:tcPr>
                <w:tcW w:w="3685" w:type="pct"/>
                <w:tcBorders>
                  <w:top w:val="single" w:sz="4" w:space="0" w:color="auto"/>
                  <w:left w:val="single" w:sz="4" w:space="0" w:color="auto"/>
                  <w:bottom w:val="single" w:sz="4" w:space="0" w:color="auto"/>
                  <w:right w:val="single" w:sz="4" w:space="0" w:color="auto"/>
                </w:tcBorders>
                <w:shd w:val="clear" w:color="auto" w:fill="auto"/>
                <w:hideMark/>
              </w:tcPr>
              <w:p w:rsidR="00BC3415" w:rsidRDefault="00BC3415" w:rsidP="00D613C3">
                <w:pPr>
                  <w:ind w:right="6"/>
                </w:pPr>
                <w:r>
                  <w:rPr>
                    <w:rFonts w:hint="eastAsia"/>
                  </w:rPr>
                  <w:t>子公司适用不同税率的影响</w:t>
                </w:r>
              </w:p>
            </w:tc>
            <w:sdt>
              <w:sdtPr>
                <w:rPr>
                  <w:rFonts w:asciiTheme="minorEastAsia" w:eastAsiaTheme="minorEastAsia" w:hAnsiTheme="minorEastAsia"/>
                  <w:szCs w:val="21"/>
                </w:rPr>
                <w:alias w:val="子公司适用不同税率的影响"/>
                <w:tag w:val="_GBC_bd377be4e62d4327a364073ab5736d62"/>
                <w:id w:val="-414403360"/>
                <w:lock w:val="sdtLocked"/>
              </w:sdtPr>
              <w:sdtEndPr>
                <w:rPr>
                  <w:rFonts w:hint="eastAsia"/>
                </w:rPr>
              </w:sdtEndPr>
              <w:sdtContent>
                <w:tc>
                  <w:tcPr>
                    <w:tcW w:w="1315" w:type="pct"/>
                    <w:tcBorders>
                      <w:top w:val="single" w:sz="6" w:space="0" w:color="auto"/>
                      <w:left w:val="single" w:sz="4" w:space="0" w:color="auto"/>
                      <w:bottom w:val="single" w:sz="6" w:space="0" w:color="auto"/>
                      <w:right w:val="single" w:sz="6" w:space="0" w:color="auto"/>
                    </w:tcBorders>
                    <w:shd w:val="clear" w:color="auto" w:fill="auto"/>
                  </w:tcPr>
                  <w:p w:rsidR="00BC3415" w:rsidRPr="00BC3415" w:rsidRDefault="00BC3415" w:rsidP="00D613C3">
                    <w:pPr>
                      <w:jc w:val="right"/>
                      <w:rPr>
                        <w:rFonts w:asciiTheme="minorEastAsia" w:eastAsiaTheme="minorEastAsia" w:hAnsiTheme="minorEastAsia"/>
                        <w:szCs w:val="21"/>
                      </w:rPr>
                    </w:pPr>
                    <w:r w:rsidRPr="00BC3415">
                      <w:rPr>
                        <w:rFonts w:asciiTheme="minorEastAsia" w:eastAsiaTheme="minorEastAsia" w:hAnsiTheme="minorEastAsia"/>
                        <w:szCs w:val="21"/>
                      </w:rPr>
                      <w:t>-97,306.56</w:t>
                    </w:r>
                  </w:p>
                </w:tc>
              </w:sdtContent>
            </w:sdt>
          </w:tr>
          <w:tr w:rsidR="00BC3415" w:rsidTr="007E0398">
            <w:tc>
              <w:tcPr>
                <w:tcW w:w="3685" w:type="pct"/>
                <w:tcBorders>
                  <w:top w:val="single" w:sz="4" w:space="0" w:color="auto"/>
                  <w:left w:val="single" w:sz="4" w:space="0" w:color="auto"/>
                  <w:bottom w:val="single" w:sz="4" w:space="0" w:color="auto"/>
                  <w:right w:val="single" w:sz="4" w:space="0" w:color="auto"/>
                </w:tcBorders>
                <w:shd w:val="clear" w:color="auto" w:fill="auto"/>
                <w:hideMark/>
              </w:tcPr>
              <w:p w:rsidR="00BC3415" w:rsidRDefault="00BC3415" w:rsidP="00D613C3">
                <w:pPr>
                  <w:ind w:right="6"/>
                </w:pPr>
                <w:r>
                  <w:rPr>
                    <w:rFonts w:hint="eastAsia"/>
                  </w:rPr>
                  <w:t>调整以前期间所得税的影响</w:t>
                </w:r>
              </w:p>
            </w:tc>
            <w:sdt>
              <w:sdtPr>
                <w:rPr>
                  <w:rFonts w:asciiTheme="minorEastAsia" w:eastAsiaTheme="minorEastAsia" w:hAnsiTheme="minorEastAsia"/>
                  <w:szCs w:val="21"/>
                </w:rPr>
                <w:alias w:val="调整以前期间所得税的影响"/>
                <w:tag w:val="_GBC_a5f3fb06aacb46f29557bd74e21e5994"/>
                <w:id w:val="1691420455"/>
                <w:lock w:val="sdtLocked"/>
              </w:sdtPr>
              <w:sdtEndPr>
                <w:rPr>
                  <w:rFonts w:hint="eastAsia"/>
                </w:rPr>
              </w:sdtEndPr>
              <w:sdtContent>
                <w:tc>
                  <w:tcPr>
                    <w:tcW w:w="1315" w:type="pct"/>
                    <w:tcBorders>
                      <w:top w:val="single" w:sz="6" w:space="0" w:color="auto"/>
                      <w:left w:val="single" w:sz="4" w:space="0" w:color="auto"/>
                      <w:bottom w:val="single" w:sz="6" w:space="0" w:color="auto"/>
                      <w:right w:val="single" w:sz="6" w:space="0" w:color="auto"/>
                    </w:tcBorders>
                    <w:shd w:val="clear" w:color="auto" w:fill="auto"/>
                  </w:tcPr>
                  <w:p w:rsidR="00BC3415" w:rsidRPr="00BC3415" w:rsidRDefault="00BC3415" w:rsidP="00D613C3">
                    <w:pPr>
                      <w:jc w:val="right"/>
                      <w:rPr>
                        <w:rFonts w:asciiTheme="minorEastAsia" w:eastAsiaTheme="minorEastAsia" w:hAnsiTheme="minorEastAsia"/>
                        <w:szCs w:val="21"/>
                      </w:rPr>
                    </w:pPr>
                    <w:r w:rsidRPr="00BC3415">
                      <w:rPr>
                        <w:rFonts w:asciiTheme="minorEastAsia" w:eastAsiaTheme="minorEastAsia" w:hAnsiTheme="minorEastAsia"/>
                        <w:szCs w:val="21"/>
                      </w:rPr>
                      <w:t>109,026.78</w:t>
                    </w:r>
                  </w:p>
                </w:tc>
              </w:sdtContent>
            </w:sdt>
          </w:tr>
          <w:tr w:rsidR="00BC3415" w:rsidTr="007E0398">
            <w:tc>
              <w:tcPr>
                <w:tcW w:w="3685" w:type="pct"/>
                <w:tcBorders>
                  <w:top w:val="single" w:sz="4" w:space="0" w:color="auto"/>
                  <w:left w:val="single" w:sz="4" w:space="0" w:color="auto"/>
                  <w:bottom w:val="single" w:sz="4" w:space="0" w:color="auto"/>
                  <w:right w:val="single" w:sz="4" w:space="0" w:color="auto"/>
                </w:tcBorders>
                <w:shd w:val="clear" w:color="auto" w:fill="auto"/>
                <w:hideMark/>
              </w:tcPr>
              <w:p w:rsidR="00BC3415" w:rsidRDefault="00BC3415" w:rsidP="00D613C3">
                <w:pPr>
                  <w:ind w:right="6"/>
                </w:pPr>
                <w:r>
                  <w:rPr>
                    <w:rFonts w:hint="eastAsia"/>
                  </w:rPr>
                  <w:t>非应税收入的影响</w:t>
                </w:r>
              </w:p>
            </w:tc>
            <w:sdt>
              <w:sdtPr>
                <w:rPr>
                  <w:rFonts w:asciiTheme="minorEastAsia" w:eastAsiaTheme="minorEastAsia" w:hAnsiTheme="minorEastAsia"/>
                  <w:szCs w:val="21"/>
                </w:rPr>
                <w:alias w:val="非应税收入的影响"/>
                <w:tag w:val="_GBC_5b629954b60145cebb272dcd75719140"/>
                <w:id w:val="-1465962387"/>
                <w:lock w:val="sdtLocked"/>
                <w:showingPlcHdr/>
              </w:sdtPr>
              <w:sdtEndPr>
                <w:rPr>
                  <w:rFonts w:hint="eastAsia"/>
                </w:rPr>
              </w:sdtEndPr>
              <w:sdtContent>
                <w:tc>
                  <w:tcPr>
                    <w:tcW w:w="1315" w:type="pct"/>
                    <w:tcBorders>
                      <w:top w:val="single" w:sz="6" w:space="0" w:color="auto"/>
                      <w:left w:val="single" w:sz="4" w:space="0" w:color="auto"/>
                      <w:bottom w:val="single" w:sz="6" w:space="0" w:color="auto"/>
                      <w:right w:val="single" w:sz="6" w:space="0" w:color="auto"/>
                    </w:tcBorders>
                    <w:shd w:val="clear" w:color="auto" w:fill="auto"/>
                  </w:tcPr>
                  <w:p w:rsidR="00BC3415" w:rsidRPr="00BC3415" w:rsidRDefault="00BC3415" w:rsidP="00D613C3">
                    <w:pPr>
                      <w:jc w:val="right"/>
                      <w:rPr>
                        <w:rFonts w:asciiTheme="minorEastAsia" w:eastAsiaTheme="minorEastAsia" w:hAnsiTheme="minorEastAsia"/>
                        <w:szCs w:val="21"/>
                      </w:rPr>
                    </w:pPr>
                    <w:r w:rsidRPr="00BC3415">
                      <w:rPr>
                        <w:rFonts w:asciiTheme="minorEastAsia" w:eastAsiaTheme="minorEastAsia" w:hAnsiTheme="minorEastAsia" w:hint="eastAsia"/>
                        <w:color w:val="333399"/>
                        <w:szCs w:val="21"/>
                      </w:rPr>
                      <w:t xml:space="preserve">　</w:t>
                    </w:r>
                  </w:p>
                </w:tc>
              </w:sdtContent>
            </w:sdt>
          </w:tr>
          <w:tr w:rsidR="00BC3415" w:rsidTr="007E0398">
            <w:tc>
              <w:tcPr>
                <w:tcW w:w="3685" w:type="pct"/>
                <w:tcBorders>
                  <w:top w:val="single" w:sz="4" w:space="0" w:color="auto"/>
                  <w:left w:val="single" w:sz="4" w:space="0" w:color="auto"/>
                  <w:bottom w:val="single" w:sz="4" w:space="0" w:color="auto"/>
                  <w:right w:val="single" w:sz="4" w:space="0" w:color="auto"/>
                </w:tcBorders>
                <w:shd w:val="clear" w:color="auto" w:fill="auto"/>
                <w:hideMark/>
              </w:tcPr>
              <w:p w:rsidR="00BC3415" w:rsidRDefault="00BC3415" w:rsidP="00D613C3">
                <w:pPr>
                  <w:ind w:right="6"/>
                </w:pPr>
                <w:r>
                  <w:rPr>
                    <w:rFonts w:hint="eastAsia"/>
                  </w:rPr>
                  <w:t>不可抵扣的成本、费用和损失的影响</w:t>
                </w:r>
              </w:p>
            </w:tc>
            <w:sdt>
              <w:sdtPr>
                <w:rPr>
                  <w:rFonts w:asciiTheme="minorEastAsia" w:eastAsiaTheme="minorEastAsia" w:hAnsiTheme="minorEastAsia"/>
                  <w:szCs w:val="21"/>
                </w:rPr>
                <w:alias w:val="不可抵扣的成本、费用和损失的影响"/>
                <w:tag w:val="_GBC_d4611f12fa144d3ab7f01b27be0c2dbc"/>
                <w:id w:val="49582710"/>
                <w:lock w:val="sdtLocked"/>
              </w:sdtPr>
              <w:sdtEndPr>
                <w:rPr>
                  <w:rFonts w:hint="eastAsia"/>
                </w:rPr>
              </w:sdtEndPr>
              <w:sdtContent>
                <w:tc>
                  <w:tcPr>
                    <w:tcW w:w="1315" w:type="pct"/>
                    <w:tcBorders>
                      <w:top w:val="single" w:sz="6" w:space="0" w:color="auto"/>
                      <w:left w:val="single" w:sz="4" w:space="0" w:color="auto"/>
                      <w:bottom w:val="single" w:sz="6" w:space="0" w:color="auto"/>
                      <w:right w:val="single" w:sz="6" w:space="0" w:color="auto"/>
                    </w:tcBorders>
                    <w:shd w:val="clear" w:color="auto" w:fill="auto"/>
                  </w:tcPr>
                  <w:p w:rsidR="00BC3415" w:rsidRPr="00BC3415" w:rsidRDefault="00BC3415" w:rsidP="00D613C3">
                    <w:pPr>
                      <w:jc w:val="right"/>
                      <w:rPr>
                        <w:rFonts w:asciiTheme="minorEastAsia" w:eastAsiaTheme="minorEastAsia" w:hAnsiTheme="minorEastAsia"/>
                        <w:szCs w:val="21"/>
                      </w:rPr>
                    </w:pPr>
                    <w:r w:rsidRPr="00BC3415">
                      <w:rPr>
                        <w:rFonts w:asciiTheme="minorEastAsia" w:eastAsiaTheme="minorEastAsia" w:hAnsiTheme="minorEastAsia"/>
                        <w:color w:val="000000" w:themeColor="text1"/>
                        <w:szCs w:val="21"/>
                      </w:rPr>
                      <w:t>17,309.84</w:t>
                    </w:r>
                  </w:p>
                </w:tc>
              </w:sdtContent>
            </w:sdt>
          </w:tr>
          <w:tr w:rsidR="00BC3415" w:rsidTr="007E0398">
            <w:tc>
              <w:tcPr>
                <w:tcW w:w="3685" w:type="pct"/>
                <w:tcBorders>
                  <w:top w:val="single" w:sz="4" w:space="0" w:color="auto"/>
                  <w:left w:val="single" w:sz="4" w:space="0" w:color="auto"/>
                  <w:bottom w:val="single" w:sz="4" w:space="0" w:color="auto"/>
                  <w:right w:val="single" w:sz="4" w:space="0" w:color="auto"/>
                </w:tcBorders>
                <w:shd w:val="clear" w:color="auto" w:fill="auto"/>
                <w:hideMark/>
              </w:tcPr>
              <w:p w:rsidR="00BC3415" w:rsidRDefault="00BC3415" w:rsidP="00D613C3">
                <w:pPr>
                  <w:ind w:right="6"/>
                </w:pPr>
                <w:r>
                  <w:rPr>
                    <w:rFonts w:hint="eastAsia"/>
                  </w:rPr>
                  <w:t>使用前期未确认递延所得税资产的可抵扣亏损的影响</w:t>
                </w:r>
              </w:p>
            </w:tc>
            <w:sdt>
              <w:sdtPr>
                <w:rPr>
                  <w:rFonts w:asciiTheme="minorEastAsia" w:eastAsiaTheme="minorEastAsia" w:hAnsiTheme="minorEastAsia"/>
                  <w:szCs w:val="21"/>
                </w:rPr>
                <w:alias w:val="使用前期未确认递延所得税资产的可抵扣亏损的影响"/>
                <w:tag w:val="_GBC_749fe7a96afd4f1faef276a87947ff0e"/>
                <w:id w:val="522125175"/>
                <w:lock w:val="sdtLocked"/>
              </w:sdtPr>
              <w:sdtEndPr>
                <w:rPr>
                  <w:rFonts w:hint="eastAsia"/>
                </w:rPr>
              </w:sdtEndPr>
              <w:sdtContent>
                <w:tc>
                  <w:tcPr>
                    <w:tcW w:w="1315" w:type="pct"/>
                    <w:tcBorders>
                      <w:top w:val="single" w:sz="6" w:space="0" w:color="auto"/>
                      <w:left w:val="single" w:sz="4" w:space="0" w:color="auto"/>
                      <w:bottom w:val="single" w:sz="6" w:space="0" w:color="auto"/>
                      <w:right w:val="single" w:sz="6" w:space="0" w:color="auto"/>
                    </w:tcBorders>
                    <w:shd w:val="clear" w:color="auto" w:fill="auto"/>
                  </w:tcPr>
                  <w:p w:rsidR="00BC3415" w:rsidRPr="00BC3415" w:rsidRDefault="00BC3415" w:rsidP="00D613C3">
                    <w:pPr>
                      <w:jc w:val="right"/>
                      <w:rPr>
                        <w:rFonts w:asciiTheme="minorEastAsia" w:eastAsiaTheme="minorEastAsia" w:hAnsiTheme="minorEastAsia"/>
                        <w:szCs w:val="21"/>
                      </w:rPr>
                    </w:pPr>
                    <w:r w:rsidRPr="00BC3415">
                      <w:rPr>
                        <w:rFonts w:asciiTheme="minorEastAsia" w:eastAsiaTheme="minorEastAsia" w:hAnsiTheme="minorEastAsia"/>
                        <w:color w:val="000000" w:themeColor="text1"/>
                        <w:szCs w:val="21"/>
                      </w:rPr>
                      <w:t>-48,357.95</w:t>
                    </w:r>
                  </w:p>
                </w:tc>
              </w:sdtContent>
            </w:sdt>
          </w:tr>
          <w:tr w:rsidR="00BC3415" w:rsidTr="007E0398">
            <w:tc>
              <w:tcPr>
                <w:tcW w:w="3685" w:type="pct"/>
                <w:tcBorders>
                  <w:top w:val="single" w:sz="4" w:space="0" w:color="auto"/>
                  <w:left w:val="single" w:sz="4" w:space="0" w:color="auto"/>
                  <w:bottom w:val="single" w:sz="4" w:space="0" w:color="auto"/>
                  <w:right w:val="single" w:sz="4" w:space="0" w:color="auto"/>
                </w:tcBorders>
                <w:shd w:val="clear" w:color="auto" w:fill="auto"/>
                <w:hideMark/>
              </w:tcPr>
              <w:p w:rsidR="00BC3415" w:rsidRDefault="00BC3415" w:rsidP="00D613C3">
                <w:pPr>
                  <w:ind w:right="6"/>
                </w:pPr>
                <w:r>
                  <w:rPr>
                    <w:rFonts w:hint="eastAsia"/>
                  </w:rPr>
                  <w:t>本期未确认递延所得税资产的可抵扣暂时性差异或可抵扣亏损的影响</w:t>
                </w:r>
              </w:p>
            </w:tc>
            <w:sdt>
              <w:sdtPr>
                <w:rPr>
                  <w:rFonts w:asciiTheme="minorEastAsia" w:eastAsiaTheme="minorEastAsia" w:hAnsiTheme="minorEastAsia"/>
                  <w:szCs w:val="21"/>
                </w:rPr>
                <w:alias w:val="本期未确认递延所得税资产的可抵扣暂时性差异或可抵扣亏损的影响"/>
                <w:tag w:val="_GBC_67e51bf233ba4e2eaec71a8b8dc082ce"/>
                <w:id w:val="282862845"/>
                <w:lock w:val="sdtLocked"/>
              </w:sdtPr>
              <w:sdtEndPr>
                <w:rPr>
                  <w:rFonts w:hint="eastAsia"/>
                </w:rPr>
              </w:sdtEndPr>
              <w:sdtContent>
                <w:tc>
                  <w:tcPr>
                    <w:tcW w:w="1315" w:type="pct"/>
                    <w:tcBorders>
                      <w:top w:val="single" w:sz="6" w:space="0" w:color="auto"/>
                      <w:left w:val="single" w:sz="4" w:space="0" w:color="auto"/>
                      <w:bottom w:val="single" w:sz="6" w:space="0" w:color="auto"/>
                      <w:right w:val="single" w:sz="6" w:space="0" w:color="auto"/>
                    </w:tcBorders>
                    <w:shd w:val="clear" w:color="auto" w:fill="auto"/>
                  </w:tcPr>
                  <w:p w:rsidR="00BC3415" w:rsidRPr="00BC3415" w:rsidRDefault="00BC3415" w:rsidP="00D613C3">
                    <w:pPr>
                      <w:jc w:val="right"/>
                      <w:rPr>
                        <w:rFonts w:asciiTheme="minorEastAsia" w:eastAsiaTheme="minorEastAsia" w:hAnsiTheme="minorEastAsia"/>
                        <w:szCs w:val="21"/>
                      </w:rPr>
                    </w:pPr>
                    <w:r w:rsidRPr="00BC3415">
                      <w:rPr>
                        <w:rFonts w:asciiTheme="minorEastAsia" w:eastAsiaTheme="minorEastAsia" w:hAnsiTheme="minorEastAsia"/>
                        <w:color w:val="000000" w:themeColor="text1"/>
                        <w:szCs w:val="21"/>
                      </w:rPr>
                      <w:t>1,227,535.32</w:t>
                    </w:r>
                  </w:p>
                </w:tc>
              </w:sdtContent>
            </w:sdt>
          </w:tr>
          <w:tr w:rsidR="00BC3415" w:rsidTr="007E0398">
            <w:tc>
              <w:tcPr>
                <w:tcW w:w="3685" w:type="pct"/>
                <w:tcBorders>
                  <w:top w:val="single" w:sz="4" w:space="0" w:color="auto"/>
                  <w:left w:val="single" w:sz="4" w:space="0" w:color="auto"/>
                  <w:bottom w:val="single" w:sz="4" w:space="0" w:color="auto"/>
                  <w:right w:val="single" w:sz="4" w:space="0" w:color="auto"/>
                </w:tcBorders>
                <w:shd w:val="clear" w:color="auto" w:fill="auto"/>
                <w:hideMark/>
              </w:tcPr>
              <w:p w:rsidR="00BC3415" w:rsidRDefault="00BC3415" w:rsidP="00D613C3">
                <w:r>
                  <w:rPr>
                    <w:rFonts w:hint="eastAsia"/>
                  </w:rPr>
                  <w:t>所得税费用</w:t>
                </w:r>
              </w:p>
            </w:tc>
            <w:sdt>
              <w:sdtPr>
                <w:rPr>
                  <w:rFonts w:asciiTheme="minorEastAsia" w:eastAsiaTheme="minorEastAsia" w:hAnsiTheme="minorEastAsia"/>
                  <w:szCs w:val="21"/>
                </w:rPr>
                <w:alias w:val="按实际税率计算的所得税费用"/>
                <w:tag w:val="_GBC_9b0f279282f24d3f94a9cd24362ffd8f"/>
                <w:id w:val="-657767461"/>
                <w:lock w:val="sdtLocked"/>
              </w:sdtPr>
              <w:sdtEndPr>
                <w:rPr>
                  <w:rFonts w:hint="eastAsia"/>
                </w:rPr>
              </w:sdtEndPr>
              <w:sdtContent>
                <w:tc>
                  <w:tcPr>
                    <w:tcW w:w="1315" w:type="pct"/>
                    <w:tcBorders>
                      <w:top w:val="single" w:sz="6" w:space="0" w:color="auto"/>
                      <w:left w:val="single" w:sz="4" w:space="0" w:color="auto"/>
                      <w:bottom w:val="single" w:sz="6" w:space="0" w:color="auto"/>
                      <w:right w:val="single" w:sz="6" w:space="0" w:color="auto"/>
                    </w:tcBorders>
                    <w:shd w:val="clear" w:color="auto" w:fill="auto"/>
                  </w:tcPr>
                  <w:p w:rsidR="00BC3415" w:rsidRPr="00BC3415" w:rsidRDefault="00BC3415" w:rsidP="00D613C3">
                    <w:pPr>
                      <w:jc w:val="right"/>
                      <w:rPr>
                        <w:rFonts w:asciiTheme="minorEastAsia" w:eastAsiaTheme="minorEastAsia" w:hAnsiTheme="minorEastAsia"/>
                        <w:szCs w:val="21"/>
                      </w:rPr>
                    </w:pPr>
                    <w:r w:rsidRPr="00BC3415">
                      <w:rPr>
                        <w:rFonts w:asciiTheme="minorEastAsia" w:eastAsiaTheme="minorEastAsia" w:hAnsiTheme="minorEastAsia"/>
                        <w:color w:val="000000" w:themeColor="text1"/>
                        <w:szCs w:val="21"/>
                      </w:rPr>
                      <w:t>1,208,207.43</w:t>
                    </w:r>
                  </w:p>
                </w:tc>
              </w:sdtContent>
            </w:sdt>
          </w:tr>
        </w:tbl>
        <w:p w:rsidR="0025056E" w:rsidRDefault="009B705E">
          <w:pPr>
            <w:spacing w:before="60" w:after="60"/>
            <w:rPr>
              <w:szCs w:val="21"/>
            </w:rPr>
          </w:pPr>
          <w:r>
            <w:rPr>
              <w:rFonts w:hint="eastAsia"/>
              <w:szCs w:val="21"/>
            </w:rPr>
            <w:t>其他说明：</w:t>
          </w:r>
        </w:p>
        <w:sdt>
          <w:sdtPr>
            <w:rPr>
              <w:szCs w:val="21"/>
            </w:rPr>
            <w:alias w:val="是否适用：所得税费用的说明[双击切换]"/>
            <w:tag w:val="_GBC_0363d79a647b4d96aa5d7b72c93b1e45"/>
            <w:id w:val="358933930"/>
            <w:lock w:val="sdtContentLocked"/>
            <w:placeholder>
              <w:docPart w:val="GBC22222222222222222222222222222"/>
            </w:placeholder>
          </w:sdtPr>
          <w:sdtEndPr/>
          <w:sdtContent>
            <w:p w:rsidR="0025056E" w:rsidRDefault="009B705E" w:rsidP="00D4563E">
              <w:pPr>
                <w:spacing w:before="60" w:after="60"/>
                <w:rPr>
                  <w:szCs w:val="21"/>
                </w:rPr>
              </w:pPr>
              <w:r>
                <w:rPr>
                  <w:szCs w:val="21"/>
                </w:rPr>
                <w:fldChar w:fldCharType="begin"/>
              </w:r>
              <w:r w:rsidR="00D4563E">
                <w:rPr>
                  <w:szCs w:val="21"/>
                </w:rPr>
                <w:instrText xml:space="preserve"> MACROBUTTON  SnrToggleCheckbox □适用 </w:instrText>
              </w:r>
              <w:r>
                <w:rPr>
                  <w:szCs w:val="21"/>
                </w:rPr>
                <w:fldChar w:fldCharType="end"/>
              </w:r>
              <w:r>
                <w:rPr>
                  <w:szCs w:val="21"/>
                </w:rPr>
                <w:fldChar w:fldCharType="begin"/>
              </w:r>
              <w:r w:rsidR="00D4563E">
                <w:rPr>
                  <w:szCs w:val="21"/>
                </w:rPr>
                <w:instrText xml:space="preserve"> MACROBUTTON  SnrToggleCheckbox √不适用 </w:instrText>
              </w:r>
              <w:r>
                <w:rPr>
                  <w:szCs w:val="21"/>
                </w:rPr>
                <w:fldChar w:fldCharType="end"/>
              </w:r>
            </w:p>
          </w:sdtContent>
        </w:sdt>
      </w:sdtContent>
    </w:sdt>
    <w:p w:rsidR="0025056E" w:rsidRDefault="0025056E">
      <w:pPr>
        <w:rPr>
          <w:b/>
        </w:rPr>
      </w:pPr>
    </w:p>
    <w:sdt>
      <w:sdtPr>
        <w:rPr>
          <w:rFonts w:ascii="宋体" w:hAnsi="宋体" w:cs="宋体" w:hint="eastAsia"/>
          <w:b w:val="0"/>
          <w:bCs w:val="0"/>
          <w:kern w:val="0"/>
          <w:szCs w:val="21"/>
        </w:rPr>
        <w:alias w:val="模块:其他综合收益"/>
        <w:tag w:val="_GBC_a490950b62a146d9901e0aeb01787f97"/>
        <w:id w:val="943272853"/>
        <w:lock w:val="sdtLocked"/>
        <w:placeholder>
          <w:docPart w:val="GBC22222222222222222222222222222"/>
        </w:placeholder>
      </w:sdtPr>
      <w:sdtEndPr>
        <w:rPr>
          <w:rFonts w:asciiTheme="minorHAnsi" w:eastAsiaTheme="minorEastAsia" w:hAnsiTheme="minorHAnsi"/>
        </w:rPr>
      </w:sdtEndPr>
      <w:sdtContent>
        <w:p w:rsidR="0025056E" w:rsidRDefault="009B705E">
          <w:pPr>
            <w:pStyle w:val="3"/>
            <w:numPr>
              <w:ilvl w:val="0"/>
              <w:numId w:val="22"/>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bef6c47936994e5e94c77d5dd812be30"/>
            <w:id w:val="-1530871677"/>
            <w:lock w:val="sdtContentLocked"/>
            <w:placeholder>
              <w:docPart w:val="GBC22222222222222222222222222222"/>
            </w:placeholder>
          </w:sdtPr>
          <w:sdtEndPr/>
          <w:sdtContent>
            <w:p w:rsidR="00317144" w:rsidRDefault="009B705E" w:rsidP="00D4563E">
              <w:r>
                <w:fldChar w:fldCharType="begin"/>
              </w:r>
              <w:r w:rsidR="00317144">
                <w:instrText xml:space="preserve"> MACROBUTTON  SnrToggleCheckbox √适用 </w:instrText>
              </w:r>
              <w:r>
                <w:fldChar w:fldCharType="end"/>
              </w:r>
              <w:r>
                <w:fldChar w:fldCharType="begin"/>
              </w:r>
              <w:r w:rsidR="00317144">
                <w:instrText xml:space="preserve"> MACROBUTTON  SnrToggleCheckbox □不适用 </w:instrText>
              </w:r>
              <w:r>
                <w:fldChar w:fldCharType="end"/>
              </w:r>
            </w:p>
          </w:sdtContent>
        </w:sdt>
        <w:p w:rsidR="00317144" w:rsidRDefault="008C2A9B">
          <w:sdt>
            <w:sdtPr>
              <w:rPr>
                <w:rFonts w:hint="eastAsia"/>
                <w:szCs w:val="21"/>
              </w:rPr>
              <w:alias w:val="其他综合收益详见附注"/>
              <w:tag w:val="_GBC_6f59ae7e2b78472ea4fa736cbb8f062d"/>
              <w:id w:val="-1173106265"/>
              <w:lock w:val="sdtLocked"/>
            </w:sdtPr>
            <w:sdtEndPr/>
            <w:sdtContent>
              <w:r w:rsidR="00317144">
                <w:rPr>
                  <w:rFonts w:hint="eastAsia"/>
                  <w:szCs w:val="21"/>
                </w:rPr>
                <w:t>详见附注七、57</w:t>
              </w:r>
            </w:sdtContent>
          </w:sdt>
        </w:p>
        <w:p w:rsidR="0025056E" w:rsidRDefault="008C2A9B"/>
      </w:sdtContent>
    </w:sdt>
    <w:p w:rsidR="0025056E" w:rsidRDefault="009B705E">
      <w:pPr>
        <w:pStyle w:val="3"/>
        <w:numPr>
          <w:ilvl w:val="0"/>
          <w:numId w:val="22"/>
        </w:numPr>
        <w:tabs>
          <w:tab w:val="left" w:pos="504"/>
        </w:tabs>
        <w:rPr>
          <w:rFonts w:ascii="宋体" w:hAnsi="宋体"/>
          <w:szCs w:val="21"/>
        </w:rPr>
      </w:pPr>
      <w:r>
        <w:rPr>
          <w:rFonts w:ascii="宋体" w:hAnsi="宋体" w:hint="eastAsia"/>
          <w:szCs w:val="21"/>
        </w:rPr>
        <w:t>现金流量表项目</w:t>
      </w:r>
    </w:p>
    <w:sdt>
      <w:sdtPr>
        <w:rPr>
          <w:rFonts w:ascii="Calibri" w:eastAsiaTheme="minorEastAsia" w:hAnsi="Calibri" w:cs="宋体" w:hint="eastAsia"/>
          <w:b w:val="0"/>
          <w:bCs w:val="0"/>
          <w:kern w:val="0"/>
          <w:sz w:val="24"/>
          <w:szCs w:val="21"/>
        </w:rPr>
        <w:alias w:val="模块:收到的其他与经营活动有关的现金"/>
        <w:tag w:val="_GBC_aebbed0d25f14d50b64339a751dec4bd"/>
        <w:id w:val="-1314865732"/>
        <w:lock w:val="sdtLocked"/>
        <w:placeholder>
          <w:docPart w:val="GBC22222222222222222222222222222"/>
        </w:placeholder>
      </w:sdtPr>
      <w:sdtEndPr>
        <w:rPr>
          <w:rFonts w:asciiTheme="minorHAnsi" w:hAnsiTheme="minorHAnsi" w:cstheme="minorBidi" w:hint="default"/>
          <w:kern w:val="2"/>
          <w:sz w:val="21"/>
        </w:rPr>
      </w:sdtEndPr>
      <w:sdtContent>
        <w:p w:rsidR="0025056E" w:rsidRDefault="009B705E">
          <w:pPr>
            <w:pStyle w:val="4"/>
            <w:numPr>
              <w:ilvl w:val="0"/>
              <w:numId w:val="69"/>
            </w:numPr>
            <w:tabs>
              <w:tab w:val="left" w:pos="700"/>
            </w:tabs>
            <w:rPr>
              <w:szCs w:val="21"/>
            </w:rPr>
          </w:pPr>
          <w:r>
            <w:rPr>
              <w:rFonts w:hint="eastAsia"/>
              <w:szCs w:val="21"/>
            </w:rPr>
            <w:t>收到的其他与经营活动有关的现金：</w:t>
          </w:r>
        </w:p>
        <w:sdt>
          <w:sdtPr>
            <w:alias w:val="是否适用：收到的其他与经营活动有关的现金[双击切换]"/>
            <w:tag w:val="_GBC_c5c1fd7856fd40f88e814da378eb1220"/>
            <w:id w:val="1287476061"/>
            <w:lock w:val="sdtContentLocked"/>
            <w:placeholder>
              <w:docPart w:val="GBC22222222222222222222222222222"/>
            </w:placeholder>
          </w:sdtPr>
          <w:sdtEndPr/>
          <w:sdtContent>
            <w:p w:rsidR="0025056E" w:rsidRDefault="009B705E">
              <w:r>
                <w:fldChar w:fldCharType="begin"/>
              </w:r>
              <w:r w:rsidR="00D4563E">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25056E" w:rsidRDefault="009B705E">
          <w:pPr>
            <w:jc w:val="right"/>
            <w:rPr>
              <w:szCs w:val="21"/>
            </w:rPr>
          </w:pPr>
          <w:r>
            <w:rPr>
              <w:rFonts w:hint="eastAsia"/>
              <w:szCs w:val="21"/>
            </w:rPr>
            <w:t>单位：</w:t>
          </w:r>
          <w:sdt>
            <w:sdtPr>
              <w:rPr>
                <w:rFonts w:hint="eastAsia"/>
                <w:szCs w:val="21"/>
              </w:rPr>
              <w:alias w:val="单位：财务附注：收到的其他与经营活动有关的现金"/>
              <w:tag w:val="_GBC_5ccae82b68484e708f12fda90762616a"/>
              <w:id w:val="98952982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fab1e143b1314991a3aebb857ed68a09"/>
              <w:id w:val="-14464649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347"/>
            <w:gridCol w:w="2778"/>
            <w:gridCol w:w="2768"/>
          </w:tblGrid>
          <w:tr w:rsidR="00D4563E" w:rsidTr="00D613C3">
            <w:tc>
              <w:tcPr>
                <w:tcW w:w="1882" w:type="pct"/>
                <w:tcBorders>
                  <w:top w:val="single" w:sz="6" w:space="0" w:color="auto"/>
                  <w:left w:val="single" w:sz="6" w:space="0" w:color="auto"/>
                  <w:bottom w:val="single" w:sz="6" w:space="0" w:color="auto"/>
                  <w:right w:val="single" w:sz="6" w:space="0" w:color="auto"/>
                </w:tcBorders>
              </w:tcPr>
              <w:p w:rsidR="00D4563E" w:rsidRDefault="00D4563E" w:rsidP="00D613C3">
                <w:pPr>
                  <w:autoSpaceDE w:val="0"/>
                  <w:autoSpaceDN w:val="0"/>
                  <w:adjustRightInd w:val="0"/>
                  <w:snapToGrid w:val="0"/>
                  <w:spacing w:line="240" w:lineRule="atLeast"/>
                  <w:jc w:val="center"/>
                  <w:rPr>
                    <w:szCs w:val="21"/>
                  </w:rPr>
                </w:pPr>
                <w:r>
                  <w:rPr>
                    <w:rFonts w:hint="eastAsia"/>
                    <w:szCs w:val="21"/>
                  </w:rPr>
                  <w:t>项目</w:t>
                </w:r>
              </w:p>
            </w:tc>
            <w:tc>
              <w:tcPr>
                <w:tcW w:w="1562" w:type="pct"/>
                <w:tcBorders>
                  <w:top w:val="single" w:sz="6" w:space="0" w:color="auto"/>
                  <w:left w:val="single" w:sz="6" w:space="0" w:color="auto"/>
                  <w:bottom w:val="single" w:sz="6" w:space="0" w:color="auto"/>
                  <w:right w:val="single" w:sz="6" w:space="0" w:color="auto"/>
                </w:tcBorders>
              </w:tcPr>
              <w:p w:rsidR="00D4563E" w:rsidRDefault="00D4563E" w:rsidP="00D613C3">
                <w:pPr>
                  <w:autoSpaceDE w:val="0"/>
                  <w:autoSpaceDN w:val="0"/>
                  <w:adjustRightInd w:val="0"/>
                  <w:snapToGrid w:val="0"/>
                  <w:spacing w:line="240" w:lineRule="atLeast"/>
                  <w:jc w:val="center"/>
                  <w:rPr>
                    <w:szCs w:val="21"/>
                  </w:rPr>
                </w:pPr>
                <w:r>
                  <w:rPr>
                    <w:rFonts w:hint="eastAsia"/>
                  </w:rPr>
                  <w:t>本期发生额</w:t>
                </w:r>
              </w:p>
            </w:tc>
            <w:tc>
              <w:tcPr>
                <w:tcW w:w="1556" w:type="pct"/>
                <w:tcBorders>
                  <w:top w:val="single" w:sz="6" w:space="0" w:color="auto"/>
                  <w:left w:val="single" w:sz="6" w:space="0" w:color="auto"/>
                  <w:bottom w:val="single" w:sz="6" w:space="0" w:color="auto"/>
                  <w:right w:val="single" w:sz="6" w:space="0" w:color="auto"/>
                </w:tcBorders>
              </w:tcPr>
              <w:p w:rsidR="00D4563E" w:rsidRDefault="00D4563E" w:rsidP="00D613C3">
                <w:pPr>
                  <w:autoSpaceDE w:val="0"/>
                  <w:autoSpaceDN w:val="0"/>
                  <w:adjustRightInd w:val="0"/>
                  <w:snapToGrid w:val="0"/>
                  <w:spacing w:line="240" w:lineRule="atLeast"/>
                  <w:jc w:val="center"/>
                  <w:rPr>
                    <w:szCs w:val="21"/>
                  </w:rPr>
                </w:pPr>
                <w:r>
                  <w:rPr>
                    <w:rFonts w:hint="eastAsia"/>
                  </w:rPr>
                  <w:t>上期发生额</w:t>
                </w:r>
              </w:p>
            </w:tc>
          </w:tr>
          <w:sdt>
            <w:sdtPr>
              <w:rPr>
                <w:rFonts w:hint="eastAsia"/>
                <w:szCs w:val="21"/>
              </w:rPr>
              <w:alias w:val="收到的其他与经营活动有关的现金明细"/>
              <w:tag w:val="_GBC_339bc885f058400ca0c6b375c3f5b0d5"/>
              <w:id w:val="1572550021"/>
              <w:lock w:val="sdtLocked"/>
            </w:sdtPr>
            <w:sdtEndPr/>
            <w:sdtContent>
              <w:tr w:rsidR="00D4563E" w:rsidTr="00D613C3">
                <w:sdt>
                  <w:sdtPr>
                    <w:rPr>
                      <w:rFonts w:hint="eastAsia"/>
                      <w:szCs w:val="21"/>
                    </w:rPr>
                    <w:alias w:val="收到的其他与经营活动有关的现金项目"/>
                    <w:tag w:val="_GBC_b84fa5b87b9b424dae0eeeff46ae13f8"/>
                    <w:id w:val="-2140872183"/>
                    <w:lock w:val="sdtLocked"/>
                  </w:sdtPr>
                  <w:sdtEndPr/>
                  <w:sdtContent>
                    <w:tc>
                      <w:tcPr>
                        <w:tcW w:w="1882" w:type="pct"/>
                        <w:tcBorders>
                          <w:top w:val="single" w:sz="6" w:space="0" w:color="auto"/>
                          <w:left w:val="single" w:sz="6" w:space="0" w:color="auto"/>
                          <w:bottom w:val="single" w:sz="6" w:space="0" w:color="auto"/>
                          <w:right w:val="single" w:sz="6" w:space="0" w:color="auto"/>
                        </w:tcBorders>
                      </w:tcPr>
                      <w:p w:rsidR="00D4563E" w:rsidRDefault="00D4563E" w:rsidP="00D613C3">
                        <w:pPr>
                          <w:autoSpaceDE w:val="0"/>
                          <w:autoSpaceDN w:val="0"/>
                          <w:adjustRightInd w:val="0"/>
                          <w:snapToGrid w:val="0"/>
                          <w:spacing w:line="240" w:lineRule="atLeast"/>
                          <w:rPr>
                            <w:szCs w:val="21"/>
                          </w:rPr>
                        </w:pPr>
                        <w:r>
                          <w:rPr>
                            <w:rFonts w:hint="eastAsia"/>
                            <w:szCs w:val="21"/>
                          </w:rPr>
                          <w:t>其他往来款</w:t>
                        </w:r>
                      </w:p>
                    </w:tc>
                  </w:sdtContent>
                </w:sdt>
                <w:sdt>
                  <w:sdtPr>
                    <w:rPr>
                      <w:szCs w:val="21"/>
                    </w:rPr>
                    <w:alias w:val="收到的其他与经营活动有关的现金金额"/>
                    <w:tag w:val="_GBC_bb8678f5c017409091d8bfa8cca11173"/>
                    <w:id w:val="-799991248"/>
                    <w:lock w:val="sdtLocked"/>
                  </w:sdtPr>
                  <w:sdtEndPr/>
                  <w:sdtContent>
                    <w:tc>
                      <w:tcPr>
                        <w:tcW w:w="1562" w:type="pct"/>
                        <w:tcBorders>
                          <w:top w:val="single" w:sz="6" w:space="0" w:color="auto"/>
                          <w:left w:val="single" w:sz="6" w:space="0" w:color="auto"/>
                          <w:bottom w:val="single" w:sz="6" w:space="0" w:color="auto"/>
                          <w:right w:val="single" w:sz="6" w:space="0" w:color="auto"/>
                        </w:tcBorders>
                        <w:vAlign w:val="bottom"/>
                      </w:tcPr>
                      <w:p w:rsidR="00D4563E" w:rsidRDefault="00D4563E" w:rsidP="00D613C3">
                        <w:pPr>
                          <w:jc w:val="right"/>
                          <w:rPr>
                            <w:szCs w:val="21"/>
                          </w:rPr>
                        </w:pPr>
                        <w:r>
                          <w:rPr>
                            <w:szCs w:val="21"/>
                          </w:rPr>
                          <w:t>3,309,744.26</w:t>
                        </w:r>
                      </w:p>
                    </w:tc>
                  </w:sdtContent>
                </w:sdt>
                <w:sdt>
                  <w:sdtPr>
                    <w:rPr>
                      <w:szCs w:val="21"/>
                    </w:rPr>
                    <w:alias w:val="收到的其他与经营活动有关的现金金额"/>
                    <w:tag w:val="_GBC_ee0f08e779c048378d4aad4d40e5b1e5"/>
                    <w:id w:val="-250735724"/>
                    <w:lock w:val="sdtLocked"/>
                  </w:sdtPr>
                  <w:sdtEndPr/>
                  <w:sdtContent>
                    <w:tc>
                      <w:tcPr>
                        <w:tcW w:w="1556" w:type="pct"/>
                        <w:tcBorders>
                          <w:top w:val="single" w:sz="6" w:space="0" w:color="auto"/>
                          <w:left w:val="single" w:sz="6" w:space="0" w:color="auto"/>
                          <w:bottom w:val="single" w:sz="6" w:space="0" w:color="auto"/>
                          <w:right w:val="single" w:sz="6" w:space="0" w:color="auto"/>
                        </w:tcBorders>
                      </w:tcPr>
                      <w:p w:rsidR="00D4563E" w:rsidRDefault="00D4563E" w:rsidP="00D613C3">
                        <w:pPr>
                          <w:jc w:val="right"/>
                          <w:rPr>
                            <w:szCs w:val="21"/>
                          </w:rPr>
                        </w:pPr>
                        <w:r>
                          <w:rPr>
                            <w:szCs w:val="21"/>
                          </w:rPr>
                          <w:t>853,350.55</w:t>
                        </w:r>
                      </w:p>
                    </w:tc>
                  </w:sdtContent>
                </w:sdt>
              </w:tr>
            </w:sdtContent>
          </w:sdt>
          <w:sdt>
            <w:sdtPr>
              <w:rPr>
                <w:rFonts w:hint="eastAsia"/>
                <w:szCs w:val="21"/>
              </w:rPr>
              <w:alias w:val="收到的其他与经营活动有关的现金明细"/>
              <w:tag w:val="_GBC_339bc885f058400ca0c6b375c3f5b0d5"/>
              <w:id w:val="-1843383191"/>
              <w:lock w:val="sdtLocked"/>
            </w:sdtPr>
            <w:sdtEndPr/>
            <w:sdtContent>
              <w:tr w:rsidR="00D4563E" w:rsidTr="00D613C3">
                <w:sdt>
                  <w:sdtPr>
                    <w:rPr>
                      <w:rFonts w:hint="eastAsia"/>
                      <w:szCs w:val="21"/>
                    </w:rPr>
                    <w:alias w:val="收到的其他与经营活动有关的现金项目"/>
                    <w:tag w:val="_GBC_b84fa5b87b9b424dae0eeeff46ae13f8"/>
                    <w:id w:val="-2134626348"/>
                    <w:lock w:val="sdtLocked"/>
                  </w:sdtPr>
                  <w:sdtEndPr/>
                  <w:sdtContent>
                    <w:tc>
                      <w:tcPr>
                        <w:tcW w:w="1882" w:type="pct"/>
                        <w:tcBorders>
                          <w:top w:val="single" w:sz="6" w:space="0" w:color="auto"/>
                          <w:left w:val="single" w:sz="6" w:space="0" w:color="auto"/>
                          <w:bottom w:val="single" w:sz="6" w:space="0" w:color="auto"/>
                          <w:right w:val="single" w:sz="6" w:space="0" w:color="auto"/>
                        </w:tcBorders>
                      </w:tcPr>
                      <w:p w:rsidR="00D4563E" w:rsidRDefault="00D4563E" w:rsidP="00D613C3">
                        <w:pPr>
                          <w:autoSpaceDE w:val="0"/>
                          <w:autoSpaceDN w:val="0"/>
                          <w:adjustRightInd w:val="0"/>
                          <w:snapToGrid w:val="0"/>
                          <w:spacing w:line="240" w:lineRule="atLeast"/>
                          <w:rPr>
                            <w:szCs w:val="21"/>
                          </w:rPr>
                        </w:pPr>
                        <w:r>
                          <w:rPr>
                            <w:rFonts w:hint="eastAsia"/>
                            <w:szCs w:val="21"/>
                          </w:rPr>
                          <w:t>政府补助</w:t>
                        </w:r>
                      </w:p>
                    </w:tc>
                  </w:sdtContent>
                </w:sdt>
                <w:sdt>
                  <w:sdtPr>
                    <w:rPr>
                      <w:szCs w:val="21"/>
                    </w:rPr>
                    <w:alias w:val="收到的其他与经营活动有关的现金金额"/>
                    <w:tag w:val="_GBC_bb8678f5c017409091d8bfa8cca11173"/>
                    <w:id w:val="455148991"/>
                    <w:lock w:val="sdtLocked"/>
                  </w:sdtPr>
                  <w:sdtEndPr/>
                  <w:sdtContent>
                    <w:tc>
                      <w:tcPr>
                        <w:tcW w:w="1562" w:type="pct"/>
                        <w:tcBorders>
                          <w:top w:val="single" w:sz="6" w:space="0" w:color="auto"/>
                          <w:left w:val="single" w:sz="6" w:space="0" w:color="auto"/>
                          <w:bottom w:val="single" w:sz="6" w:space="0" w:color="auto"/>
                          <w:right w:val="single" w:sz="6" w:space="0" w:color="auto"/>
                        </w:tcBorders>
                        <w:vAlign w:val="bottom"/>
                      </w:tcPr>
                      <w:p w:rsidR="00D4563E" w:rsidRDefault="00D4563E" w:rsidP="00D613C3">
                        <w:pPr>
                          <w:jc w:val="right"/>
                          <w:rPr>
                            <w:szCs w:val="21"/>
                          </w:rPr>
                        </w:pPr>
                        <w:r>
                          <w:rPr>
                            <w:szCs w:val="21"/>
                          </w:rPr>
                          <w:t>2,018,390.00</w:t>
                        </w:r>
                      </w:p>
                    </w:tc>
                  </w:sdtContent>
                </w:sdt>
                <w:sdt>
                  <w:sdtPr>
                    <w:rPr>
                      <w:szCs w:val="21"/>
                    </w:rPr>
                    <w:alias w:val="收到的其他与经营活动有关的现金金额"/>
                    <w:tag w:val="_GBC_ee0f08e779c048378d4aad4d40e5b1e5"/>
                    <w:id w:val="-1002496950"/>
                    <w:lock w:val="sdtLocked"/>
                  </w:sdtPr>
                  <w:sdtEndPr/>
                  <w:sdtContent>
                    <w:tc>
                      <w:tcPr>
                        <w:tcW w:w="1556" w:type="pct"/>
                        <w:tcBorders>
                          <w:top w:val="single" w:sz="6" w:space="0" w:color="auto"/>
                          <w:left w:val="single" w:sz="6" w:space="0" w:color="auto"/>
                          <w:bottom w:val="single" w:sz="6" w:space="0" w:color="auto"/>
                          <w:right w:val="single" w:sz="6" w:space="0" w:color="auto"/>
                        </w:tcBorders>
                      </w:tcPr>
                      <w:p w:rsidR="00D4563E" w:rsidRDefault="00D4563E" w:rsidP="00D613C3">
                        <w:pPr>
                          <w:jc w:val="right"/>
                          <w:rPr>
                            <w:szCs w:val="21"/>
                          </w:rPr>
                        </w:pPr>
                        <w:r>
                          <w:rPr>
                            <w:szCs w:val="21"/>
                          </w:rPr>
                          <w:t>1,547,049.64</w:t>
                        </w:r>
                      </w:p>
                    </w:tc>
                  </w:sdtContent>
                </w:sdt>
              </w:tr>
            </w:sdtContent>
          </w:sdt>
          <w:sdt>
            <w:sdtPr>
              <w:rPr>
                <w:rFonts w:hint="eastAsia"/>
                <w:szCs w:val="21"/>
              </w:rPr>
              <w:alias w:val="收到的其他与经营活动有关的现金明细"/>
              <w:tag w:val="_GBC_339bc885f058400ca0c6b375c3f5b0d5"/>
              <w:id w:val="-868602295"/>
              <w:lock w:val="sdtLocked"/>
            </w:sdtPr>
            <w:sdtEndPr/>
            <w:sdtContent>
              <w:tr w:rsidR="00D4563E" w:rsidTr="00D613C3">
                <w:sdt>
                  <w:sdtPr>
                    <w:rPr>
                      <w:rFonts w:hint="eastAsia"/>
                      <w:szCs w:val="21"/>
                    </w:rPr>
                    <w:alias w:val="收到的其他与经营活动有关的现金项目"/>
                    <w:tag w:val="_GBC_b84fa5b87b9b424dae0eeeff46ae13f8"/>
                    <w:id w:val="-289048110"/>
                    <w:lock w:val="sdtLocked"/>
                  </w:sdtPr>
                  <w:sdtEndPr/>
                  <w:sdtContent>
                    <w:tc>
                      <w:tcPr>
                        <w:tcW w:w="1882" w:type="pct"/>
                        <w:tcBorders>
                          <w:top w:val="single" w:sz="6" w:space="0" w:color="auto"/>
                          <w:left w:val="single" w:sz="6" w:space="0" w:color="auto"/>
                          <w:bottom w:val="single" w:sz="6" w:space="0" w:color="auto"/>
                          <w:right w:val="single" w:sz="6" w:space="0" w:color="auto"/>
                        </w:tcBorders>
                      </w:tcPr>
                      <w:p w:rsidR="00D4563E" w:rsidRDefault="00D4563E" w:rsidP="00D613C3">
                        <w:pPr>
                          <w:autoSpaceDE w:val="0"/>
                          <w:autoSpaceDN w:val="0"/>
                          <w:adjustRightInd w:val="0"/>
                          <w:snapToGrid w:val="0"/>
                          <w:spacing w:line="240" w:lineRule="atLeast"/>
                          <w:rPr>
                            <w:szCs w:val="21"/>
                          </w:rPr>
                        </w:pPr>
                        <w:r>
                          <w:rPr>
                            <w:rFonts w:hint="eastAsia"/>
                            <w:szCs w:val="21"/>
                          </w:rPr>
                          <w:t>其他营业外收入</w:t>
                        </w:r>
                      </w:p>
                    </w:tc>
                  </w:sdtContent>
                </w:sdt>
                <w:sdt>
                  <w:sdtPr>
                    <w:rPr>
                      <w:szCs w:val="21"/>
                    </w:rPr>
                    <w:alias w:val="收到的其他与经营活动有关的现金金额"/>
                    <w:tag w:val="_GBC_bb8678f5c017409091d8bfa8cca11173"/>
                    <w:id w:val="-632939741"/>
                    <w:lock w:val="sdtLocked"/>
                  </w:sdtPr>
                  <w:sdtEndPr/>
                  <w:sdtContent>
                    <w:tc>
                      <w:tcPr>
                        <w:tcW w:w="1562" w:type="pct"/>
                        <w:tcBorders>
                          <w:top w:val="single" w:sz="6" w:space="0" w:color="auto"/>
                          <w:left w:val="single" w:sz="6" w:space="0" w:color="auto"/>
                          <w:bottom w:val="single" w:sz="6" w:space="0" w:color="auto"/>
                          <w:right w:val="single" w:sz="6" w:space="0" w:color="auto"/>
                        </w:tcBorders>
                        <w:vAlign w:val="bottom"/>
                      </w:tcPr>
                      <w:p w:rsidR="00D4563E" w:rsidRDefault="00D4563E" w:rsidP="00D613C3">
                        <w:pPr>
                          <w:jc w:val="right"/>
                          <w:rPr>
                            <w:szCs w:val="21"/>
                          </w:rPr>
                        </w:pPr>
                        <w:r>
                          <w:rPr>
                            <w:szCs w:val="21"/>
                          </w:rPr>
                          <w:t>1,817,903.66</w:t>
                        </w:r>
                      </w:p>
                    </w:tc>
                  </w:sdtContent>
                </w:sdt>
                <w:sdt>
                  <w:sdtPr>
                    <w:rPr>
                      <w:szCs w:val="21"/>
                    </w:rPr>
                    <w:alias w:val="收到的其他与经营活动有关的现金金额"/>
                    <w:tag w:val="_GBC_ee0f08e779c048378d4aad4d40e5b1e5"/>
                    <w:id w:val="1832638357"/>
                    <w:lock w:val="sdtLocked"/>
                  </w:sdtPr>
                  <w:sdtEndPr/>
                  <w:sdtContent>
                    <w:tc>
                      <w:tcPr>
                        <w:tcW w:w="1556" w:type="pct"/>
                        <w:tcBorders>
                          <w:top w:val="single" w:sz="6" w:space="0" w:color="auto"/>
                          <w:left w:val="single" w:sz="6" w:space="0" w:color="auto"/>
                          <w:bottom w:val="single" w:sz="6" w:space="0" w:color="auto"/>
                          <w:right w:val="single" w:sz="6" w:space="0" w:color="auto"/>
                        </w:tcBorders>
                      </w:tcPr>
                      <w:p w:rsidR="00D4563E" w:rsidRDefault="00D4563E" w:rsidP="00D613C3">
                        <w:pPr>
                          <w:jc w:val="right"/>
                          <w:rPr>
                            <w:szCs w:val="21"/>
                          </w:rPr>
                        </w:pPr>
                        <w:r>
                          <w:rPr>
                            <w:szCs w:val="21"/>
                          </w:rPr>
                          <w:t>476,903.75</w:t>
                        </w:r>
                      </w:p>
                    </w:tc>
                  </w:sdtContent>
                </w:sdt>
              </w:tr>
            </w:sdtContent>
          </w:sdt>
          <w:sdt>
            <w:sdtPr>
              <w:rPr>
                <w:rFonts w:hint="eastAsia"/>
                <w:szCs w:val="21"/>
              </w:rPr>
              <w:alias w:val="收到的其他与经营活动有关的现金明细"/>
              <w:tag w:val="_GBC_339bc885f058400ca0c6b375c3f5b0d5"/>
              <w:id w:val="-330376078"/>
              <w:lock w:val="sdtLocked"/>
            </w:sdtPr>
            <w:sdtEndPr/>
            <w:sdtContent>
              <w:tr w:rsidR="00D4563E" w:rsidTr="00D613C3">
                <w:sdt>
                  <w:sdtPr>
                    <w:rPr>
                      <w:rFonts w:hint="eastAsia"/>
                      <w:szCs w:val="21"/>
                    </w:rPr>
                    <w:alias w:val="收到的其他与经营活动有关的现金项目"/>
                    <w:tag w:val="_GBC_b84fa5b87b9b424dae0eeeff46ae13f8"/>
                    <w:id w:val="162829957"/>
                    <w:lock w:val="sdtLocked"/>
                  </w:sdtPr>
                  <w:sdtEndPr/>
                  <w:sdtContent>
                    <w:tc>
                      <w:tcPr>
                        <w:tcW w:w="1882" w:type="pct"/>
                        <w:tcBorders>
                          <w:top w:val="single" w:sz="6" w:space="0" w:color="auto"/>
                          <w:left w:val="single" w:sz="6" w:space="0" w:color="auto"/>
                          <w:bottom w:val="single" w:sz="6" w:space="0" w:color="auto"/>
                          <w:right w:val="single" w:sz="6" w:space="0" w:color="auto"/>
                        </w:tcBorders>
                      </w:tcPr>
                      <w:p w:rsidR="00D4563E" w:rsidRDefault="00D4563E" w:rsidP="00D613C3">
                        <w:pPr>
                          <w:autoSpaceDE w:val="0"/>
                          <w:autoSpaceDN w:val="0"/>
                          <w:adjustRightInd w:val="0"/>
                          <w:snapToGrid w:val="0"/>
                          <w:spacing w:line="240" w:lineRule="atLeast"/>
                          <w:rPr>
                            <w:szCs w:val="21"/>
                          </w:rPr>
                        </w:pPr>
                        <w:r>
                          <w:rPr>
                            <w:rFonts w:hint="eastAsia"/>
                            <w:szCs w:val="21"/>
                          </w:rPr>
                          <w:t>收到的押金及履约保证金</w:t>
                        </w:r>
                      </w:p>
                    </w:tc>
                  </w:sdtContent>
                </w:sdt>
                <w:sdt>
                  <w:sdtPr>
                    <w:rPr>
                      <w:szCs w:val="21"/>
                    </w:rPr>
                    <w:alias w:val="收到的其他与经营活动有关的现金金额"/>
                    <w:tag w:val="_GBC_bb8678f5c017409091d8bfa8cca11173"/>
                    <w:id w:val="-1098410384"/>
                    <w:lock w:val="sdtLocked"/>
                  </w:sdtPr>
                  <w:sdtEndPr/>
                  <w:sdtContent>
                    <w:tc>
                      <w:tcPr>
                        <w:tcW w:w="1562" w:type="pct"/>
                        <w:tcBorders>
                          <w:top w:val="single" w:sz="6" w:space="0" w:color="auto"/>
                          <w:left w:val="single" w:sz="6" w:space="0" w:color="auto"/>
                          <w:bottom w:val="single" w:sz="6" w:space="0" w:color="auto"/>
                          <w:right w:val="single" w:sz="6" w:space="0" w:color="auto"/>
                        </w:tcBorders>
                        <w:vAlign w:val="bottom"/>
                      </w:tcPr>
                      <w:p w:rsidR="00D4563E" w:rsidRDefault="00D4563E" w:rsidP="00D613C3">
                        <w:pPr>
                          <w:jc w:val="right"/>
                          <w:rPr>
                            <w:szCs w:val="21"/>
                          </w:rPr>
                        </w:pPr>
                        <w:r>
                          <w:rPr>
                            <w:szCs w:val="21"/>
                          </w:rPr>
                          <w:t>344,937.00</w:t>
                        </w:r>
                      </w:p>
                    </w:tc>
                  </w:sdtContent>
                </w:sdt>
                <w:sdt>
                  <w:sdtPr>
                    <w:rPr>
                      <w:szCs w:val="21"/>
                    </w:rPr>
                    <w:alias w:val="收到的其他与经营活动有关的现金金额"/>
                    <w:tag w:val="_GBC_ee0f08e779c048378d4aad4d40e5b1e5"/>
                    <w:id w:val="989522749"/>
                    <w:lock w:val="sdtLocked"/>
                  </w:sdtPr>
                  <w:sdtEndPr/>
                  <w:sdtContent>
                    <w:tc>
                      <w:tcPr>
                        <w:tcW w:w="1556" w:type="pct"/>
                        <w:tcBorders>
                          <w:top w:val="single" w:sz="6" w:space="0" w:color="auto"/>
                          <w:left w:val="single" w:sz="6" w:space="0" w:color="auto"/>
                          <w:bottom w:val="single" w:sz="6" w:space="0" w:color="auto"/>
                          <w:right w:val="single" w:sz="6" w:space="0" w:color="auto"/>
                        </w:tcBorders>
                      </w:tcPr>
                      <w:p w:rsidR="00D4563E" w:rsidRDefault="00D4563E" w:rsidP="00D613C3">
                        <w:pPr>
                          <w:jc w:val="right"/>
                          <w:rPr>
                            <w:szCs w:val="21"/>
                          </w:rPr>
                        </w:pPr>
                        <w:r>
                          <w:rPr>
                            <w:szCs w:val="21"/>
                          </w:rPr>
                          <w:t>18,974.00</w:t>
                        </w:r>
                      </w:p>
                    </w:tc>
                  </w:sdtContent>
                </w:sdt>
              </w:tr>
            </w:sdtContent>
          </w:sdt>
          <w:sdt>
            <w:sdtPr>
              <w:rPr>
                <w:rFonts w:hint="eastAsia"/>
                <w:szCs w:val="21"/>
              </w:rPr>
              <w:alias w:val="收到的其他与经营活动有关的现金明细"/>
              <w:tag w:val="_GBC_339bc885f058400ca0c6b375c3f5b0d5"/>
              <w:id w:val="-624225935"/>
              <w:lock w:val="sdtLocked"/>
            </w:sdtPr>
            <w:sdtEndPr/>
            <w:sdtContent>
              <w:tr w:rsidR="00D4563E" w:rsidTr="00D613C3">
                <w:sdt>
                  <w:sdtPr>
                    <w:rPr>
                      <w:rFonts w:hint="eastAsia"/>
                      <w:szCs w:val="21"/>
                    </w:rPr>
                    <w:alias w:val="收到的其他与经营活动有关的现金项目"/>
                    <w:tag w:val="_GBC_b84fa5b87b9b424dae0eeeff46ae13f8"/>
                    <w:id w:val="1759170237"/>
                    <w:lock w:val="sdtLocked"/>
                  </w:sdtPr>
                  <w:sdtEndPr/>
                  <w:sdtContent>
                    <w:tc>
                      <w:tcPr>
                        <w:tcW w:w="1882" w:type="pct"/>
                        <w:tcBorders>
                          <w:top w:val="single" w:sz="6" w:space="0" w:color="auto"/>
                          <w:left w:val="single" w:sz="6" w:space="0" w:color="auto"/>
                          <w:bottom w:val="single" w:sz="6" w:space="0" w:color="auto"/>
                          <w:right w:val="single" w:sz="6" w:space="0" w:color="auto"/>
                        </w:tcBorders>
                      </w:tcPr>
                      <w:p w:rsidR="00D4563E" w:rsidRDefault="00D4563E" w:rsidP="00D613C3">
                        <w:pPr>
                          <w:autoSpaceDE w:val="0"/>
                          <w:autoSpaceDN w:val="0"/>
                          <w:adjustRightInd w:val="0"/>
                          <w:snapToGrid w:val="0"/>
                          <w:spacing w:line="240" w:lineRule="atLeast"/>
                          <w:rPr>
                            <w:szCs w:val="21"/>
                          </w:rPr>
                        </w:pPr>
                        <w:r>
                          <w:rPr>
                            <w:rFonts w:hint="eastAsia"/>
                            <w:szCs w:val="21"/>
                          </w:rPr>
                          <w:t>受到限制的存款</w:t>
                        </w:r>
                      </w:p>
                    </w:tc>
                  </w:sdtContent>
                </w:sdt>
                <w:sdt>
                  <w:sdtPr>
                    <w:rPr>
                      <w:szCs w:val="21"/>
                    </w:rPr>
                    <w:alias w:val="收到的其他与经营活动有关的现金金额"/>
                    <w:tag w:val="_GBC_bb8678f5c017409091d8bfa8cca11173"/>
                    <w:id w:val="-1919465544"/>
                    <w:lock w:val="sdtLocked"/>
                  </w:sdtPr>
                  <w:sdtEndPr/>
                  <w:sdtContent>
                    <w:tc>
                      <w:tcPr>
                        <w:tcW w:w="1562" w:type="pct"/>
                        <w:tcBorders>
                          <w:top w:val="single" w:sz="6" w:space="0" w:color="auto"/>
                          <w:left w:val="single" w:sz="6" w:space="0" w:color="auto"/>
                          <w:bottom w:val="single" w:sz="6" w:space="0" w:color="auto"/>
                          <w:right w:val="single" w:sz="6" w:space="0" w:color="auto"/>
                        </w:tcBorders>
                        <w:vAlign w:val="bottom"/>
                      </w:tcPr>
                      <w:p w:rsidR="00D4563E" w:rsidRDefault="00D4563E" w:rsidP="00D613C3">
                        <w:pPr>
                          <w:jc w:val="right"/>
                          <w:rPr>
                            <w:szCs w:val="21"/>
                          </w:rPr>
                        </w:pPr>
                        <w:r>
                          <w:rPr>
                            <w:szCs w:val="21"/>
                          </w:rPr>
                          <w:t>285,139.16</w:t>
                        </w:r>
                      </w:p>
                    </w:tc>
                  </w:sdtContent>
                </w:sdt>
                <w:sdt>
                  <w:sdtPr>
                    <w:rPr>
                      <w:szCs w:val="21"/>
                    </w:rPr>
                    <w:alias w:val="收到的其他与经营活动有关的现金金额"/>
                    <w:tag w:val="_GBC_ee0f08e779c048378d4aad4d40e5b1e5"/>
                    <w:id w:val="-1339773772"/>
                    <w:lock w:val="sdtLocked"/>
                    <w:showingPlcHdr/>
                  </w:sdtPr>
                  <w:sdtEndPr/>
                  <w:sdtContent>
                    <w:tc>
                      <w:tcPr>
                        <w:tcW w:w="1556" w:type="pct"/>
                        <w:tcBorders>
                          <w:top w:val="single" w:sz="6" w:space="0" w:color="auto"/>
                          <w:left w:val="single" w:sz="6" w:space="0" w:color="auto"/>
                          <w:bottom w:val="single" w:sz="6" w:space="0" w:color="auto"/>
                          <w:right w:val="single" w:sz="6" w:space="0" w:color="auto"/>
                        </w:tcBorders>
                      </w:tcPr>
                      <w:p w:rsidR="00D4563E" w:rsidRDefault="007E0398" w:rsidP="007E0398">
                        <w:pPr>
                          <w:jc w:val="right"/>
                          <w:rPr>
                            <w:szCs w:val="21"/>
                          </w:rPr>
                        </w:pPr>
                        <w:r>
                          <w:rPr>
                            <w:szCs w:val="21"/>
                          </w:rPr>
                          <w:t xml:space="preserve">     </w:t>
                        </w:r>
                      </w:p>
                    </w:tc>
                  </w:sdtContent>
                </w:sdt>
              </w:tr>
            </w:sdtContent>
          </w:sdt>
          <w:tr w:rsidR="00D4563E" w:rsidTr="00D613C3">
            <w:tc>
              <w:tcPr>
                <w:tcW w:w="1882" w:type="pct"/>
                <w:tcBorders>
                  <w:top w:val="single" w:sz="6" w:space="0" w:color="auto"/>
                  <w:left w:val="single" w:sz="6" w:space="0" w:color="auto"/>
                  <w:bottom w:val="single" w:sz="6" w:space="0" w:color="auto"/>
                  <w:right w:val="single" w:sz="6" w:space="0" w:color="auto"/>
                </w:tcBorders>
              </w:tcPr>
              <w:p w:rsidR="00D4563E" w:rsidRDefault="00D4563E" w:rsidP="00D613C3">
                <w:pPr>
                  <w:autoSpaceDE w:val="0"/>
                  <w:autoSpaceDN w:val="0"/>
                  <w:adjustRightInd w:val="0"/>
                  <w:snapToGrid w:val="0"/>
                  <w:spacing w:line="240" w:lineRule="atLeast"/>
                  <w:jc w:val="center"/>
                  <w:rPr>
                    <w:szCs w:val="21"/>
                  </w:rPr>
                </w:pPr>
                <w:r>
                  <w:rPr>
                    <w:rFonts w:hint="eastAsia"/>
                    <w:szCs w:val="21"/>
                  </w:rPr>
                  <w:t>合计</w:t>
                </w:r>
              </w:p>
            </w:tc>
            <w:tc>
              <w:tcPr>
                <w:tcW w:w="1562" w:type="pct"/>
                <w:tcBorders>
                  <w:top w:val="single" w:sz="6" w:space="0" w:color="auto"/>
                  <w:left w:val="single" w:sz="6" w:space="0" w:color="auto"/>
                  <w:bottom w:val="single" w:sz="6" w:space="0" w:color="auto"/>
                  <w:right w:val="single" w:sz="6" w:space="0" w:color="auto"/>
                </w:tcBorders>
                <w:vAlign w:val="bottom"/>
              </w:tcPr>
              <w:p w:rsidR="00D4563E" w:rsidRDefault="008C2A9B" w:rsidP="00D613C3">
                <w:pPr>
                  <w:jc w:val="right"/>
                  <w:rPr>
                    <w:szCs w:val="21"/>
                  </w:rPr>
                </w:pPr>
                <w:sdt>
                  <w:sdtPr>
                    <w:rPr>
                      <w:rFonts w:hint="eastAsia"/>
                      <w:szCs w:val="21"/>
                    </w:rPr>
                    <w:alias w:val="收到的其他与经营活动有关的现金"/>
                    <w:tag w:val="_GBC_490e407e9d6643a6ac8fc5694655ad58"/>
                    <w:id w:val="1781988305"/>
                    <w:lock w:val="sdtLocked"/>
                  </w:sdtPr>
                  <w:sdtEndPr/>
                  <w:sdtContent>
                    <w:r w:rsidR="00D4563E">
                      <w:rPr>
                        <w:rFonts w:hint="eastAsia"/>
                        <w:szCs w:val="21"/>
                      </w:rPr>
                      <w:t>7,776,114.08</w:t>
                    </w:r>
                  </w:sdtContent>
                </w:sdt>
              </w:p>
            </w:tc>
            <w:sdt>
              <w:sdtPr>
                <w:rPr>
                  <w:rFonts w:hint="eastAsia"/>
                  <w:szCs w:val="21"/>
                </w:rPr>
                <w:alias w:val="收到的其他与经营活动有关的现金"/>
                <w:tag w:val="_GBC_149cbaa792354b53aacf64d69a51aaeb"/>
                <w:id w:val="-364210130"/>
                <w:lock w:val="sdtLocked"/>
              </w:sdtPr>
              <w:sdtEndPr/>
              <w:sdtContent>
                <w:tc>
                  <w:tcPr>
                    <w:tcW w:w="1556" w:type="pct"/>
                    <w:tcBorders>
                      <w:top w:val="single" w:sz="6" w:space="0" w:color="auto"/>
                      <w:left w:val="single" w:sz="6" w:space="0" w:color="auto"/>
                      <w:bottom w:val="single" w:sz="6" w:space="0" w:color="auto"/>
                      <w:right w:val="single" w:sz="6" w:space="0" w:color="auto"/>
                    </w:tcBorders>
                  </w:tcPr>
                  <w:p w:rsidR="00D4563E" w:rsidRDefault="00D4563E" w:rsidP="00D613C3">
                    <w:pPr>
                      <w:jc w:val="right"/>
                      <w:rPr>
                        <w:szCs w:val="21"/>
                      </w:rPr>
                    </w:pPr>
                    <w:r>
                      <w:rPr>
                        <w:rFonts w:hint="eastAsia"/>
                        <w:szCs w:val="21"/>
                      </w:rPr>
                      <w:t>2,896,277.94</w:t>
                    </w:r>
                  </w:p>
                </w:tc>
              </w:sdtContent>
            </w:sdt>
          </w:tr>
        </w:tbl>
        <w:p w:rsidR="0025056E" w:rsidRPr="007E0398" w:rsidRDefault="008C2A9B"/>
      </w:sdtContent>
    </w:sdt>
    <w:sdt>
      <w:sdtPr>
        <w:rPr>
          <w:rFonts w:ascii="宋体" w:eastAsiaTheme="minorEastAsia" w:hAnsi="宋体" w:cs="宋体" w:hint="eastAsia"/>
          <w:b w:val="0"/>
          <w:bCs w:val="0"/>
          <w:kern w:val="0"/>
          <w:sz w:val="24"/>
          <w:szCs w:val="21"/>
        </w:rPr>
        <w:alias w:val="模块:支付的其他与经营活动有关的现金"/>
        <w:tag w:val="_GBC_3c8453861c4b4e94956633ec6c228388"/>
        <w:id w:val="-1249194189"/>
        <w:lock w:val="sdtLocked"/>
        <w:placeholder>
          <w:docPart w:val="GBC22222222222222222222222222222"/>
        </w:placeholder>
      </w:sdtPr>
      <w:sdtEndPr>
        <w:rPr>
          <w:rFonts w:asciiTheme="minorHAnsi" w:hAnsiTheme="minorHAnsi" w:cstheme="minorBidi"/>
          <w:kern w:val="2"/>
          <w:sz w:val="21"/>
        </w:rPr>
      </w:sdtEndPr>
      <w:sdtContent>
        <w:p w:rsidR="0025056E" w:rsidRDefault="009B705E">
          <w:pPr>
            <w:pStyle w:val="4"/>
            <w:numPr>
              <w:ilvl w:val="0"/>
              <w:numId w:val="69"/>
            </w:numPr>
            <w:tabs>
              <w:tab w:val="left" w:pos="700"/>
            </w:tabs>
            <w:rPr>
              <w:szCs w:val="21"/>
            </w:rPr>
          </w:pPr>
          <w:r>
            <w:rPr>
              <w:rFonts w:hint="eastAsia"/>
              <w:szCs w:val="21"/>
            </w:rPr>
            <w:t>支付的其他与经营活动有关的现金：</w:t>
          </w:r>
        </w:p>
        <w:sdt>
          <w:sdtPr>
            <w:alias w:val="是否适用：支付的其他与经营活动有关的现金[双击切换]"/>
            <w:tag w:val="_GBC_73331002c48743d9a4438c6eb4a07c95"/>
            <w:id w:val="1187644663"/>
            <w:lock w:val="sdtContentLocked"/>
            <w:placeholder>
              <w:docPart w:val="GBC22222222222222222222222222222"/>
            </w:placeholder>
          </w:sdtPr>
          <w:sdtEndPr/>
          <w:sdtContent>
            <w:p w:rsidR="0025056E" w:rsidRDefault="009B705E">
              <w:r>
                <w:fldChar w:fldCharType="begin"/>
              </w:r>
              <w:r w:rsidR="00D4563E">
                <w:instrText xml:space="preserve"> MACROBUTTON  SnrToggleCheckbox √适用 </w:instrText>
              </w:r>
              <w:r>
                <w:fldChar w:fldCharType="end"/>
              </w:r>
              <w:r>
                <w:fldChar w:fldCharType="begin"/>
              </w:r>
              <w:r w:rsidR="00D4563E">
                <w:instrText xml:space="preserve"> MACROBUTTON  SnrToggleCheckbox □不适用 </w:instrText>
              </w:r>
              <w:r>
                <w:fldChar w:fldCharType="end"/>
              </w:r>
            </w:p>
          </w:sdtContent>
        </w:sdt>
        <w:p w:rsidR="0025056E" w:rsidRDefault="009B705E">
          <w:pPr>
            <w:jc w:val="right"/>
            <w:rPr>
              <w:szCs w:val="21"/>
            </w:rPr>
          </w:pPr>
          <w:r>
            <w:rPr>
              <w:rFonts w:hint="eastAsia"/>
              <w:szCs w:val="21"/>
            </w:rPr>
            <w:t>单位：</w:t>
          </w:r>
          <w:sdt>
            <w:sdtPr>
              <w:rPr>
                <w:rFonts w:hint="eastAsia"/>
                <w:szCs w:val="21"/>
              </w:rPr>
              <w:alias w:val="单位：财务附注：支付的其他与经营活动有关的现金"/>
              <w:tag w:val="_GBC_8252d4ac9be64f04b08b1dc08e270310"/>
              <w:id w:val="8334237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37de812db19b41c8a01d10d8b0365268"/>
              <w:id w:val="-2437206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347"/>
            <w:gridCol w:w="2759"/>
            <w:gridCol w:w="2787"/>
          </w:tblGrid>
          <w:tr w:rsidR="00D4563E" w:rsidTr="00D613C3">
            <w:tc>
              <w:tcPr>
                <w:tcW w:w="1882" w:type="pct"/>
                <w:tcBorders>
                  <w:top w:val="single" w:sz="6" w:space="0" w:color="auto"/>
                  <w:left w:val="single" w:sz="6" w:space="0" w:color="auto"/>
                  <w:bottom w:val="single" w:sz="6" w:space="0" w:color="auto"/>
                  <w:right w:val="single" w:sz="6" w:space="0" w:color="auto"/>
                </w:tcBorders>
              </w:tcPr>
              <w:p w:rsidR="00D4563E" w:rsidRDefault="00D4563E" w:rsidP="00D613C3">
                <w:pPr>
                  <w:autoSpaceDE w:val="0"/>
                  <w:autoSpaceDN w:val="0"/>
                  <w:adjustRightInd w:val="0"/>
                  <w:snapToGrid w:val="0"/>
                  <w:jc w:val="center"/>
                  <w:rPr>
                    <w:szCs w:val="21"/>
                  </w:rPr>
                </w:pPr>
                <w:r>
                  <w:rPr>
                    <w:rFonts w:hint="eastAsia"/>
                    <w:szCs w:val="21"/>
                  </w:rPr>
                  <w:t>项目</w:t>
                </w:r>
              </w:p>
            </w:tc>
            <w:tc>
              <w:tcPr>
                <w:tcW w:w="1551" w:type="pct"/>
                <w:tcBorders>
                  <w:top w:val="single" w:sz="6" w:space="0" w:color="auto"/>
                  <w:left w:val="single" w:sz="6" w:space="0" w:color="auto"/>
                  <w:bottom w:val="single" w:sz="6" w:space="0" w:color="auto"/>
                  <w:right w:val="single" w:sz="6" w:space="0" w:color="auto"/>
                </w:tcBorders>
              </w:tcPr>
              <w:p w:rsidR="00D4563E" w:rsidRDefault="00D4563E" w:rsidP="00D613C3">
                <w:pPr>
                  <w:autoSpaceDE w:val="0"/>
                  <w:autoSpaceDN w:val="0"/>
                  <w:adjustRightInd w:val="0"/>
                  <w:snapToGrid w:val="0"/>
                  <w:jc w:val="center"/>
                  <w:rPr>
                    <w:szCs w:val="21"/>
                  </w:rPr>
                </w:pPr>
                <w:r>
                  <w:rPr>
                    <w:rFonts w:hint="eastAsia"/>
                  </w:rPr>
                  <w:t>本期发生额</w:t>
                </w:r>
              </w:p>
            </w:tc>
            <w:tc>
              <w:tcPr>
                <w:tcW w:w="1567" w:type="pct"/>
                <w:tcBorders>
                  <w:top w:val="single" w:sz="6" w:space="0" w:color="auto"/>
                  <w:left w:val="single" w:sz="6" w:space="0" w:color="auto"/>
                  <w:bottom w:val="single" w:sz="6" w:space="0" w:color="auto"/>
                  <w:right w:val="single" w:sz="6" w:space="0" w:color="auto"/>
                </w:tcBorders>
              </w:tcPr>
              <w:p w:rsidR="00D4563E" w:rsidRDefault="00D4563E" w:rsidP="00D613C3">
                <w:pPr>
                  <w:autoSpaceDE w:val="0"/>
                  <w:autoSpaceDN w:val="0"/>
                  <w:adjustRightInd w:val="0"/>
                  <w:snapToGrid w:val="0"/>
                  <w:jc w:val="center"/>
                  <w:rPr>
                    <w:szCs w:val="21"/>
                  </w:rPr>
                </w:pPr>
                <w:r>
                  <w:rPr>
                    <w:rFonts w:hint="eastAsia"/>
                  </w:rPr>
                  <w:t>上期发生额</w:t>
                </w:r>
              </w:p>
            </w:tc>
          </w:tr>
          <w:sdt>
            <w:sdtPr>
              <w:rPr>
                <w:rFonts w:hint="eastAsia"/>
                <w:szCs w:val="21"/>
              </w:rPr>
              <w:alias w:val="支付的其他与经营活动有关的现金明细"/>
              <w:tag w:val="_GBC_9880266c0e6f4e6b92c7692ef64ec140"/>
              <w:id w:val="-1646573239"/>
              <w:lock w:val="sdtLocked"/>
            </w:sdtPr>
            <w:sdtEndPr/>
            <w:sdtContent>
              <w:tr w:rsidR="00D4563E" w:rsidTr="00D613C3">
                <w:sdt>
                  <w:sdtPr>
                    <w:rPr>
                      <w:rFonts w:hint="eastAsia"/>
                      <w:szCs w:val="21"/>
                    </w:rPr>
                    <w:alias w:val="支付的其他与经营活动有关的现金项目"/>
                    <w:tag w:val="_GBC_af198a7f9e404a7a9ca4111e01159ef1"/>
                    <w:id w:val="-558250956"/>
                    <w:lock w:val="sdtLocked"/>
                  </w:sdtPr>
                  <w:sdtEndPr/>
                  <w:sdtContent>
                    <w:tc>
                      <w:tcPr>
                        <w:tcW w:w="1882" w:type="pct"/>
                        <w:tcBorders>
                          <w:top w:val="single" w:sz="6" w:space="0" w:color="auto"/>
                          <w:left w:val="single" w:sz="6" w:space="0" w:color="auto"/>
                          <w:bottom w:val="single" w:sz="6" w:space="0" w:color="auto"/>
                          <w:right w:val="single" w:sz="6" w:space="0" w:color="auto"/>
                        </w:tcBorders>
                      </w:tcPr>
                      <w:p w:rsidR="00D4563E" w:rsidRDefault="00D4563E" w:rsidP="00D613C3">
                        <w:pPr>
                          <w:autoSpaceDE w:val="0"/>
                          <w:autoSpaceDN w:val="0"/>
                          <w:adjustRightInd w:val="0"/>
                          <w:snapToGrid w:val="0"/>
                          <w:rPr>
                            <w:szCs w:val="21"/>
                          </w:rPr>
                        </w:pPr>
                        <w:r>
                          <w:rPr>
                            <w:rFonts w:hint="eastAsia"/>
                            <w:szCs w:val="21"/>
                          </w:rPr>
                          <w:t>付现费用</w:t>
                        </w:r>
                      </w:p>
                    </w:tc>
                  </w:sdtContent>
                </w:sdt>
                <w:sdt>
                  <w:sdtPr>
                    <w:rPr>
                      <w:szCs w:val="21"/>
                    </w:rPr>
                    <w:alias w:val="支付的其他与经营活动有关的现金金额"/>
                    <w:tag w:val="_GBC_11a2c447ed864bc9a8bd22f55e3c9ea6"/>
                    <w:id w:val="1899231398"/>
                    <w:lock w:val="sdtLocked"/>
                  </w:sdtPr>
                  <w:sdtEndPr/>
                  <w:sdtContent>
                    <w:tc>
                      <w:tcPr>
                        <w:tcW w:w="1551" w:type="pct"/>
                        <w:tcBorders>
                          <w:top w:val="single" w:sz="6" w:space="0" w:color="auto"/>
                          <w:left w:val="single" w:sz="6" w:space="0" w:color="auto"/>
                          <w:bottom w:val="single" w:sz="6" w:space="0" w:color="auto"/>
                          <w:right w:val="single" w:sz="6" w:space="0" w:color="auto"/>
                        </w:tcBorders>
                      </w:tcPr>
                      <w:p w:rsidR="00D4563E" w:rsidRDefault="00A8573F" w:rsidP="00A8573F">
                        <w:pPr>
                          <w:jc w:val="right"/>
                          <w:rPr>
                            <w:szCs w:val="21"/>
                          </w:rPr>
                        </w:pPr>
                        <w:r w:rsidRPr="007E0398">
                          <w:rPr>
                            <w:rFonts w:asciiTheme="minorEastAsia" w:eastAsiaTheme="minorEastAsia" w:hAnsiTheme="minorEastAsia"/>
                            <w:szCs w:val="21"/>
                          </w:rPr>
                          <w:t>36,417,863.75</w:t>
                        </w:r>
                      </w:p>
                    </w:tc>
                  </w:sdtContent>
                </w:sdt>
                <w:sdt>
                  <w:sdtPr>
                    <w:rPr>
                      <w:szCs w:val="21"/>
                    </w:rPr>
                    <w:alias w:val="支付的其他与经营活动有关的现金金额"/>
                    <w:tag w:val="_GBC_3dd1786623e24d0b86c0704a9b11d743"/>
                    <w:id w:val="1547097757"/>
                    <w:lock w:val="sdtLocked"/>
                  </w:sdtPr>
                  <w:sdtEndPr/>
                  <w:sdtContent>
                    <w:tc>
                      <w:tcPr>
                        <w:tcW w:w="1567" w:type="pct"/>
                        <w:tcBorders>
                          <w:top w:val="single" w:sz="6" w:space="0" w:color="auto"/>
                          <w:left w:val="single" w:sz="6" w:space="0" w:color="auto"/>
                          <w:bottom w:val="single" w:sz="6" w:space="0" w:color="auto"/>
                          <w:right w:val="single" w:sz="6" w:space="0" w:color="auto"/>
                        </w:tcBorders>
                      </w:tcPr>
                      <w:p w:rsidR="00D4563E" w:rsidRDefault="00D4563E" w:rsidP="00D613C3">
                        <w:pPr>
                          <w:jc w:val="right"/>
                          <w:rPr>
                            <w:szCs w:val="21"/>
                          </w:rPr>
                        </w:pPr>
                        <w:r>
                          <w:rPr>
                            <w:szCs w:val="21"/>
                          </w:rPr>
                          <w:t>26,316,935.74</w:t>
                        </w:r>
                      </w:p>
                    </w:tc>
                  </w:sdtContent>
                </w:sdt>
              </w:tr>
            </w:sdtContent>
          </w:sdt>
          <w:sdt>
            <w:sdtPr>
              <w:rPr>
                <w:rFonts w:hint="eastAsia"/>
                <w:szCs w:val="21"/>
              </w:rPr>
              <w:alias w:val="支付的其他与经营活动有关的现金明细"/>
              <w:tag w:val="_GBC_9880266c0e6f4e6b92c7692ef64ec140"/>
              <w:id w:val="-2030400753"/>
              <w:lock w:val="sdtLocked"/>
            </w:sdtPr>
            <w:sdtEndPr/>
            <w:sdtContent>
              <w:tr w:rsidR="00D4563E" w:rsidTr="00D613C3">
                <w:sdt>
                  <w:sdtPr>
                    <w:rPr>
                      <w:rFonts w:hint="eastAsia"/>
                      <w:szCs w:val="21"/>
                    </w:rPr>
                    <w:alias w:val="支付的其他与经营活动有关的现金项目"/>
                    <w:tag w:val="_GBC_af198a7f9e404a7a9ca4111e01159ef1"/>
                    <w:id w:val="-590082854"/>
                    <w:lock w:val="sdtLocked"/>
                  </w:sdtPr>
                  <w:sdtEndPr/>
                  <w:sdtContent>
                    <w:tc>
                      <w:tcPr>
                        <w:tcW w:w="1882" w:type="pct"/>
                        <w:tcBorders>
                          <w:top w:val="single" w:sz="6" w:space="0" w:color="auto"/>
                          <w:left w:val="single" w:sz="6" w:space="0" w:color="auto"/>
                          <w:bottom w:val="single" w:sz="6" w:space="0" w:color="auto"/>
                          <w:right w:val="single" w:sz="6" w:space="0" w:color="auto"/>
                        </w:tcBorders>
                      </w:tcPr>
                      <w:p w:rsidR="00D4563E" w:rsidRDefault="00D4563E" w:rsidP="00D613C3">
                        <w:pPr>
                          <w:autoSpaceDE w:val="0"/>
                          <w:autoSpaceDN w:val="0"/>
                          <w:adjustRightInd w:val="0"/>
                          <w:snapToGrid w:val="0"/>
                          <w:rPr>
                            <w:szCs w:val="21"/>
                          </w:rPr>
                        </w:pPr>
                        <w:r>
                          <w:rPr>
                            <w:rFonts w:hint="eastAsia"/>
                            <w:szCs w:val="21"/>
                          </w:rPr>
                          <w:t>支付的押金及履约保证金</w:t>
                        </w:r>
                      </w:p>
                    </w:tc>
                  </w:sdtContent>
                </w:sdt>
                <w:sdt>
                  <w:sdtPr>
                    <w:rPr>
                      <w:szCs w:val="21"/>
                    </w:rPr>
                    <w:alias w:val="支付的其他与经营活动有关的现金金额"/>
                    <w:tag w:val="_GBC_11a2c447ed864bc9a8bd22f55e3c9ea6"/>
                    <w:id w:val="1295486829"/>
                    <w:lock w:val="sdtLocked"/>
                  </w:sdtPr>
                  <w:sdtEndPr/>
                  <w:sdtContent>
                    <w:tc>
                      <w:tcPr>
                        <w:tcW w:w="1551" w:type="pct"/>
                        <w:tcBorders>
                          <w:top w:val="single" w:sz="6" w:space="0" w:color="auto"/>
                          <w:left w:val="single" w:sz="6" w:space="0" w:color="auto"/>
                          <w:bottom w:val="single" w:sz="6" w:space="0" w:color="auto"/>
                          <w:right w:val="single" w:sz="6" w:space="0" w:color="auto"/>
                        </w:tcBorders>
                      </w:tcPr>
                      <w:p w:rsidR="00D4563E" w:rsidRDefault="00D4563E" w:rsidP="00D613C3">
                        <w:pPr>
                          <w:jc w:val="right"/>
                          <w:rPr>
                            <w:szCs w:val="21"/>
                          </w:rPr>
                        </w:pPr>
                        <w:r>
                          <w:rPr>
                            <w:szCs w:val="21"/>
                          </w:rPr>
                          <w:t>14,422,740.25</w:t>
                        </w:r>
                      </w:p>
                    </w:tc>
                  </w:sdtContent>
                </w:sdt>
                <w:sdt>
                  <w:sdtPr>
                    <w:rPr>
                      <w:szCs w:val="21"/>
                    </w:rPr>
                    <w:alias w:val="支付的其他与经营活动有关的现金金额"/>
                    <w:tag w:val="_GBC_3dd1786623e24d0b86c0704a9b11d743"/>
                    <w:id w:val="-1686895798"/>
                    <w:lock w:val="sdtLocked"/>
                  </w:sdtPr>
                  <w:sdtEndPr/>
                  <w:sdtContent>
                    <w:tc>
                      <w:tcPr>
                        <w:tcW w:w="1567" w:type="pct"/>
                        <w:tcBorders>
                          <w:top w:val="single" w:sz="6" w:space="0" w:color="auto"/>
                          <w:left w:val="single" w:sz="6" w:space="0" w:color="auto"/>
                          <w:bottom w:val="single" w:sz="6" w:space="0" w:color="auto"/>
                          <w:right w:val="single" w:sz="6" w:space="0" w:color="auto"/>
                        </w:tcBorders>
                      </w:tcPr>
                      <w:p w:rsidR="00D4563E" w:rsidRDefault="00D4563E" w:rsidP="00D613C3">
                        <w:pPr>
                          <w:jc w:val="right"/>
                          <w:rPr>
                            <w:szCs w:val="21"/>
                          </w:rPr>
                        </w:pPr>
                        <w:r>
                          <w:rPr>
                            <w:szCs w:val="21"/>
                          </w:rPr>
                          <w:t>5,836,864.48</w:t>
                        </w:r>
                      </w:p>
                    </w:tc>
                  </w:sdtContent>
                </w:sdt>
              </w:tr>
            </w:sdtContent>
          </w:sdt>
          <w:sdt>
            <w:sdtPr>
              <w:rPr>
                <w:rFonts w:hint="eastAsia"/>
                <w:szCs w:val="21"/>
              </w:rPr>
              <w:alias w:val="支付的其他与经营活动有关的现金明细"/>
              <w:tag w:val="_GBC_9880266c0e6f4e6b92c7692ef64ec140"/>
              <w:id w:val="-2096159838"/>
              <w:lock w:val="sdtLocked"/>
            </w:sdtPr>
            <w:sdtEndPr/>
            <w:sdtContent>
              <w:tr w:rsidR="00D4563E" w:rsidTr="00D613C3">
                <w:sdt>
                  <w:sdtPr>
                    <w:rPr>
                      <w:rFonts w:hint="eastAsia"/>
                      <w:szCs w:val="21"/>
                    </w:rPr>
                    <w:alias w:val="支付的其他与经营活动有关的现金项目"/>
                    <w:tag w:val="_GBC_af198a7f9e404a7a9ca4111e01159ef1"/>
                    <w:id w:val="511957495"/>
                    <w:lock w:val="sdtLocked"/>
                  </w:sdtPr>
                  <w:sdtEndPr/>
                  <w:sdtContent>
                    <w:tc>
                      <w:tcPr>
                        <w:tcW w:w="1882" w:type="pct"/>
                        <w:tcBorders>
                          <w:top w:val="single" w:sz="6" w:space="0" w:color="auto"/>
                          <w:left w:val="single" w:sz="6" w:space="0" w:color="auto"/>
                          <w:bottom w:val="single" w:sz="6" w:space="0" w:color="auto"/>
                          <w:right w:val="single" w:sz="6" w:space="0" w:color="auto"/>
                        </w:tcBorders>
                      </w:tcPr>
                      <w:p w:rsidR="00D4563E" w:rsidRDefault="00D4563E" w:rsidP="00D613C3">
                        <w:pPr>
                          <w:autoSpaceDE w:val="0"/>
                          <w:autoSpaceDN w:val="0"/>
                          <w:adjustRightInd w:val="0"/>
                          <w:snapToGrid w:val="0"/>
                          <w:rPr>
                            <w:szCs w:val="21"/>
                          </w:rPr>
                        </w:pPr>
                        <w:r>
                          <w:rPr>
                            <w:rFonts w:hint="eastAsia"/>
                            <w:szCs w:val="21"/>
                          </w:rPr>
                          <w:t>其他往来款</w:t>
                        </w:r>
                      </w:p>
                    </w:tc>
                  </w:sdtContent>
                </w:sdt>
                <w:sdt>
                  <w:sdtPr>
                    <w:rPr>
                      <w:szCs w:val="21"/>
                    </w:rPr>
                    <w:alias w:val="支付的其他与经营活动有关的现金金额"/>
                    <w:tag w:val="_GBC_11a2c447ed864bc9a8bd22f55e3c9ea6"/>
                    <w:id w:val="932250697"/>
                    <w:lock w:val="sdtLocked"/>
                  </w:sdtPr>
                  <w:sdtEndPr/>
                  <w:sdtContent>
                    <w:tc>
                      <w:tcPr>
                        <w:tcW w:w="1551" w:type="pct"/>
                        <w:tcBorders>
                          <w:top w:val="single" w:sz="6" w:space="0" w:color="auto"/>
                          <w:left w:val="single" w:sz="6" w:space="0" w:color="auto"/>
                          <w:bottom w:val="single" w:sz="6" w:space="0" w:color="auto"/>
                          <w:right w:val="single" w:sz="6" w:space="0" w:color="auto"/>
                        </w:tcBorders>
                      </w:tcPr>
                      <w:p w:rsidR="00D4563E" w:rsidRDefault="00D4563E" w:rsidP="00D613C3">
                        <w:pPr>
                          <w:jc w:val="right"/>
                          <w:rPr>
                            <w:szCs w:val="21"/>
                          </w:rPr>
                        </w:pPr>
                        <w:r>
                          <w:rPr>
                            <w:szCs w:val="21"/>
                          </w:rPr>
                          <w:t>1,047,788.36</w:t>
                        </w:r>
                      </w:p>
                    </w:tc>
                  </w:sdtContent>
                </w:sdt>
                <w:sdt>
                  <w:sdtPr>
                    <w:rPr>
                      <w:szCs w:val="21"/>
                    </w:rPr>
                    <w:alias w:val="支付的其他与经营活动有关的现金金额"/>
                    <w:tag w:val="_GBC_3dd1786623e24d0b86c0704a9b11d743"/>
                    <w:id w:val="-1253512023"/>
                    <w:lock w:val="sdtLocked"/>
                  </w:sdtPr>
                  <w:sdtEndPr/>
                  <w:sdtContent>
                    <w:tc>
                      <w:tcPr>
                        <w:tcW w:w="1567" w:type="pct"/>
                        <w:tcBorders>
                          <w:top w:val="single" w:sz="6" w:space="0" w:color="auto"/>
                          <w:left w:val="single" w:sz="6" w:space="0" w:color="auto"/>
                          <w:bottom w:val="single" w:sz="6" w:space="0" w:color="auto"/>
                          <w:right w:val="single" w:sz="6" w:space="0" w:color="auto"/>
                        </w:tcBorders>
                      </w:tcPr>
                      <w:p w:rsidR="00D4563E" w:rsidRDefault="00D4563E" w:rsidP="00D613C3">
                        <w:pPr>
                          <w:jc w:val="right"/>
                          <w:rPr>
                            <w:szCs w:val="21"/>
                          </w:rPr>
                        </w:pPr>
                        <w:r>
                          <w:rPr>
                            <w:szCs w:val="21"/>
                          </w:rPr>
                          <w:t>4,638,131.50</w:t>
                        </w:r>
                      </w:p>
                    </w:tc>
                  </w:sdtContent>
                </w:sdt>
              </w:tr>
            </w:sdtContent>
          </w:sdt>
          <w:sdt>
            <w:sdtPr>
              <w:rPr>
                <w:rFonts w:hint="eastAsia"/>
                <w:szCs w:val="21"/>
              </w:rPr>
              <w:alias w:val="支付的其他与经营活动有关的现金明细"/>
              <w:tag w:val="_GBC_9880266c0e6f4e6b92c7692ef64ec140"/>
              <w:id w:val="-1406062665"/>
              <w:lock w:val="sdtLocked"/>
            </w:sdtPr>
            <w:sdtEndPr/>
            <w:sdtContent>
              <w:tr w:rsidR="00D4563E" w:rsidTr="00D613C3">
                <w:sdt>
                  <w:sdtPr>
                    <w:rPr>
                      <w:rFonts w:hint="eastAsia"/>
                      <w:szCs w:val="21"/>
                    </w:rPr>
                    <w:alias w:val="支付的其他与经营活动有关的现金项目"/>
                    <w:tag w:val="_GBC_af198a7f9e404a7a9ca4111e01159ef1"/>
                    <w:id w:val="1194496170"/>
                    <w:lock w:val="sdtLocked"/>
                  </w:sdtPr>
                  <w:sdtEndPr/>
                  <w:sdtContent>
                    <w:tc>
                      <w:tcPr>
                        <w:tcW w:w="1882" w:type="pct"/>
                        <w:tcBorders>
                          <w:top w:val="single" w:sz="6" w:space="0" w:color="auto"/>
                          <w:left w:val="single" w:sz="6" w:space="0" w:color="auto"/>
                          <w:bottom w:val="single" w:sz="6" w:space="0" w:color="auto"/>
                          <w:right w:val="single" w:sz="6" w:space="0" w:color="auto"/>
                        </w:tcBorders>
                      </w:tcPr>
                      <w:p w:rsidR="00D4563E" w:rsidRDefault="00D4563E" w:rsidP="00D613C3">
                        <w:pPr>
                          <w:autoSpaceDE w:val="0"/>
                          <w:autoSpaceDN w:val="0"/>
                          <w:adjustRightInd w:val="0"/>
                          <w:snapToGrid w:val="0"/>
                          <w:rPr>
                            <w:szCs w:val="21"/>
                          </w:rPr>
                        </w:pPr>
                        <w:r>
                          <w:rPr>
                            <w:rFonts w:hint="eastAsia"/>
                            <w:szCs w:val="21"/>
                          </w:rPr>
                          <w:t>营业外支出</w:t>
                        </w:r>
                      </w:p>
                    </w:tc>
                  </w:sdtContent>
                </w:sdt>
                <w:sdt>
                  <w:sdtPr>
                    <w:rPr>
                      <w:szCs w:val="21"/>
                    </w:rPr>
                    <w:alias w:val="支付的其他与经营活动有关的现金金额"/>
                    <w:tag w:val="_GBC_11a2c447ed864bc9a8bd22f55e3c9ea6"/>
                    <w:id w:val="924377866"/>
                    <w:lock w:val="sdtLocked"/>
                  </w:sdtPr>
                  <w:sdtEndPr/>
                  <w:sdtContent>
                    <w:tc>
                      <w:tcPr>
                        <w:tcW w:w="1551" w:type="pct"/>
                        <w:tcBorders>
                          <w:top w:val="single" w:sz="6" w:space="0" w:color="auto"/>
                          <w:left w:val="single" w:sz="6" w:space="0" w:color="auto"/>
                          <w:bottom w:val="single" w:sz="6" w:space="0" w:color="auto"/>
                          <w:right w:val="single" w:sz="6" w:space="0" w:color="auto"/>
                        </w:tcBorders>
                      </w:tcPr>
                      <w:p w:rsidR="00D4563E" w:rsidRDefault="00D4563E" w:rsidP="00D613C3">
                        <w:pPr>
                          <w:jc w:val="right"/>
                          <w:rPr>
                            <w:szCs w:val="21"/>
                          </w:rPr>
                        </w:pPr>
                        <w:r>
                          <w:rPr>
                            <w:szCs w:val="21"/>
                          </w:rPr>
                          <w:t>338,207.20</w:t>
                        </w:r>
                      </w:p>
                    </w:tc>
                  </w:sdtContent>
                </w:sdt>
                <w:sdt>
                  <w:sdtPr>
                    <w:rPr>
                      <w:szCs w:val="21"/>
                    </w:rPr>
                    <w:alias w:val="支付的其他与经营活动有关的现金金额"/>
                    <w:tag w:val="_GBC_3dd1786623e24d0b86c0704a9b11d743"/>
                    <w:id w:val="1566070253"/>
                    <w:lock w:val="sdtLocked"/>
                  </w:sdtPr>
                  <w:sdtEndPr/>
                  <w:sdtContent>
                    <w:tc>
                      <w:tcPr>
                        <w:tcW w:w="1567" w:type="pct"/>
                        <w:tcBorders>
                          <w:top w:val="single" w:sz="6" w:space="0" w:color="auto"/>
                          <w:left w:val="single" w:sz="6" w:space="0" w:color="auto"/>
                          <w:bottom w:val="single" w:sz="6" w:space="0" w:color="auto"/>
                          <w:right w:val="single" w:sz="6" w:space="0" w:color="auto"/>
                        </w:tcBorders>
                      </w:tcPr>
                      <w:p w:rsidR="00D4563E" w:rsidRDefault="00D4563E" w:rsidP="00D613C3">
                        <w:pPr>
                          <w:jc w:val="right"/>
                          <w:rPr>
                            <w:szCs w:val="21"/>
                          </w:rPr>
                        </w:pPr>
                        <w:r>
                          <w:rPr>
                            <w:szCs w:val="21"/>
                          </w:rPr>
                          <w:t>663,771.90</w:t>
                        </w:r>
                      </w:p>
                    </w:tc>
                  </w:sdtContent>
                </w:sdt>
              </w:tr>
            </w:sdtContent>
          </w:sdt>
          <w:sdt>
            <w:sdtPr>
              <w:rPr>
                <w:rFonts w:hint="eastAsia"/>
                <w:szCs w:val="21"/>
              </w:rPr>
              <w:alias w:val="支付的其他与经营活动有关的现金明细"/>
              <w:tag w:val="_GBC_9880266c0e6f4e6b92c7692ef64ec140"/>
              <w:id w:val="-508376408"/>
              <w:lock w:val="sdtLocked"/>
            </w:sdtPr>
            <w:sdtEndPr/>
            <w:sdtContent>
              <w:tr w:rsidR="00D4563E" w:rsidTr="00D613C3">
                <w:sdt>
                  <w:sdtPr>
                    <w:rPr>
                      <w:rFonts w:hint="eastAsia"/>
                      <w:szCs w:val="21"/>
                    </w:rPr>
                    <w:alias w:val="支付的其他与经营活动有关的现金项目"/>
                    <w:tag w:val="_GBC_af198a7f9e404a7a9ca4111e01159ef1"/>
                    <w:id w:val="-801315300"/>
                    <w:lock w:val="sdtLocked"/>
                  </w:sdtPr>
                  <w:sdtEndPr/>
                  <w:sdtContent>
                    <w:tc>
                      <w:tcPr>
                        <w:tcW w:w="1882" w:type="pct"/>
                        <w:tcBorders>
                          <w:top w:val="single" w:sz="6" w:space="0" w:color="auto"/>
                          <w:left w:val="single" w:sz="6" w:space="0" w:color="auto"/>
                          <w:bottom w:val="single" w:sz="6" w:space="0" w:color="auto"/>
                          <w:right w:val="single" w:sz="6" w:space="0" w:color="auto"/>
                        </w:tcBorders>
                      </w:tcPr>
                      <w:p w:rsidR="00D4563E" w:rsidRDefault="00D4563E" w:rsidP="00D613C3">
                        <w:pPr>
                          <w:autoSpaceDE w:val="0"/>
                          <w:autoSpaceDN w:val="0"/>
                          <w:adjustRightInd w:val="0"/>
                          <w:snapToGrid w:val="0"/>
                          <w:rPr>
                            <w:szCs w:val="21"/>
                          </w:rPr>
                        </w:pPr>
                        <w:r>
                          <w:rPr>
                            <w:rFonts w:hint="eastAsia"/>
                            <w:szCs w:val="21"/>
                          </w:rPr>
                          <w:t>受到限制的存款</w:t>
                        </w:r>
                      </w:p>
                    </w:tc>
                  </w:sdtContent>
                </w:sdt>
                <w:sdt>
                  <w:sdtPr>
                    <w:rPr>
                      <w:szCs w:val="21"/>
                    </w:rPr>
                    <w:alias w:val="支付的其他与经营活动有关的现金金额"/>
                    <w:tag w:val="_GBC_11a2c447ed864bc9a8bd22f55e3c9ea6"/>
                    <w:id w:val="461389438"/>
                    <w:lock w:val="sdtLocked"/>
                    <w:showingPlcHdr/>
                  </w:sdtPr>
                  <w:sdtEndPr/>
                  <w:sdtContent>
                    <w:tc>
                      <w:tcPr>
                        <w:tcW w:w="1551" w:type="pct"/>
                        <w:tcBorders>
                          <w:top w:val="single" w:sz="6" w:space="0" w:color="auto"/>
                          <w:left w:val="single" w:sz="6" w:space="0" w:color="auto"/>
                          <w:bottom w:val="single" w:sz="6" w:space="0" w:color="auto"/>
                          <w:right w:val="single" w:sz="6" w:space="0" w:color="auto"/>
                        </w:tcBorders>
                      </w:tcPr>
                      <w:p w:rsidR="00D4563E" w:rsidRDefault="007E0398" w:rsidP="007E0398">
                        <w:pPr>
                          <w:jc w:val="right"/>
                          <w:rPr>
                            <w:szCs w:val="21"/>
                          </w:rPr>
                        </w:pPr>
                        <w:r>
                          <w:rPr>
                            <w:szCs w:val="21"/>
                          </w:rPr>
                          <w:t xml:space="preserve">     </w:t>
                        </w:r>
                      </w:p>
                    </w:tc>
                  </w:sdtContent>
                </w:sdt>
                <w:sdt>
                  <w:sdtPr>
                    <w:rPr>
                      <w:szCs w:val="21"/>
                    </w:rPr>
                    <w:alias w:val="支付的其他与经营活动有关的现金金额"/>
                    <w:tag w:val="_GBC_3dd1786623e24d0b86c0704a9b11d743"/>
                    <w:id w:val="-1484385979"/>
                    <w:lock w:val="sdtLocked"/>
                  </w:sdtPr>
                  <w:sdtEndPr/>
                  <w:sdtContent>
                    <w:tc>
                      <w:tcPr>
                        <w:tcW w:w="1567" w:type="pct"/>
                        <w:tcBorders>
                          <w:top w:val="single" w:sz="6" w:space="0" w:color="auto"/>
                          <w:left w:val="single" w:sz="6" w:space="0" w:color="auto"/>
                          <w:bottom w:val="single" w:sz="6" w:space="0" w:color="auto"/>
                          <w:right w:val="single" w:sz="6" w:space="0" w:color="auto"/>
                        </w:tcBorders>
                      </w:tcPr>
                      <w:p w:rsidR="00D4563E" w:rsidRDefault="00D4563E" w:rsidP="00D613C3">
                        <w:pPr>
                          <w:jc w:val="right"/>
                          <w:rPr>
                            <w:szCs w:val="21"/>
                          </w:rPr>
                        </w:pPr>
                        <w:r>
                          <w:rPr>
                            <w:szCs w:val="21"/>
                          </w:rPr>
                          <w:t>2,135,520.00</w:t>
                        </w:r>
                      </w:p>
                    </w:tc>
                  </w:sdtContent>
                </w:sdt>
              </w:tr>
            </w:sdtContent>
          </w:sdt>
          <w:tr w:rsidR="00D4563E" w:rsidTr="00D613C3">
            <w:tc>
              <w:tcPr>
                <w:tcW w:w="1882" w:type="pct"/>
                <w:tcBorders>
                  <w:top w:val="single" w:sz="6" w:space="0" w:color="auto"/>
                  <w:left w:val="single" w:sz="6" w:space="0" w:color="auto"/>
                  <w:bottom w:val="single" w:sz="6" w:space="0" w:color="auto"/>
                  <w:right w:val="single" w:sz="6" w:space="0" w:color="auto"/>
                </w:tcBorders>
              </w:tcPr>
              <w:p w:rsidR="00D4563E" w:rsidRDefault="00D4563E" w:rsidP="00D613C3">
                <w:pPr>
                  <w:autoSpaceDE w:val="0"/>
                  <w:autoSpaceDN w:val="0"/>
                  <w:adjustRightInd w:val="0"/>
                  <w:snapToGrid w:val="0"/>
                  <w:jc w:val="center"/>
                  <w:rPr>
                    <w:szCs w:val="21"/>
                  </w:rPr>
                </w:pPr>
                <w:r>
                  <w:rPr>
                    <w:rFonts w:hint="eastAsia"/>
                    <w:szCs w:val="21"/>
                  </w:rPr>
                  <w:t>合计</w:t>
                </w:r>
              </w:p>
            </w:tc>
            <w:tc>
              <w:tcPr>
                <w:tcW w:w="1551" w:type="pct"/>
                <w:tcBorders>
                  <w:top w:val="single" w:sz="6" w:space="0" w:color="auto"/>
                  <w:left w:val="single" w:sz="6" w:space="0" w:color="auto"/>
                  <w:bottom w:val="single" w:sz="6" w:space="0" w:color="auto"/>
                  <w:right w:val="single" w:sz="6" w:space="0" w:color="auto"/>
                </w:tcBorders>
              </w:tcPr>
              <w:p w:rsidR="00D4563E" w:rsidRDefault="008C2A9B" w:rsidP="00D613C3">
                <w:pPr>
                  <w:jc w:val="right"/>
                  <w:rPr>
                    <w:szCs w:val="21"/>
                  </w:rPr>
                </w:pPr>
                <w:sdt>
                  <w:sdtPr>
                    <w:rPr>
                      <w:rFonts w:hint="eastAsia"/>
                      <w:szCs w:val="21"/>
                    </w:rPr>
                    <w:alias w:val="支付的其他与经营活动有关的现金"/>
                    <w:tag w:val="_GBC_f47f73900ce94eb29c10ba090c34f24e"/>
                    <w:id w:val="106014901"/>
                    <w:lock w:val="sdtLocked"/>
                  </w:sdtPr>
                  <w:sdtEndPr/>
                  <w:sdtContent>
                    <w:r w:rsidR="00D4563E">
                      <w:rPr>
                        <w:rFonts w:hint="eastAsia"/>
                        <w:szCs w:val="21"/>
                      </w:rPr>
                      <w:t>52,226,599.56</w:t>
                    </w:r>
                  </w:sdtContent>
                </w:sdt>
              </w:p>
            </w:tc>
            <w:sdt>
              <w:sdtPr>
                <w:rPr>
                  <w:rFonts w:hint="eastAsia"/>
                  <w:szCs w:val="21"/>
                </w:rPr>
                <w:alias w:val="支付的其他与经营活动有关的现金"/>
                <w:tag w:val="_GBC_ad3a5ba3e77c4ed4aeb154f9fed2d831"/>
                <w:id w:val="-2045205115"/>
                <w:lock w:val="sdtLocked"/>
              </w:sdtPr>
              <w:sdtEndPr/>
              <w:sdtContent>
                <w:tc>
                  <w:tcPr>
                    <w:tcW w:w="1567" w:type="pct"/>
                    <w:tcBorders>
                      <w:top w:val="single" w:sz="6" w:space="0" w:color="auto"/>
                      <w:left w:val="single" w:sz="6" w:space="0" w:color="auto"/>
                      <w:bottom w:val="single" w:sz="6" w:space="0" w:color="auto"/>
                      <w:right w:val="single" w:sz="6" w:space="0" w:color="auto"/>
                    </w:tcBorders>
                  </w:tcPr>
                  <w:p w:rsidR="00D4563E" w:rsidRDefault="00D4563E" w:rsidP="00D613C3">
                    <w:pPr>
                      <w:jc w:val="right"/>
                      <w:rPr>
                        <w:szCs w:val="21"/>
                      </w:rPr>
                    </w:pPr>
                    <w:r>
                      <w:rPr>
                        <w:rFonts w:hint="eastAsia"/>
                        <w:szCs w:val="21"/>
                      </w:rPr>
                      <w:t>39,591,223.62</w:t>
                    </w:r>
                  </w:p>
                </w:tc>
              </w:sdtContent>
            </w:sdt>
          </w:tr>
        </w:tbl>
        <w:p w:rsidR="0025056E" w:rsidRPr="008D2B72" w:rsidRDefault="008C2A9B" w:rsidP="008D2B72"/>
      </w:sdtContent>
    </w:sdt>
    <w:sdt>
      <w:sdtPr>
        <w:rPr>
          <w:rFonts w:ascii="宋体" w:eastAsiaTheme="minorEastAsia" w:hAnsi="宋体" w:cs="宋体" w:hint="eastAsia"/>
          <w:b w:val="0"/>
          <w:bCs w:val="0"/>
          <w:kern w:val="0"/>
          <w:sz w:val="24"/>
          <w:szCs w:val="21"/>
        </w:rPr>
        <w:alias w:val="模块:收到的其他与投资活动有关的现金"/>
        <w:tag w:val="_GBC_7d29c8348da547cab82786074f1b3249"/>
        <w:id w:val="1169756759"/>
        <w:lock w:val="sdtLocked"/>
        <w:placeholder>
          <w:docPart w:val="GBC22222222222222222222222222222"/>
        </w:placeholder>
      </w:sdtPr>
      <w:sdtEndPr>
        <w:rPr>
          <w:rFonts w:asciiTheme="minorHAnsi" w:hAnsiTheme="minorHAnsi" w:cstheme="minorBidi" w:hint="default"/>
          <w:kern w:val="2"/>
          <w:sz w:val="21"/>
        </w:rPr>
      </w:sdtEndPr>
      <w:sdtContent>
        <w:p w:rsidR="0025056E" w:rsidRDefault="009B705E">
          <w:pPr>
            <w:pStyle w:val="4"/>
            <w:numPr>
              <w:ilvl w:val="0"/>
              <w:numId w:val="69"/>
            </w:numPr>
            <w:tabs>
              <w:tab w:val="left" w:pos="728"/>
            </w:tabs>
            <w:rPr>
              <w:rFonts w:ascii="宋体" w:hAnsi="宋体"/>
              <w:szCs w:val="21"/>
            </w:rPr>
          </w:pPr>
          <w:r>
            <w:rPr>
              <w:rFonts w:ascii="宋体" w:hAnsi="宋体" w:hint="eastAsia"/>
              <w:szCs w:val="21"/>
            </w:rPr>
            <w:t>收到的其他与投资活动有关的现金</w:t>
          </w:r>
        </w:p>
        <w:sdt>
          <w:sdtPr>
            <w:alias w:val="是否适用：收到的其他与投资活动有关的现金[双击切换]"/>
            <w:tag w:val="_GBC_ae3b1cf9e3aa408a8867e76d71769712"/>
            <w:id w:val="-1629165073"/>
            <w:lock w:val="sdtContentLocked"/>
            <w:placeholder>
              <w:docPart w:val="GBC22222222222222222222222222222"/>
            </w:placeholder>
          </w:sdtPr>
          <w:sdtEndPr/>
          <w:sdtContent>
            <w:p w:rsidR="0025056E" w:rsidRDefault="009B705E">
              <w:r>
                <w:fldChar w:fldCharType="begin"/>
              </w:r>
              <w:r w:rsidR="00D4563E">
                <w:instrText xml:space="preserve"> MACROBUTTON  SnrToggleCheckbox √适用 </w:instrText>
              </w:r>
              <w:r>
                <w:fldChar w:fldCharType="end"/>
              </w:r>
              <w:r>
                <w:fldChar w:fldCharType="begin"/>
              </w:r>
              <w:r w:rsidR="00D4563E">
                <w:instrText xml:space="preserve"> MACROBUTTON  SnrToggleCheckbox □不适用 </w:instrText>
              </w:r>
              <w:r>
                <w:fldChar w:fldCharType="end"/>
              </w:r>
            </w:p>
          </w:sdtContent>
        </w:sdt>
        <w:p w:rsidR="0025056E" w:rsidRDefault="009B705E">
          <w:pPr>
            <w:jc w:val="right"/>
            <w:rPr>
              <w:szCs w:val="21"/>
            </w:rPr>
          </w:pPr>
          <w:r>
            <w:rPr>
              <w:rFonts w:hint="eastAsia"/>
              <w:szCs w:val="21"/>
            </w:rPr>
            <w:t>单位：</w:t>
          </w:r>
          <w:sdt>
            <w:sdtPr>
              <w:rPr>
                <w:rFonts w:hint="eastAsia"/>
                <w:szCs w:val="21"/>
              </w:rPr>
              <w:alias w:val="单位：财务附注：收到的其他与投资活动有关的现金"/>
              <w:tag w:val="_GBC_864c08420ed74aa18dcf838d10153475"/>
              <w:id w:val="12043754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收到的其他与投资活动有关的现金"/>
              <w:tag w:val="_GBC_557bfe9cc4b045ff8684fc828911efc1"/>
              <w:id w:val="21063751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347"/>
            <w:gridCol w:w="2862"/>
            <w:gridCol w:w="2684"/>
          </w:tblGrid>
          <w:tr w:rsidR="00D4563E" w:rsidTr="00D613C3">
            <w:tc>
              <w:tcPr>
                <w:tcW w:w="1882" w:type="pct"/>
                <w:tcBorders>
                  <w:top w:val="single" w:sz="6" w:space="0" w:color="auto"/>
                  <w:left w:val="single" w:sz="6" w:space="0" w:color="auto"/>
                  <w:bottom w:val="single" w:sz="6" w:space="0" w:color="auto"/>
                  <w:right w:val="single" w:sz="6" w:space="0" w:color="auto"/>
                </w:tcBorders>
              </w:tcPr>
              <w:p w:rsidR="00D4563E" w:rsidRDefault="00D4563E" w:rsidP="00D613C3">
                <w:pPr>
                  <w:autoSpaceDE w:val="0"/>
                  <w:autoSpaceDN w:val="0"/>
                  <w:adjustRightInd w:val="0"/>
                  <w:snapToGrid w:val="0"/>
                  <w:spacing w:line="240" w:lineRule="atLeast"/>
                  <w:jc w:val="center"/>
                  <w:rPr>
                    <w:szCs w:val="21"/>
                  </w:rPr>
                </w:pPr>
                <w:r>
                  <w:rPr>
                    <w:rFonts w:hint="eastAsia"/>
                    <w:szCs w:val="21"/>
                  </w:rPr>
                  <w:t>项目</w:t>
                </w:r>
              </w:p>
            </w:tc>
            <w:tc>
              <w:tcPr>
                <w:tcW w:w="1609" w:type="pct"/>
                <w:tcBorders>
                  <w:top w:val="single" w:sz="6" w:space="0" w:color="auto"/>
                  <w:left w:val="single" w:sz="6" w:space="0" w:color="auto"/>
                  <w:bottom w:val="single" w:sz="6" w:space="0" w:color="auto"/>
                  <w:right w:val="single" w:sz="6" w:space="0" w:color="auto"/>
                </w:tcBorders>
              </w:tcPr>
              <w:p w:rsidR="00D4563E" w:rsidRDefault="00D4563E" w:rsidP="00D613C3">
                <w:pPr>
                  <w:autoSpaceDE w:val="0"/>
                  <w:autoSpaceDN w:val="0"/>
                  <w:adjustRightInd w:val="0"/>
                  <w:snapToGrid w:val="0"/>
                  <w:spacing w:line="240" w:lineRule="atLeast"/>
                  <w:jc w:val="center"/>
                  <w:rPr>
                    <w:szCs w:val="21"/>
                  </w:rPr>
                </w:pPr>
                <w:r>
                  <w:rPr>
                    <w:rFonts w:hint="eastAsia"/>
                  </w:rPr>
                  <w:t>本期发生额</w:t>
                </w:r>
              </w:p>
            </w:tc>
            <w:tc>
              <w:tcPr>
                <w:tcW w:w="1509" w:type="pct"/>
                <w:tcBorders>
                  <w:top w:val="single" w:sz="6" w:space="0" w:color="auto"/>
                  <w:left w:val="single" w:sz="6" w:space="0" w:color="auto"/>
                  <w:bottom w:val="single" w:sz="6" w:space="0" w:color="auto"/>
                  <w:right w:val="single" w:sz="6" w:space="0" w:color="auto"/>
                </w:tcBorders>
              </w:tcPr>
              <w:p w:rsidR="00D4563E" w:rsidRDefault="00D4563E" w:rsidP="00D613C3">
                <w:pPr>
                  <w:autoSpaceDE w:val="0"/>
                  <w:autoSpaceDN w:val="0"/>
                  <w:adjustRightInd w:val="0"/>
                  <w:snapToGrid w:val="0"/>
                  <w:spacing w:line="240" w:lineRule="atLeast"/>
                  <w:jc w:val="center"/>
                  <w:rPr>
                    <w:szCs w:val="21"/>
                  </w:rPr>
                </w:pPr>
                <w:r>
                  <w:rPr>
                    <w:rFonts w:hint="eastAsia"/>
                  </w:rPr>
                  <w:t>上期发生额</w:t>
                </w:r>
              </w:p>
            </w:tc>
          </w:tr>
          <w:sdt>
            <w:sdtPr>
              <w:rPr>
                <w:rFonts w:hint="eastAsia"/>
                <w:szCs w:val="21"/>
              </w:rPr>
              <w:alias w:val="收到的其他与投资活动有关的现金明细"/>
              <w:tag w:val="_GBC_e6aac5cfd8c841e780dd4702b059b16c"/>
              <w:id w:val="38407861"/>
              <w:lock w:val="sdtLocked"/>
            </w:sdtPr>
            <w:sdtEndPr/>
            <w:sdtContent>
              <w:tr w:rsidR="00D4563E" w:rsidTr="00D613C3">
                <w:tc>
                  <w:tcPr>
                    <w:tcW w:w="1882" w:type="pct"/>
                    <w:tcBorders>
                      <w:top w:val="single" w:sz="6" w:space="0" w:color="auto"/>
                      <w:left w:val="single" w:sz="6" w:space="0" w:color="auto"/>
                      <w:bottom w:val="single" w:sz="6" w:space="0" w:color="auto"/>
                      <w:right w:val="single" w:sz="6" w:space="0" w:color="auto"/>
                    </w:tcBorders>
                  </w:tcPr>
                  <w:p w:rsidR="00D4563E" w:rsidRDefault="008C2A9B" w:rsidP="00D613C3">
                    <w:pPr>
                      <w:autoSpaceDE w:val="0"/>
                      <w:autoSpaceDN w:val="0"/>
                      <w:adjustRightInd w:val="0"/>
                      <w:snapToGrid w:val="0"/>
                      <w:spacing w:line="240" w:lineRule="atLeast"/>
                      <w:rPr>
                        <w:szCs w:val="21"/>
                      </w:rPr>
                    </w:pPr>
                    <w:sdt>
                      <w:sdtPr>
                        <w:rPr>
                          <w:rFonts w:hint="eastAsia"/>
                          <w:szCs w:val="21"/>
                        </w:rPr>
                        <w:alias w:val="收到的其他与投资活动有关的现金项目"/>
                        <w:tag w:val="_GBC_81bfa5b716074397950a21939b7f4533"/>
                        <w:id w:val="-1027557825"/>
                        <w:lock w:val="sdtLocked"/>
                      </w:sdtPr>
                      <w:sdtEndPr/>
                      <w:sdtContent>
                        <w:r w:rsidR="00D4563E">
                          <w:rPr>
                            <w:rFonts w:hint="eastAsia"/>
                            <w:szCs w:val="21"/>
                          </w:rPr>
                          <w:t>利息收入</w:t>
                        </w:r>
                      </w:sdtContent>
                    </w:sdt>
                  </w:p>
                </w:tc>
                <w:tc>
                  <w:tcPr>
                    <w:tcW w:w="1609" w:type="pct"/>
                    <w:tcBorders>
                      <w:top w:val="single" w:sz="6" w:space="0" w:color="auto"/>
                      <w:left w:val="single" w:sz="6" w:space="0" w:color="auto"/>
                      <w:bottom w:val="single" w:sz="6" w:space="0" w:color="auto"/>
                      <w:right w:val="single" w:sz="6" w:space="0" w:color="auto"/>
                    </w:tcBorders>
                    <w:vAlign w:val="bottom"/>
                  </w:tcPr>
                  <w:p w:rsidR="00D4563E" w:rsidRDefault="008C2A9B" w:rsidP="00D613C3">
                    <w:pPr>
                      <w:jc w:val="right"/>
                      <w:rPr>
                        <w:szCs w:val="21"/>
                      </w:rPr>
                    </w:pPr>
                    <w:sdt>
                      <w:sdtPr>
                        <w:rPr>
                          <w:rFonts w:hint="eastAsia"/>
                          <w:szCs w:val="21"/>
                        </w:rPr>
                        <w:alias w:val="收到的其他与投资活动有关的现金金额"/>
                        <w:tag w:val="_GBC_8e2c2ec41fe6477ca2d5efa7e98d1146"/>
                        <w:id w:val="-199553262"/>
                        <w:lock w:val="sdtLocked"/>
                      </w:sdtPr>
                      <w:sdtEndPr/>
                      <w:sdtContent>
                        <w:r w:rsidR="00D4563E">
                          <w:rPr>
                            <w:rFonts w:hint="eastAsia"/>
                            <w:szCs w:val="21"/>
                          </w:rPr>
                          <w:t>58,152,450.78</w:t>
                        </w:r>
                      </w:sdtContent>
                    </w:sdt>
                  </w:p>
                </w:tc>
                <w:sdt>
                  <w:sdtPr>
                    <w:rPr>
                      <w:rFonts w:hint="eastAsia"/>
                      <w:szCs w:val="21"/>
                    </w:rPr>
                    <w:alias w:val="收到的其他与投资活动有关的现金金额"/>
                    <w:tag w:val="_GBC_aed0e0d97e55414792279c110badf116"/>
                    <w:id w:val="1967618062"/>
                    <w:lock w:val="sdtLocked"/>
                  </w:sdtPr>
                  <w:sdtEndPr/>
                  <w:sdtContent>
                    <w:tc>
                      <w:tcPr>
                        <w:tcW w:w="1509" w:type="pct"/>
                        <w:tcBorders>
                          <w:top w:val="single" w:sz="6" w:space="0" w:color="auto"/>
                          <w:left w:val="single" w:sz="6" w:space="0" w:color="auto"/>
                          <w:bottom w:val="single" w:sz="6" w:space="0" w:color="auto"/>
                          <w:right w:val="single" w:sz="6" w:space="0" w:color="auto"/>
                        </w:tcBorders>
                      </w:tcPr>
                      <w:p w:rsidR="00D4563E" w:rsidRDefault="00D4563E" w:rsidP="00D613C3">
                        <w:pPr>
                          <w:jc w:val="right"/>
                          <w:rPr>
                            <w:szCs w:val="21"/>
                          </w:rPr>
                        </w:pPr>
                        <w:r>
                          <w:rPr>
                            <w:rFonts w:hint="eastAsia"/>
                            <w:szCs w:val="21"/>
                          </w:rPr>
                          <w:t>66,074,082.80</w:t>
                        </w:r>
                      </w:p>
                    </w:tc>
                  </w:sdtContent>
                </w:sdt>
              </w:tr>
            </w:sdtContent>
          </w:sdt>
          <w:sdt>
            <w:sdtPr>
              <w:rPr>
                <w:rFonts w:hint="eastAsia"/>
                <w:szCs w:val="21"/>
              </w:rPr>
              <w:alias w:val="收到的其他与投资活动有关的现金明细"/>
              <w:tag w:val="_GBC_e6aac5cfd8c841e780dd4702b059b16c"/>
              <w:id w:val="1674149375"/>
              <w:lock w:val="sdtLocked"/>
            </w:sdtPr>
            <w:sdtEndPr/>
            <w:sdtContent>
              <w:tr w:rsidR="00D4563E" w:rsidTr="00D613C3">
                <w:tc>
                  <w:tcPr>
                    <w:tcW w:w="1882" w:type="pct"/>
                    <w:tcBorders>
                      <w:top w:val="single" w:sz="6" w:space="0" w:color="auto"/>
                      <w:left w:val="single" w:sz="6" w:space="0" w:color="auto"/>
                      <w:bottom w:val="single" w:sz="6" w:space="0" w:color="auto"/>
                      <w:right w:val="single" w:sz="6" w:space="0" w:color="auto"/>
                    </w:tcBorders>
                  </w:tcPr>
                  <w:p w:rsidR="00D4563E" w:rsidRDefault="008C2A9B" w:rsidP="00D613C3">
                    <w:pPr>
                      <w:autoSpaceDE w:val="0"/>
                      <w:autoSpaceDN w:val="0"/>
                      <w:adjustRightInd w:val="0"/>
                      <w:snapToGrid w:val="0"/>
                      <w:spacing w:line="240" w:lineRule="atLeast"/>
                      <w:rPr>
                        <w:szCs w:val="21"/>
                      </w:rPr>
                    </w:pPr>
                    <w:sdt>
                      <w:sdtPr>
                        <w:rPr>
                          <w:rFonts w:hint="eastAsia"/>
                          <w:szCs w:val="21"/>
                        </w:rPr>
                        <w:alias w:val="收到的其他与投资活动有关的现金项目"/>
                        <w:tag w:val="_GBC_81bfa5b716074397950a21939b7f4533"/>
                        <w:id w:val="-1891576064"/>
                        <w:lock w:val="sdtLocked"/>
                      </w:sdtPr>
                      <w:sdtEndPr/>
                      <w:sdtContent>
                        <w:r w:rsidR="00D4563E">
                          <w:rPr>
                            <w:rFonts w:hint="eastAsia"/>
                            <w:szCs w:val="21"/>
                          </w:rPr>
                          <w:t>融资收益</w:t>
                        </w:r>
                      </w:sdtContent>
                    </w:sdt>
                  </w:p>
                </w:tc>
                <w:tc>
                  <w:tcPr>
                    <w:tcW w:w="1609" w:type="pct"/>
                    <w:tcBorders>
                      <w:top w:val="single" w:sz="6" w:space="0" w:color="auto"/>
                      <w:left w:val="single" w:sz="6" w:space="0" w:color="auto"/>
                      <w:bottom w:val="single" w:sz="6" w:space="0" w:color="auto"/>
                      <w:right w:val="single" w:sz="6" w:space="0" w:color="auto"/>
                    </w:tcBorders>
                    <w:vAlign w:val="bottom"/>
                  </w:tcPr>
                  <w:p w:rsidR="00D4563E" w:rsidRDefault="008C2A9B" w:rsidP="00D613C3">
                    <w:pPr>
                      <w:jc w:val="right"/>
                      <w:rPr>
                        <w:szCs w:val="21"/>
                      </w:rPr>
                    </w:pPr>
                    <w:sdt>
                      <w:sdtPr>
                        <w:rPr>
                          <w:rFonts w:hint="eastAsia"/>
                          <w:szCs w:val="21"/>
                        </w:rPr>
                        <w:alias w:val="收到的其他与投资活动有关的现金金额"/>
                        <w:tag w:val="_GBC_8e2c2ec41fe6477ca2d5efa7e98d1146"/>
                        <w:id w:val="-1934823532"/>
                        <w:lock w:val="sdtLocked"/>
                      </w:sdtPr>
                      <w:sdtEndPr/>
                      <w:sdtContent>
                        <w:r w:rsidR="00D4563E">
                          <w:rPr>
                            <w:rFonts w:hint="eastAsia"/>
                            <w:szCs w:val="21"/>
                          </w:rPr>
                          <w:t>1,010,354.64</w:t>
                        </w:r>
                      </w:sdtContent>
                    </w:sdt>
                  </w:p>
                </w:tc>
                <w:sdt>
                  <w:sdtPr>
                    <w:rPr>
                      <w:rFonts w:hint="eastAsia"/>
                      <w:szCs w:val="21"/>
                    </w:rPr>
                    <w:alias w:val="收到的其他与投资活动有关的现金金额"/>
                    <w:tag w:val="_GBC_aed0e0d97e55414792279c110badf116"/>
                    <w:id w:val="1572936663"/>
                    <w:lock w:val="sdtLocked"/>
                  </w:sdtPr>
                  <w:sdtEndPr/>
                  <w:sdtContent>
                    <w:tc>
                      <w:tcPr>
                        <w:tcW w:w="1509" w:type="pct"/>
                        <w:tcBorders>
                          <w:top w:val="single" w:sz="6" w:space="0" w:color="auto"/>
                          <w:left w:val="single" w:sz="6" w:space="0" w:color="auto"/>
                          <w:bottom w:val="single" w:sz="6" w:space="0" w:color="auto"/>
                          <w:right w:val="single" w:sz="6" w:space="0" w:color="auto"/>
                        </w:tcBorders>
                      </w:tcPr>
                      <w:p w:rsidR="00D4563E" w:rsidRDefault="00D4563E" w:rsidP="00D613C3">
                        <w:pPr>
                          <w:jc w:val="right"/>
                          <w:rPr>
                            <w:szCs w:val="21"/>
                          </w:rPr>
                        </w:pPr>
                        <w:r>
                          <w:rPr>
                            <w:rFonts w:hint="eastAsia"/>
                            <w:szCs w:val="21"/>
                          </w:rPr>
                          <w:t>3,901,273.61</w:t>
                        </w:r>
                      </w:p>
                    </w:tc>
                  </w:sdtContent>
                </w:sdt>
              </w:tr>
            </w:sdtContent>
          </w:sdt>
          <w:sdt>
            <w:sdtPr>
              <w:rPr>
                <w:rFonts w:hint="eastAsia"/>
                <w:szCs w:val="21"/>
              </w:rPr>
              <w:alias w:val="收到的其他与投资活动有关的现金明细"/>
              <w:tag w:val="_GBC_e6aac5cfd8c841e780dd4702b059b16c"/>
              <w:id w:val="-321505453"/>
              <w:lock w:val="sdtLocked"/>
            </w:sdtPr>
            <w:sdtEndPr/>
            <w:sdtContent>
              <w:tr w:rsidR="00D4563E" w:rsidTr="00D613C3">
                <w:tc>
                  <w:tcPr>
                    <w:tcW w:w="1882" w:type="pct"/>
                    <w:tcBorders>
                      <w:top w:val="single" w:sz="6" w:space="0" w:color="auto"/>
                      <w:left w:val="single" w:sz="6" w:space="0" w:color="auto"/>
                      <w:bottom w:val="single" w:sz="6" w:space="0" w:color="auto"/>
                      <w:right w:val="single" w:sz="6" w:space="0" w:color="auto"/>
                    </w:tcBorders>
                  </w:tcPr>
                  <w:p w:rsidR="00D4563E" w:rsidRDefault="008C2A9B" w:rsidP="00D613C3">
                    <w:pPr>
                      <w:autoSpaceDE w:val="0"/>
                      <w:autoSpaceDN w:val="0"/>
                      <w:adjustRightInd w:val="0"/>
                      <w:snapToGrid w:val="0"/>
                      <w:spacing w:line="240" w:lineRule="atLeast"/>
                      <w:rPr>
                        <w:szCs w:val="21"/>
                      </w:rPr>
                    </w:pPr>
                    <w:sdt>
                      <w:sdtPr>
                        <w:rPr>
                          <w:rFonts w:hint="eastAsia"/>
                          <w:szCs w:val="21"/>
                        </w:rPr>
                        <w:alias w:val="收到的其他与投资活动有关的现金项目"/>
                        <w:tag w:val="_GBC_81bfa5b716074397950a21939b7f4533"/>
                        <w:id w:val="128907658"/>
                        <w:lock w:val="sdtLocked"/>
                      </w:sdtPr>
                      <w:sdtEndPr/>
                      <w:sdtContent>
                        <w:r w:rsidR="00D4563E">
                          <w:rPr>
                            <w:rFonts w:hint="eastAsia"/>
                            <w:szCs w:val="21"/>
                          </w:rPr>
                          <w:t>拆迁补偿款</w:t>
                        </w:r>
                      </w:sdtContent>
                    </w:sdt>
                  </w:p>
                </w:tc>
                <w:tc>
                  <w:tcPr>
                    <w:tcW w:w="1609" w:type="pct"/>
                    <w:tcBorders>
                      <w:top w:val="single" w:sz="6" w:space="0" w:color="auto"/>
                      <w:left w:val="single" w:sz="6" w:space="0" w:color="auto"/>
                      <w:bottom w:val="single" w:sz="6" w:space="0" w:color="auto"/>
                      <w:right w:val="single" w:sz="6" w:space="0" w:color="auto"/>
                    </w:tcBorders>
                    <w:vAlign w:val="bottom"/>
                  </w:tcPr>
                  <w:p w:rsidR="00D4563E" w:rsidRDefault="008C2A9B" w:rsidP="00D613C3">
                    <w:pPr>
                      <w:jc w:val="right"/>
                      <w:rPr>
                        <w:szCs w:val="21"/>
                      </w:rPr>
                    </w:pPr>
                    <w:sdt>
                      <w:sdtPr>
                        <w:rPr>
                          <w:rFonts w:hint="eastAsia"/>
                          <w:szCs w:val="21"/>
                        </w:rPr>
                        <w:alias w:val="收到的其他与投资活动有关的现金金额"/>
                        <w:tag w:val="_GBC_8e2c2ec41fe6477ca2d5efa7e98d1146"/>
                        <w:id w:val="-1864277071"/>
                        <w:lock w:val="sdtLocked"/>
                      </w:sdtPr>
                      <w:sdtEndPr/>
                      <w:sdtContent>
                        <w:r w:rsidR="00D4563E">
                          <w:rPr>
                            <w:rFonts w:hint="eastAsia"/>
                            <w:szCs w:val="21"/>
                          </w:rPr>
                          <w:t>-</w:t>
                        </w:r>
                      </w:sdtContent>
                    </w:sdt>
                  </w:p>
                </w:tc>
                <w:sdt>
                  <w:sdtPr>
                    <w:rPr>
                      <w:rFonts w:hint="eastAsia"/>
                      <w:szCs w:val="21"/>
                    </w:rPr>
                    <w:alias w:val="收到的其他与投资活动有关的现金金额"/>
                    <w:tag w:val="_GBC_aed0e0d97e55414792279c110badf116"/>
                    <w:id w:val="-660533730"/>
                    <w:lock w:val="sdtLocked"/>
                  </w:sdtPr>
                  <w:sdtEndPr/>
                  <w:sdtContent>
                    <w:tc>
                      <w:tcPr>
                        <w:tcW w:w="1509" w:type="pct"/>
                        <w:tcBorders>
                          <w:top w:val="single" w:sz="6" w:space="0" w:color="auto"/>
                          <w:left w:val="single" w:sz="6" w:space="0" w:color="auto"/>
                          <w:bottom w:val="single" w:sz="6" w:space="0" w:color="auto"/>
                          <w:right w:val="single" w:sz="6" w:space="0" w:color="auto"/>
                        </w:tcBorders>
                      </w:tcPr>
                      <w:p w:rsidR="00D4563E" w:rsidRDefault="00D4563E" w:rsidP="00D613C3">
                        <w:pPr>
                          <w:jc w:val="right"/>
                          <w:rPr>
                            <w:szCs w:val="21"/>
                          </w:rPr>
                        </w:pPr>
                        <w:r>
                          <w:rPr>
                            <w:rFonts w:hint="eastAsia"/>
                            <w:szCs w:val="21"/>
                          </w:rPr>
                          <w:t>500,000.00</w:t>
                        </w:r>
                      </w:p>
                    </w:tc>
                  </w:sdtContent>
                </w:sdt>
              </w:tr>
            </w:sdtContent>
          </w:sdt>
          <w:tr w:rsidR="00D4563E" w:rsidTr="00D613C3">
            <w:tc>
              <w:tcPr>
                <w:tcW w:w="1882" w:type="pct"/>
                <w:tcBorders>
                  <w:top w:val="single" w:sz="6" w:space="0" w:color="auto"/>
                  <w:left w:val="single" w:sz="6" w:space="0" w:color="auto"/>
                  <w:bottom w:val="single" w:sz="6" w:space="0" w:color="auto"/>
                  <w:right w:val="single" w:sz="6" w:space="0" w:color="auto"/>
                </w:tcBorders>
              </w:tcPr>
              <w:p w:rsidR="00D4563E" w:rsidRDefault="00D4563E" w:rsidP="00D613C3">
                <w:pPr>
                  <w:autoSpaceDE w:val="0"/>
                  <w:autoSpaceDN w:val="0"/>
                  <w:adjustRightInd w:val="0"/>
                  <w:snapToGrid w:val="0"/>
                  <w:spacing w:line="240" w:lineRule="atLeast"/>
                  <w:jc w:val="center"/>
                  <w:rPr>
                    <w:szCs w:val="21"/>
                  </w:rPr>
                </w:pPr>
                <w:r>
                  <w:rPr>
                    <w:rFonts w:hint="eastAsia"/>
                    <w:szCs w:val="21"/>
                  </w:rPr>
                  <w:t>合计</w:t>
                </w:r>
              </w:p>
            </w:tc>
            <w:tc>
              <w:tcPr>
                <w:tcW w:w="1609" w:type="pct"/>
                <w:tcBorders>
                  <w:top w:val="single" w:sz="6" w:space="0" w:color="auto"/>
                  <w:left w:val="single" w:sz="6" w:space="0" w:color="auto"/>
                  <w:bottom w:val="single" w:sz="6" w:space="0" w:color="auto"/>
                  <w:right w:val="single" w:sz="6" w:space="0" w:color="auto"/>
                </w:tcBorders>
                <w:vAlign w:val="bottom"/>
              </w:tcPr>
              <w:p w:rsidR="00D4563E" w:rsidRDefault="008C2A9B" w:rsidP="00D613C3">
                <w:pPr>
                  <w:jc w:val="right"/>
                  <w:rPr>
                    <w:szCs w:val="21"/>
                  </w:rPr>
                </w:pPr>
                <w:sdt>
                  <w:sdtPr>
                    <w:rPr>
                      <w:rFonts w:hint="eastAsia"/>
                      <w:szCs w:val="21"/>
                    </w:rPr>
                    <w:alias w:val="收到的其他与投资活动有关的现金"/>
                    <w:tag w:val="_GBC_4715425c89ac46069f7acc83fbdd655f"/>
                    <w:id w:val="-1050223884"/>
                    <w:lock w:val="sdtLocked"/>
                  </w:sdtPr>
                  <w:sdtEndPr/>
                  <w:sdtContent>
                    <w:r w:rsidR="00D4563E">
                      <w:rPr>
                        <w:rFonts w:hint="eastAsia"/>
                        <w:szCs w:val="21"/>
                      </w:rPr>
                      <w:t>59,162,805.42</w:t>
                    </w:r>
                  </w:sdtContent>
                </w:sdt>
              </w:p>
            </w:tc>
            <w:sdt>
              <w:sdtPr>
                <w:rPr>
                  <w:rFonts w:hint="eastAsia"/>
                  <w:szCs w:val="21"/>
                </w:rPr>
                <w:alias w:val="收到的其他与投资活动有关的现金"/>
                <w:tag w:val="_GBC_1d25e868d5df4197af0b17550f5b4ebd"/>
                <w:id w:val="640847596"/>
                <w:lock w:val="sdtLocked"/>
              </w:sdtPr>
              <w:sdtEndPr/>
              <w:sdtContent>
                <w:tc>
                  <w:tcPr>
                    <w:tcW w:w="1509" w:type="pct"/>
                    <w:tcBorders>
                      <w:top w:val="single" w:sz="6" w:space="0" w:color="auto"/>
                      <w:left w:val="single" w:sz="6" w:space="0" w:color="auto"/>
                      <w:bottom w:val="single" w:sz="6" w:space="0" w:color="auto"/>
                      <w:right w:val="single" w:sz="6" w:space="0" w:color="auto"/>
                    </w:tcBorders>
                  </w:tcPr>
                  <w:p w:rsidR="00D4563E" w:rsidRDefault="00D4563E" w:rsidP="00D613C3">
                    <w:pPr>
                      <w:jc w:val="right"/>
                      <w:rPr>
                        <w:szCs w:val="21"/>
                      </w:rPr>
                    </w:pPr>
                    <w:r>
                      <w:rPr>
                        <w:rFonts w:hint="eastAsia"/>
                        <w:szCs w:val="21"/>
                      </w:rPr>
                      <w:t>70,475,356.41</w:t>
                    </w:r>
                  </w:p>
                </w:tc>
              </w:sdtContent>
            </w:sdt>
          </w:tr>
        </w:tbl>
        <w:p w:rsidR="0025056E" w:rsidRPr="008D2B72" w:rsidRDefault="008C2A9B"/>
      </w:sdtContent>
    </w:sdt>
    <w:sdt>
      <w:sdtPr>
        <w:rPr>
          <w:rFonts w:ascii="宋体" w:eastAsiaTheme="minorEastAsia" w:hAnsi="宋体" w:cs="宋体" w:hint="eastAsia"/>
          <w:b w:val="0"/>
          <w:bCs w:val="0"/>
          <w:kern w:val="0"/>
          <w:sz w:val="24"/>
          <w:szCs w:val="21"/>
        </w:rPr>
        <w:alias w:val="模块:支付的其他与投资活动有关的现金"/>
        <w:tag w:val="_GBC_fa501b3ede254af6bdfad826e328392a"/>
        <w:id w:val="-1179494386"/>
        <w:lock w:val="sdtLocked"/>
        <w:placeholder>
          <w:docPart w:val="GBC22222222222222222222222222222"/>
        </w:placeholder>
      </w:sdtPr>
      <w:sdtEndPr>
        <w:rPr>
          <w:rFonts w:asciiTheme="minorHAnsi" w:hAnsiTheme="minorHAnsi" w:cstheme="minorBidi"/>
          <w:kern w:val="2"/>
          <w:sz w:val="21"/>
        </w:rPr>
      </w:sdtEndPr>
      <w:sdtContent>
        <w:p w:rsidR="0025056E" w:rsidRDefault="009B705E">
          <w:pPr>
            <w:pStyle w:val="4"/>
            <w:numPr>
              <w:ilvl w:val="0"/>
              <w:numId w:val="69"/>
            </w:numPr>
            <w:tabs>
              <w:tab w:val="left" w:pos="728"/>
            </w:tabs>
            <w:rPr>
              <w:rFonts w:ascii="宋体" w:hAnsi="宋体"/>
              <w:szCs w:val="21"/>
            </w:rPr>
          </w:pPr>
          <w:r>
            <w:rPr>
              <w:rFonts w:ascii="宋体" w:hAnsi="宋体" w:hint="eastAsia"/>
              <w:szCs w:val="21"/>
            </w:rPr>
            <w:t>支付的其他与投资活动有关的现金</w:t>
          </w:r>
        </w:p>
        <w:sdt>
          <w:sdtPr>
            <w:alias w:val="是否适用：支付的其他与投资活动有关的现金[双击切换]"/>
            <w:tag w:val="_GBC_8862c0a38548482cb3b55a82757e3e33"/>
            <w:id w:val="658590090"/>
            <w:lock w:val="sdtContentLocked"/>
            <w:placeholder>
              <w:docPart w:val="GBC22222222222222222222222222222"/>
            </w:placeholder>
          </w:sdtPr>
          <w:sdtEndPr/>
          <w:sdtContent>
            <w:p w:rsidR="0025056E" w:rsidRPr="00C5544A" w:rsidRDefault="009B705E">
              <w:r>
                <w:fldChar w:fldCharType="begin"/>
              </w:r>
              <w:r w:rsidR="00D4563E">
                <w:instrText xml:space="preserve"> MACROBUTTON  SnrToggleCheckbox □适用 </w:instrText>
              </w:r>
              <w:r>
                <w:fldChar w:fldCharType="end"/>
              </w:r>
              <w:r>
                <w:fldChar w:fldCharType="begin"/>
              </w:r>
              <w:r w:rsidR="00D4563E">
                <w:instrText xml:space="preserve"> MACROBUTTON  SnrToggleCheckbox √不适用 </w:instrText>
              </w:r>
              <w:r>
                <w:fldChar w:fldCharType="end"/>
              </w:r>
            </w:p>
          </w:sdtContent>
        </w:sdt>
      </w:sdtContent>
    </w:sdt>
    <w:sdt>
      <w:sdtPr>
        <w:rPr>
          <w:rFonts w:ascii="宋体" w:eastAsiaTheme="minorEastAsia" w:hAnsi="宋体" w:cs="宋体" w:hint="eastAsia"/>
          <w:b w:val="0"/>
          <w:bCs w:val="0"/>
          <w:kern w:val="0"/>
          <w:sz w:val="24"/>
          <w:szCs w:val="21"/>
        </w:rPr>
        <w:alias w:val="模块:收到的其他与筹资活动有关的现金"/>
        <w:tag w:val="_GBC_6e57c618c25c498db37f205341e0c66a"/>
        <w:id w:val="-1027321488"/>
        <w:lock w:val="sdtLocked"/>
        <w:placeholder>
          <w:docPart w:val="GBC22222222222222222222222222222"/>
        </w:placeholder>
      </w:sdtPr>
      <w:sdtEndPr>
        <w:rPr>
          <w:rFonts w:asciiTheme="minorHAnsi" w:hAnsiTheme="minorHAnsi" w:cstheme="minorBidi"/>
          <w:kern w:val="2"/>
          <w:sz w:val="21"/>
          <w:szCs w:val="22"/>
        </w:rPr>
      </w:sdtEndPr>
      <w:sdtContent>
        <w:p w:rsidR="0025056E" w:rsidRDefault="009B705E">
          <w:pPr>
            <w:pStyle w:val="4"/>
            <w:numPr>
              <w:ilvl w:val="0"/>
              <w:numId w:val="69"/>
            </w:numPr>
            <w:rPr>
              <w:szCs w:val="21"/>
            </w:rPr>
          </w:pPr>
          <w:r>
            <w:rPr>
              <w:rFonts w:hint="eastAsia"/>
              <w:szCs w:val="21"/>
            </w:rPr>
            <w:t>收到的</w:t>
          </w:r>
          <w:r>
            <w:rPr>
              <w:rFonts w:ascii="宋体" w:hAnsi="宋体" w:hint="eastAsia"/>
              <w:szCs w:val="21"/>
            </w:rPr>
            <w:t>其他</w:t>
          </w:r>
          <w:r>
            <w:rPr>
              <w:rFonts w:hint="eastAsia"/>
              <w:szCs w:val="21"/>
            </w:rPr>
            <w:t>与筹资活动有关的现金</w:t>
          </w:r>
        </w:p>
        <w:sdt>
          <w:sdtPr>
            <w:alias w:val="是否适用：收到的其他与筹资活动有关的现金[双击切换]"/>
            <w:tag w:val="_GBC_6e82da4b55134cf6aacd6132e71f2c27"/>
            <w:id w:val="-188380472"/>
            <w:lock w:val="sdtContentLocked"/>
            <w:placeholder>
              <w:docPart w:val="GBC22222222222222222222222222222"/>
            </w:placeholder>
          </w:sdtPr>
          <w:sdtEndPr/>
          <w:sdtContent>
            <w:p w:rsidR="0025056E" w:rsidRDefault="009B705E">
              <w:r>
                <w:fldChar w:fldCharType="begin"/>
              </w:r>
              <w:r w:rsidR="00D4563E">
                <w:instrText xml:space="preserve"> MACROBUTTON  SnrToggleCheckbox □适用 </w:instrText>
              </w:r>
              <w:r>
                <w:fldChar w:fldCharType="end"/>
              </w:r>
              <w:r>
                <w:fldChar w:fldCharType="begin"/>
              </w:r>
              <w:r w:rsidR="00D4563E">
                <w:instrText xml:space="preserve"> MACROBUTTON  SnrToggleCheckbox √不适用 </w:instrText>
              </w:r>
              <w:r>
                <w:fldChar w:fldCharType="end"/>
              </w:r>
            </w:p>
          </w:sdtContent>
        </w:sdt>
      </w:sdtContent>
    </w:sdt>
    <w:sdt>
      <w:sdtPr>
        <w:rPr>
          <w:rFonts w:ascii="宋体" w:eastAsiaTheme="minorEastAsia" w:hAnsi="宋体" w:cs="宋体" w:hint="eastAsia"/>
          <w:b w:val="0"/>
          <w:bCs w:val="0"/>
          <w:kern w:val="0"/>
          <w:sz w:val="24"/>
          <w:szCs w:val="22"/>
        </w:rPr>
        <w:alias w:val="模块:支付的其他与筹资活动有关的现金"/>
        <w:tag w:val="_GBC_96162aa406234e2485524876a03968e7"/>
        <w:id w:val="843287846"/>
        <w:lock w:val="sdtLocked"/>
        <w:placeholder>
          <w:docPart w:val="GBC22222222222222222222222222222"/>
        </w:placeholder>
      </w:sdtPr>
      <w:sdtEndPr>
        <w:rPr>
          <w:rFonts w:asciiTheme="minorHAnsi" w:hAnsiTheme="minorHAnsi" w:cstheme="minorBidi"/>
          <w:kern w:val="2"/>
          <w:sz w:val="21"/>
        </w:rPr>
      </w:sdtEndPr>
      <w:sdtContent>
        <w:p w:rsidR="0025056E" w:rsidRDefault="009B705E">
          <w:pPr>
            <w:pStyle w:val="4"/>
            <w:numPr>
              <w:ilvl w:val="0"/>
              <w:numId w:val="69"/>
            </w:numPr>
            <w:rPr>
              <w:rFonts w:ascii="宋体" w:hAnsi="宋体"/>
              <w:szCs w:val="21"/>
            </w:rPr>
          </w:pPr>
          <w:r>
            <w:rPr>
              <w:rFonts w:ascii="宋体" w:hAnsi="宋体" w:hint="eastAsia"/>
              <w:szCs w:val="21"/>
            </w:rPr>
            <w:t>支付的其他与筹资活动有关的现金</w:t>
          </w:r>
        </w:p>
        <w:sdt>
          <w:sdtPr>
            <w:alias w:val="是否适用：支付的其他与筹资活动有关的现金[双击切换]"/>
            <w:tag w:val="_GBC_cf7fd4869f8d4d98a07243e22bf22793"/>
            <w:id w:val="1140855043"/>
            <w:lock w:val="sdtContentLocked"/>
            <w:placeholder>
              <w:docPart w:val="GBC22222222222222222222222222222"/>
            </w:placeholder>
          </w:sdtPr>
          <w:sdtEndPr/>
          <w:sdtContent>
            <w:p w:rsidR="0025056E" w:rsidRDefault="009B705E">
              <w:r>
                <w:fldChar w:fldCharType="begin"/>
              </w:r>
              <w:r w:rsidR="00D4563E">
                <w:instrText xml:space="preserve"> MACROBUTTON  SnrToggleCheckbox √适用 </w:instrText>
              </w:r>
              <w:r>
                <w:fldChar w:fldCharType="end"/>
              </w:r>
              <w:r>
                <w:fldChar w:fldCharType="begin"/>
              </w:r>
              <w:r w:rsidR="00D4563E">
                <w:instrText xml:space="preserve"> MACROBUTTON  SnrToggleCheckbox □不适用 </w:instrText>
              </w:r>
              <w:r>
                <w:fldChar w:fldCharType="end"/>
              </w:r>
            </w:p>
          </w:sdtContent>
        </w:sdt>
        <w:p w:rsidR="0025056E" w:rsidRDefault="009B705E">
          <w:pPr>
            <w:jc w:val="right"/>
            <w:rPr>
              <w:szCs w:val="21"/>
            </w:rPr>
          </w:pPr>
          <w:r>
            <w:rPr>
              <w:rFonts w:hint="eastAsia"/>
              <w:szCs w:val="21"/>
            </w:rPr>
            <w:t>单位：</w:t>
          </w:r>
          <w:sdt>
            <w:sdtPr>
              <w:rPr>
                <w:rFonts w:hint="eastAsia"/>
                <w:szCs w:val="21"/>
              </w:rPr>
              <w:alias w:val="单位：财务附注：支付的其他与筹资活动有关的现金"/>
              <w:tag w:val="_GBC_323ca3d874214911880818d387e0c63b"/>
              <w:id w:val="-19099088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支付的其他与筹资活动有关的现金"/>
              <w:tag w:val="_GBC_d6726952256941209f32bac8fffa568d"/>
              <w:id w:val="-4070766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347"/>
            <w:gridCol w:w="2864"/>
            <w:gridCol w:w="2682"/>
          </w:tblGrid>
          <w:tr w:rsidR="00D4563E" w:rsidTr="00D613C3">
            <w:tc>
              <w:tcPr>
                <w:tcW w:w="1882" w:type="pct"/>
                <w:tcBorders>
                  <w:top w:val="single" w:sz="6" w:space="0" w:color="auto"/>
                  <w:left w:val="single" w:sz="6" w:space="0" w:color="auto"/>
                  <w:bottom w:val="single" w:sz="6" w:space="0" w:color="auto"/>
                  <w:right w:val="single" w:sz="6" w:space="0" w:color="auto"/>
                </w:tcBorders>
              </w:tcPr>
              <w:p w:rsidR="00D4563E" w:rsidRDefault="00D4563E" w:rsidP="00D613C3">
                <w:pPr>
                  <w:autoSpaceDE w:val="0"/>
                  <w:autoSpaceDN w:val="0"/>
                  <w:adjustRightInd w:val="0"/>
                  <w:snapToGrid w:val="0"/>
                  <w:jc w:val="center"/>
                </w:pPr>
                <w:r>
                  <w:rPr>
                    <w:rFonts w:hint="eastAsia"/>
                  </w:rPr>
                  <w:t>项目</w:t>
                </w:r>
              </w:p>
            </w:tc>
            <w:tc>
              <w:tcPr>
                <w:tcW w:w="1610" w:type="pct"/>
                <w:tcBorders>
                  <w:top w:val="single" w:sz="6" w:space="0" w:color="auto"/>
                  <w:left w:val="single" w:sz="6" w:space="0" w:color="auto"/>
                  <w:bottom w:val="single" w:sz="6" w:space="0" w:color="auto"/>
                  <w:right w:val="single" w:sz="6" w:space="0" w:color="auto"/>
                </w:tcBorders>
              </w:tcPr>
              <w:p w:rsidR="00D4563E" w:rsidRDefault="00D4563E" w:rsidP="00D613C3">
                <w:pPr>
                  <w:autoSpaceDE w:val="0"/>
                  <w:autoSpaceDN w:val="0"/>
                  <w:adjustRightInd w:val="0"/>
                  <w:snapToGrid w:val="0"/>
                  <w:jc w:val="center"/>
                </w:pPr>
                <w:r>
                  <w:rPr>
                    <w:rFonts w:hint="eastAsia"/>
                  </w:rPr>
                  <w:t>本期发生额</w:t>
                </w:r>
              </w:p>
            </w:tc>
            <w:tc>
              <w:tcPr>
                <w:tcW w:w="1508" w:type="pct"/>
                <w:tcBorders>
                  <w:top w:val="single" w:sz="6" w:space="0" w:color="auto"/>
                  <w:left w:val="single" w:sz="6" w:space="0" w:color="auto"/>
                  <w:bottom w:val="single" w:sz="6" w:space="0" w:color="auto"/>
                  <w:right w:val="single" w:sz="6" w:space="0" w:color="auto"/>
                </w:tcBorders>
              </w:tcPr>
              <w:p w:rsidR="00D4563E" w:rsidRDefault="00D4563E" w:rsidP="00D613C3">
                <w:pPr>
                  <w:autoSpaceDE w:val="0"/>
                  <w:autoSpaceDN w:val="0"/>
                  <w:adjustRightInd w:val="0"/>
                  <w:snapToGrid w:val="0"/>
                  <w:jc w:val="center"/>
                </w:pPr>
                <w:r>
                  <w:rPr>
                    <w:rFonts w:hint="eastAsia"/>
                  </w:rPr>
                  <w:t>上期发生额</w:t>
                </w:r>
              </w:p>
            </w:tc>
          </w:tr>
          <w:sdt>
            <w:sdtPr>
              <w:rPr>
                <w:rFonts w:hint="eastAsia"/>
              </w:rPr>
              <w:alias w:val="支付的其他与筹资活动有关的现金明细"/>
              <w:tag w:val="_GBC_67ad8c2e4b094cd980237b364226db90"/>
              <w:id w:val="-408924559"/>
              <w:lock w:val="sdtLocked"/>
            </w:sdtPr>
            <w:sdtEndPr/>
            <w:sdtContent>
              <w:tr w:rsidR="00D4563E" w:rsidTr="00D613C3">
                <w:tc>
                  <w:tcPr>
                    <w:tcW w:w="1882" w:type="pct"/>
                    <w:tcBorders>
                      <w:top w:val="single" w:sz="6" w:space="0" w:color="auto"/>
                      <w:left w:val="single" w:sz="6" w:space="0" w:color="auto"/>
                      <w:bottom w:val="single" w:sz="6" w:space="0" w:color="auto"/>
                      <w:right w:val="single" w:sz="6" w:space="0" w:color="auto"/>
                    </w:tcBorders>
                  </w:tcPr>
                  <w:p w:rsidR="00D4563E" w:rsidRDefault="008C2A9B" w:rsidP="005C46F3">
                    <w:pPr>
                      <w:autoSpaceDE w:val="0"/>
                      <w:autoSpaceDN w:val="0"/>
                      <w:adjustRightInd w:val="0"/>
                      <w:snapToGrid w:val="0"/>
                      <w:jc w:val="center"/>
                    </w:pPr>
                    <w:sdt>
                      <w:sdtPr>
                        <w:rPr>
                          <w:rFonts w:hint="eastAsia"/>
                        </w:rPr>
                        <w:alias w:val="支付的其他与筹资活动有关的现金项目"/>
                        <w:tag w:val="_GBC_5ec95a8ad3af47bca79d590691ad8f34"/>
                        <w:id w:val="1716856264"/>
                        <w:lock w:val="sdtLocked"/>
                      </w:sdtPr>
                      <w:sdtEndPr/>
                      <w:sdtContent>
                        <w:r w:rsidR="00D4563E">
                          <w:rPr>
                            <w:rFonts w:hint="eastAsia"/>
                          </w:rPr>
                          <w:t>银行手续费</w:t>
                        </w:r>
                      </w:sdtContent>
                    </w:sdt>
                  </w:p>
                </w:tc>
                <w:tc>
                  <w:tcPr>
                    <w:tcW w:w="1610" w:type="pct"/>
                    <w:tcBorders>
                      <w:top w:val="single" w:sz="6" w:space="0" w:color="auto"/>
                      <w:left w:val="single" w:sz="6" w:space="0" w:color="auto"/>
                      <w:bottom w:val="single" w:sz="6" w:space="0" w:color="auto"/>
                      <w:right w:val="single" w:sz="6" w:space="0" w:color="auto"/>
                    </w:tcBorders>
                    <w:vAlign w:val="bottom"/>
                  </w:tcPr>
                  <w:p w:rsidR="00D4563E" w:rsidRDefault="008C2A9B" w:rsidP="005C46F3">
                    <w:pPr>
                      <w:jc w:val="center"/>
                    </w:pPr>
                    <w:sdt>
                      <w:sdtPr>
                        <w:rPr>
                          <w:rFonts w:hint="eastAsia"/>
                        </w:rPr>
                        <w:alias w:val="支付的其他与筹资活动有关的现金金额"/>
                        <w:tag w:val="_GBC_832d95f732f84417afff23c05d4bb487"/>
                        <w:id w:val="-1215045411"/>
                        <w:lock w:val="sdtLocked"/>
                      </w:sdtPr>
                      <w:sdtEndPr/>
                      <w:sdtContent>
                        <w:r w:rsidR="00D4563E">
                          <w:rPr>
                            <w:rFonts w:hint="eastAsia"/>
                          </w:rPr>
                          <w:t>238,017.99</w:t>
                        </w:r>
                      </w:sdtContent>
                    </w:sdt>
                  </w:p>
                </w:tc>
                <w:sdt>
                  <w:sdtPr>
                    <w:rPr>
                      <w:rFonts w:hint="eastAsia"/>
                    </w:rPr>
                    <w:alias w:val="支付的其他与筹资活动有关的现金金额"/>
                    <w:tag w:val="_GBC_a5da9807fe004dd1b234bd2f9152108b"/>
                    <w:id w:val="-131800840"/>
                    <w:lock w:val="sdtLocked"/>
                  </w:sdtPr>
                  <w:sdtEndPr/>
                  <w:sdtContent>
                    <w:tc>
                      <w:tcPr>
                        <w:tcW w:w="1508" w:type="pct"/>
                        <w:tcBorders>
                          <w:top w:val="single" w:sz="6" w:space="0" w:color="auto"/>
                          <w:left w:val="single" w:sz="6" w:space="0" w:color="auto"/>
                          <w:bottom w:val="single" w:sz="6" w:space="0" w:color="auto"/>
                          <w:right w:val="single" w:sz="6" w:space="0" w:color="auto"/>
                        </w:tcBorders>
                      </w:tcPr>
                      <w:p w:rsidR="00D4563E" w:rsidRDefault="00D4563E" w:rsidP="005C46F3">
                        <w:pPr>
                          <w:jc w:val="center"/>
                        </w:pPr>
                        <w:r>
                          <w:rPr>
                            <w:rFonts w:hint="eastAsia"/>
                          </w:rPr>
                          <w:t>243,626.85</w:t>
                        </w:r>
                      </w:p>
                    </w:tc>
                  </w:sdtContent>
                </w:sdt>
              </w:tr>
            </w:sdtContent>
          </w:sdt>
          <w:tr w:rsidR="00D4563E" w:rsidTr="00D613C3">
            <w:tc>
              <w:tcPr>
                <w:tcW w:w="1882" w:type="pct"/>
                <w:tcBorders>
                  <w:top w:val="single" w:sz="6" w:space="0" w:color="auto"/>
                  <w:left w:val="single" w:sz="6" w:space="0" w:color="auto"/>
                  <w:bottom w:val="single" w:sz="6" w:space="0" w:color="auto"/>
                  <w:right w:val="single" w:sz="6" w:space="0" w:color="auto"/>
                </w:tcBorders>
              </w:tcPr>
              <w:p w:rsidR="00D4563E" w:rsidRDefault="00D4563E" w:rsidP="005C46F3">
                <w:pPr>
                  <w:autoSpaceDE w:val="0"/>
                  <w:autoSpaceDN w:val="0"/>
                  <w:adjustRightInd w:val="0"/>
                  <w:snapToGrid w:val="0"/>
                  <w:jc w:val="center"/>
                </w:pPr>
                <w:r>
                  <w:rPr>
                    <w:rFonts w:hint="eastAsia"/>
                  </w:rPr>
                  <w:t>合计</w:t>
                </w:r>
              </w:p>
            </w:tc>
            <w:tc>
              <w:tcPr>
                <w:tcW w:w="1610" w:type="pct"/>
                <w:tcBorders>
                  <w:top w:val="single" w:sz="6" w:space="0" w:color="auto"/>
                  <w:left w:val="single" w:sz="6" w:space="0" w:color="auto"/>
                  <w:bottom w:val="single" w:sz="6" w:space="0" w:color="auto"/>
                  <w:right w:val="single" w:sz="6" w:space="0" w:color="auto"/>
                </w:tcBorders>
                <w:vAlign w:val="bottom"/>
              </w:tcPr>
              <w:p w:rsidR="00D4563E" w:rsidRDefault="008C2A9B" w:rsidP="005C46F3">
                <w:pPr>
                  <w:jc w:val="center"/>
                </w:pPr>
                <w:sdt>
                  <w:sdtPr>
                    <w:rPr>
                      <w:rFonts w:hint="eastAsia"/>
                    </w:rPr>
                    <w:alias w:val="支付的其他与筹资活动有关的现金"/>
                    <w:tag w:val="_GBC_0dedc3d9b0cd4188ae5a0c5faf1c3861"/>
                    <w:id w:val="1808597639"/>
                    <w:lock w:val="sdtLocked"/>
                  </w:sdtPr>
                  <w:sdtEndPr/>
                  <w:sdtContent>
                    <w:r w:rsidR="00D4563E">
                      <w:rPr>
                        <w:rFonts w:hint="eastAsia"/>
                      </w:rPr>
                      <w:t>238,017.99</w:t>
                    </w:r>
                  </w:sdtContent>
                </w:sdt>
              </w:p>
            </w:tc>
            <w:sdt>
              <w:sdtPr>
                <w:rPr>
                  <w:rFonts w:hint="eastAsia"/>
                </w:rPr>
                <w:alias w:val="支付的其他与筹资活动有关的现金"/>
                <w:tag w:val="_GBC_838fe3f3dcd94199b1701cdf0a830683"/>
                <w:id w:val="1117338994"/>
                <w:lock w:val="sdtLocked"/>
              </w:sdtPr>
              <w:sdtEndPr/>
              <w:sdtContent>
                <w:tc>
                  <w:tcPr>
                    <w:tcW w:w="1508" w:type="pct"/>
                    <w:tcBorders>
                      <w:top w:val="single" w:sz="6" w:space="0" w:color="auto"/>
                      <w:left w:val="single" w:sz="6" w:space="0" w:color="auto"/>
                      <w:bottom w:val="single" w:sz="6" w:space="0" w:color="auto"/>
                      <w:right w:val="single" w:sz="6" w:space="0" w:color="auto"/>
                    </w:tcBorders>
                  </w:tcPr>
                  <w:p w:rsidR="00D4563E" w:rsidRDefault="00D4563E" w:rsidP="005C46F3">
                    <w:pPr>
                      <w:jc w:val="center"/>
                    </w:pPr>
                    <w:r>
                      <w:rPr>
                        <w:rFonts w:hint="eastAsia"/>
                      </w:rPr>
                      <w:t>243,626.85</w:t>
                    </w:r>
                  </w:p>
                </w:tc>
              </w:sdtContent>
            </w:sdt>
          </w:tr>
        </w:tbl>
        <w:p w:rsidR="00D4563E" w:rsidRDefault="008C2A9B"/>
      </w:sdtContent>
    </w:sdt>
    <w:p w:rsidR="0025056E" w:rsidRDefault="009B705E">
      <w:pPr>
        <w:pStyle w:val="3"/>
        <w:numPr>
          <w:ilvl w:val="0"/>
          <w:numId w:val="22"/>
        </w:numPr>
        <w:tabs>
          <w:tab w:val="left" w:pos="504"/>
        </w:tabs>
      </w:pPr>
      <w:r>
        <w:rPr>
          <w:rFonts w:hint="eastAsia"/>
        </w:rPr>
        <w:t>现金流量表</w:t>
      </w:r>
      <w:r>
        <w:rPr>
          <w:rFonts w:ascii="宋体" w:hAnsi="宋体" w:hint="eastAsia"/>
          <w:szCs w:val="21"/>
        </w:rPr>
        <w:t>补充</w:t>
      </w:r>
      <w:r>
        <w:rPr>
          <w:rFonts w:hint="eastAsia"/>
        </w:rPr>
        <w:t>资料</w:t>
      </w:r>
    </w:p>
    <w:sdt>
      <w:sdtPr>
        <w:rPr>
          <w:rFonts w:ascii="宋体" w:hAnsi="宋体" w:cs="宋体" w:hint="eastAsia"/>
          <w:b w:val="0"/>
          <w:bCs w:val="0"/>
          <w:kern w:val="0"/>
          <w:szCs w:val="24"/>
        </w:rPr>
        <w:alias w:val="模块:现金流量表补充资料"/>
        <w:tag w:val="_GBC_7c9a174810ac4558be4e54f8019d5a1a"/>
        <w:id w:val="292254756"/>
        <w:lock w:val="sdtLocked"/>
        <w:placeholder>
          <w:docPart w:val="GBC22222222222222222222222222222"/>
        </w:placeholder>
      </w:sdtPr>
      <w:sdtEndPr/>
      <w:sdtContent>
        <w:p w:rsidR="0025056E" w:rsidRDefault="009B705E">
          <w:pPr>
            <w:pStyle w:val="4"/>
            <w:numPr>
              <w:ilvl w:val="0"/>
              <w:numId w:val="99"/>
            </w:numPr>
          </w:pPr>
          <w:r>
            <w:rPr>
              <w:rFonts w:hint="eastAsia"/>
            </w:rPr>
            <w:t>现金流量表补充资料</w:t>
          </w:r>
        </w:p>
        <w:sdt>
          <w:sdtPr>
            <w:alias w:val="是否适用：现金流量表补充资料[双击切换]"/>
            <w:tag w:val="_GBC_3ee8e178479245ea907bff86e4dcd54a"/>
            <w:id w:val="-1883695460"/>
            <w:lock w:val="sdtContentLocked"/>
            <w:placeholder>
              <w:docPart w:val="GBC22222222222222222222222222222"/>
            </w:placeholder>
          </w:sdtPr>
          <w:sdtEndPr/>
          <w:sdtContent>
            <w:p w:rsidR="0025056E" w:rsidRDefault="009B705E">
              <w:r>
                <w:fldChar w:fldCharType="begin"/>
              </w:r>
              <w:r w:rsidR="00D1544B">
                <w:instrText xml:space="preserve"> MACROBUTTON  SnrToggleCheckbox √适用 </w:instrText>
              </w:r>
              <w:r>
                <w:fldChar w:fldCharType="end"/>
              </w:r>
              <w:r>
                <w:fldChar w:fldCharType="begin"/>
              </w:r>
              <w:r w:rsidR="00D1544B">
                <w:instrText xml:space="preserve"> MACROBUTTON  SnrToggleCheckbox □不适用 </w:instrText>
              </w:r>
              <w:r>
                <w:fldChar w:fldCharType="end"/>
              </w:r>
            </w:p>
          </w:sdtContent>
        </w:sdt>
        <w:p w:rsidR="0025056E" w:rsidRDefault="009B705E">
          <w:pPr>
            <w:jc w:val="right"/>
          </w:pPr>
          <w:r>
            <w:rPr>
              <w:rFonts w:hint="eastAsia"/>
            </w:rPr>
            <w:t>单位：</w:t>
          </w:r>
          <w:sdt>
            <w:sdtPr>
              <w:rPr>
                <w:rFonts w:hint="eastAsia"/>
              </w:rPr>
              <w:alias w:val="单位：财务附注：现金流量表补充资料"/>
              <w:tag w:val="_GBC_ba7cd13a54fa44929e0fd4c276876d0e"/>
              <w:id w:val="42253883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现金流量表补充资料"/>
              <w:tag w:val="_GBC_715164ef2f2b4f258a0908b254229361"/>
              <w:id w:val="-21206834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44"/>
            <w:gridCol w:w="2403"/>
            <w:gridCol w:w="2002"/>
          </w:tblGrid>
          <w:tr w:rsidR="00D1544B" w:rsidTr="005C46F3">
            <w:tc>
              <w:tcPr>
                <w:tcW w:w="2566" w:type="pct"/>
                <w:tcBorders>
                  <w:top w:val="single" w:sz="4" w:space="0" w:color="auto"/>
                  <w:left w:val="single" w:sz="4" w:space="0" w:color="auto"/>
                  <w:bottom w:val="single" w:sz="4" w:space="0" w:color="auto"/>
                  <w:right w:val="single" w:sz="4" w:space="0" w:color="auto"/>
                </w:tcBorders>
                <w:shd w:val="clear" w:color="auto" w:fill="auto"/>
                <w:vAlign w:val="center"/>
              </w:tcPr>
              <w:p w:rsidR="00D1544B" w:rsidRDefault="00D1544B" w:rsidP="00D613C3">
                <w:pPr>
                  <w:jc w:val="center"/>
                  <w:rPr>
                    <w:bCs/>
                  </w:rPr>
                </w:pPr>
                <w:r>
                  <w:rPr>
                    <w:rFonts w:hint="eastAsia"/>
                    <w:bCs/>
                  </w:rPr>
                  <w:t>补充资料</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rsidR="00D1544B" w:rsidRDefault="00D1544B" w:rsidP="00D613C3">
                <w:pPr>
                  <w:jc w:val="center"/>
                </w:pPr>
                <w:r>
                  <w:rPr>
                    <w:rFonts w:hint="eastAsia"/>
                  </w:rPr>
                  <w:t>本期金额</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rsidR="00D1544B" w:rsidRDefault="00D1544B" w:rsidP="00D613C3">
                <w:pPr>
                  <w:jc w:val="center"/>
                </w:pPr>
                <w:r>
                  <w:rPr>
                    <w:rFonts w:hint="eastAsia"/>
                  </w:rPr>
                  <w:t>上期金额</w:t>
                </w:r>
              </w:p>
            </w:tc>
          </w:tr>
          <w:tr w:rsidR="00D1544B" w:rsidTr="005C46F3">
            <w:tc>
              <w:tcPr>
                <w:tcW w:w="2566" w:type="pct"/>
                <w:tcBorders>
                  <w:top w:val="single" w:sz="4" w:space="0" w:color="auto"/>
                  <w:left w:val="single" w:sz="4" w:space="0" w:color="auto"/>
                  <w:bottom w:val="single" w:sz="4" w:space="0" w:color="auto"/>
                  <w:right w:val="single" w:sz="4" w:space="0" w:color="auto"/>
                </w:tcBorders>
                <w:shd w:val="clear" w:color="auto" w:fill="auto"/>
              </w:tcPr>
              <w:p w:rsidR="00D1544B" w:rsidRDefault="00D1544B" w:rsidP="00D613C3">
                <w:pPr>
                  <w:rPr>
                    <w:b/>
                    <w:bCs/>
                  </w:rPr>
                </w:pPr>
                <w:r>
                  <w:rPr>
                    <w:b/>
                    <w:bCs/>
                  </w:rPr>
                  <w:t>1</w:t>
                </w:r>
                <w:r>
                  <w:rPr>
                    <w:rFonts w:hint="eastAsia"/>
                    <w:b/>
                    <w:bCs/>
                  </w:rPr>
                  <w:t>．将净利润调节为经营活动现金流量：</w:t>
                </w:r>
              </w:p>
            </w:tc>
            <w:tc>
              <w:tcPr>
                <w:tcW w:w="1328" w:type="pct"/>
                <w:tcBorders>
                  <w:top w:val="single" w:sz="4" w:space="0" w:color="auto"/>
                  <w:left w:val="single" w:sz="4" w:space="0" w:color="auto"/>
                  <w:bottom w:val="outset" w:sz="6" w:space="0" w:color="auto"/>
                  <w:right w:val="outset" w:sz="6" w:space="0" w:color="auto"/>
                </w:tcBorders>
                <w:shd w:val="clear" w:color="auto" w:fill="auto"/>
              </w:tcPr>
              <w:p w:rsidR="00D1544B" w:rsidRDefault="00D1544B" w:rsidP="00D613C3"/>
            </w:tc>
            <w:tc>
              <w:tcPr>
                <w:tcW w:w="1106" w:type="pct"/>
                <w:tcBorders>
                  <w:top w:val="single" w:sz="4" w:space="0" w:color="auto"/>
                  <w:left w:val="outset" w:sz="6" w:space="0" w:color="auto"/>
                  <w:bottom w:val="outset" w:sz="6" w:space="0" w:color="auto"/>
                  <w:right w:val="outset" w:sz="6" w:space="0" w:color="auto"/>
                </w:tcBorders>
                <w:shd w:val="clear" w:color="auto" w:fill="auto"/>
              </w:tcPr>
              <w:p w:rsidR="00D1544B" w:rsidRDefault="00D1544B" w:rsidP="00D613C3">
                <w:pPr>
                  <w:rPr>
                    <w:b/>
                  </w:rPr>
                </w:pPr>
              </w:p>
            </w:tc>
          </w:tr>
          <w:tr w:rsidR="00D1544B" w:rsidTr="005C46F3">
            <w:tc>
              <w:tcPr>
                <w:tcW w:w="2566" w:type="pct"/>
                <w:tcBorders>
                  <w:top w:val="single" w:sz="4" w:space="0" w:color="auto"/>
                  <w:left w:val="single" w:sz="4" w:space="0" w:color="auto"/>
                  <w:bottom w:val="single" w:sz="4" w:space="0" w:color="auto"/>
                  <w:right w:val="single" w:sz="4" w:space="0" w:color="auto"/>
                </w:tcBorders>
                <w:shd w:val="clear" w:color="auto" w:fill="auto"/>
              </w:tcPr>
              <w:p w:rsidR="00D1544B" w:rsidRDefault="00D1544B" w:rsidP="00D613C3">
                <w:r>
                  <w:rPr>
                    <w:rFonts w:hint="eastAsia"/>
                  </w:rPr>
                  <w:t>净利润</w:t>
                </w:r>
              </w:p>
            </w:tc>
            <w:sdt>
              <w:sdtPr>
                <w:alias w:val="净利润"/>
                <w:tag w:val="_GBC_48559d235b874ba29b686404006a4731"/>
                <w:id w:val="1045100136"/>
                <w:lock w:val="sdtLocked"/>
              </w:sdtPr>
              <w:sdtEndPr/>
              <w:sdtContent>
                <w:tc>
                  <w:tcPr>
                    <w:tcW w:w="1328" w:type="pct"/>
                    <w:tcBorders>
                      <w:top w:val="outset" w:sz="6" w:space="0" w:color="auto"/>
                      <w:left w:val="single" w:sz="4" w:space="0" w:color="auto"/>
                      <w:bottom w:val="outset" w:sz="6" w:space="0" w:color="auto"/>
                      <w:right w:val="outset" w:sz="6" w:space="0" w:color="auto"/>
                    </w:tcBorders>
                    <w:shd w:val="clear" w:color="auto" w:fill="auto"/>
                  </w:tcPr>
                  <w:p w:rsidR="00D1544B" w:rsidRDefault="00D1544B" w:rsidP="00D613C3">
                    <w:pPr>
                      <w:jc w:val="right"/>
                    </w:pPr>
                    <w:r>
                      <w:t>378,800,829.07</w:t>
                    </w:r>
                  </w:p>
                </w:tc>
              </w:sdtContent>
            </w:sdt>
            <w:sdt>
              <w:sdtPr>
                <w:alias w:val="净利润"/>
                <w:tag w:val="_GBC_a282b6b10ac04f198ee9f8f0ead8a7f5"/>
                <w:id w:val="1586100287"/>
                <w:lock w:val="sdtLocked"/>
              </w:sdtPr>
              <w:sdtEnd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D1544B" w:rsidRDefault="00D1544B" w:rsidP="00D613C3">
                    <w:pPr>
                      <w:jc w:val="right"/>
                    </w:pPr>
                    <w:r>
                      <w:t>404,801,888.39</w:t>
                    </w:r>
                  </w:p>
                </w:tc>
              </w:sdtContent>
            </w:sdt>
          </w:tr>
          <w:tr w:rsidR="00D1544B" w:rsidTr="005C46F3">
            <w:tc>
              <w:tcPr>
                <w:tcW w:w="2566" w:type="pct"/>
                <w:tcBorders>
                  <w:top w:val="single" w:sz="4" w:space="0" w:color="auto"/>
                  <w:left w:val="single" w:sz="4" w:space="0" w:color="auto"/>
                  <w:bottom w:val="single" w:sz="4" w:space="0" w:color="auto"/>
                  <w:right w:val="single" w:sz="4" w:space="0" w:color="auto"/>
                </w:tcBorders>
                <w:shd w:val="clear" w:color="auto" w:fill="auto"/>
              </w:tcPr>
              <w:p w:rsidR="00D1544B" w:rsidRDefault="00D1544B" w:rsidP="00D613C3">
                <w:r>
                  <w:rPr>
                    <w:rFonts w:hint="eastAsia"/>
                  </w:rPr>
                  <w:t>加：资产减值准备</w:t>
                </w:r>
              </w:p>
            </w:tc>
            <w:sdt>
              <w:sdtPr>
                <w:alias w:val="计提的资产减值准备"/>
                <w:tag w:val="_GBC_6503c95f75b544f1a3438e781e23b1cf"/>
                <w:id w:val="112325218"/>
                <w:lock w:val="sdtLocked"/>
              </w:sdtPr>
              <w:sdtEndPr/>
              <w:sdtContent>
                <w:tc>
                  <w:tcPr>
                    <w:tcW w:w="1328" w:type="pct"/>
                    <w:tcBorders>
                      <w:top w:val="outset" w:sz="6" w:space="0" w:color="auto"/>
                      <w:left w:val="single" w:sz="4" w:space="0" w:color="auto"/>
                      <w:bottom w:val="outset" w:sz="6" w:space="0" w:color="auto"/>
                      <w:right w:val="outset" w:sz="6" w:space="0" w:color="auto"/>
                    </w:tcBorders>
                    <w:shd w:val="clear" w:color="auto" w:fill="auto"/>
                  </w:tcPr>
                  <w:p w:rsidR="00D1544B" w:rsidRDefault="00D1544B" w:rsidP="00D613C3">
                    <w:pPr>
                      <w:jc w:val="right"/>
                    </w:pPr>
                    <w:r>
                      <w:t>17,304,701.35</w:t>
                    </w:r>
                  </w:p>
                </w:tc>
              </w:sdtContent>
            </w:sdt>
            <w:sdt>
              <w:sdtPr>
                <w:alias w:val="计提的资产减值准备"/>
                <w:tag w:val="_GBC_d2c706668df94b0191baeeb9babb5e68"/>
                <w:id w:val="314466182"/>
                <w:lock w:val="sdtLocked"/>
              </w:sdtPr>
              <w:sdtEnd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D1544B" w:rsidRDefault="00D1544B" w:rsidP="00D613C3">
                    <w:pPr>
                      <w:jc w:val="right"/>
                    </w:pPr>
                    <w:r>
                      <w:t>23,126,297.31</w:t>
                    </w:r>
                  </w:p>
                </w:tc>
              </w:sdtContent>
            </w:sdt>
          </w:tr>
          <w:tr w:rsidR="00D1544B" w:rsidTr="005C46F3">
            <w:tc>
              <w:tcPr>
                <w:tcW w:w="2566" w:type="pct"/>
                <w:tcBorders>
                  <w:top w:val="single" w:sz="4" w:space="0" w:color="auto"/>
                  <w:left w:val="single" w:sz="4" w:space="0" w:color="auto"/>
                  <w:bottom w:val="single" w:sz="4" w:space="0" w:color="auto"/>
                  <w:right w:val="single" w:sz="4" w:space="0" w:color="auto"/>
                </w:tcBorders>
                <w:shd w:val="clear" w:color="auto" w:fill="auto"/>
              </w:tcPr>
              <w:p w:rsidR="00D1544B" w:rsidRDefault="00D1544B" w:rsidP="00D613C3">
                <w:r>
                  <w:rPr>
                    <w:rFonts w:hint="eastAsia"/>
                  </w:rPr>
                  <w:t>固定资产折旧、油气资产折耗、生产性生物资产折旧</w:t>
                </w:r>
              </w:p>
            </w:tc>
            <w:sdt>
              <w:sdtPr>
                <w:alias w:val="固定资产折旧、油气资产折耗、生产性生物资产折旧"/>
                <w:tag w:val="_GBC_e2d0bb314cb345cb8d76b380c8820b3c"/>
                <w:id w:val="-58944472"/>
                <w:lock w:val="sdtLocked"/>
              </w:sdtPr>
              <w:sdtEndPr/>
              <w:sdtContent>
                <w:tc>
                  <w:tcPr>
                    <w:tcW w:w="1328" w:type="pct"/>
                    <w:tcBorders>
                      <w:top w:val="outset" w:sz="6" w:space="0" w:color="auto"/>
                      <w:left w:val="single" w:sz="4" w:space="0" w:color="auto"/>
                      <w:bottom w:val="outset" w:sz="6" w:space="0" w:color="auto"/>
                      <w:right w:val="outset" w:sz="6" w:space="0" w:color="auto"/>
                    </w:tcBorders>
                    <w:shd w:val="clear" w:color="auto" w:fill="auto"/>
                  </w:tcPr>
                  <w:p w:rsidR="00D1544B" w:rsidRDefault="00D1544B" w:rsidP="00D613C3">
                    <w:pPr>
                      <w:jc w:val="right"/>
                    </w:pPr>
                    <w:r>
                      <w:t>293,553,692.77</w:t>
                    </w:r>
                  </w:p>
                </w:tc>
              </w:sdtContent>
            </w:sdt>
            <w:sdt>
              <w:sdtPr>
                <w:alias w:val="固定资产折旧、油气资产折耗、生产性生物资产折旧"/>
                <w:tag w:val="_GBC_5774d349dbe949d08f6f03f0c0de8781"/>
                <w:id w:val="346766233"/>
                <w:lock w:val="sdtLocked"/>
              </w:sdtPr>
              <w:sdtEnd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D1544B" w:rsidRDefault="00D1544B" w:rsidP="00D613C3">
                    <w:pPr>
                      <w:jc w:val="right"/>
                    </w:pPr>
                    <w:r>
                      <w:t>411,625,818.89</w:t>
                    </w:r>
                  </w:p>
                </w:tc>
              </w:sdtContent>
            </w:sdt>
          </w:tr>
          <w:tr w:rsidR="00D1544B" w:rsidTr="005C46F3">
            <w:tc>
              <w:tcPr>
                <w:tcW w:w="2566" w:type="pct"/>
                <w:tcBorders>
                  <w:top w:val="single" w:sz="4" w:space="0" w:color="auto"/>
                  <w:left w:val="single" w:sz="4" w:space="0" w:color="auto"/>
                  <w:bottom w:val="single" w:sz="4" w:space="0" w:color="auto"/>
                  <w:right w:val="single" w:sz="4" w:space="0" w:color="auto"/>
                </w:tcBorders>
                <w:shd w:val="clear" w:color="auto" w:fill="auto"/>
              </w:tcPr>
              <w:p w:rsidR="00D1544B" w:rsidRDefault="00D1544B" w:rsidP="00D613C3">
                <w:r>
                  <w:rPr>
                    <w:rFonts w:hint="eastAsia"/>
                  </w:rPr>
                  <w:t>无形资产摊销</w:t>
                </w:r>
              </w:p>
            </w:tc>
            <w:sdt>
              <w:sdtPr>
                <w:alias w:val="无形资产摊销"/>
                <w:tag w:val="_GBC_4a54b2b716c54c0480e61b53aa1d7b1b"/>
                <w:id w:val="-1684890516"/>
                <w:lock w:val="sdtLocked"/>
              </w:sdtPr>
              <w:sdtEndPr/>
              <w:sdtContent>
                <w:tc>
                  <w:tcPr>
                    <w:tcW w:w="1328" w:type="pct"/>
                    <w:tcBorders>
                      <w:top w:val="outset" w:sz="6" w:space="0" w:color="auto"/>
                      <w:left w:val="single" w:sz="4" w:space="0" w:color="auto"/>
                      <w:bottom w:val="outset" w:sz="6" w:space="0" w:color="auto"/>
                      <w:right w:val="outset" w:sz="6" w:space="0" w:color="auto"/>
                    </w:tcBorders>
                    <w:shd w:val="clear" w:color="auto" w:fill="auto"/>
                  </w:tcPr>
                  <w:p w:rsidR="00D1544B" w:rsidRDefault="00D1544B" w:rsidP="00D613C3">
                    <w:pPr>
                      <w:jc w:val="right"/>
                    </w:pPr>
                    <w:r>
                      <w:t>15,260,291.54</w:t>
                    </w:r>
                  </w:p>
                </w:tc>
              </w:sdtContent>
            </w:sdt>
            <w:sdt>
              <w:sdtPr>
                <w:alias w:val="无形资产摊销"/>
                <w:tag w:val="_GBC_ad0469f340934f0e938fc48f00fe787a"/>
                <w:id w:val="862941956"/>
                <w:lock w:val="sdtLocked"/>
              </w:sdtPr>
              <w:sdtEnd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D1544B" w:rsidRDefault="00D1544B" w:rsidP="00D613C3">
                    <w:pPr>
                      <w:jc w:val="right"/>
                    </w:pPr>
                    <w:r>
                      <w:t>15,345,477.94</w:t>
                    </w:r>
                  </w:p>
                </w:tc>
              </w:sdtContent>
            </w:sdt>
          </w:tr>
          <w:tr w:rsidR="00D1544B" w:rsidTr="005C46F3">
            <w:tc>
              <w:tcPr>
                <w:tcW w:w="2566" w:type="pct"/>
                <w:tcBorders>
                  <w:top w:val="single" w:sz="4" w:space="0" w:color="auto"/>
                  <w:left w:val="single" w:sz="4" w:space="0" w:color="auto"/>
                  <w:bottom w:val="single" w:sz="4" w:space="0" w:color="auto"/>
                  <w:right w:val="single" w:sz="4" w:space="0" w:color="auto"/>
                </w:tcBorders>
                <w:shd w:val="clear" w:color="auto" w:fill="auto"/>
              </w:tcPr>
              <w:p w:rsidR="00D1544B" w:rsidRDefault="00D1544B" w:rsidP="00D613C3">
                <w:r>
                  <w:rPr>
                    <w:rFonts w:hint="eastAsia"/>
                  </w:rPr>
                  <w:t>长期待摊费用摊销</w:t>
                </w:r>
              </w:p>
            </w:tc>
            <w:sdt>
              <w:sdtPr>
                <w:alias w:val="长期待摊费用摊销"/>
                <w:tag w:val="_GBC_924591c319b645e29c50ecff9296bc61"/>
                <w:id w:val="-1362824596"/>
                <w:lock w:val="sdtLocked"/>
              </w:sdtPr>
              <w:sdtEndPr/>
              <w:sdtContent>
                <w:tc>
                  <w:tcPr>
                    <w:tcW w:w="1328" w:type="pct"/>
                    <w:tcBorders>
                      <w:top w:val="outset" w:sz="6" w:space="0" w:color="auto"/>
                      <w:left w:val="single" w:sz="4" w:space="0" w:color="auto"/>
                      <w:bottom w:val="outset" w:sz="6" w:space="0" w:color="auto"/>
                      <w:right w:val="outset" w:sz="6" w:space="0" w:color="auto"/>
                    </w:tcBorders>
                    <w:shd w:val="clear" w:color="auto" w:fill="auto"/>
                  </w:tcPr>
                  <w:p w:rsidR="00D1544B" w:rsidRDefault="00D1544B" w:rsidP="00D613C3">
                    <w:pPr>
                      <w:jc w:val="right"/>
                    </w:pPr>
                    <w:r>
                      <w:t>2,724,518.13</w:t>
                    </w:r>
                  </w:p>
                </w:tc>
              </w:sdtContent>
            </w:sdt>
            <w:sdt>
              <w:sdtPr>
                <w:alias w:val="长期待摊费用摊销"/>
                <w:tag w:val="_GBC_07e77007dace4f5cb6275eccbef3c6f7"/>
                <w:id w:val="-1839835417"/>
                <w:lock w:val="sdtLocked"/>
              </w:sdtPr>
              <w:sdtEnd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D1544B" w:rsidRDefault="00D1544B" w:rsidP="00D613C3">
                    <w:pPr>
                      <w:jc w:val="right"/>
                    </w:pPr>
                    <w:r>
                      <w:t>2,433,811.08</w:t>
                    </w:r>
                  </w:p>
                </w:tc>
              </w:sdtContent>
            </w:sdt>
          </w:tr>
          <w:tr w:rsidR="00D1544B" w:rsidTr="005C46F3">
            <w:tc>
              <w:tcPr>
                <w:tcW w:w="2566" w:type="pct"/>
                <w:tcBorders>
                  <w:top w:val="single" w:sz="4" w:space="0" w:color="auto"/>
                  <w:left w:val="single" w:sz="4" w:space="0" w:color="auto"/>
                  <w:bottom w:val="single" w:sz="4" w:space="0" w:color="auto"/>
                  <w:right w:val="single" w:sz="4" w:space="0" w:color="auto"/>
                </w:tcBorders>
                <w:shd w:val="clear" w:color="auto" w:fill="auto"/>
              </w:tcPr>
              <w:p w:rsidR="00D1544B" w:rsidRDefault="00D1544B" w:rsidP="00D613C3">
                <w:r>
                  <w:rPr>
                    <w:rFonts w:hint="eastAsia"/>
                  </w:rPr>
                  <w:t>处置固定资产、无形资产和其他长期资产的损失（收益以</w:t>
                </w:r>
                <w:r>
                  <w:t>“</w:t>
                </w:r>
                <w:r>
                  <w:rPr>
                    <w:rFonts w:hint="eastAsia"/>
                  </w:rPr>
                  <w:t>－</w:t>
                </w:r>
                <w:r>
                  <w:t>”</w:t>
                </w:r>
                <w:r>
                  <w:rPr>
                    <w:rFonts w:hint="eastAsia"/>
                  </w:rPr>
                  <w:t>号填列）</w:t>
                </w:r>
              </w:p>
            </w:tc>
            <w:sdt>
              <w:sdtPr>
                <w:alias w:val="处置固定资产、无形资产和其他长期资产的损失"/>
                <w:tag w:val="_GBC_0c4612d0335746ce91e9a60690dc895a"/>
                <w:id w:val="1032762444"/>
                <w:lock w:val="sdtLocked"/>
              </w:sdtPr>
              <w:sdtEndPr/>
              <w:sdtContent>
                <w:tc>
                  <w:tcPr>
                    <w:tcW w:w="1328" w:type="pct"/>
                    <w:tcBorders>
                      <w:top w:val="outset" w:sz="6" w:space="0" w:color="auto"/>
                      <w:left w:val="single" w:sz="4" w:space="0" w:color="auto"/>
                      <w:bottom w:val="outset" w:sz="6" w:space="0" w:color="auto"/>
                      <w:right w:val="outset" w:sz="6" w:space="0" w:color="auto"/>
                    </w:tcBorders>
                    <w:shd w:val="clear" w:color="auto" w:fill="auto"/>
                  </w:tcPr>
                  <w:p w:rsidR="00D1544B" w:rsidRDefault="00D1544B" w:rsidP="00D613C3">
                    <w:pPr>
                      <w:jc w:val="right"/>
                    </w:pPr>
                    <w:r>
                      <w:t>-2,097,157.48</w:t>
                    </w:r>
                  </w:p>
                </w:tc>
              </w:sdtContent>
            </w:sdt>
            <w:sdt>
              <w:sdtPr>
                <w:alias w:val="处置固定资产、无形资产和其他长期资产的损失"/>
                <w:tag w:val="_GBC_4b982ee3777544db836fb3eca59755d8"/>
                <w:id w:val="698827664"/>
                <w:lock w:val="sdtLocked"/>
              </w:sdtPr>
              <w:sdtEnd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D1544B" w:rsidRDefault="00D1544B" w:rsidP="00D613C3">
                    <w:pPr>
                      <w:jc w:val="right"/>
                    </w:pPr>
                    <w:r>
                      <w:t>-3,382,041.68</w:t>
                    </w:r>
                  </w:p>
                </w:tc>
              </w:sdtContent>
            </w:sdt>
          </w:tr>
          <w:tr w:rsidR="00D1544B" w:rsidTr="005C46F3">
            <w:tc>
              <w:tcPr>
                <w:tcW w:w="2566" w:type="pct"/>
                <w:tcBorders>
                  <w:top w:val="single" w:sz="4" w:space="0" w:color="auto"/>
                  <w:left w:val="single" w:sz="4" w:space="0" w:color="auto"/>
                  <w:bottom w:val="single" w:sz="4" w:space="0" w:color="auto"/>
                  <w:right w:val="single" w:sz="4" w:space="0" w:color="auto"/>
                </w:tcBorders>
                <w:shd w:val="clear" w:color="auto" w:fill="auto"/>
              </w:tcPr>
              <w:p w:rsidR="00D1544B" w:rsidRDefault="00D1544B" w:rsidP="00D613C3">
                <w:r>
                  <w:rPr>
                    <w:rFonts w:hint="eastAsia"/>
                  </w:rPr>
                  <w:t>固定资产报废损失（收益以</w:t>
                </w:r>
                <w:r>
                  <w:t>“</w:t>
                </w:r>
                <w:r>
                  <w:rPr>
                    <w:rFonts w:hint="eastAsia"/>
                  </w:rPr>
                  <w:t>－</w:t>
                </w:r>
                <w:r>
                  <w:t>”</w:t>
                </w:r>
                <w:r>
                  <w:rPr>
                    <w:rFonts w:hint="eastAsia"/>
                  </w:rPr>
                  <w:t>号填列）</w:t>
                </w:r>
              </w:p>
            </w:tc>
            <w:sdt>
              <w:sdtPr>
                <w:alias w:val="固定资产报废损失"/>
                <w:tag w:val="_GBC_a912046f669e471780830eb355945b4e"/>
                <w:id w:val="1354697794"/>
                <w:lock w:val="sdtLocked"/>
                <w:showingPlcHdr/>
              </w:sdtPr>
              <w:sdtEndPr/>
              <w:sdtContent>
                <w:tc>
                  <w:tcPr>
                    <w:tcW w:w="1328" w:type="pct"/>
                    <w:tcBorders>
                      <w:top w:val="outset" w:sz="6" w:space="0" w:color="auto"/>
                      <w:left w:val="single" w:sz="4" w:space="0" w:color="auto"/>
                      <w:bottom w:val="outset" w:sz="6" w:space="0" w:color="auto"/>
                      <w:right w:val="outset" w:sz="6" w:space="0" w:color="auto"/>
                    </w:tcBorders>
                    <w:shd w:val="clear" w:color="auto" w:fill="auto"/>
                  </w:tcPr>
                  <w:p w:rsidR="00D1544B" w:rsidRDefault="005C46F3" w:rsidP="00D613C3">
                    <w:pPr>
                      <w:jc w:val="right"/>
                    </w:pPr>
                    <w:r>
                      <w:t xml:space="preserve">     </w:t>
                    </w:r>
                  </w:p>
                </w:tc>
              </w:sdtContent>
            </w:sdt>
            <w:sdt>
              <w:sdtPr>
                <w:alias w:val="固定资产报废损失"/>
                <w:tag w:val="_GBC_725616d675194c9e9675e34fb7952975"/>
                <w:id w:val="-2091148466"/>
                <w:lock w:val="sdtLocked"/>
                <w:showingPlcHdr/>
              </w:sdtPr>
              <w:sdtEnd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D1544B" w:rsidRDefault="005C46F3" w:rsidP="00D613C3">
                    <w:pPr>
                      <w:jc w:val="right"/>
                    </w:pPr>
                    <w:r>
                      <w:t xml:space="preserve">     </w:t>
                    </w:r>
                  </w:p>
                </w:tc>
              </w:sdtContent>
            </w:sdt>
          </w:tr>
          <w:tr w:rsidR="00D1544B" w:rsidTr="005C46F3">
            <w:tc>
              <w:tcPr>
                <w:tcW w:w="2566" w:type="pct"/>
                <w:tcBorders>
                  <w:top w:val="single" w:sz="4" w:space="0" w:color="auto"/>
                  <w:left w:val="single" w:sz="4" w:space="0" w:color="auto"/>
                  <w:bottom w:val="single" w:sz="4" w:space="0" w:color="auto"/>
                  <w:right w:val="single" w:sz="4" w:space="0" w:color="auto"/>
                </w:tcBorders>
                <w:shd w:val="clear" w:color="auto" w:fill="auto"/>
              </w:tcPr>
              <w:p w:rsidR="00D1544B" w:rsidRDefault="00D1544B" w:rsidP="00D613C3">
                <w:r>
                  <w:rPr>
                    <w:rFonts w:hint="eastAsia"/>
                  </w:rPr>
                  <w:t>公允价值变动损失（收益以</w:t>
                </w:r>
                <w:r>
                  <w:t>“</w:t>
                </w:r>
                <w:r>
                  <w:rPr>
                    <w:rFonts w:hint="eastAsia"/>
                  </w:rPr>
                  <w:t>－</w:t>
                </w:r>
                <w:r>
                  <w:t>”</w:t>
                </w:r>
                <w:r>
                  <w:rPr>
                    <w:rFonts w:hint="eastAsia"/>
                  </w:rPr>
                  <w:t>号填列）</w:t>
                </w:r>
              </w:p>
            </w:tc>
            <w:sdt>
              <w:sdtPr>
                <w:alias w:val="公允价值变动损失"/>
                <w:tag w:val="_GBC_1bb0da93aa02452d9fc6fc6c05a2c7c0"/>
                <w:id w:val="1460610910"/>
                <w:lock w:val="sdtLocked"/>
                <w:showingPlcHdr/>
              </w:sdtPr>
              <w:sdtEndPr/>
              <w:sdtContent>
                <w:tc>
                  <w:tcPr>
                    <w:tcW w:w="1328" w:type="pct"/>
                    <w:tcBorders>
                      <w:top w:val="outset" w:sz="6" w:space="0" w:color="auto"/>
                      <w:left w:val="single" w:sz="4" w:space="0" w:color="auto"/>
                      <w:bottom w:val="outset" w:sz="6" w:space="0" w:color="auto"/>
                      <w:right w:val="outset" w:sz="6" w:space="0" w:color="auto"/>
                    </w:tcBorders>
                    <w:shd w:val="clear" w:color="auto" w:fill="auto"/>
                  </w:tcPr>
                  <w:p w:rsidR="00D1544B" w:rsidRDefault="005C46F3" w:rsidP="00D613C3">
                    <w:pPr>
                      <w:jc w:val="right"/>
                    </w:pPr>
                    <w:r>
                      <w:t xml:space="preserve">     </w:t>
                    </w:r>
                  </w:p>
                </w:tc>
              </w:sdtContent>
            </w:sdt>
            <w:sdt>
              <w:sdtPr>
                <w:alias w:val="公允价值变动损失"/>
                <w:tag w:val="_GBC_4748c00181b441a19b89eca08e0dca28"/>
                <w:id w:val="-2096390283"/>
                <w:lock w:val="sdtLocked"/>
                <w:showingPlcHdr/>
              </w:sdtPr>
              <w:sdtEnd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D1544B" w:rsidRDefault="005C46F3" w:rsidP="00D613C3">
                    <w:pPr>
                      <w:jc w:val="right"/>
                    </w:pPr>
                    <w:r>
                      <w:t xml:space="preserve">     </w:t>
                    </w:r>
                  </w:p>
                </w:tc>
              </w:sdtContent>
            </w:sdt>
          </w:tr>
          <w:tr w:rsidR="00D1544B" w:rsidTr="005C46F3">
            <w:tc>
              <w:tcPr>
                <w:tcW w:w="2566" w:type="pct"/>
                <w:tcBorders>
                  <w:top w:val="single" w:sz="4" w:space="0" w:color="auto"/>
                  <w:left w:val="single" w:sz="4" w:space="0" w:color="auto"/>
                  <w:bottom w:val="single" w:sz="4" w:space="0" w:color="auto"/>
                  <w:right w:val="single" w:sz="4" w:space="0" w:color="auto"/>
                </w:tcBorders>
                <w:shd w:val="clear" w:color="auto" w:fill="auto"/>
              </w:tcPr>
              <w:p w:rsidR="00D1544B" w:rsidRDefault="00D1544B" w:rsidP="00D613C3">
                <w:r>
                  <w:rPr>
                    <w:rFonts w:hint="eastAsia"/>
                  </w:rPr>
                  <w:t>财务费用（收益以</w:t>
                </w:r>
                <w:r>
                  <w:t>“</w:t>
                </w:r>
                <w:r>
                  <w:rPr>
                    <w:rFonts w:hint="eastAsia"/>
                  </w:rPr>
                  <w:t>－</w:t>
                </w:r>
                <w:r>
                  <w:t>”</w:t>
                </w:r>
                <w:r>
                  <w:rPr>
                    <w:rFonts w:hint="eastAsia"/>
                  </w:rPr>
                  <w:t>号填列）</w:t>
                </w:r>
              </w:p>
            </w:tc>
            <w:sdt>
              <w:sdtPr>
                <w:alias w:val="财务费用本期借方发生额"/>
                <w:tag w:val="_GBC_4eda8d7991354dafaf40e1a558931293"/>
                <w:id w:val="-1670015651"/>
                <w:lock w:val="sdtLocked"/>
              </w:sdtPr>
              <w:sdtEndPr/>
              <w:sdtContent>
                <w:tc>
                  <w:tcPr>
                    <w:tcW w:w="1328" w:type="pct"/>
                    <w:tcBorders>
                      <w:top w:val="outset" w:sz="6" w:space="0" w:color="auto"/>
                      <w:left w:val="single" w:sz="4" w:space="0" w:color="auto"/>
                      <w:bottom w:val="outset" w:sz="6" w:space="0" w:color="auto"/>
                      <w:right w:val="outset" w:sz="6" w:space="0" w:color="auto"/>
                    </w:tcBorders>
                    <w:shd w:val="clear" w:color="auto" w:fill="auto"/>
                  </w:tcPr>
                  <w:p w:rsidR="00D1544B" w:rsidRDefault="00D1544B" w:rsidP="00D613C3">
                    <w:pPr>
                      <w:jc w:val="right"/>
                    </w:pPr>
                    <w:r>
                      <w:t>-58,895,963.28</w:t>
                    </w:r>
                  </w:p>
                </w:tc>
              </w:sdtContent>
            </w:sdt>
            <w:sdt>
              <w:sdtPr>
                <w:alias w:val="财务费用本期借方发生额"/>
                <w:tag w:val="_GBC_5ba2562f6d994e3b96f4f36b18547c60"/>
                <w:id w:val="-2101636024"/>
                <w:lock w:val="sdtLocked"/>
              </w:sdtPr>
              <w:sdtEnd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D1544B" w:rsidRDefault="00D1544B" w:rsidP="00D613C3">
                    <w:pPr>
                      <w:jc w:val="right"/>
                    </w:pPr>
                    <w:r>
                      <w:t>-69,731,729.56</w:t>
                    </w:r>
                  </w:p>
                </w:tc>
              </w:sdtContent>
            </w:sdt>
          </w:tr>
          <w:tr w:rsidR="00D1544B" w:rsidTr="005C46F3">
            <w:tc>
              <w:tcPr>
                <w:tcW w:w="2566" w:type="pct"/>
                <w:tcBorders>
                  <w:top w:val="single" w:sz="4" w:space="0" w:color="auto"/>
                  <w:left w:val="single" w:sz="4" w:space="0" w:color="auto"/>
                  <w:bottom w:val="single" w:sz="4" w:space="0" w:color="auto"/>
                  <w:right w:val="single" w:sz="4" w:space="0" w:color="auto"/>
                </w:tcBorders>
                <w:shd w:val="clear" w:color="auto" w:fill="auto"/>
              </w:tcPr>
              <w:p w:rsidR="00D1544B" w:rsidRDefault="00D1544B" w:rsidP="00D613C3">
                <w:r>
                  <w:rPr>
                    <w:rFonts w:hint="eastAsia"/>
                  </w:rPr>
                  <w:t>投资损失（收益以</w:t>
                </w:r>
                <w:r>
                  <w:t>“</w:t>
                </w:r>
                <w:r>
                  <w:rPr>
                    <w:rFonts w:hint="eastAsia"/>
                  </w:rPr>
                  <w:t>－</w:t>
                </w:r>
                <w:r>
                  <w:t>”</w:t>
                </w:r>
                <w:r>
                  <w:rPr>
                    <w:rFonts w:hint="eastAsia"/>
                  </w:rPr>
                  <w:t>号填列）</w:t>
                </w:r>
              </w:p>
            </w:tc>
            <w:sdt>
              <w:sdtPr>
                <w:alias w:val="投资损失"/>
                <w:tag w:val="_GBC_f255e32f2ccd47309a043897e2d893ef"/>
                <w:id w:val="-444615132"/>
                <w:lock w:val="sdtLocked"/>
              </w:sdtPr>
              <w:sdtEndPr/>
              <w:sdtContent>
                <w:tc>
                  <w:tcPr>
                    <w:tcW w:w="1328" w:type="pct"/>
                    <w:tcBorders>
                      <w:top w:val="outset" w:sz="6" w:space="0" w:color="auto"/>
                      <w:left w:val="single" w:sz="4" w:space="0" w:color="auto"/>
                      <w:bottom w:val="outset" w:sz="6" w:space="0" w:color="auto"/>
                      <w:right w:val="outset" w:sz="6" w:space="0" w:color="auto"/>
                    </w:tcBorders>
                    <w:shd w:val="clear" w:color="auto" w:fill="auto"/>
                  </w:tcPr>
                  <w:p w:rsidR="00D1544B" w:rsidRDefault="00D1544B" w:rsidP="00D613C3">
                    <w:pPr>
                      <w:jc w:val="right"/>
                    </w:pPr>
                    <w:r>
                      <w:t>-47,938,002.15</w:t>
                    </w:r>
                  </w:p>
                </w:tc>
              </w:sdtContent>
            </w:sdt>
            <w:sdt>
              <w:sdtPr>
                <w:alias w:val="投资损失"/>
                <w:tag w:val="_GBC_164660309a3b4439b38d10d2b0a7ae17"/>
                <w:id w:val="-357039408"/>
                <w:lock w:val="sdtLocked"/>
              </w:sdtPr>
              <w:sdtEnd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D1544B" w:rsidRDefault="00D1544B" w:rsidP="00D613C3">
                    <w:pPr>
                      <w:jc w:val="right"/>
                    </w:pPr>
                    <w:r>
                      <w:t>-34,701,715.01</w:t>
                    </w:r>
                  </w:p>
                </w:tc>
              </w:sdtContent>
            </w:sdt>
          </w:tr>
          <w:tr w:rsidR="00D1544B" w:rsidTr="005C46F3">
            <w:tc>
              <w:tcPr>
                <w:tcW w:w="2566" w:type="pct"/>
                <w:tcBorders>
                  <w:top w:val="single" w:sz="4" w:space="0" w:color="auto"/>
                  <w:left w:val="single" w:sz="4" w:space="0" w:color="auto"/>
                  <w:bottom w:val="single" w:sz="4" w:space="0" w:color="auto"/>
                  <w:right w:val="single" w:sz="4" w:space="0" w:color="auto"/>
                </w:tcBorders>
                <w:shd w:val="clear" w:color="auto" w:fill="auto"/>
              </w:tcPr>
              <w:p w:rsidR="00D1544B" w:rsidRDefault="00D1544B" w:rsidP="00D613C3">
                <w:r>
                  <w:rPr>
                    <w:rFonts w:hint="eastAsia"/>
                  </w:rPr>
                  <w:t>递延所得税资产减少（增加以</w:t>
                </w:r>
                <w:r>
                  <w:t>“</w:t>
                </w:r>
                <w:r>
                  <w:rPr>
                    <w:rFonts w:hint="eastAsia"/>
                  </w:rPr>
                  <w:t>－</w:t>
                </w:r>
                <w:r>
                  <w:t>”</w:t>
                </w:r>
                <w:r>
                  <w:rPr>
                    <w:rFonts w:hint="eastAsia"/>
                  </w:rPr>
                  <w:t>号填列）</w:t>
                </w:r>
              </w:p>
            </w:tc>
            <w:sdt>
              <w:sdtPr>
                <w:alias w:val="递延所得税资产减少"/>
                <w:tag w:val="_GBC_b6f6a09464d9424585b60bda2b591fa1"/>
                <w:id w:val="875742679"/>
                <w:lock w:val="sdtLocked"/>
              </w:sdtPr>
              <w:sdtEndPr/>
              <w:sdtContent>
                <w:tc>
                  <w:tcPr>
                    <w:tcW w:w="1328" w:type="pct"/>
                    <w:tcBorders>
                      <w:top w:val="outset" w:sz="6" w:space="0" w:color="auto"/>
                      <w:left w:val="single" w:sz="4" w:space="0" w:color="auto"/>
                      <w:bottom w:val="outset" w:sz="6" w:space="0" w:color="auto"/>
                      <w:right w:val="outset" w:sz="6" w:space="0" w:color="auto"/>
                    </w:tcBorders>
                    <w:shd w:val="clear" w:color="auto" w:fill="auto"/>
                  </w:tcPr>
                  <w:p w:rsidR="00D1544B" w:rsidRDefault="00D1544B" w:rsidP="00D613C3">
                    <w:pPr>
                      <w:jc w:val="right"/>
                    </w:pPr>
                    <w:r>
                      <w:t>1,064,385.76</w:t>
                    </w:r>
                  </w:p>
                </w:tc>
              </w:sdtContent>
            </w:sdt>
            <w:sdt>
              <w:sdtPr>
                <w:alias w:val="递延所得税资产减少"/>
                <w:tag w:val="_GBC_2f49e1be5bfa408daf1bf03eead12c01"/>
                <w:id w:val="581802742"/>
                <w:lock w:val="sdtLocked"/>
              </w:sdtPr>
              <w:sdtEnd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D1544B" w:rsidRDefault="00D1544B" w:rsidP="00D613C3">
                    <w:pPr>
                      <w:jc w:val="right"/>
                    </w:pPr>
                    <w:r>
                      <w:t>662,918.61</w:t>
                    </w:r>
                  </w:p>
                </w:tc>
              </w:sdtContent>
            </w:sdt>
          </w:tr>
          <w:tr w:rsidR="00D1544B" w:rsidTr="005C46F3">
            <w:tc>
              <w:tcPr>
                <w:tcW w:w="2566" w:type="pct"/>
                <w:tcBorders>
                  <w:top w:val="single" w:sz="4" w:space="0" w:color="auto"/>
                  <w:left w:val="single" w:sz="4" w:space="0" w:color="auto"/>
                  <w:bottom w:val="single" w:sz="4" w:space="0" w:color="auto"/>
                  <w:right w:val="single" w:sz="4" w:space="0" w:color="auto"/>
                </w:tcBorders>
                <w:shd w:val="clear" w:color="auto" w:fill="auto"/>
              </w:tcPr>
              <w:p w:rsidR="00D1544B" w:rsidRDefault="00D1544B" w:rsidP="00D613C3">
                <w:r>
                  <w:rPr>
                    <w:rFonts w:hint="eastAsia"/>
                  </w:rPr>
                  <w:t>递延所得税负债增加（减少以</w:t>
                </w:r>
                <w:r>
                  <w:t>“</w:t>
                </w:r>
                <w:r>
                  <w:rPr>
                    <w:rFonts w:hint="eastAsia"/>
                  </w:rPr>
                  <w:t>－</w:t>
                </w:r>
                <w:r>
                  <w:t>”</w:t>
                </w:r>
                <w:r>
                  <w:rPr>
                    <w:rFonts w:hint="eastAsia"/>
                  </w:rPr>
                  <w:t>号填列）</w:t>
                </w:r>
              </w:p>
            </w:tc>
            <w:sdt>
              <w:sdtPr>
                <w:alias w:val="递延所得税负债增加"/>
                <w:tag w:val="_GBC_ad6f48b1cc4d426fb204f77b6eb961c1"/>
                <w:id w:val="711693265"/>
                <w:lock w:val="sdtLocked"/>
                <w:showingPlcHdr/>
              </w:sdtPr>
              <w:sdtEndPr/>
              <w:sdtContent>
                <w:tc>
                  <w:tcPr>
                    <w:tcW w:w="1328" w:type="pct"/>
                    <w:tcBorders>
                      <w:top w:val="outset" w:sz="6" w:space="0" w:color="auto"/>
                      <w:left w:val="single" w:sz="4" w:space="0" w:color="auto"/>
                      <w:bottom w:val="outset" w:sz="6" w:space="0" w:color="auto"/>
                      <w:right w:val="outset" w:sz="6" w:space="0" w:color="auto"/>
                    </w:tcBorders>
                    <w:shd w:val="clear" w:color="auto" w:fill="auto"/>
                  </w:tcPr>
                  <w:p w:rsidR="00D1544B" w:rsidRDefault="005C46F3" w:rsidP="00D613C3">
                    <w:pPr>
                      <w:jc w:val="right"/>
                    </w:pPr>
                    <w:r>
                      <w:t xml:space="preserve">     </w:t>
                    </w:r>
                  </w:p>
                </w:tc>
              </w:sdtContent>
            </w:sdt>
            <w:sdt>
              <w:sdtPr>
                <w:alias w:val="递延所得税负债增加"/>
                <w:tag w:val="_GBC_8641ecd095b14aea942e118d992a281b"/>
                <w:id w:val="479962365"/>
                <w:lock w:val="sdtLocked"/>
                <w:showingPlcHdr/>
              </w:sdtPr>
              <w:sdtEnd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D1544B" w:rsidRDefault="005C46F3" w:rsidP="00D613C3">
                    <w:pPr>
                      <w:jc w:val="right"/>
                    </w:pPr>
                    <w:r>
                      <w:t xml:space="preserve">     </w:t>
                    </w:r>
                  </w:p>
                </w:tc>
              </w:sdtContent>
            </w:sdt>
          </w:tr>
          <w:tr w:rsidR="00D1544B" w:rsidTr="005C46F3">
            <w:tc>
              <w:tcPr>
                <w:tcW w:w="2566" w:type="pct"/>
                <w:tcBorders>
                  <w:top w:val="single" w:sz="4" w:space="0" w:color="auto"/>
                  <w:left w:val="single" w:sz="4" w:space="0" w:color="auto"/>
                  <w:bottom w:val="single" w:sz="4" w:space="0" w:color="auto"/>
                  <w:right w:val="single" w:sz="4" w:space="0" w:color="auto"/>
                </w:tcBorders>
                <w:shd w:val="clear" w:color="auto" w:fill="auto"/>
              </w:tcPr>
              <w:p w:rsidR="00D1544B" w:rsidRDefault="00D1544B" w:rsidP="00D613C3">
                <w:r>
                  <w:rPr>
                    <w:rFonts w:hint="eastAsia"/>
                  </w:rPr>
                  <w:lastRenderedPageBreak/>
                  <w:t>存货的减少（增加以</w:t>
                </w:r>
                <w:r>
                  <w:t>“</w:t>
                </w:r>
                <w:r>
                  <w:rPr>
                    <w:rFonts w:hint="eastAsia"/>
                  </w:rPr>
                  <w:t>－</w:t>
                </w:r>
                <w:r>
                  <w:t>”</w:t>
                </w:r>
                <w:r>
                  <w:rPr>
                    <w:rFonts w:hint="eastAsia"/>
                  </w:rPr>
                  <w:t>号填列）</w:t>
                </w:r>
              </w:p>
            </w:tc>
            <w:sdt>
              <w:sdtPr>
                <w:alias w:val="存货的减少"/>
                <w:tag w:val="_GBC_3b3ef0fad24340a0969ad496e6a3484f"/>
                <w:id w:val="-356966290"/>
                <w:lock w:val="sdtLocked"/>
              </w:sdtPr>
              <w:sdtEndPr/>
              <w:sdtContent>
                <w:tc>
                  <w:tcPr>
                    <w:tcW w:w="1328" w:type="pct"/>
                    <w:tcBorders>
                      <w:top w:val="outset" w:sz="6" w:space="0" w:color="auto"/>
                      <w:left w:val="single" w:sz="4" w:space="0" w:color="auto"/>
                      <w:bottom w:val="outset" w:sz="6" w:space="0" w:color="auto"/>
                      <w:right w:val="outset" w:sz="6" w:space="0" w:color="auto"/>
                    </w:tcBorders>
                    <w:shd w:val="clear" w:color="auto" w:fill="auto"/>
                  </w:tcPr>
                  <w:p w:rsidR="00D1544B" w:rsidRDefault="00D1544B" w:rsidP="00D613C3">
                    <w:pPr>
                      <w:jc w:val="right"/>
                    </w:pPr>
                    <w:r>
                      <w:t>-29,999,908.13</w:t>
                    </w:r>
                  </w:p>
                </w:tc>
              </w:sdtContent>
            </w:sdt>
            <w:sdt>
              <w:sdtPr>
                <w:alias w:val="存货的减少"/>
                <w:tag w:val="_GBC_a702827d7adc4f6b8cfc48ee4e7176bc"/>
                <w:id w:val="1901409598"/>
                <w:lock w:val="sdtLocked"/>
              </w:sdtPr>
              <w:sdtEnd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D1544B" w:rsidRDefault="00D1544B" w:rsidP="00D613C3">
                    <w:pPr>
                      <w:jc w:val="right"/>
                    </w:pPr>
                    <w:r>
                      <w:t>-54,881,428.80</w:t>
                    </w:r>
                  </w:p>
                </w:tc>
              </w:sdtContent>
            </w:sdt>
          </w:tr>
          <w:tr w:rsidR="00D1544B" w:rsidTr="005C46F3">
            <w:tc>
              <w:tcPr>
                <w:tcW w:w="2566" w:type="pct"/>
                <w:tcBorders>
                  <w:top w:val="single" w:sz="4" w:space="0" w:color="auto"/>
                  <w:left w:val="single" w:sz="4" w:space="0" w:color="auto"/>
                  <w:bottom w:val="single" w:sz="4" w:space="0" w:color="auto"/>
                  <w:right w:val="single" w:sz="4" w:space="0" w:color="auto"/>
                </w:tcBorders>
                <w:shd w:val="clear" w:color="auto" w:fill="auto"/>
              </w:tcPr>
              <w:p w:rsidR="00D1544B" w:rsidRDefault="00D1544B" w:rsidP="00D613C3">
                <w:r>
                  <w:rPr>
                    <w:rFonts w:hint="eastAsia"/>
                  </w:rPr>
                  <w:t>经营性应收项目的减少（增加以</w:t>
                </w:r>
                <w:r>
                  <w:t>“</w:t>
                </w:r>
                <w:r>
                  <w:rPr>
                    <w:rFonts w:hint="eastAsia"/>
                  </w:rPr>
                  <w:t>－</w:t>
                </w:r>
                <w:r>
                  <w:t>”</w:t>
                </w:r>
                <w:r>
                  <w:rPr>
                    <w:rFonts w:hint="eastAsia"/>
                  </w:rPr>
                  <w:t>号填列）</w:t>
                </w:r>
              </w:p>
            </w:tc>
            <w:sdt>
              <w:sdtPr>
                <w:alias w:val="经营性应收项目的减少"/>
                <w:tag w:val="_GBC_b65d971b8baa467fa47ed301ec466d2c"/>
                <w:id w:val="-894039754"/>
                <w:lock w:val="sdtLocked"/>
              </w:sdtPr>
              <w:sdtEndPr/>
              <w:sdtContent>
                <w:tc>
                  <w:tcPr>
                    <w:tcW w:w="1328" w:type="pct"/>
                    <w:tcBorders>
                      <w:top w:val="outset" w:sz="6" w:space="0" w:color="auto"/>
                      <w:left w:val="single" w:sz="4" w:space="0" w:color="auto"/>
                      <w:bottom w:val="outset" w:sz="6" w:space="0" w:color="auto"/>
                      <w:right w:val="outset" w:sz="6" w:space="0" w:color="auto"/>
                    </w:tcBorders>
                    <w:shd w:val="clear" w:color="auto" w:fill="auto"/>
                  </w:tcPr>
                  <w:p w:rsidR="00D1544B" w:rsidRDefault="00D1544B" w:rsidP="00D613C3">
                    <w:pPr>
                      <w:jc w:val="right"/>
                    </w:pPr>
                    <w:r>
                      <w:t>-128,432,341.82</w:t>
                    </w:r>
                  </w:p>
                </w:tc>
              </w:sdtContent>
            </w:sdt>
            <w:sdt>
              <w:sdtPr>
                <w:alias w:val="经营性应收项目的减少"/>
                <w:tag w:val="_GBC_f965947c6ab54dd0982da8e89710e489"/>
                <w:id w:val="-1752113880"/>
                <w:lock w:val="sdtLocked"/>
              </w:sdtPr>
              <w:sdtEnd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D1544B" w:rsidRDefault="00D1544B" w:rsidP="00D613C3">
                    <w:pPr>
                      <w:jc w:val="right"/>
                      <w:rPr>
                        <w:b/>
                      </w:rPr>
                    </w:pPr>
                    <w:r>
                      <w:t>-192,266,023.35</w:t>
                    </w:r>
                  </w:p>
                </w:tc>
              </w:sdtContent>
            </w:sdt>
          </w:tr>
          <w:tr w:rsidR="00D1544B" w:rsidTr="005C46F3">
            <w:tc>
              <w:tcPr>
                <w:tcW w:w="2566" w:type="pct"/>
                <w:tcBorders>
                  <w:top w:val="single" w:sz="4" w:space="0" w:color="auto"/>
                  <w:left w:val="single" w:sz="4" w:space="0" w:color="auto"/>
                  <w:bottom w:val="single" w:sz="4" w:space="0" w:color="auto"/>
                  <w:right w:val="single" w:sz="4" w:space="0" w:color="auto"/>
                </w:tcBorders>
                <w:shd w:val="clear" w:color="auto" w:fill="auto"/>
              </w:tcPr>
              <w:p w:rsidR="00D1544B" w:rsidRDefault="00D1544B" w:rsidP="00D613C3">
                <w:r>
                  <w:rPr>
                    <w:rFonts w:hint="eastAsia"/>
                  </w:rPr>
                  <w:t>经营性应付项目的增加（减少以</w:t>
                </w:r>
                <w:r>
                  <w:t>“</w:t>
                </w:r>
                <w:r>
                  <w:rPr>
                    <w:rFonts w:hint="eastAsia"/>
                  </w:rPr>
                  <w:t>－</w:t>
                </w:r>
                <w:r>
                  <w:t>”</w:t>
                </w:r>
                <w:r>
                  <w:rPr>
                    <w:rFonts w:hint="eastAsia"/>
                  </w:rPr>
                  <w:t>号填列）</w:t>
                </w:r>
              </w:p>
            </w:tc>
            <w:sdt>
              <w:sdtPr>
                <w:rPr>
                  <w:rFonts w:asciiTheme="minorEastAsia" w:eastAsiaTheme="minorEastAsia" w:hAnsiTheme="minorEastAsia"/>
                  <w:szCs w:val="21"/>
                </w:rPr>
                <w:alias w:val="经营性应付项目的增加"/>
                <w:tag w:val="_GBC_7b75f625cdca489792f10034f0d8a51d"/>
                <w:id w:val="-1232459995"/>
                <w:lock w:val="sdtLocked"/>
              </w:sdtPr>
              <w:sdtEndPr/>
              <w:sdtContent>
                <w:tc>
                  <w:tcPr>
                    <w:tcW w:w="1328" w:type="pct"/>
                    <w:tcBorders>
                      <w:top w:val="outset" w:sz="6" w:space="0" w:color="auto"/>
                      <w:left w:val="single" w:sz="4" w:space="0" w:color="auto"/>
                      <w:bottom w:val="outset" w:sz="6" w:space="0" w:color="auto"/>
                      <w:right w:val="outset" w:sz="6" w:space="0" w:color="auto"/>
                    </w:tcBorders>
                    <w:shd w:val="clear" w:color="auto" w:fill="auto"/>
                  </w:tcPr>
                  <w:p w:rsidR="00D1544B" w:rsidRPr="005C46F3" w:rsidRDefault="00A8573F" w:rsidP="00D613C3">
                    <w:pPr>
                      <w:jc w:val="right"/>
                      <w:rPr>
                        <w:rFonts w:asciiTheme="minorEastAsia" w:eastAsiaTheme="minorEastAsia" w:hAnsiTheme="minorEastAsia"/>
                        <w:szCs w:val="21"/>
                      </w:rPr>
                    </w:pPr>
                    <w:r w:rsidRPr="005C46F3">
                      <w:rPr>
                        <w:rFonts w:asciiTheme="minorEastAsia" w:eastAsiaTheme="minorEastAsia" w:hAnsiTheme="minorEastAsia"/>
                        <w:szCs w:val="21"/>
                      </w:rPr>
                      <w:t>-3,596,999.35</w:t>
                    </w:r>
                  </w:p>
                </w:tc>
              </w:sdtContent>
            </w:sdt>
            <w:sdt>
              <w:sdtPr>
                <w:alias w:val="经营性应付项目的增加"/>
                <w:tag w:val="_GBC_1b69bb6490f742b9bb12be70d6cc4844"/>
                <w:id w:val="166521606"/>
                <w:lock w:val="sdtLocked"/>
              </w:sdtPr>
              <w:sdtEnd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D1544B" w:rsidRDefault="00D1544B" w:rsidP="00D613C3">
                    <w:pPr>
                      <w:jc w:val="right"/>
                      <w:rPr>
                        <w:b/>
                      </w:rPr>
                    </w:pPr>
                    <w:r>
                      <w:t>-34,889,383.88</w:t>
                    </w:r>
                  </w:p>
                </w:tc>
              </w:sdtContent>
            </w:sdt>
          </w:tr>
          <w:tr w:rsidR="00D1544B" w:rsidTr="005C46F3">
            <w:tc>
              <w:tcPr>
                <w:tcW w:w="2566" w:type="pct"/>
                <w:tcBorders>
                  <w:top w:val="single" w:sz="4" w:space="0" w:color="auto"/>
                  <w:left w:val="single" w:sz="4" w:space="0" w:color="auto"/>
                  <w:bottom w:val="single" w:sz="4" w:space="0" w:color="auto"/>
                  <w:right w:val="single" w:sz="4" w:space="0" w:color="auto"/>
                </w:tcBorders>
                <w:shd w:val="clear" w:color="auto" w:fill="auto"/>
              </w:tcPr>
              <w:p w:rsidR="00D1544B" w:rsidRDefault="00D1544B" w:rsidP="00D613C3">
                <w:r>
                  <w:rPr>
                    <w:rFonts w:hint="eastAsia"/>
                  </w:rPr>
                  <w:t>其他</w:t>
                </w:r>
              </w:p>
            </w:tc>
            <w:sdt>
              <w:sdtPr>
                <w:rPr>
                  <w:rFonts w:asciiTheme="minorEastAsia" w:eastAsiaTheme="minorEastAsia" w:hAnsiTheme="minorEastAsia"/>
                  <w:szCs w:val="21"/>
                </w:rPr>
                <w:alias w:val="将净利润调节为经营活动现金流量_其他"/>
                <w:tag w:val="_GBC_5458298255214b1ca3d6c5422619e3df"/>
                <w:id w:val="-1617441269"/>
                <w:lock w:val="sdtLocked"/>
              </w:sdtPr>
              <w:sdtEndPr/>
              <w:sdtContent>
                <w:tc>
                  <w:tcPr>
                    <w:tcW w:w="1328" w:type="pct"/>
                    <w:tcBorders>
                      <w:top w:val="outset" w:sz="6" w:space="0" w:color="auto"/>
                      <w:left w:val="single" w:sz="4" w:space="0" w:color="auto"/>
                      <w:bottom w:val="outset" w:sz="6" w:space="0" w:color="auto"/>
                      <w:right w:val="outset" w:sz="6" w:space="0" w:color="auto"/>
                    </w:tcBorders>
                    <w:shd w:val="clear" w:color="auto" w:fill="auto"/>
                  </w:tcPr>
                  <w:p w:rsidR="00D1544B" w:rsidRPr="005C46F3" w:rsidRDefault="00D1544B" w:rsidP="00D613C3">
                    <w:pPr>
                      <w:jc w:val="right"/>
                      <w:rPr>
                        <w:rFonts w:asciiTheme="minorEastAsia" w:eastAsiaTheme="minorEastAsia" w:hAnsiTheme="minorEastAsia"/>
                        <w:szCs w:val="21"/>
                      </w:rPr>
                    </w:pPr>
                    <w:r w:rsidRPr="005C46F3">
                      <w:rPr>
                        <w:rFonts w:asciiTheme="minorEastAsia" w:eastAsiaTheme="minorEastAsia" w:hAnsiTheme="minorEastAsia"/>
                        <w:szCs w:val="21"/>
                      </w:rPr>
                      <w:t>285,139.16</w:t>
                    </w:r>
                  </w:p>
                </w:tc>
              </w:sdtContent>
            </w:sdt>
            <w:sdt>
              <w:sdtPr>
                <w:alias w:val="将净利润调节为经营活动现金流量_其他"/>
                <w:tag w:val="_GBC_97da05976a5a4371aa2ac5bc0deefd9d"/>
                <w:id w:val="-658927562"/>
                <w:lock w:val="sdtLocked"/>
              </w:sdtPr>
              <w:sdtEnd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D1544B" w:rsidRDefault="00D1544B" w:rsidP="00D613C3">
                    <w:pPr>
                      <w:jc w:val="right"/>
                    </w:pPr>
                    <w:r>
                      <w:t>-</w:t>
                    </w:r>
                  </w:p>
                </w:tc>
              </w:sdtContent>
            </w:sdt>
          </w:tr>
          <w:tr w:rsidR="00D1544B" w:rsidTr="005C46F3">
            <w:tc>
              <w:tcPr>
                <w:tcW w:w="2566" w:type="pct"/>
                <w:tcBorders>
                  <w:top w:val="single" w:sz="4" w:space="0" w:color="auto"/>
                  <w:left w:val="single" w:sz="4" w:space="0" w:color="auto"/>
                  <w:bottom w:val="single" w:sz="4" w:space="0" w:color="auto"/>
                  <w:right w:val="single" w:sz="4" w:space="0" w:color="auto"/>
                </w:tcBorders>
                <w:shd w:val="clear" w:color="auto" w:fill="auto"/>
              </w:tcPr>
              <w:p w:rsidR="00D1544B" w:rsidRDefault="00D1544B" w:rsidP="00D613C3">
                <w:r>
                  <w:rPr>
                    <w:rFonts w:hint="eastAsia"/>
                  </w:rPr>
                  <w:t>经营活动产生的现金流量净额</w:t>
                </w:r>
              </w:p>
            </w:tc>
            <w:sdt>
              <w:sdtPr>
                <w:rPr>
                  <w:rFonts w:asciiTheme="minorEastAsia" w:eastAsiaTheme="minorEastAsia" w:hAnsiTheme="minorEastAsia"/>
                  <w:szCs w:val="21"/>
                </w:rPr>
                <w:alias w:val="经营活动现金流量净额"/>
                <w:tag w:val="_GBC_8f9c4c2596474630b67da929780f418d"/>
                <w:id w:val="-1009366633"/>
                <w:lock w:val="sdtLocked"/>
              </w:sdtPr>
              <w:sdtEndPr/>
              <w:sdtContent>
                <w:tc>
                  <w:tcPr>
                    <w:tcW w:w="1328" w:type="pct"/>
                    <w:tcBorders>
                      <w:top w:val="outset" w:sz="6" w:space="0" w:color="auto"/>
                      <w:left w:val="single" w:sz="4" w:space="0" w:color="auto"/>
                      <w:bottom w:val="outset" w:sz="6" w:space="0" w:color="auto"/>
                      <w:right w:val="outset" w:sz="6" w:space="0" w:color="auto"/>
                    </w:tcBorders>
                    <w:shd w:val="clear" w:color="auto" w:fill="auto"/>
                  </w:tcPr>
                  <w:p w:rsidR="00D1544B" w:rsidRPr="005C46F3" w:rsidRDefault="00A8573F" w:rsidP="00A8573F">
                    <w:pPr>
                      <w:jc w:val="right"/>
                      <w:rPr>
                        <w:rFonts w:asciiTheme="minorEastAsia" w:eastAsiaTheme="minorEastAsia" w:hAnsiTheme="minorEastAsia"/>
                        <w:szCs w:val="21"/>
                      </w:rPr>
                    </w:pPr>
                    <w:r w:rsidRPr="005C46F3">
                      <w:rPr>
                        <w:rFonts w:asciiTheme="minorEastAsia" w:eastAsiaTheme="minorEastAsia" w:hAnsiTheme="minorEastAsia"/>
                        <w:szCs w:val="21"/>
                      </w:rPr>
                      <w:t>438,033,185.57</w:t>
                    </w:r>
                  </w:p>
                </w:tc>
              </w:sdtContent>
            </w:sdt>
            <w:sdt>
              <w:sdtPr>
                <w:alias w:val="经营活动现金流量净额"/>
                <w:tag w:val="_GBC_237e3001d33745f3a53729a987e23860"/>
                <w:id w:val="1890454424"/>
                <w:lock w:val="sdtLocked"/>
              </w:sdtPr>
              <w:sdtEnd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D1544B" w:rsidRDefault="00D1544B" w:rsidP="00D613C3">
                    <w:pPr>
                      <w:jc w:val="right"/>
                    </w:pPr>
                    <w:r>
                      <w:t>468,143,889.94</w:t>
                    </w:r>
                  </w:p>
                </w:tc>
              </w:sdtContent>
            </w:sdt>
          </w:tr>
          <w:tr w:rsidR="00D1544B" w:rsidTr="005C46F3">
            <w:tc>
              <w:tcPr>
                <w:tcW w:w="2566" w:type="pct"/>
                <w:tcBorders>
                  <w:top w:val="single" w:sz="4" w:space="0" w:color="auto"/>
                  <w:left w:val="single" w:sz="4" w:space="0" w:color="auto"/>
                  <w:bottom w:val="single" w:sz="4" w:space="0" w:color="auto"/>
                  <w:right w:val="single" w:sz="4" w:space="0" w:color="auto"/>
                </w:tcBorders>
                <w:shd w:val="clear" w:color="auto" w:fill="auto"/>
              </w:tcPr>
              <w:p w:rsidR="00D1544B" w:rsidRDefault="00D1544B" w:rsidP="00D613C3">
                <w:pPr>
                  <w:rPr>
                    <w:b/>
                    <w:bCs/>
                  </w:rPr>
                </w:pPr>
                <w:r>
                  <w:rPr>
                    <w:b/>
                    <w:bCs/>
                  </w:rPr>
                  <w:t>2</w:t>
                </w:r>
                <w:r>
                  <w:rPr>
                    <w:rFonts w:hint="eastAsia"/>
                    <w:b/>
                    <w:bCs/>
                  </w:rPr>
                  <w:t>．不涉及现金收支的重大投资和筹资活动：</w:t>
                </w:r>
              </w:p>
            </w:tc>
            <w:tc>
              <w:tcPr>
                <w:tcW w:w="1328" w:type="pct"/>
                <w:tcBorders>
                  <w:top w:val="outset" w:sz="6" w:space="0" w:color="auto"/>
                  <w:left w:val="single" w:sz="4" w:space="0" w:color="auto"/>
                  <w:bottom w:val="outset" w:sz="6" w:space="0" w:color="auto"/>
                  <w:right w:val="outset" w:sz="6" w:space="0" w:color="auto"/>
                </w:tcBorders>
                <w:shd w:val="clear" w:color="auto" w:fill="auto"/>
                <w:vAlign w:val="center"/>
              </w:tcPr>
              <w:p w:rsidR="00D1544B" w:rsidRDefault="00D1544B" w:rsidP="00D613C3">
                <w:pPr>
                  <w:jc w:val="right"/>
                </w:pPr>
                <w:r>
                  <w:t> </w:t>
                </w:r>
              </w:p>
            </w:tc>
            <w:tc>
              <w:tcPr>
                <w:tcW w:w="1106" w:type="pct"/>
                <w:tcBorders>
                  <w:top w:val="outset" w:sz="6" w:space="0" w:color="auto"/>
                  <w:left w:val="outset" w:sz="6" w:space="0" w:color="auto"/>
                  <w:bottom w:val="outset" w:sz="6" w:space="0" w:color="auto"/>
                  <w:right w:val="outset" w:sz="6" w:space="0" w:color="auto"/>
                </w:tcBorders>
                <w:shd w:val="clear" w:color="auto" w:fill="auto"/>
                <w:vAlign w:val="center"/>
              </w:tcPr>
              <w:p w:rsidR="00D1544B" w:rsidRDefault="00D1544B" w:rsidP="00D613C3">
                <w:pPr>
                  <w:jc w:val="right"/>
                </w:pPr>
                <w:r>
                  <w:t> </w:t>
                </w:r>
              </w:p>
            </w:tc>
          </w:tr>
          <w:tr w:rsidR="00D1544B" w:rsidTr="005C46F3">
            <w:tc>
              <w:tcPr>
                <w:tcW w:w="2566" w:type="pct"/>
                <w:tcBorders>
                  <w:top w:val="single" w:sz="4" w:space="0" w:color="auto"/>
                  <w:left w:val="single" w:sz="4" w:space="0" w:color="auto"/>
                  <w:bottom w:val="single" w:sz="4" w:space="0" w:color="auto"/>
                  <w:right w:val="single" w:sz="4" w:space="0" w:color="auto"/>
                </w:tcBorders>
                <w:shd w:val="clear" w:color="auto" w:fill="auto"/>
              </w:tcPr>
              <w:p w:rsidR="00D1544B" w:rsidRDefault="00D1544B" w:rsidP="00D613C3">
                <w:r>
                  <w:rPr>
                    <w:rFonts w:hint="eastAsia"/>
                  </w:rPr>
                  <w:t>债务转为资本</w:t>
                </w:r>
              </w:p>
            </w:tc>
            <w:sdt>
              <w:sdtPr>
                <w:alias w:val="债务转为资本"/>
                <w:tag w:val="_GBC_edddbddccc5449828843ac4afd55036d"/>
                <w:id w:val="580570639"/>
                <w:lock w:val="sdtLocked"/>
                <w:showingPlcHdr/>
              </w:sdtPr>
              <w:sdtEndPr/>
              <w:sdtContent>
                <w:tc>
                  <w:tcPr>
                    <w:tcW w:w="1328" w:type="pct"/>
                    <w:tcBorders>
                      <w:top w:val="outset" w:sz="6" w:space="0" w:color="auto"/>
                      <w:left w:val="single" w:sz="4" w:space="0" w:color="auto"/>
                      <w:bottom w:val="outset" w:sz="6" w:space="0" w:color="auto"/>
                      <w:right w:val="outset" w:sz="6" w:space="0" w:color="auto"/>
                    </w:tcBorders>
                    <w:shd w:val="clear" w:color="auto" w:fill="auto"/>
                  </w:tcPr>
                  <w:p w:rsidR="00D1544B" w:rsidRDefault="005C46F3" w:rsidP="00D613C3">
                    <w:pPr>
                      <w:jc w:val="right"/>
                    </w:pPr>
                    <w:r>
                      <w:t xml:space="preserve">     </w:t>
                    </w:r>
                  </w:p>
                </w:tc>
              </w:sdtContent>
            </w:sdt>
            <w:sdt>
              <w:sdtPr>
                <w:alias w:val="债务转为资本"/>
                <w:tag w:val="_GBC_a8b0e44616f74e409016f0506c1bfb6c"/>
                <w:id w:val="1963463043"/>
                <w:lock w:val="sdtLocked"/>
                <w:showingPlcHdr/>
              </w:sdtPr>
              <w:sdtEnd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D1544B" w:rsidRDefault="005C46F3" w:rsidP="00D613C3">
                    <w:pPr>
                      <w:jc w:val="right"/>
                    </w:pPr>
                    <w:r>
                      <w:t xml:space="preserve">     </w:t>
                    </w:r>
                  </w:p>
                </w:tc>
              </w:sdtContent>
            </w:sdt>
          </w:tr>
          <w:tr w:rsidR="00D1544B" w:rsidTr="005C46F3">
            <w:tc>
              <w:tcPr>
                <w:tcW w:w="2566" w:type="pct"/>
                <w:tcBorders>
                  <w:top w:val="single" w:sz="4" w:space="0" w:color="auto"/>
                  <w:left w:val="single" w:sz="4" w:space="0" w:color="auto"/>
                  <w:bottom w:val="single" w:sz="4" w:space="0" w:color="auto"/>
                  <w:right w:val="single" w:sz="4" w:space="0" w:color="auto"/>
                </w:tcBorders>
                <w:shd w:val="clear" w:color="auto" w:fill="auto"/>
              </w:tcPr>
              <w:p w:rsidR="00D1544B" w:rsidRDefault="00D1544B" w:rsidP="00D613C3">
                <w:r>
                  <w:rPr>
                    <w:rFonts w:hint="eastAsia"/>
                  </w:rPr>
                  <w:t>一年内到期的可转换公司债券</w:t>
                </w:r>
              </w:p>
            </w:tc>
            <w:sdt>
              <w:sdtPr>
                <w:alias w:val="一年内到期的可转换公司债券"/>
                <w:tag w:val="_GBC_ce8705afb7524d52ac847563f2f8ac2f"/>
                <w:id w:val="145787327"/>
                <w:lock w:val="sdtLocked"/>
                <w:showingPlcHdr/>
              </w:sdtPr>
              <w:sdtEndPr/>
              <w:sdtContent>
                <w:tc>
                  <w:tcPr>
                    <w:tcW w:w="1328" w:type="pct"/>
                    <w:tcBorders>
                      <w:top w:val="outset" w:sz="6" w:space="0" w:color="auto"/>
                      <w:left w:val="single" w:sz="4" w:space="0" w:color="auto"/>
                      <w:bottom w:val="outset" w:sz="6" w:space="0" w:color="auto"/>
                      <w:right w:val="outset" w:sz="6" w:space="0" w:color="auto"/>
                    </w:tcBorders>
                    <w:shd w:val="clear" w:color="auto" w:fill="auto"/>
                  </w:tcPr>
                  <w:p w:rsidR="00D1544B" w:rsidRDefault="005C46F3" w:rsidP="00D613C3">
                    <w:pPr>
                      <w:jc w:val="right"/>
                    </w:pPr>
                    <w:r>
                      <w:t xml:space="preserve">     </w:t>
                    </w:r>
                  </w:p>
                </w:tc>
              </w:sdtContent>
            </w:sdt>
            <w:sdt>
              <w:sdtPr>
                <w:alias w:val="一年内到期的可转换公司债券"/>
                <w:tag w:val="_GBC_bcafa44c784a44579d60ac1b0f8bd6b6"/>
                <w:id w:val="-734084911"/>
                <w:lock w:val="sdtLocked"/>
                <w:showingPlcHdr/>
              </w:sdtPr>
              <w:sdtEnd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D1544B" w:rsidRDefault="005C46F3" w:rsidP="00D613C3">
                    <w:pPr>
                      <w:jc w:val="right"/>
                    </w:pPr>
                    <w:r>
                      <w:t xml:space="preserve">     </w:t>
                    </w:r>
                  </w:p>
                </w:tc>
              </w:sdtContent>
            </w:sdt>
          </w:tr>
          <w:tr w:rsidR="00D1544B" w:rsidTr="005C46F3">
            <w:tc>
              <w:tcPr>
                <w:tcW w:w="2566" w:type="pct"/>
                <w:tcBorders>
                  <w:top w:val="single" w:sz="4" w:space="0" w:color="auto"/>
                  <w:left w:val="single" w:sz="4" w:space="0" w:color="auto"/>
                  <w:bottom w:val="single" w:sz="4" w:space="0" w:color="auto"/>
                  <w:right w:val="single" w:sz="4" w:space="0" w:color="auto"/>
                </w:tcBorders>
                <w:shd w:val="clear" w:color="auto" w:fill="auto"/>
              </w:tcPr>
              <w:p w:rsidR="00D1544B" w:rsidRDefault="00D1544B" w:rsidP="00D613C3">
                <w:r>
                  <w:rPr>
                    <w:rFonts w:hint="eastAsia"/>
                  </w:rPr>
                  <w:t>融资租入固定资产</w:t>
                </w:r>
              </w:p>
            </w:tc>
            <w:sdt>
              <w:sdtPr>
                <w:alias w:val="融资租入固定资产"/>
                <w:tag w:val="_GBC_7692c31663db410d92aef38f5ae29a29"/>
                <w:id w:val="-2007429106"/>
                <w:lock w:val="sdtLocked"/>
                <w:showingPlcHdr/>
              </w:sdtPr>
              <w:sdtEndPr/>
              <w:sdtContent>
                <w:tc>
                  <w:tcPr>
                    <w:tcW w:w="1328" w:type="pct"/>
                    <w:tcBorders>
                      <w:top w:val="outset" w:sz="6" w:space="0" w:color="auto"/>
                      <w:left w:val="single" w:sz="4" w:space="0" w:color="auto"/>
                      <w:bottom w:val="outset" w:sz="6" w:space="0" w:color="auto"/>
                      <w:right w:val="outset" w:sz="6" w:space="0" w:color="auto"/>
                    </w:tcBorders>
                    <w:shd w:val="clear" w:color="auto" w:fill="auto"/>
                  </w:tcPr>
                  <w:p w:rsidR="00D1544B" w:rsidRDefault="005C46F3" w:rsidP="00D613C3">
                    <w:pPr>
                      <w:jc w:val="right"/>
                    </w:pPr>
                    <w:r>
                      <w:t xml:space="preserve">     </w:t>
                    </w:r>
                  </w:p>
                </w:tc>
              </w:sdtContent>
            </w:sdt>
            <w:sdt>
              <w:sdtPr>
                <w:alias w:val="融资租入固定资产"/>
                <w:tag w:val="_GBC_b76f5853783e4baea0f52334da8e4a6a"/>
                <w:id w:val="680331079"/>
                <w:lock w:val="sdtLocked"/>
                <w:showingPlcHdr/>
              </w:sdtPr>
              <w:sdtEnd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D1544B" w:rsidRDefault="005C46F3" w:rsidP="00D613C3">
                    <w:pPr>
                      <w:jc w:val="right"/>
                    </w:pPr>
                    <w:r>
                      <w:t xml:space="preserve">     </w:t>
                    </w:r>
                  </w:p>
                </w:tc>
              </w:sdtContent>
            </w:sdt>
          </w:tr>
          <w:tr w:rsidR="00D1544B" w:rsidTr="005C46F3">
            <w:tc>
              <w:tcPr>
                <w:tcW w:w="2566" w:type="pct"/>
                <w:tcBorders>
                  <w:top w:val="single" w:sz="4" w:space="0" w:color="auto"/>
                  <w:left w:val="single" w:sz="4" w:space="0" w:color="auto"/>
                  <w:bottom w:val="single" w:sz="4" w:space="0" w:color="auto"/>
                  <w:right w:val="single" w:sz="4" w:space="0" w:color="auto"/>
                </w:tcBorders>
                <w:shd w:val="clear" w:color="auto" w:fill="auto"/>
              </w:tcPr>
              <w:p w:rsidR="00D1544B" w:rsidRDefault="00D1544B" w:rsidP="00D613C3">
                <w:pPr>
                  <w:rPr>
                    <w:b/>
                    <w:bCs/>
                  </w:rPr>
                </w:pPr>
                <w:r>
                  <w:rPr>
                    <w:b/>
                    <w:bCs/>
                  </w:rPr>
                  <w:t>3</w:t>
                </w:r>
                <w:r>
                  <w:rPr>
                    <w:rFonts w:hint="eastAsia"/>
                    <w:b/>
                    <w:bCs/>
                  </w:rPr>
                  <w:t>．现金及现金等价物净变动情况：</w:t>
                </w:r>
              </w:p>
            </w:tc>
            <w:tc>
              <w:tcPr>
                <w:tcW w:w="1328" w:type="pct"/>
                <w:tcBorders>
                  <w:top w:val="outset" w:sz="6" w:space="0" w:color="auto"/>
                  <w:left w:val="single" w:sz="4" w:space="0" w:color="auto"/>
                  <w:bottom w:val="outset" w:sz="6" w:space="0" w:color="auto"/>
                  <w:right w:val="outset" w:sz="6" w:space="0" w:color="auto"/>
                </w:tcBorders>
                <w:shd w:val="clear" w:color="auto" w:fill="auto"/>
                <w:vAlign w:val="center"/>
              </w:tcPr>
              <w:p w:rsidR="00D1544B" w:rsidRDefault="00D1544B" w:rsidP="00D613C3">
                <w:pPr>
                  <w:jc w:val="right"/>
                </w:pPr>
                <w:r>
                  <w:t> </w:t>
                </w:r>
              </w:p>
            </w:tc>
            <w:tc>
              <w:tcPr>
                <w:tcW w:w="1106" w:type="pct"/>
                <w:tcBorders>
                  <w:top w:val="outset" w:sz="6" w:space="0" w:color="auto"/>
                  <w:left w:val="outset" w:sz="6" w:space="0" w:color="auto"/>
                  <w:bottom w:val="outset" w:sz="6" w:space="0" w:color="auto"/>
                  <w:right w:val="outset" w:sz="6" w:space="0" w:color="auto"/>
                </w:tcBorders>
                <w:shd w:val="clear" w:color="auto" w:fill="auto"/>
                <w:vAlign w:val="center"/>
              </w:tcPr>
              <w:p w:rsidR="00D1544B" w:rsidRDefault="00D1544B" w:rsidP="00D613C3">
                <w:pPr>
                  <w:jc w:val="right"/>
                </w:pPr>
                <w:r>
                  <w:t> </w:t>
                </w:r>
              </w:p>
            </w:tc>
          </w:tr>
          <w:tr w:rsidR="00D1544B" w:rsidTr="005C46F3">
            <w:tc>
              <w:tcPr>
                <w:tcW w:w="2566" w:type="pct"/>
                <w:tcBorders>
                  <w:top w:val="single" w:sz="4" w:space="0" w:color="auto"/>
                  <w:left w:val="single" w:sz="4" w:space="0" w:color="auto"/>
                  <w:bottom w:val="single" w:sz="4" w:space="0" w:color="auto"/>
                  <w:right w:val="single" w:sz="4" w:space="0" w:color="auto"/>
                </w:tcBorders>
                <w:shd w:val="clear" w:color="auto" w:fill="auto"/>
              </w:tcPr>
              <w:p w:rsidR="00D1544B" w:rsidRDefault="00D1544B" w:rsidP="00D613C3">
                <w:r>
                  <w:rPr>
                    <w:rFonts w:hint="eastAsia"/>
                  </w:rPr>
                  <w:t>现金的期末余额</w:t>
                </w:r>
              </w:p>
            </w:tc>
            <w:sdt>
              <w:sdtPr>
                <w:alias w:val="现金余额"/>
                <w:tag w:val="_GBC_0ac37f35d5d740999f02430fe2e7eead"/>
                <w:id w:val="1832707249"/>
                <w:lock w:val="sdtLocked"/>
              </w:sdtPr>
              <w:sdtEndPr/>
              <w:sdtContent>
                <w:tc>
                  <w:tcPr>
                    <w:tcW w:w="1328" w:type="pct"/>
                    <w:tcBorders>
                      <w:top w:val="outset" w:sz="6" w:space="0" w:color="auto"/>
                      <w:left w:val="single" w:sz="4" w:space="0" w:color="auto"/>
                      <w:bottom w:val="outset" w:sz="6" w:space="0" w:color="auto"/>
                      <w:right w:val="outset" w:sz="6" w:space="0" w:color="auto"/>
                    </w:tcBorders>
                    <w:shd w:val="clear" w:color="auto" w:fill="auto"/>
                  </w:tcPr>
                  <w:p w:rsidR="00D1544B" w:rsidRDefault="00D1544B" w:rsidP="00D613C3">
                    <w:pPr>
                      <w:jc w:val="right"/>
                    </w:pPr>
                    <w:r>
                      <w:t>7,081,048,672.49</w:t>
                    </w:r>
                  </w:p>
                </w:tc>
              </w:sdtContent>
            </w:sdt>
            <w:sdt>
              <w:sdtPr>
                <w:alias w:val="现金余额"/>
                <w:tag w:val="_GBC_c36975add92f4d22a616f643d7da22e8"/>
                <w:id w:val="-807092883"/>
                <w:lock w:val="sdtLocked"/>
              </w:sdtPr>
              <w:sdtEnd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D1544B" w:rsidRDefault="00D1544B" w:rsidP="00D613C3">
                    <w:pPr>
                      <w:jc w:val="right"/>
                    </w:pPr>
                    <w:r>
                      <w:t>5,012,962,655.11</w:t>
                    </w:r>
                  </w:p>
                </w:tc>
              </w:sdtContent>
            </w:sdt>
          </w:tr>
          <w:tr w:rsidR="00D1544B" w:rsidTr="005C46F3">
            <w:tc>
              <w:tcPr>
                <w:tcW w:w="2566" w:type="pct"/>
                <w:tcBorders>
                  <w:top w:val="single" w:sz="4" w:space="0" w:color="auto"/>
                  <w:left w:val="single" w:sz="4" w:space="0" w:color="auto"/>
                  <w:bottom w:val="single" w:sz="4" w:space="0" w:color="auto"/>
                  <w:right w:val="single" w:sz="4" w:space="0" w:color="auto"/>
                </w:tcBorders>
                <w:shd w:val="clear" w:color="auto" w:fill="auto"/>
              </w:tcPr>
              <w:p w:rsidR="00D1544B" w:rsidRDefault="00D1544B" w:rsidP="00D613C3">
                <w:r>
                  <w:rPr>
                    <w:rFonts w:hint="eastAsia"/>
                  </w:rPr>
                  <w:t>减：现金的期初余额</w:t>
                </w:r>
              </w:p>
            </w:tc>
            <w:sdt>
              <w:sdtPr>
                <w:rPr>
                  <w:bCs/>
                </w:rPr>
                <w:alias w:val="现金余额"/>
                <w:tag w:val="_GBC_5e4f43a9d90248969d770e32e3828a68"/>
                <w:id w:val="1371646188"/>
                <w:lock w:val="sdtLocked"/>
              </w:sdtPr>
              <w:sdtEndPr/>
              <w:sdtContent>
                <w:tc>
                  <w:tcPr>
                    <w:tcW w:w="1328" w:type="pct"/>
                    <w:tcBorders>
                      <w:top w:val="outset" w:sz="6" w:space="0" w:color="auto"/>
                      <w:left w:val="single" w:sz="4" w:space="0" w:color="auto"/>
                      <w:bottom w:val="outset" w:sz="6" w:space="0" w:color="auto"/>
                      <w:right w:val="outset" w:sz="6" w:space="0" w:color="auto"/>
                    </w:tcBorders>
                    <w:shd w:val="clear" w:color="auto" w:fill="auto"/>
                    <w:vAlign w:val="center"/>
                  </w:tcPr>
                  <w:p w:rsidR="00D1544B" w:rsidRDefault="00D1544B" w:rsidP="00D613C3">
                    <w:pPr>
                      <w:jc w:val="right"/>
                      <w:rPr>
                        <w:bCs/>
                      </w:rPr>
                    </w:pPr>
                    <w:r>
                      <w:rPr>
                        <w:bCs/>
                      </w:rPr>
                      <w:t>5,296,452,177.66</w:t>
                    </w:r>
                  </w:p>
                </w:tc>
              </w:sdtContent>
            </w:sdt>
            <w:sdt>
              <w:sdtPr>
                <w:rPr>
                  <w:bCs/>
                </w:rPr>
                <w:alias w:val="现金余额"/>
                <w:tag w:val="_GBC_4007e431d5d247a5a907b6a46eda2052"/>
                <w:id w:val="-801459126"/>
                <w:lock w:val="sdtLocked"/>
              </w:sdtPr>
              <w:sdtEndPr/>
              <w:sdtContent>
                <w:tc>
                  <w:tcPr>
                    <w:tcW w:w="1106" w:type="pct"/>
                    <w:tcBorders>
                      <w:top w:val="outset" w:sz="6" w:space="0" w:color="auto"/>
                      <w:left w:val="outset" w:sz="6" w:space="0" w:color="auto"/>
                      <w:bottom w:val="outset" w:sz="6" w:space="0" w:color="auto"/>
                      <w:right w:val="outset" w:sz="6" w:space="0" w:color="auto"/>
                    </w:tcBorders>
                    <w:shd w:val="clear" w:color="auto" w:fill="auto"/>
                    <w:vAlign w:val="center"/>
                  </w:tcPr>
                  <w:p w:rsidR="00D1544B" w:rsidRDefault="00D1544B" w:rsidP="00D613C3">
                    <w:pPr>
                      <w:jc w:val="right"/>
                      <w:rPr>
                        <w:bCs/>
                      </w:rPr>
                    </w:pPr>
                    <w:r>
                      <w:rPr>
                        <w:bCs/>
                      </w:rPr>
                      <w:t>6,777,448,400.91</w:t>
                    </w:r>
                  </w:p>
                </w:tc>
              </w:sdtContent>
            </w:sdt>
          </w:tr>
          <w:tr w:rsidR="00D1544B" w:rsidTr="005C46F3">
            <w:tc>
              <w:tcPr>
                <w:tcW w:w="2566" w:type="pct"/>
                <w:tcBorders>
                  <w:top w:val="single" w:sz="4" w:space="0" w:color="auto"/>
                  <w:left w:val="single" w:sz="4" w:space="0" w:color="auto"/>
                  <w:bottom w:val="single" w:sz="4" w:space="0" w:color="auto"/>
                  <w:right w:val="single" w:sz="4" w:space="0" w:color="auto"/>
                </w:tcBorders>
                <w:shd w:val="clear" w:color="auto" w:fill="auto"/>
              </w:tcPr>
              <w:p w:rsidR="00D1544B" w:rsidRDefault="00D1544B" w:rsidP="00D613C3">
                <w:r>
                  <w:rPr>
                    <w:rFonts w:hint="eastAsia"/>
                  </w:rPr>
                  <w:t>加：现金等价物的期末余额</w:t>
                </w:r>
              </w:p>
            </w:tc>
            <w:sdt>
              <w:sdtPr>
                <w:alias w:val="现金等价物余额"/>
                <w:tag w:val="_GBC_aa1299ba6c3d40d48f0fc575bdcef532"/>
                <w:id w:val="-568348119"/>
                <w:lock w:val="sdtLocked"/>
                <w:showingPlcHdr/>
              </w:sdtPr>
              <w:sdtEndPr/>
              <w:sdtContent>
                <w:tc>
                  <w:tcPr>
                    <w:tcW w:w="1328" w:type="pct"/>
                    <w:tcBorders>
                      <w:top w:val="outset" w:sz="6" w:space="0" w:color="auto"/>
                      <w:left w:val="single" w:sz="4" w:space="0" w:color="auto"/>
                      <w:bottom w:val="outset" w:sz="6" w:space="0" w:color="auto"/>
                      <w:right w:val="outset" w:sz="6" w:space="0" w:color="auto"/>
                    </w:tcBorders>
                    <w:shd w:val="clear" w:color="auto" w:fill="auto"/>
                  </w:tcPr>
                  <w:p w:rsidR="00D1544B" w:rsidRDefault="00B21917" w:rsidP="00D613C3">
                    <w:pPr>
                      <w:jc w:val="right"/>
                    </w:pPr>
                    <w:r>
                      <w:t xml:space="preserve">     </w:t>
                    </w:r>
                  </w:p>
                </w:tc>
              </w:sdtContent>
            </w:sdt>
            <w:sdt>
              <w:sdtPr>
                <w:alias w:val="现金等价物余额"/>
                <w:tag w:val="_GBC_b1020554c85f4e299d8c1b9abf87a6a2"/>
                <w:id w:val="987599676"/>
                <w:lock w:val="sdtLocked"/>
                <w:showingPlcHdr/>
              </w:sdtPr>
              <w:sdtEnd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D1544B" w:rsidRDefault="00B21917" w:rsidP="00D613C3">
                    <w:pPr>
                      <w:jc w:val="right"/>
                    </w:pPr>
                    <w:r>
                      <w:t xml:space="preserve">     </w:t>
                    </w:r>
                  </w:p>
                </w:tc>
              </w:sdtContent>
            </w:sdt>
          </w:tr>
          <w:tr w:rsidR="00D1544B" w:rsidTr="005C46F3">
            <w:tc>
              <w:tcPr>
                <w:tcW w:w="2566" w:type="pct"/>
                <w:tcBorders>
                  <w:top w:val="single" w:sz="4" w:space="0" w:color="auto"/>
                  <w:left w:val="single" w:sz="4" w:space="0" w:color="auto"/>
                  <w:bottom w:val="single" w:sz="4" w:space="0" w:color="auto"/>
                  <w:right w:val="single" w:sz="4" w:space="0" w:color="auto"/>
                </w:tcBorders>
                <w:shd w:val="clear" w:color="auto" w:fill="auto"/>
              </w:tcPr>
              <w:p w:rsidR="00D1544B" w:rsidRDefault="00D1544B" w:rsidP="00D613C3">
                <w:r>
                  <w:rPr>
                    <w:rFonts w:hint="eastAsia"/>
                  </w:rPr>
                  <w:t>减：现金等价物的期初余额</w:t>
                </w:r>
              </w:p>
            </w:tc>
            <w:sdt>
              <w:sdtPr>
                <w:rPr>
                  <w:bCs/>
                </w:rPr>
                <w:alias w:val="现金等价物余额"/>
                <w:tag w:val="_GBC_37ad1c4d7ec8453a9e821c3419feb678"/>
                <w:id w:val="-903057111"/>
                <w:lock w:val="sdtLocked"/>
                <w:showingPlcHdr/>
              </w:sdtPr>
              <w:sdtEndPr/>
              <w:sdtContent>
                <w:tc>
                  <w:tcPr>
                    <w:tcW w:w="1328" w:type="pct"/>
                    <w:tcBorders>
                      <w:top w:val="outset" w:sz="6" w:space="0" w:color="auto"/>
                      <w:left w:val="single" w:sz="4" w:space="0" w:color="auto"/>
                      <w:bottom w:val="outset" w:sz="6" w:space="0" w:color="auto"/>
                      <w:right w:val="outset" w:sz="6" w:space="0" w:color="auto"/>
                    </w:tcBorders>
                    <w:shd w:val="clear" w:color="auto" w:fill="auto"/>
                    <w:vAlign w:val="center"/>
                  </w:tcPr>
                  <w:p w:rsidR="00D1544B" w:rsidRDefault="00B21917" w:rsidP="00D613C3">
                    <w:pPr>
                      <w:jc w:val="right"/>
                      <w:rPr>
                        <w:bCs/>
                      </w:rPr>
                    </w:pPr>
                    <w:r>
                      <w:rPr>
                        <w:bCs/>
                      </w:rPr>
                      <w:t xml:space="preserve">     </w:t>
                    </w:r>
                  </w:p>
                </w:tc>
              </w:sdtContent>
            </w:sdt>
            <w:sdt>
              <w:sdtPr>
                <w:rPr>
                  <w:bCs/>
                </w:rPr>
                <w:alias w:val="现金等价物余额"/>
                <w:tag w:val="_GBC_1e98ffacfe694f189955d8a387cb6ce0"/>
                <w:id w:val="-1711879704"/>
                <w:lock w:val="sdtLocked"/>
                <w:showingPlcHdr/>
              </w:sdtPr>
              <w:sdtEndPr/>
              <w:sdtContent>
                <w:tc>
                  <w:tcPr>
                    <w:tcW w:w="1106" w:type="pct"/>
                    <w:tcBorders>
                      <w:top w:val="outset" w:sz="6" w:space="0" w:color="auto"/>
                      <w:left w:val="outset" w:sz="6" w:space="0" w:color="auto"/>
                      <w:bottom w:val="outset" w:sz="6" w:space="0" w:color="auto"/>
                      <w:right w:val="outset" w:sz="6" w:space="0" w:color="auto"/>
                    </w:tcBorders>
                    <w:shd w:val="clear" w:color="auto" w:fill="auto"/>
                    <w:vAlign w:val="center"/>
                  </w:tcPr>
                  <w:p w:rsidR="00D1544B" w:rsidRDefault="00B21917" w:rsidP="00D613C3">
                    <w:pPr>
                      <w:jc w:val="right"/>
                      <w:rPr>
                        <w:bCs/>
                      </w:rPr>
                    </w:pPr>
                    <w:r>
                      <w:rPr>
                        <w:bCs/>
                      </w:rPr>
                      <w:t xml:space="preserve">     </w:t>
                    </w:r>
                  </w:p>
                </w:tc>
              </w:sdtContent>
            </w:sdt>
          </w:tr>
          <w:tr w:rsidR="00D1544B" w:rsidTr="005C46F3">
            <w:tc>
              <w:tcPr>
                <w:tcW w:w="2566" w:type="pct"/>
                <w:tcBorders>
                  <w:top w:val="single" w:sz="4" w:space="0" w:color="auto"/>
                  <w:left w:val="single" w:sz="4" w:space="0" w:color="auto"/>
                  <w:bottom w:val="single" w:sz="4" w:space="0" w:color="auto"/>
                  <w:right w:val="single" w:sz="4" w:space="0" w:color="auto"/>
                </w:tcBorders>
                <w:shd w:val="clear" w:color="auto" w:fill="auto"/>
              </w:tcPr>
              <w:p w:rsidR="00D1544B" w:rsidRDefault="00D1544B" w:rsidP="00D613C3">
                <w:r>
                  <w:rPr>
                    <w:rFonts w:hint="eastAsia"/>
                  </w:rPr>
                  <w:t>现金及现金等价物净增加额</w:t>
                </w:r>
              </w:p>
            </w:tc>
            <w:sdt>
              <w:sdtPr>
                <w:alias w:val="现金及现金等价物净增加额"/>
                <w:tag w:val="_GBC_95fada8cc41f4a49964aacebd36485cb"/>
                <w:id w:val="643010368"/>
                <w:lock w:val="sdtLocked"/>
              </w:sdtPr>
              <w:sdtEndPr/>
              <w:sdtContent>
                <w:tc>
                  <w:tcPr>
                    <w:tcW w:w="1328" w:type="pct"/>
                    <w:tcBorders>
                      <w:top w:val="outset" w:sz="6" w:space="0" w:color="auto"/>
                      <w:left w:val="single" w:sz="4" w:space="0" w:color="auto"/>
                      <w:bottom w:val="outset" w:sz="6" w:space="0" w:color="auto"/>
                      <w:right w:val="outset" w:sz="6" w:space="0" w:color="auto"/>
                    </w:tcBorders>
                    <w:shd w:val="clear" w:color="auto" w:fill="auto"/>
                  </w:tcPr>
                  <w:p w:rsidR="00D1544B" w:rsidRDefault="00D1544B" w:rsidP="00D613C3">
                    <w:pPr>
                      <w:jc w:val="right"/>
                    </w:pPr>
                    <w:r>
                      <w:t>1,784,596,494.83</w:t>
                    </w:r>
                  </w:p>
                </w:tc>
              </w:sdtContent>
            </w:sdt>
            <w:sdt>
              <w:sdtPr>
                <w:rPr>
                  <w:bCs/>
                </w:rPr>
                <w:alias w:val="现金及现金等价物净增加额"/>
                <w:tag w:val="_GBC_e67248b0c6db4e138883c8745d199477"/>
                <w:id w:val="-705021440"/>
                <w:lock w:val="sdtLocked"/>
              </w:sdtPr>
              <w:sdtEndPr/>
              <w:sdtContent>
                <w:tc>
                  <w:tcPr>
                    <w:tcW w:w="1106" w:type="pct"/>
                    <w:tcBorders>
                      <w:top w:val="outset" w:sz="6" w:space="0" w:color="auto"/>
                      <w:left w:val="outset" w:sz="6" w:space="0" w:color="auto"/>
                      <w:bottom w:val="outset" w:sz="6" w:space="0" w:color="auto"/>
                      <w:right w:val="outset" w:sz="6" w:space="0" w:color="auto"/>
                    </w:tcBorders>
                    <w:shd w:val="clear" w:color="auto" w:fill="auto"/>
                  </w:tcPr>
                  <w:p w:rsidR="00D1544B" w:rsidRDefault="00D1544B" w:rsidP="00D613C3">
                    <w:pPr>
                      <w:jc w:val="right"/>
                      <w:rPr>
                        <w:bCs/>
                      </w:rPr>
                    </w:pPr>
                    <w:r>
                      <w:rPr>
                        <w:bCs/>
                      </w:rPr>
                      <w:t>-1,764,485,745.80</w:t>
                    </w:r>
                  </w:p>
                </w:tc>
              </w:sdtContent>
            </w:sdt>
          </w:tr>
        </w:tbl>
        <w:p w:rsidR="0025056E" w:rsidRDefault="008C2A9B"/>
      </w:sdtContent>
    </w:sdt>
    <w:sdt>
      <w:sdtPr>
        <w:rPr>
          <w:rFonts w:ascii="宋体" w:hAnsi="宋体" w:cs="宋体" w:hint="eastAsia"/>
          <w:b w:val="0"/>
          <w:bCs w:val="0"/>
          <w:kern w:val="0"/>
          <w:szCs w:val="21"/>
        </w:rPr>
        <w:alias w:val="模块:取得子公司支付的现金净额"/>
        <w:tag w:val="_GBC_4161b069f3a54b4a9ab95be67b841c16"/>
        <w:id w:val="276146101"/>
        <w:lock w:val="sdtLocked"/>
        <w:placeholder>
          <w:docPart w:val="GBC22222222222222222222222222222"/>
        </w:placeholder>
      </w:sdtPr>
      <w:sdtEndPr/>
      <w:sdtContent>
        <w:p w:rsidR="0025056E" w:rsidRDefault="009B705E">
          <w:pPr>
            <w:pStyle w:val="4"/>
            <w:numPr>
              <w:ilvl w:val="0"/>
              <w:numId w:val="99"/>
            </w:numPr>
            <w:rPr>
              <w:szCs w:val="21"/>
            </w:rPr>
          </w:pPr>
          <w:r>
            <w:rPr>
              <w:rFonts w:ascii="宋体" w:hAnsi="宋体" w:cs="宋体" w:hint="eastAsia"/>
              <w:bCs w:val="0"/>
              <w:kern w:val="0"/>
              <w:szCs w:val="21"/>
            </w:rPr>
            <w:t>本期支付的</w:t>
          </w:r>
          <w:r>
            <w:rPr>
              <w:rFonts w:hint="eastAsia"/>
              <w:szCs w:val="21"/>
            </w:rPr>
            <w:t>取得子公司的现金净额</w:t>
          </w:r>
        </w:p>
        <w:sdt>
          <w:sdtPr>
            <w:alias w:val="是否适用：本期支付的取得子公司的现金净额[双击切换]"/>
            <w:tag w:val="_GBC_903abae67cad448caac446eb8c11fd79"/>
            <w:id w:val="-196019092"/>
            <w:lock w:val="sdtContentLocked"/>
            <w:placeholder>
              <w:docPart w:val="GBC22222222222222222222222222222"/>
            </w:placeholder>
          </w:sdtPr>
          <w:sdtEndPr/>
          <w:sdtContent>
            <w:p w:rsidR="00FF6571" w:rsidRDefault="009B705E" w:rsidP="00FF6571">
              <w:r>
                <w:fldChar w:fldCharType="begin"/>
              </w:r>
              <w:r w:rsidR="00FF6571">
                <w:instrText xml:space="preserve"> MACROBUTTON  SnrToggleCheckbox □适用 </w:instrText>
              </w:r>
              <w:r>
                <w:fldChar w:fldCharType="end"/>
              </w:r>
              <w:r>
                <w:fldChar w:fldCharType="begin"/>
              </w:r>
              <w:r w:rsidR="00FF6571">
                <w:instrText xml:space="preserve"> MACROBUTTON  SnrToggleCheckbox √不适用 </w:instrText>
              </w:r>
              <w:r>
                <w:fldChar w:fldCharType="end"/>
              </w:r>
            </w:p>
          </w:sdtContent>
        </w:sdt>
        <w:p w:rsidR="0025056E" w:rsidRDefault="008C2A9B"/>
      </w:sdtContent>
    </w:sdt>
    <w:sdt>
      <w:sdtPr>
        <w:rPr>
          <w:rFonts w:ascii="宋体" w:hAnsi="宋体" w:cs="宋体" w:hint="eastAsia"/>
          <w:b w:val="0"/>
          <w:bCs w:val="0"/>
          <w:kern w:val="0"/>
          <w:szCs w:val="24"/>
        </w:rPr>
        <w:alias w:val="模块:处置子公司收到的现金净额"/>
        <w:tag w:val="_GBC_2b15b115b2104b8ba327581d943203fc"/>
        <w:id w:val="-376393426"/>
        <w:lock w:val="sdtLocked"/>
        <w:placeholder>
          <w:docPart w:val="GBC22222222222222222222222222222"/>
        </w:placeholder>
      </w:sdtPr>
      <w:sdtEndPr/>
      <w:sdtContent>
        <w:p w:rsidR="0025056E" w:rsidRDefault="009B705E">
          <w:pPr>
            <w:pStyle w:val="4"/>
            <w:numPr>
              <w:ilvl w:val="0"/>
              <w:numId w:val="99"/>
            </w:numPr>
          </w:pPr>
          <w:r>
            <w:rPr>
              <w:rFonts w:ascii="宋体" w:hAnsi="宋体" w:cs="宋体" w:hint="eastAsia"/>
              <w:bCs w:val="0"/>
              <w:kern w:val="0"/>
              <w:szCs w:val="24"/>
            </w:rPr>
            <w:t>本期收到的</w:t>
          </w:r>
          <w:r>
            <w:rPr>
              <w:rFonts w:hint="eastAsia"/>
            </w:rPr>
            <w:t>处置子公司的现金净额</w:t>
          </w:r>
        </w:p>
        <w:sdt>
          <w:sdtPr>
            <w:alias w:val="是否适用：本期收到的处置子公司的现金净额[双击切换]"/>
            <w:tag w:val="_GBC_2b4b13c85bb94d13bb7b7edebe0a9f5a"/>
            <w:id w:val="-1428414853"/>
            <w:lock w:val="sdtContentLocked"/>
            <w:placeholder>
              <w:docPart w:val="GBC22222222222222222222222222222"/>
            </w:placeholder>
          </w:sdtPr>
          <w:sdtEndPr/>
          <w:sdtContent>
            <w:p w:rsidR="00FF6571" w:rsidRDefault="009B705E" w:rsidP="00FF6571">
              <w:r>
                <w:fldChar w:fldCharType="begin"/>
              </w:r>
              <w:r w:rsidR="00FF6571">
                <w:instrText xml:space="preserve"> MACROBUTTON  SnrToggleCheckbox □适用 </w:instrText>
              </w:r>
              <w:r>
                <w:fldChar w:fldCharType="end"/>
              </w:r>
              <w:r>
                <w:fldChar w:fldCharType="begin"/>
              </w:r>
              <w:r w:rsidR="00FF6571">
                <w:instrText xml:space="preserve"> MACROBUTTON  SnrToggleCheckbox √不适用 </w:instrText>
              </w:r>
              <w:r>
                <w:fldChar w:fldCharType="end"/>
              </w:r>
            </w:p>
          </w:sdtContent>
        </w:sdt>
        <w:p w:rsidR="0025056E" w:rsidRDefault="008C2A9B"/>
      </w:sdtContent>
    </w:sdt>
    <w:sdt>
      <w:sdtPr>
        <w:rPr>
          <w:rFonts w:ascii="宋体" w:hAnsi="宋体" w:cs="宋体" w:hint="eastAsia"/>
          <w:b w:val="0"/>
          <w:bCs w:val="0"/>
          <w:kern w:val="0"/>
          <w:szCs w:val="21"/>
        </w:rPr>
        <w:alias w:val="模块:现金和现金等价物的构成"/>
        <w:tag w:val="_GBC_b19766ead83d4bb4825af61147af6138"/>
        <w:id w:val="-681040904"/>
        <w:lock w:val="sdtLocked"/>
        <w:placeholder>
          <w:docPart w:val="GBC22222222222222222222222222222"/>
        </w:placeholder>
      </w:sdtPr>
      <w:sdtEndPr>
        <w:rPr>
          <w:rFonts w:hint="default"/>
          <w:szCs w:val="22"/>
        </w:rPr>
      </w:sdtEndPr>
      <w:sdtContent>
        <w:p w:rsidR="0025056E" w:rsidRDefault="009B705E">
          <w:pPr>
            <w:pStyle w:val="4"/>
            <w:numPr>
              <w:ilvl w:val="0"/>
              <w:numId w:val="99"/>
            </w:numPr>
            <w:rPr>
              <w:szCs w:val="21"/>
            </w:rPr>
          </w:pPr>
          <w:r>
            <w:rPr>
              <w:rFonts w:ascii="宋体" w:hAnsi="宋体" w:hint="eastAsia"/>
              <w:szCs w:val="21"/>
            </w:rPr>
            <w:t>现金</w:t>
          </w:r>
          <w:r>
            <w:rPr>
              <w:rFonts w:hint="eastAsia"/>
              <w:szCs w:val="21"/>
            </w:rPr>
            <w:t>和现金</w:t>
          </w:r>
          <w:r>
            <w:rPr>
              <w:rFonts w:hint="eastAsia"/>
            </w:rPr>
            <w:t>等价物</w:t>
          </w:r>
          <w:r>
            <w:rPr>
              <w:rFonts w:hint="eastAsia"/>
              <w:szCs w:val="21"/>
            </w:rPr>
            <w:t>的构成</w:t>
          </w:r>
        </w:p>
        <w:sdt>
          <w:sdtPr>
            <w:alias w:val="是否适用：现金和现金等价物的构成[双击切换]"/>
            <w:tag w:val="_GBC_4f1d477972634410a6ea7bdfaf766947"/>
            <w:id w:val="2069680714"/>
            <w:lock w:val="sdtContentLocked"/>
            <w:placeholder>
              <w:docPart w:val="GBC22222222222222222222222222222"/>
            </w:placeholder>
          </w:sdtPr>
          <w:sdtEndPr/>
          <w:sdtContent>
            <w:p w:rsidR="0025056E" w:rsidRDefault="009B705E">
              <w:r>
                <w:fldChar w:fldCharType="begin"/>
              </w:r>
              <w:r w:rsidR="00FF6571">
                <w:instrText xml:space="preserve"> MACROBUTTON  SnrToggleCheckbox √适用 </w:instrText>
              </w:r>
              <w:r>
                <w:fldChar w:fldCharType="end"/>
              </w:r>
              <w:r>
                <w:fldChar w:fldCharType="begin"/>
              </w:r>
              <w:r w:rsidR="00FF6571">
                <w:instrText xml:space="preserve"> MACROBUTTON  SnrToggleCheckbox □不适用 </w:instrText>
              </w:r>
              <w:r>
                <w:fldChar w:fldCharType="end"/>
              </w:r>
            </w:p>
          </w:sdtContent>
        </w:sdt>
        <w:p w:rsidR="0025056E" w:rsidRDefault="009B705E">
          <w:pPr>
            <w:jc w:val="right"/>
            <w:rPr>
              <w:b/>
              <w:szCs w:val="21"/>
            </w:rPr>
          </w:pPr>
          <w:r>
            <w:rPr>
              <w:rFonts w:hint="eastAsia"/>
            </w:rPr>
            <w:t>单位：</w:t>
          </w:r>
          <w:sdt>
            <w:sdtPr>
              <w:rPr>
                <w:rFonts w:hint="eastAsia"/>
              </w:rPr>
              <w:alias w:val="单位：财务附注：现金和现金等价物的构成"/>
              <w:tag w:val="_GBC_b65333ba6aec402382c4acbbb6696560"/>
              <w:id w:val="133256606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现金和现金等价物的构成"/>
              <w:tag w:val="_GBC_15cada3a52264083942ef83a40fa25a0"/>
              <w:id w:val="12494641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8"/>
            <w:gridCol w:w="2554"/>
            <w:gridCol w:w="2277"/>
          </w:tblGrid>
          <w:tr w:rsidR="00FF6571" w:rsidTr="00B21917">
            <w:trPr>
              <w:trHeight w:val="285"/>
            </w:trPr>
            <w:tc>
              <w:tcPr>
                <w:tcW w:w="2331" w:type="pct"/>
                <w:tcBorders>
                  <w:bottom w:val="single" w:sz="4" w:space="0" w:color="auto"/>
                </w:tcBorders>
                <w:shd w:val="clear" w:color="auto" w:fill="auto"/>
                <w:vAlign w:val="center"/>
              </w:tcPr>
              <w:p w:rsidR="00FF6571" w:rsidRDefault="00FF6571" w:rsidP="00D613C3">
                <w:pPr>
                  <w:ind w:leftChars="-51" w:left="-107"/>
                  <w:jc w:val="center"/>
                  <w:rPr>
                    <w:szCs w:val="21"/>
                  </w:rPr>
                </w:pPr>
                <w:r>
                  <w:rPr>
                    <w:rFonts w:hint="eastAsia"/>
                    <w:szCs w:val="21"/>
                  </w:rPr>
                  <w:t>项目</w:t>
                </w:r>
              </w:p>
            </w:tc>
            <w:tc>
              <w:tcPr>
                <w:tcW w:w="1411" w:type="pct"/>
                <w:shd w:val="clear" w:color="auto" w:fill="auto"/>
                <w:vAlign w:val="center"/>
              </w:tcPr>
              <w:p w:rsidR="00FF6571" w:rsidRDefault="00FF6571" w:rsidP="00D613C3">
                <w:pPr>
                  <w:jc w:val="center"/>
                  <w:rPr>
                    <w:szCs w:val="21"/>
                  </w:rPr>
                </w:pPr>
                <w:r>
                  <w:rPr>
                    <w:rFonts w:hint="eastAsia"/>
                    <w:szCs w:val="21"/>
                  </w:rPr>
                  <w:t>期末余额</w:t>
                </w:r>
              </w:p>
            </w:tc>
            <w:tc>
              <w:tcPr>
                <w:tcW w:w="1258" w:type="pct"/>
                <w:shd w:val="clear" w:color="auto" w:fill="auto"/>
              </w:tcPr>
              <w:p w:rsidR="00FF6571" w:rsidRDefault="00FF6571" w:rsidP="00D613C3">
                <w:pPr>
                  <w:jc w:val="center"/>
                  <w:rPr>
                    <w:szCs w:val="21"/>
                  </w:rPr>
                </w:pPr>
                <w:r>
                  <w:rPr>
                    <w:rFonts w:hint="eastAsia"/>
                    <w:szCs w:val="21"/>
                  </w:rPr>
                  <w:t>期初余额</w:t>
                </w:r>
              </w:p>
            </w:tc>
          </w:tr>
          <w:tr w:rsidR="00FF6571" w:rsidTr="00B21917">
            <w:trPr>
              <w:trHeight w:val="285"/>
            </w:trPr>
            <w:tc>
              <w:tcPr>
                <w:tcW w:w="2331" w:type="pct"/>
                <w:shd w:val="clear" w:color="auto" w:fill="auto"/>
                <w:vAlign w:val="center"/>
              </w:tcPr>
              <w:p w:rsidR="00FF6571" w:rsidRDefault="00FF6571" w:rsidP="00D613C3">
                <w:pPr>
                  <w:rPr>
                    <w:szCs w:val="21"/>
                  </w:rPr>
                </w:pPr>
                <w:r>
                  <w:rPr>
                    <w:rFonts w:hint="eastAsia"/>
                    <w:szCs w:val="21"/>
                  </w:rPr>
                  <w:t>一、现金</w:t>
                </w:r>
              </w:p>
            </w:tc>
            <w:sdt>
              <w:sdtPr>
                <w:rPr>
                  <w:szCs w:val="21"/>
                </w:rPr>
                <w:alias w:val="现金余额"/>
                <w:tag w:val="_GBC_12bcd5d1472642bb900bce8b4d6476ba"/>
                <w:id w:val="-1560170421"/>
                <w:lock w:val="sdtLocked"/>
              </w:sdtPr>
              <w:sdtEndPr/>
              <w:sdtContent>
                <w:tc>
                  <w:tcPr>
                    <w:tcW w:w="1411" w:type="pct"/>
                    <w:shd w:val="clear" w:color="auto" w:fill="auto"/>
                  </w:tcPr>
                  <w:p w:rsidR="00FF6571" w:rsidRDefault="00FF6571" w:rsidP="00D613C3">
                    <w:pPr>
                      <w:jc w:val="right"/>
                      <w:rPr>
                        <w:szCs w:val="21"/>
                      </w:rPr>
                    </w:pPr>
                    <w:r>
                      <w:rPr>
                        <w:szCs w:val="21"/>
                      </w:rPr>
                      <w:t>7,081,048,672.49</w:t>
                    </w:r>
                  </w:p>
                </w:tc>
              </w:sdtContent>
            </w:sdt>
            <w:sdt>
              <w:sdtPr>
                <w:rPr>
                  <w:szCs w:val="21"/>
                </w:rPr>
                <w:alias w:val="现金余额"/>
                <w:tag w:val="_GBC_5c8c0dbee7524ee5a0670db7cfee724a"/>
                <w:id w:val="-2085205543"/>
                <w:lock w:val="sdtLocked"/>
              </w:sdtPr>
              <w:sdtEndPr/>
              <w:sdtContent>
                <w:tc>
                  <w:tcPr>
                    <w:tcW w:w="1258" w:type="pct"/>
                    <w:shd w:val="clear" w:color="auto" w:fill="auto"/>
                  </w:tcPr>
                  <w:p w:rsidR="00FF6571" w:rsidRDefault="00FF6571" w:rsidP="00D613C3">
                    <w:pPr>
                      <w:jc w:val="right"/>
                      <w:rPr>
                        <w:szCs w:val="21"/>
                      </w:rPr>
                    </w:pPr>
                    <w:r>
                      <w:rPr>
                        <w:szCs w:val="21"/>
                      </w:rPr>
                      <w:t>5,012,962,655.11</w:t>
                    </w:r>
                  </w:p>
                </w:tc>
              </w:sdtContent>
            </w:sdt>
          </w:tr>
          <w:tr w:rsidR="00FF6571" w:rsidTr="00B21917">
            <w:trPr>
              <w:trHeight w:val="285"/>
            </w:trPr>
            <w:tc>
              <w:tcPr>
                <w:tcW w:w="2331" w:type="pct"/>
                <w:shd w:val="clear" w:color="auto" w:fill="auto"/>
                <w:vAlign w:val="center"/>
              </w:tcPr>
              <w:p w:rsidR="00FF6571" w:rsidRDefault="00FF6571" w:rsidP="00D613C3">
                <w:pPr>
                  <w:rPr>
                    <w:szCs w:val="21"/>
                  </w:rPr>
                </w:pPr>
                <w:r>
                  <w:rPr>
                    <w:rFonts w:hint="eastAsia"/>
                    <w:szCs w:val="21"/>
                  </w:rPr>
                  <w:t>其中：库存现金</w:t>
                </w:r>
              </w:p>
            </w:tc>
            <w:sdt>
              <w:sdtPr>
                <w:rPr>
                  <w:szCs w:val="21"/>
                </w:rPr>
                <w:alias w:val="库存现金"/>
                <w:tag w:val="_GBC_72bd3125a8f6427188e14d93b6c82021"/>
                <w:id w:val="1488824734"/>
                <w:lock w:val="sdtLocked"/>
              </w:sdtPr>
              <w:sdtEndPr/>
              <w:sdtContent>
                <w:tc>
                  <w:tcPr>
                    <w:tcW w:w="1411" w:type="pct"/>
                    <w:shd w:val="clear" w:color="auto" w:fill="auto"/>
                  </w:tcPr>
                  <w:p w:rsidR="00FF6571" w:rsidRDefault="00FF6571" w:rsidP="00D613C3">
                    <w:pPr>
                      <w:jc w:val="right"/>
                      <w:rPr>
                        <w:szCs w:val="21"/>
                      </w:rPr>
                    </w:pPr>
                    <w:r>
                      <w:rPr>
                        <w:szCs w:val="21"/>
                      </w:rPr>
                      <w:t>159,714.89</w:t>
                    </w:r>
                  </w:p>
                </w:tc>
              </w:sdtContent>
            </w:sdt>
            <w:sdt>
              <w:sdtPr>
                <w:rPr>
                  <w:szCs w:val="21"/>
                </w:rPr>
                <w:alias w:val="库存现金"/>
                <w:tag w:val="_GBC_bbf2e82cafe3421c9024cb43f311bb78"/>
                <w:id w:val="-2069956720"/>
                <w:lock w:val="sdtLocked"/>
              </w:sdtPr>
              <w:sdtEndPr/>
              <w:sdtContent>
                <w:tc>
                  <w:tcPr>
                    <w:tcW w:w="1258" w:type="pct"/>
                    <w:shd w:val="clear" w:color="auto" w:fill="auto"/>
                  </w:tcPr>
                  <w:p w:rsidR="00FF6571" w:rsidRDefault="00FF6571" w:rsidP="00D613C3">
                    <w:pPr>
                      <w:jc w:val="right"/>
                      <w:rPr>
                        <w:szCs w:val="21"/>
                      </w:rPr>
                    </w:pPr>
                    <w:r>
                      <w:rPr>
                        <w:szCs w:val="21"/>
                      </w:rPr>
                      <w:t>183,783.96</w:t>
                    </w:r>
                  </w:p>
                </w:tc>
              </w:sdtContent>
            </w:sdt>
          </w:tr>
          <w:tr w:rsidR="00FF6571" w:rsidTr="00B21917">
            <w:trPr>
              <w:trHeight w:val="285"/>
            </w:trPr>
            <w:tc>
              <w:tcPr>
                <w:tcW w:w="2331" w:type="pct"/>
                <w:shd w:val="clear" w:color="auto" w:fill="auto"/>
                <w:vAlign w:val="center"/>
              </w:tcPr>
              <w:p w:rsidR="00FF6571" w:rsidRDefault="00FF6571" w:rsidP="00D613C3">
                <w:pPr>
                  <w:rPr>
                    <w:szCs w:val="21"/>
                  </w:rPr>
                </w:pPr>
                <w:r>
                  <w:rPr>
                    <w:rFonts w:hint="eastAsia"/>
                    <w:szCs w:val="21"/>
                  </w:rPr>
                  <w:t xml:space="preserve">　　可随时用于支付的银行存款</w:t>
                </w:r>
              </w:p>
            </w:tc>
            <w:sdt>
              <w:sdtPr>
                <w:rPr>
                  <w:szCs w:val="21"/>
                </w:rPr>
                <w:alias w:val="可随时用于支付的银行存款"/>
                <w:tag w:val="_GBC_9dfe028e260b4d13ab95fb6294d32435"/>
                <w:id w:val="-1113741209"/>
                <w:lock w:val="sdtLocked"/>
              </w:sdtPr>
              <w:sdtEndPr/>
              <w:sdtContent>
                <w:tc>
                  <w:tcPr>
                    <w:tcW w:w="1411" w:type="pct"/>
                    <w:shd w:val="clear" w:color="auto" w:fill="auto"/>
                  </w:tcPr>
                  <w:p w:rsidR="00FF6571" w:rsidRDefault="00FF6571" w:rsidP="00D613C3">
                    <w:pPr>
                      <w:jc w:val="right"/>
                      <w:rPr>
                        <w:szCs w:val="21"/>
                      </w:rPr>
                    </w:pPr>
                    <w:r>
                      <w:rPr>
                        <w:szCs w:val="21"/>
                      </w:rPr>
                      <w:t>7,080,888,957.40</w:t>
                    </w:r>
                  </w:p>
                </w:tc>
              </w:sdtContent>
            </w:sdt>
            <w:sdt>
              <w:sdtPr>
                <w:rPr>
                  <w:szCs w:val="21"/>
                </w:rPr>
                <w:alias w:val="可随时用于支付的银行存款"/>
                <w:tag w:val="_GBC_4397e19c728c4f568a97412d972ad605"/>
                <w:id w:val="-353577416"/>
                <w:lock w:val="sdtLocked"/>
              </w:sdtPr>
              <w:sdtEndPr/>
              <w:sdtContent>
                <w:tc>
                  <w:tcPr>
                    <w:tcW w:w="1258" w:type="pct"/>
                    <w:shd w:val="clear" w:color="auto" w:fill="auto"/>
                  </w:tcPr>
                  <w:p w:rsidR="00FF6571" w:rsidRDefault="00FF6571" w:rsidP="00D613C3">
                    <w:pPr>
                      <w:jc w:val="right"/>
                      <w:rPr>
                        <w:szCs w:val="21"/>
                      </w:rPr>
                    </w:pPr>
                    <w:r>
                      <w:rPr>
                        <w:szCs w:val="21"/>
                      </w:rPr>
                      <w:t>5,012,778,870.95</w:t>
                    </w:r>
                  </w:p>
                </w:tc>
              </w:sdtContent>
            </w:sdt>
          </w:tr>
          <w:tr w:rsidR="00FF6571" w:rsidTr="00B21917">
            <w:trPr>
              <w:trHeight w:val="285"/>
            </w:trPr>
            <w:tc>
              <w:tcPr>
                <w:tcW w:w="2331" w:type="pct"/>
                <w:shd w:val="clear" w:color="auto" w:fill="auto"/>
                <w:vAlign w:val="center"/>
              </w:tcPr>
              <w:p w:rsidR="00FF6571" w:rsidRDefault="00FF6571" w:rsidP="00D613C3">
                <w:pPr>
                  <w:rPr>
                    <w:szCs w:val="21"/>
                  </w:rPr>
                </w:pPr>
                <w:r>
                  <w:rPr>
                    <w:rFonts w:hint="eastAsia"/>
                    <w:szCs w:val="21"/>
                  </w:rPr>
                  <w:t xml:space="preserve">　　可随时用于支付的其他货币资金</w:t>
                </w:r>
              </w:p>
            </w:tc>
            <w:sdt>
              <w:sdtPr>
                <w:rPr>
                  <w:szCs w:val="21"/>
                </w:rPr>
                <w:alias w:val="可随时用于支付的其他货币资金"/>
                <w:tag w:val="_GBC_30a4d13b3ea44e84a04118430aa30478"/>
                <w:id w:val="-1743707908"/>
                <w:lock w:val="sdtLocked"/>
              </w:sdtPr>
              <w:sdtEndPr/>
              <w:sdtContent>
                <w:tc>
                  <w:tcPr>
                    <w:tcW w:w="1411" w:type="pct"/>
                    <w:shd w:val="clear" w:color="auto" w:fill="auto"/>
                  </w:tcPr>
                  <w:p w:rsidR="00FF6571" w:rsidRDefault="00FF6571" w:rsidP="00D613C3">
                    <w:pPr>
                      <w:jc w:val="right"/>
                      <w:rPr>
                        <w:szCs w:val="21"/>
                      </w:rPr>
                    </w:pPr>
                    <w:r>
                      <w:rPr>
                        <w:szCs w:val="21"/>
                      </w:rPr>
                      <w:t>0.20</w:t>
                    </w:r>
                  </w:p>
                </w:tc>
              </w:sdtContent>
            </w:sdt>
            <w:sdt>
              <w:sdtPr>
                <w:rPr>
                  <w:szCs w:val="21"/>
                </w:rPr>
                <w:alias w:val="可随时用于支付的其他货币资金"/>
                <w:tag w:val="_GBC_ea5be5a89f1a415ab373a35132ac8173"/>
                <w:id w:val="-1267300465"/>
                <w:lock w:val="sdtLocked"/>
              </w:sdtPr>
              <w:sdtEndPr/>
              <w:sdtContent>
                <w:tc>
                  <w:tcPr>
                    <w:tcW w:w="1258" w:type="pct"/>
                    <w:shd w:val="clear" w:color="auto" w:fill="auto"/>
                  </w:tcPr>
                  <w:p w:rsidR="00FF6571" w:rsidRDefault="00FF6571" w:rsidP="00D613C3">
                    <w:pPr>
                      <w:jc w:val="right"/>
                      <w:rPr>
                        <w:szCs w:val="21"/>
                      </w:rPr>
                    </w:pPr>
                    <w:r>
                      <w:rPr>
                        <w:szCs w:val="21"/>
                      </w:rPr>
                      <w:t>0.20</w:t>
                    </w:r>
                  </w:p>
                </w:tc>
              </w:sdtContent>
            </w:sdt>
          </w:tr>
          <w:tr w:rsidR="00FF6571" w:rsidTr="00B21917">
            <w:trPr>
              <w:trHeight w:val="285"/>
            </w:trPr>
            <w:tc>
              <w:tcPr>
                <w:tcW w:w="2331" w:type="pct"/>
                <w:shd w:val="clear" w:color="auto" w:fill="auto"/>
                <w:vAlign w:val="center"/>
              </w:tcPr>
              <w:p w:rsidR="00FF6571" w:rsidRDefault="00FF6571" w:rsidP="00D613C3">
                <w:pPr>
                  <w:rPr>
                    <w:szCs w:val="21"/>
                  </w:rPr>
                </w:pPr>
                <w:r>
                  <w:rPr>
                    <w:rFonts w:hint="eastAsia"/>
                    <w:szCs w:val="21"/>
                  </w:rPr>
                  <w:t xml:space="preserve">　　可用于支付的存放中央银行款项</w:t>
                </w:r>
              </w:p>
            </w:tc>
            <w:sdt>
              <w:sdtPr>
                <w:rPr>
                  <w:szCs w:val="21"/>
                </w:rPr>
                <w:alias w:val="可用于支付的存放中央银行款项"/>
                <w:tag w:val="_GBC_2440ad84e59c49b391d6b85662e1b0cb"/>
                <w:id w:val="-760989160"/>
                <w:lock w:val="sdtLocked"/>
                <w:showingPlcHdr/>
              </w:sdtPr>
              <w:sdtEndPr/>
              <w:sdtContent>
                <w:tc>
                  <w:tcPr>
                    <w:tcW w:w="1411" w:type="pct"/>
                    <w:shd w:val="clear" w:color="auto" w:fill="auto"/>
                  </w:tcPr>
                  <w:p w:rsidR="00FF6571" w:rsidRDefault="00FF6571" w:rsidP="00D613C3">
                    <w:pPr>
                      <w:jc w:val="right"/>
                      <w:rPr>
                        <w:szCs w:val="21"/>
                      </w:rPr>
                    </w:pPr>
                    <w:r>
                      <w:rPr>
                        <w:rFonts w:hint="eastAsia"/>
                        <w:color w:val="0000FF"/>
                        <w:szCs w:val="21"/>
                      </w:rPr>
                      <w:t xml:space="preserve">　</w:t>
                    </w:r>
                  </w:p>
                </w:tc>
              </w:sdtContent>
            </w:sdt>
            <w:sdt>
              <w:sdtPr>
                <w:rPr>
                  <w:szCs w:val="21"/>
                </w:rPr>
                <w:alias w:val="可用于支付的存放中央银行款项"/>
                <w:tag w:val="_GBC_bb6bbb489f874a06bcebde0d1b052382"/>
                <w:id w:val="251854303"/>
                <w:lock w:val="sdtLocked"/>
                <w:showingPlcHdr/>
              </w:sdtPr>
              <w:sdtEndPr/>
              <w:sdtContent>
                <w:tc>
                  <w:tcPr>
                    <w:tcW w:w="1258" w:type="pct"/>
                    <w:shd w:val="clear" w:color="auto" w:fill="auto"/>
                  </w:tcPr>
                  <w:p w:rsidR="00FF6571" w:rsidRDefault="00FF6571" w:rsidP="00D613C3">
                    <w:pPr>
                      <w:jc w:val="right"/>
                      <w:rPr>
                        <w:szCs w:val="21"/>
                      </w:rPr>
                    </w:pPr>
                    <w:r>
                      <w:rPr>
                        <w:rFonts w:hint="eastAsia"/>
                        <w:color w:val="0000FF"/>
                        <w:szCs w:val="21"/>
                      </w:rPr>
                      <w:t xml:space="preserve">　</w:t>
                    </w:r>
                  </w:p>
                </w:tc>
              </w:sdtContent>
            </w:sdt>
          </w:tr>
          <w:tr w:rsidR="00FF6571" w:rsidTr="00B21917">
            <w:trPr>
              <w:trHeight w:val="285"/>
            </w:trPr>
            <w:tc>
              <w:tcPr>
                <w:tcW w:w="2331" w:type="pct"/>
                <w:shd w:val="clear" w:color="auto" w:fill="auto"/>
                <w:vAlign w:val="center"/>
              </w:tcPr>
              <w:p w:rsidR="00FF6571" w:rsidRDefault="00FF6571" w:rsidP="00D613C3">
                <w:pPr>
                  <w:rPr>
                    <w:szCs w:val="21"/>
                  </w:rPr>
                </w:pPr>
                <w:r>
                  <w:rPr>
                    <w:rFonts w:hint="eastAsia"/>
                    <w:szCs w:val="21"/>
                  </w:rPr>
                  <w:t xml:space="preserve">　　存放同业款项</w:t>
                </w:r>
              </w:p>
            </w:tc>
            <w:sdt>
              <w:sdtPr>
                <w:rPr>
                  <w:szCs w:val="21"/>
                </w:rPr>
                <w:alias w:val="现金中的存放同业款项"/>
                <w:tag w:val="_GBC_39805dd4d79644a794b85f43ab030bff"/>
                <w:id w:val="-1047760701"/>
                <w:lock w:val="sdtLocked"/>
                <w:showingPlcHdr/>
              </w:sdtPr>
              <w:sdtEndPr/>
              <w:sdtContent>
                <w:tc>
                  <w:tcPr>
                    <w:tcW w:w="1411" w:type="pct"/>
                    <w:shd w:val="clear" w:color="auto" w:fill="auto"/>
                  </w:tcPr>
                  <w:p w:rsidR="00FF6571" w:rsidRDefault="00FF6571" w:rsidP="00D613C3">
                    <w:pPr>
                      <w:jc w:val="right"/>
                      <w:rPr>
                        <w:szCs w:val="21"/>
                      </w:rPr>
                    </w:pPr>
                    <w:r>
                      <w:rPr>
                        <w:rFonts w:hint="eastAsia"/>
                        <w:color w:val="0000FF"/>
                        <w:szCs w:val="21"/>
                      </w:rPr>
                      <w:t xml:space="preserve">　</w:t>
                    </w:r>
                  </w:p>
                </w:tc>
              </w:sdtContent>
            </w:sdt>
            <w:sdt>
              <w:sdtPr>
                <w:rPr>
                  <w:szCs w:val="21"/>
                </w:rPr>
                <w:alias w:val="现金中的存放同业款项"/>
                <w:tag w:val="_GBC_ec3c2b042edc4ad782918e180f06faa8"/>
                <w:id w:val="1363174245"/>
                <w:lock w:val="sdtLocked"/>
                <w:showingPlcHdr/>
              </w:sdtPr>
              <w:sdtEndPr/>
              <w:sdtContent>
                <w:tc>
                  <w:tcPr>
                    <w:tcW w:w="1258" w:type="pct"/>
                    <w:shd w:val="clear" w:color="auto" w:fill="auto"/>
                  </w:tcPr>
                  <w:p w:rsidR="00FF6571" w:rsidRDefault="00FF6571" w:rsidP="00D613C3">
                    <w:pPr>
                      <w:jc w:val="right"/>
                      <w:rPr>
                        <w:szCs w:val="21"/>
                      </w:rPr>
                    </w:pPr>
                    <w:r>
                      <w:rPr>
                        <w:rFonts w:hint="eastAsia"/>
                        <w:color w:val="0000FF"/>
                        <w:szCs w:val="21"/>
                      </w:rPr>
                      <w:t xml:space="preserve">　</w:t>
                    </w:r>
                  </w:p>
                </w:tc>
              </w:sdtContent>
            </w:sdt>
          </w:tr>
          <w:tr w:rsidR="00FF6571" w:rsidTr="00B21917">
            <w:trPr>
              <w:trHeight w:val="285"/>
            </w:trPr>
            <w:tc>
              <w:tcPr>
                <w:tcW w:w="2331" w:type="pct"/>
                <w:shd w:val="clear" w:color="auto" w:fill="auto"/>
                <w:vAlign w:val="center"/>
              </w:tcPr>
              <w:p w:rsidR="00FF6571" w:rsidRDefault="00FF6571" w:rsidP="00D613C3">
                <w:pPr>
                  <w:rPr>
                    <w:szCs w:val="21"/>
                  </w:rPr>
                </w:pPr>
                <w:r>
                  <w:rPr>
                    <w:rFonts w:hint="eastAsia"/>
                    <w:szCs w:val="21"/>
                  </w:rPr>
                  <w:t xml:space="preserve">　　拆放同业款项</w:t>
                </w:r>
              </w:p>
            </w:tc>
            <w:sdt>
              <w:sdtPr>
                <w:rPr>
                  <w:szCs w:val="21"/>
                </w:rPr>
                <w:alias w:val="现金中的拆放同业款项"/>
                <w:tag w:val="_GBC_ccf2ee830e2a43fd83889f078276a005"/>
                <w:id w:val="1988352878"/>
                <w:lock w:val="sdtLocked"/>
                <w:showingPlcHdr/>
              </w:sdtPr>
              <w:sdtEndPr/>
              <w:sdtContent>
                <w:tc>
                  <w:tcPr>
                    <w:tcW w:w="1411" w:type="pct"/>
                    <w:shd w:val="clear" w:color="auto" w:fill="auto"/>
                  </w:tcPr>
                  <w:p w:rsidR="00FF6571" w:rsidRDefault="00FF6571" w:rsidP="00D613C3">
                    <w:pPr>
                      <w:jc w:val="right"/>
                      <w:rPr>
                        <w:szCs w:val="21"/>
                      </w:rPr>
                    </w:pPr>
                    <w:r>
                      <w:rPr>
                        <w:rFonts w:hint="eastAsia"/>
                        <w:color w:val="0000FF"/>
                        <w:szCs w:val="21"/>
                      </w:rPr>
                      <w:t xml:space="preserve">　</w:t>
                    </w:r>
                  </w:p>
                </w:tc>
              </w:sdtContent>
            </w:sdt>
            <w:sdt>
              <w:sdtPr>
                <w:rPr>
                  <w:szCs w:val="21"/>
                </w:rPr>
                <w:alias w:val="现金中的拆放同业款项"/>
                <w:tag w:val="_GBC_fc17e06aa4fb46af8859901b09b25e72"/>
                <w:id w:val="2083795548"/>
                <w:lock w:val="sdtLocked"/>
                <w:showingPlcHdr/>
              </w:sdtPr>
              <w:sdtEndPr/>
              <w:sdtContent>
                <w:tc>
                  <w:tcPr>
                    <w:tcW w:w="1258" w:type="pct"/>
                    <w:shd w:val="clear" w:color="auto" w:fill="auto"/>
                  </w:tcPr>
                  <w:p w:rsidR="00FF6571" w:rsidRDefault="00FF6571" w:rsidP="00D613C3">
                    <w:pPr>
                      <w:jc w:val="right"/>
                      <w:rPr>
                        <w:szCs w:val="21"/>
                      </w:rPr>
                    </w:pPr>
                    <w:r>
                      <w:rPr>
                        <w:rFonts w:hint="eastAsia"/>
                        <w:color w:val="0000FF"/>
                        <w:szCs w:val="21"/>
                      </w:rPr>
                      <w:t xml:space="preserve">　</w:t>
                    </w:r>
                  </w:p>
                </w:tc>
              </w:sdtContent>
            </w:sdt>
          </w:tr>
          <w:tr w:rsidR="00FF6571" w:rsidTr="00B21917">
            <w:trPr>
              <w:trHeight w:val="285"/>
            </w:trPr>
            <w:tc>
              <w:tcPr>
                <w:tcW w:w="2331" w:type="pct"/>
                <w:shd w:val="clear" w:color="auto" w:fill="auto"/>
                <w:vAlign w:val="center"/>
              </w:tcPr>
              <w:p w:rsidR="00FF6571" w:rsidRDefault="00FF6571" w:rsidP="00D613C3">
                <w:pPr>
                  <w:rPr>
                    <w:szCs w:val="21"/>
                  </w:rPr>
                </w:pPr>
                <w:r>
                  <w:rPr>
                    <w:rFonts w:hint="eastAsia"/>
                    <w:szCs w:val="21"/>
                  </w:rPr>
                  <w:t>二、现金等价物</w:t>
                </w:r>
              </w:p>
            </w:tc>
            <w:sdt>
              <w:sdtPr>
                <w:rPr>
                  <w:szCs w:val="21"/>
                </w:rPr>
                <w:alias w:val="现金等价物余额"/>
                <w:tag w:val="_GBC_6e0752d041a4476e9d70d499e381e424"/>
                <w:id w:val="1003013474"/>
                <w:lock w:val="sdtLocked"/>
                <w:showingPlcHdr/>
              </w:sdtPr>
              <w:sdtEndPr/>
              <w:sdtContent>
                <w:tc>
                  <w:tcPr>
                    <w:tcW w:w="1411" w:type="pct"/>
                    <w:shd w:val="clear" w:color="auto" w:fill="auto"/>
                  </w:tcPr>
                  <w:p w:rsidR="00FF6571" w:rsidRDefault="00FF6571" w:rsidP="00D613C3">
                    <w:pPr>
                      <w:jc w:val="right"/>
                      <w:rPr>
                        <w:szCs w:val="21"/>
                      </w:rPr>
                    </w:pPr>
                    <w:r>
                      <w:rPr>
                        <w:rFonts w:hint="eastAsia"/>
                        <w:color w:val="0000FF"/>
                        <w:szCs w:val="21"/>
                      </w:rPr>
                      <w:t xml:space="preserve">　</w:t>
                    </w:r>
                  </w:p>
                </w:tc>
              </w:sdtContent>
            </w:sdt>
            <w:sdt>
              <w:sdtPr>
                <w:rPr>
                  <w:szCs w:val="21"/>
                </w:rPr>
                <w:alias w:val="现金等价物余额"/>
                <w:tag w:val="_GBC_c83f0f382fb645a5bb1a1ec405c1db80"/>
                <w:id w:val="-1730214186"/>
                <w:lock w:val="sdtLocked"/>
                <w:showingPlcHdr/>
              </w:sdtPr>
              <w:sdtEndPr/>
              <w:sdtContent>
                <w:tc>
                  <w:tcPr>
                    <w:tcW w:w="1258" w:type="pct"/>
                    <w:shd w:val="clear" w:color="auto" w:fill="auto"/>
                  </w:tcPr>
                  <w:p w:rsidR="00FF6571" w:rsidRDefault="00FF6571" w:rsidP="00D613C3">
                    <w:pPr>
                      <w:jc w:val="right"/>
                      <w:rPr>
                        <w:szCs w:val="21"/>
                      </w:rPr>
                    </w:pPr>
                    <w:r>
                      <w:rPr>
                        <w:rFonts w:hint="eastAsia"/>
                        <w:color w:val="0000FF"/>
                        <w:szCs w:val="21"/>
                      </w:rPr>
                      <w:t xml:space="preserve">　</w:t>
                    </w:r>
                  </w:p>
                </w:tc>
              </w:sdtContent>
            </w:sdt>
          </w:tr>
          <w:tr w:rsidR="00FF6571" w:rsidTr="00B21917">
            <w:trPr>
              <w:trHeight w:val="285"/>
            </w:trPr>
            <w:tc>
              <w:tcPr>
                <w:tcW w:w="2331" w:type="pct"/>
                <w:tcBorders>
                  <w:bottom w:val="single" w:sz="4" w:space="0" w:color="auto"/>
                </w:tcBorders>
                <w:shd w:val="clear" w:color="auto" w:fill="auto"/>
                <w:vAlign w:val="center"/>
              </w:tcPr>
              <w:p w:rsidR="00FF6571" w:rsidRDefault="00FF6571" w:rsidP="00D613C3">
                <w:pPr>
                  <w:rPr>
                    <w:szCs w:val="21"/>
                  </w:rPr>
                </w:pPr>
                <w:r>
                  <w:rPr>
                    <w:rFonts w:hint="eastAsia"/>
                    <w:szCs w:val="21"/>
                  </w:rPr>
                  <w:t>其中：三个月内到期的债券投资</w:t>
                </w:r>
              </w:p>
            </w:tc>
            <w:sdt>
              <w:sdtPr>
                <w:rPr>
                  <w:szCs w:val="21"/>
                </w:rPr>
                <w:alias w:val="三个月内到期的债券投资"/>
                <w:tag w:val="_GBC_a062d28b88cc4bb892d470019249a225"/>
                <w:id w:val="2065671607"/>
                <w:lock w:val="sdtLocked"/>
                <w:showingPlcHdr/>
              </w:sdtPr>
              <w:sdtEndPr/>
              <w:sdtContent>
                <w:tc>
                  <w:tcPr>
                    <w:tcW w:w="1411" w:type="pct"/>
                    <w:tcBorders>
                      <w:bottom w:val="single" w:sz="4" w:space="0" w:color="auto"/>
                    </w:tcBorders>
                    <w:shd w:val="clear" w:color="auto" w:fill="auto"/>
                  </w:tcPr>
                  <w:p w:rsidR="00FF6571" w:rsidRDefault="00FF6571" w:rsidP="00D613C3">
                    <w:pPr>
                      <w:jc w:val="right"/>
                      <w:rPr>
                        <w:szCs w:val="21"/>
                      </w:rPr>
                    </w:pPr>
                    <w:r>
                      <w:rPr>
                        <w:rFonts w:hint="eastAsia"/>
                        <w:color w:val="0000FF"/>
                        <w:szCs w:val="21"/>
                      </w:rPr>
                      <w:t xml:space="preserve">　</w:t>
                    </w:r>
                  </w:p>
                </w:tc>
              </w:sdtContent>
            </w:sdt>
            <w:sdt>
              <w:sdtPr>
                <w:rPr>
                  <w:szCs w:val="21"/>
                </w:rPr>
                <w:alias w:val="三个月内到期的债券投资"/>
                <w:tag w:val="_GBC_092dc3284c5f4e809c9f8303a8550b46"/>
                <w:id w:val="-1223369022"/>
                <w:lock w:val="sdtLocked"/>
                <w:showingPlcHdr/>
              </w:sdtPr>
              <w:sdtEndPr/>
              <w:sdtContent>
                <w:tc>
                  <w:tcPr>
                    <w:tcW w:w="1258" w:type="pct"/>
                    <w:tcBorders>
                      <w:bottom w:val="single" w:sz="4" w:space="0" w:color="auto"/>
                    </w:tcBorders>
                    <w:shd w:val="clear" w:color="auto" w:fill="auto"/>
                  </w:tcPr>
                  <w:p w:rsidR="00FF6571" w:rsidRDefault="00FF6571" w:rsidP="00D613C3">
                    <w:pPr>
                      <w:jc w:val="right"/>
                      <w:rPr>
                        <w:szCs w:val="21"/>
                      </w:rPr>
                    </w:pPr>
                    <w:r>
                      <w:rPr>
                        <w:rFonts w:hint="eastAsia"/>
                        <w:color w:val="0000FF"/>
                        <w:szCs w:val="21"/>
                      </w:rPr>
                      <w:t xml:space="preserve">　</w:t>
                    </w:r>
                  </w:p>
                </w:tc>
              </w:sdtContent>
            </w:sdt>
          </w:tr>
          <w:tr w:rsidR="00FF6571" w:rsidTr="00B21917">
            <w:trPr>
              <w:trHeight w:val="285"/>
            </w:trPr>
            <w:tc>
              <w:tcPr>
                <w:tcW w:w="2331" w:type="pct"/>
                <w:shd w:val="clear" w:color="auto" w:fill="auto"/>
                <w:vAlign w:val="center"/>
              </w:tcPr>
              <w:p w:rsidR="00FF6571" w:rsidRDefault="00FF6571" w:rsidP="00D613C3">
                <w:pPr>
                  <w:rPr>
                    <w:szCs w:val="21"/>
                  </w:rPr>
                </w:pPr>
                <w:r>
                  <w:rPr>
                    <w:rFonts w:hint="eastAsia"/>
                    <w:szCs w:val="21"/>
                  </w:rPr>
                  <w:t>三、期末现金及现金等价物余额</w:t>
                </w:r>
              </w:p>
            </w:tc>
            <w:sdt>
              <w:sdtPr>
                <w:rPr>
                  <w:szCs w:val="21"/>
                </w:rPr>
                <w:alias w:val="现金及现金等价物余额"/>
                <w:tag w:val="_GBC_994860e7281c46d8a63c4394fbf35a68"/>
                <w:id w:val="-2090154647"/>
                <w:lock w:val="sdtLocked"/>
              </w:sdtPr>
              <w:sdtEndPr/>
              <w:sdtContent>
                <w:tc>
                  <w:tcPr>
                    <w:tcW w:w="1411" w:type="pct"/>
                    <w:shd w:val="clear" w:color="auto" w:fill="auto"/>
                  </w:tcPr>
                  <w:p w:rsidR="00FF6571" w:rsidRDefault="00FF6571" w:rsidP="00D613C3">
                    <w:pPr>
                      <w:jc w:val="right"/>
                      <w:rPr>
                        <w:szCs w:val="21"/>
                      </w:rPr>
                    </w:pPr>
                    <w:r>
                      <w:rPr>
                        <w:szCs w:val="21"/>
                      </w:rPr>
                      <w:t>7,081,048,672.49</w:t>
                    </w:r>
                  </w:p>
                </w:tc>
              </w:sdtContent>
            </w:sdt>
            <w:sdt>
              <w:sdtPr>
                <w:rPr>
                  <w:szCs w:val="21"/>
                </w:rPr>
                <w:alias w:val="现金及现金等价物余额"/>
                <w:tag w:val="_GBC_4842c2062e4d476e8888191dfc8c7baa"/>
                <w:id w:val="-1154056940"/>
                <w:lock w:val="sdtLocked"/>
              </w:sdtPr>
              <w:sdtEndPr/>
              <w:sdtContent>
                <w:tc>
                  <w:tcPr>
                    <w:tcW w:w="1258" w:type="pct"/>
                    <w:shd w:val="clear" w:color="auto" w:fill="auto"/>
                  </w:tcPr>
                  <w:p w:rsidR="00FF6571" w:rsidRDefault="00FF6571" w:rsidP="00D613C3">
                    <w:pPr>
                      <w:jc w:val="right"/>
                      <w:rPr>
                        <w:szCs w:val="21"/>
                      </w:rPr>
                    </w:pPr>
                    <w:r>
                      <w:rPr>
                        <w:szCs w:val="21"/>
                      </w:rPr>
                      <w:t>5,012,962,655.11</w:t>
                    </w:r>
                  </w:p>
                </w:tc>
              </w:sdtContent>
            </w:sdt>
          </w:tr>
          <w:tr w:rsidR="00FF6571" w:rsidTr="00B21917">
            <w:trPr>
              <w:trHeight w:val="285"/>
            </w:trPr>
            <w:tc>
              <w:tcPr>
                <w:tcW w:w="2331" w:type="pct"/>
                <w:shd w:val="clear" w:color="auto" w:fill="auto"/>
                <w:vAlign w:val="center"/>
              </w:tcPr>
              <w:p w:rsidR="00FF6571" w:rsidRDefault="00FF6571" w:rsidP="00D613C3">
                <w:pPr>
                  <w:rPr>
                    <w:szCs w:val="21"/>
                  </w:rPr>
                </w:pPr>
                <w:r>
                  <w:rPr>
                    <w:rFonts w:hint="eastAsia"/>
                    <w:szCs w:val="21"/>
                  </w:rPr>
                  <w:t>其中：母公司或集团内子公司使用受限制的现金和现金等价物</w:t>
                </w:r>
              </w:p>
            </w:tc>
            <w:sdt>
              <w:sdtPr>
                <w:rPr>
                  <w:szCs w:val="21"/>
                </w:rPr>
                <w:alias w:val="母公司或集团内子公司使用受限制的现金和现金等价物"/>
                <w:tag w:val="_GBC_2e02331aee0349688df35e83c3c91338"/>
                <w:id w:val="-997570421"/>
                <w:lock w:val="sdtLocked"/>
                <w:showingPlcHdr/>
              </w:sdtPr>
              <w:sdtEndPr/>
              <w:sdtContent>
                <w:tc>
                  <w:tcPr>
                    <w:tcW w:w="1411" w:type="pct"/>
                    <w:shd w:val="clear" w:color="auto" w:fill="auto"/>
                  </w:tcPr>
                  <w:p w:rsidR="00FF6571" w:rsidRDefault="00FF6571" w:rsidP="00D613C3">
                    <w:pPr>
                      <w:jc w:val="right"/>
                      <w:rPr>
                        <w:szCs w:val="21"/>
                      </w:rPr>
                    </w:pPr>
                    <w:r>
                      <w:rPr>
                        <w:rFonts w:hint="eastAsia"/>
                        <w:color w:val="0000FF"/>
                        <w:szCs w:val="21"/>
                      </w:rPr>
                      <w:t xml:space="preserve">　</w:t>
                    </w:r>
                  </w:p>
                </w:tc>
              </w:sdtContent>
            </w:sdt>
            <w:sdt>
              <w:sdtPr>
                <w:rPr>
                  <w:szCs w:val="21"/>
                </w:rPr>
                <w:alias w:val="母公司或集团内子公司使用受限制的现金和现金等价物"/>
                <w:tag w:val="_GBC_55fd0ff880e64139bb49cd0325cf9320"/>
                <w:id w:val="1573543259"/>
                <w:lock w:val="sdtLocked"/>
                <w:showingPlcHdr/>
              </w:sdtPr>
              <w:sdtEndPr/>
              <w:sdtContent>
                <w:tc>
                  <w:tcPr>
                    <w:tcW w:w="1258" w:type="pct"/>
                    <w:shd w:val="clear" w:color="auto" w:fill="auto"/>
                  </w:tcPr>
                  <w:p w:rsidR="00FF6571" w:rsidRDefault="00FF6571" w:rsidP="00D613C3">
                    <w:pPr>
                      <w:jc w:val="right"/>
                      <w:rPr>
                        <w:szCs w:val="21"/>
                      </w:rPr>
                    </w:pPr>
                    <w:r>
                      <w:rPr>
                        <w:rFonts w:hint="eastAsia"/>
                        <w:color w:val="333399"/>
                      </w:rPr>
                      <w:t xml:space="preserve">　</w:t>
                    </w:r>
                  </w:p>
                </w:tc>
              </w:sdtContent>
            </w:sdt>
          </w:tr>
        </w:tbl>
        <w:p w:rsidR="0025056E" w:rsidRDefault="009B705E">
          <w:pPr>
            <w:spacing w:before="60" w:after="60"/>
            <w:rPr>
              <w:szCs w:val="21"/>
            </w:rPr>
          </w:pPr>
          <w:r>
            <w:rPr>
              <w:rFonts w:hint="eastAsia"/>
              <w:szCs w:val="21"/>
            </w:rPr>
            <w:t>其他说明：</w:t>
          </w:r>
        </w:p>
        <w:sdt>
          <w:sdtPr>
            <w:rPr>
              <w:szCs w:val="21"/>
            </w:rPr>
            <w:alias w:val="是否适用：现金流量表补充资料的说明[双击切换]"/>
            <w:tag w:val="_GBC_2212775a699e4804b260767f3ce34d12"/>
            <w:id w:val="-1758357837"/>
            <w:lock w:val="sdtContentLocked"/>
            <w:placeholder>
              <w:docPart w:val="GBC22222222222222222222222222222"/>
            </w:placeholder>
          </w:sdtPr>
          <w:sdtEndPr/>
          <w:sdtContent>
            <w:p w:rsidR="0025056E" w:rsidRDefault="009B705E" w:rsidP="003C2057">
              <w:pPr>
                <w:spacing w:before="60" w:after="60"/>
              </w:pPr>
              <w:r>
                <w:rPr>
                  <w:szCs w:val="21"/>
                </w:rPr>
                <w:fldChar w:fldCharType="begin"/>
              </w:r>
              <w:r w:rsidR="003C2057">
                <w:rPr>
                  <w:szCs w:val="21"/>
                </w:rPr>
                <w:instrText xml:space="preserve"> MACROBUTTON  SnrToggleCheckbox □适用 </w:instrText>
              </w:r>
              <w:r>
                <w:rPr>
                  <w:szCs w:val="21"/>
                </w:rPr>
                <w:fldChar w:fldCharType="end"/>
              </w:r>
              <w:r>
                <w:rPr>
                  <w:szCs w:val="21"/>
                </w:rPr>
                <w:fldChar w:fldCharType="begin"/>
              </w:r>
              <w:r w:rsidR="003C2057">
                <w:rPr>
                  <w:szCs w:val="21"/>
                </w:rPr>
                <w:instrText xml:space="preserve"> MACROBUTTON  SnrToggleCheckbox √不适用 </w:instrText>
              </w:r>
              <w:r>
                <w:rPr>
                  <w:szCs w:val="21"/>
                </w:rPr>
                <w:fldChar w:fldCharType="end"/>
              </w:r>
            </w:p>
          </w:sdtContent>
        </w:sdt>
      </w:sdtContent>
    </w:sdt>
    <w:p w:rsidR="0025056E" w:rsidRDefault="0025056E"/>
    <w:sdt>
      <w:sdtPr>
        <w:rPr>
          <w:rFonts w:ascii="宋体" w:hAnsi="宋体" w:cs="宋体" w:hint="eastAsia"/>
          <w:b w:val="0"/>
          <w:bCs w:val="0"/>
          <w:kern w:val="0"/>
          <w:szCs w:val="21"/>
        </w:rPr>
        <w:alias w:val="模块:所有者权益变动表项目注释"/>
        <w:tag w:val="_GBC_f67b410d6123403caa2cee84fe191372"/>
        <w:id w:val="-145278200"/>
        <w:lock w:val="sdtLocked"/>
        <w:placeholder>
          <w:docPart w:val="GBC22222222222222222222222222222"/>
        </w:placeholder>
      </w:sdtPr>
      <w:sdtEndPr>
        <w:rPr>
          <w:rFonts w:cstheme="minorBidi" w:hint="default"/>
          <w:color w:val="FF00FF"/>
        </w:rPr>
      </w:sdtEndPr>
      <w:sdtContent>
        <w:p w:rsidR="0025056E" w:rsidRDefault="009B705E">
          <w:pPr>
            <w:pStyle w:val="3"/>
            <w:numPr>
              <w:ilvl w:val="0"/>
              <w:numId w:val="22"/>
            </w:numPr>
            <w:tabs>
              <w:tab w:val="left" w:pos="504"/>
            </w:tabs>
            <w:rPr>
              <w:rFonts w:ascii="宋体" w:hAnsi="宋体"/>
              <w:szCs w:val="21"/>
            </w:rPr>
          </w:pPr>
          <w:r>
            <w:rPr>
              <w:rFonts w:ascii="宋体" w:hAnsi="宋体" w:hint="eastAsia"/>
              <w:szCs w:val="21"/>
            </w:rPr>
            <w:t>所有者权益变动表项目注释</w:t>
          </w:r>
        </w:p>
        <w:p w:rsidR="0025056E" w:rsidRDefault="009B705E">
          <w:r>
            <w:rPr>
              <w:rFonts w:hint="eastAsia"/>
            </w:rPr>
            <w:t>说明对上年期末余额进行调整的“其他”项目名称及调整金额等事项：</w:t>
          </w:r>
        </w:p>
        <w:sdt>
          <w:sdtPr>
            <w:alias w:val="是否适用：所有者权益变动表项目注释[双击切换]"/>
            <w:tag w:val="_GBC_61e84760a3fd4a58bb2421e95114d9b8"/>
            <w:id w:val="-71587448"/>
            <w:lock w:val="sdtContentLocked"/>
            <w:placeholder>
              <w:docPart w:val="GBC22222222222222222222222222222"/>
            </w:placeholder>
          </w:sdtPr>
          <w:sdtEndPr/>
          <w:sdtContent>
            <w:p w:rsidR="0025056E" w:rsidRDefault="009B705E" w:rsidP="00523DC7">
              <w:pPr>
                <w:rPr>
                  <w:color w:val="FF00FF"/>
                  <w:szCs w:val="21"/>
                </w:rPr>
              </w:pPr>
              <w:r>
                <w:fldChar w:fldCharType="begin"/>
              </w:r>
              <w:r w:rsidR="00523DC7">
                <w:instrText xml:space="preserve"> MACROBUTTON  SnrToggleCheckbox □适用 </w:instrText>
              </w:r>
              <w:r>
                <w:fldChar w:fldCharType="end"/>
              </w:r>
              <w:r>
                <w:fldChar w:fldCharType="begin"/>
              </w:r>
              <w:r w:rsidR="00523DC7">
                <w:instrText xml:space="preserve"> MACROBUTTON  SnrToggleCheckbox √不适用 </w:instrText>
              </w:r>
              <w:r>
                <w:fldChar w:fldCharType="end"/>
              </w:r>
            </w:p>
          </w:sdtContent>
        </w:sdt>
      </w:sdtContent>
    </w:sdt>
    <w:p w:rsidR="0025056E" w:rsidRDefault="0025056E">
      <w:pPr>
        <w:rPr>
          <w:szCs w:val="21"/>
        </w:rPr>
      </w:pPr>
    </w:p>
    <w:sdt>
      <w:sdtPr>
        <w:rPr>
          <w:rFonts w:ascii="宋体" w:hAnsi="宋体" w:cs="宋体" w:hint="eastAsia"/>
          <w:b w:val="0"/>
          <w:bCs w:val="0"/>
          <w:kern w:val="0"/>
          <w:szCs w:val="21"/>
        </w:rPr>
        <w:alias w:val="模块:所有权或使用权受到限制的资产"/>
        <w:tag w:val="_GBC_5707fab016f94974bd447e81a88f0183"/>
        <w:id w:val="1927606910"/>
        <w:lock w:val="sdtLocked"/>
        <w:placeholder>
          <w:docPart w:val="GBC22222222222222222222222222222"/>
        </w:placeholder>
      </w:sdtPr>
      <w:sdtEndPr/>
      <w:sdtContent>
        <w:p w:rsidR="0025056E" w:rsidRDefault="009B705E">
          <w:pPr>
            <w:pStyle w:val="3"/>
            <w:numPr>
              <w:ilvl w:val="0"/>
              <w:numId w:val="22"/>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52ae2d0e78d54772b7a0dc510205909b"/>
            <w:id w:val="-1241401715"/>
            <w:lock w:val="sdtContentLocked"/>
            <w:placeholder>
              <w:docPart w:val="GBC22222222222222222222222222222"/>
            </w:placeholder>
          </w:sdtPr>
          <w:sdtEndPr/>
          <w:sdtContent>
            <w:p w:rsidR="0025056E" w:rsidRDefault="009B705E">
              <w:r>
                <w:fldChar w:fldCharType="begin"/>
              </w:r>
              <w:r w:rsidR="00523DC7">
                <w:instrText xml:space="preserve"> MACROBUTTON  SnrToggleCheckbox √适用 </w:instrText>
              </w:r>
              <w:r>
                <w:fldChar w:fldCharType="end"/>
              </w:r>
              <w:r>
                <w:fldChar w:fldCharType="begin"/>
              </w:r>
              <w:r w:rsidR="00523DC7">
                <w:instrText xml:space="preserve"> MACROBUTTON  SnrToggleCheckbox □不适用 </w:instrText>
              </w:r>
              <w:r>
                <w:fldChar w:fldCharType="end"/>
              </w:r>
            </w:p>
          </w:sdtContent>
        </w:sdt>
        <w:p w:rsidR="0025056E" w:rsidRDefault="009B705E">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所有权或使用权受到限制的资产"/>
              <w:tag w:val="_GBC_41b1006bd71a4064aa99aa2d8750f726"/>
              <w:id w:val="6099173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所有权或使用权受到限制的资产"/>
              <w:tag w:val="_GBC_065bcf44f5b34330834a869f23aa83bc"/>
              <w:id w:val="-7034845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155"/>
            <w:gridCol w:w="3045"/>
            <w:gridCol w:w="2693"/>
          </w:tblGrid>
          <w:tr w:rsidR="00523DC7" w:rsidTr="00D613C3">
            <w:tc>
              <w:tcPr>
                <w:tcW w:w="1774" w:type="pct"/>
                <w:tcBorders>
                  <w:top w:val="single" w:sz="4" w:space="0" w:color="auto"/>
                  <w:left w:val="single" w:sz="4" w:space="0" w:color="auto"/>
                  <w:bottom w:val="single" w:sz="4" w:space="0" w:color="auto"/>
                  <w:right w:val="single" w:sz="4" w:space="0" w:color="auto"/>
                </w:tcBorders>
                <w:shd w:val="clear" w:color="auto" w:fill="auto"/>
              </w:tcPr>
              <w:p w:rsidR="00523DC7" w:rsidRDefault="00523DC7" w:rsidP="00D613C3">
                <w:pPr>
                  <w:jc w:val="center"/>
                  <w:rPr>
                    <w:szCs w:val="21"/>
                  </w:rPr>
                </w:pPr>
                <w:r>
                  <w:rPr>
                    <w:rFonts w:hint="eastAsia"/>
                    <w:szCs w:val="21"/>
                  </w:rPr>
                  <w:t>项目</w:t>
                </w:r>
              </w:p>
            </w:tc>
            <w:tc>
              <w:tcPr>
                <w:tcW w:w="1712" w:type="pct"/>
                <w:tcBorders>
                  <w:top w:val="single" w:sz="4" w:space="0" w:color="auto"/>
                  <w:left w:val="single" w:sz="4" w:space="0" w:color="auto"/>
                  <w:bottom w:val="single" w:sz="4" w:space="0" w:color="auto"/>
                  <w:right w:val="single" w:sz="4" w:space="0" w:color="auto"/>
                </w:tcBorders>
                <w:shd w:val="clear" w:color="auto" w:fill="auto"/>
              </w:tcPr>
              <w:p w:rsidR="00523DC7" w:rsidRDefault="00523DC7" w:rsidP="00D613C3">
                <w:pPr>
                  <w:jc w:val="center"/>
                  <w:rPr>
                    <w:szCs w:val="21"/>
                  </w:rPr>
                </w:pPr>
                <w:r>
                  <w:rPr>
                    <w:rFonts w:hint="eastAsia"/>
                    <w:szCs w:val="21"/>
                  </w:rPr>
                  <w:t>期末账面价值</w:t>
                </w:r>
              </w:p>
            </w:tc>
            <w:tc>
              <w:tcPr>
                <w:tcW w:w="1514" w:type="pct"/>
                <w:tcBorders>
                  <w:top w:val="single" w:sz="4" w:space="0" w:color="auto"/>
                  <w:left w:val="single" w:sz="4" w:space="0" w:color="auto"/>
                  <w:bottom w:val="single" w:sz="4" w:space="0" w:color="auto"/>
                  <w:right w:val="single" w:sz="4" w:space="0" w:color="auto"/>
                </w:tcBorders>
                <w:shd w:val="clear" w:color="auto" w:fill="auto"/>
              </w:tcPr>
              <w:p w:rsidR="00523DC7" w:rsidRDefault="00523DC7" w:rsidP="00D613C3">
                <w:pPr>
                  <w:jc w:val="center"/>
                  <w:rPr>
                    <w:szCs w:val="21"/>
                  </w:rPr>
                </w:pPr>
                <w:r>
                  <w:rPr>
                    <w:rFonts w:hint="eastAsia"/>
                    <w:szCs w:val="21"/>
                  </w:rPr>
                  <w:t>受限原因</w:t>
                </w:r>
              </w:p>
            </w:tc>
          </w:tr>
          <w:tr w:rsidR="00523DC7" w:rsidTr="00D613C3">
            <w:tc>
              <w:tcPr>
                <w:tcW w:w="1774" w:type="pct"/>
                <w:tcBorders>
                  <w:top w:val="single" w:sz="4" w:space="0" w:color="auto"/>
                  <w:left w:val="single" w:sz="4" w:space="0" w:color="auto"/>
                  <w:bottom w:val="single" w:sz="4" w:space="0" w:color="auto"/>
                  <w:right w:val="single" w:sz="4" w:space="0" w:color="auto"/>
                </w:tcBorders>
                <w:shd w:val="clear" w:color="auto" w:fill="auto"/>
              </w:tcPr>
              <w:p w:rsidR="00523DC7" w:rsidRDefault="00523DC7" w:rsidP="00230241">
                <w:pPr>
                  <w:jc w:val="center"/>
                  <w:rPr>
                    <w:szCs w:val="21"/>
                  </w:rPr>
                </w:pPr>
                <w:r>
                  <w:rPr>
                    <w:rFonts w:hint="eastAsia"/>
                    <w:szCs w:val="21"/>
                  </w:rPr>
                  <w:t>货币资金</w:t>
                </w:r>
              </w:p>
            </w:tc>
            <w:sdt>
              <w:sdtPr>
                <w:rPr>
                  <w:szCs w:val="21"/>
                </w:rPr>
                <w:alias w:val="所有权或使用权受到限制的资产中货币资金金额"/>
                <w:tag w:val="_GBC_997e479d986f429e835303e5c68160f7"/>
                <w:id w:val="-1975893494"/>
                <w:lock w:val="sdtLocked"/>
              </w:sdtPr>
              <w:sdtEndPr/>
              <w:sdtContent>
                <w:tc>
                  <w:tcPr>
                    <w:tcW w:w="1712" w:type="pct"/>
                    <w:tcBorders>
                      <w:top w:val="single" w:sz="4" w:space="0" w:color="auto"/>
                      <w:left w:val="single" w:sz="4" w:space="0" w:color="auto"/>
                      <w:bottom w:val="single" w:sz="4" w:space="0" w:color="auto"/>
                      <w:right w:val="single" w:sz="4" w:space="0" w:color="auto"/>
                    </w:tcBorders>
                    <w:shd w:val="clear" w:color="auto" w:fill="auto"/>
                  </w:tcPr>
                  <w:p w:rsidR="00523DC7" w:rsidRDefault="00523DC7" w:rsidP="00D613C3">
                    <w:pPr>
                      <w:jc w:val="right"/>
                      <w:rPr>
                        <w:szCs w:val="21"/>
                      </w:rPr>
                    </w:pPr>
                    <w:r>
                      <w:rPr>
                        <w:szCs w:val="21"/>
                      </w:rPr>
                      <w:t>3,064,421.43</w:t>
                    </w:r>
                  </w:p>
                </w:tc>
              </w:sdtContent>
            </w:sdt>
            <w:sdt>
              <w:sdtPr>
                <w:rPr>
                  <w:szCs w:val="21"/>
                </w:rPr>
                <w:alias w:val="所有权或使用权受到限制的资产中货币资金受限原因"/>
                <w:tag w:val="_GBC_85a2d8c8b7c34cfeb14640abb4f80e66"/>
                <w:id w:val="-606429603"/>
                <w:lock w:val="sdtLocked"/>
              </w:sdtPr>
              <w:sdtEndPr/>
              <w:sdtContent>
                <w:tc>
                  <w:tcPr>
                    <w:tcW w:w="1514" w:type="pct"/>
                    <w:tcBorders>
                      <w:top w:val="single" w:sz="4" w:space="0" w:color="auto"/>
                      <w:left w:val="single" w:sz="4" w:space="0" w:color="auto"/>
                      <w:bottom w:val="single" w:sz="4" w:space="0" w:color="auto"/>
                      <w:right w:val="single" w:sz="4" w:space="0" w:color="auto"/>
                    </w:tcBorders>
                    <w:shd w:val="clear" w:color="auto" w:fill="auto"/>
                  </w:tcPr>
                  <w:p w:rsidR="00523DC7" w:rsidRDefault="00523DC7" w:rsidP="00515E2D">
                    <w:pPr>
                      <w:jc w:val="center"/>
                      <w:rPr>
                        <w:szCs w:val="21"/>
                      </w:rPr>
                    </w:pPr>
                    <w:r>
                      <w:rPr>
                        <w:szCs w:val="21"/>
                      </w:rPr>
                      <w:t>保函保证金</w:t>
                    </w:r>
                  </w:p>
                </w:tc>
              </w:sdtContent>
            </w:sdt>
          </w:tr>
          <w:tr w:rsidR="00523DC7" w:rsidTr="00D613C3">
            <w:tc>
              <w:tcPr>
                <w:tcW w:w="1774" w:type="pct"/>
                <w:tcBorders>
                  <w:top w:val="single" w:sz="4" w:space="0" w:color="auto"/>
                  <w:left w:val="single" w:sz="4" w:space="0" w:color="auto"/>
                  <w:bottom w:val="single" w:sz="4" w:space="0" w:color="auto"/>
                  <w:right w:val="single" w:sz="4" w:space="0" w:color="auto"/>
                </w:tcBorders>
                <w:shd w:val="clear" w:color="auto" w:fill="auto"/>
                <w:vAlign w:val="center"/>
              </w:tcPr>
              <w:p w:rsidR="00523DC7" w:rsidRDefault="00523DC7" w:rsidP="00D613C3">
                <w:pPr>
                  <w:jc w:val="center"/>
                  <w:rPr>
                    <w:szCs w:val="21"/>
                  </w:rPr>
                </w:pPr>
                <w:r>
                  <w:rPr>
                    <w:rFonts w:hint="eastAsia"/>
                    <w:szCs w:val="21"/>
                  </w:rPr>
                  <w:t>合计</w:t>
                </w:r>
              </w:p>
            </w:tc>
            <w:sdt>
              <w:sdtPr>
                <w:rPr>
                  <w:szCs w:val="21"/>
                </w:rPr>
                <w:alias w:val="所有权或使用权受到限制的资产"/>
                <w:tag w:val="_GBC_147fedb34cae49dba7c15d09bd5d05da"/>
                <w:id w:val="-406229163"/>
                <w:lock w:val="sdtLocked"/>
              </w:sdtPr>
              <w:sdtEndPr/>
              <w:sdtContent>
                <w:tc>
                  <w:tcPr>
                    <w:tcW w:w="1712" w:type="pct"/>
                    <w:tcBorders>
                      <w:top w:val="single" w:sz="6" w:space="0" w:color="auto"/>
                      <w:left w:val="single" w:sz="4" w:space="0" w:color="auto"/>
                      <w:bottom w:val="single" w:sz="6" w:space="0" w:color="auto"/>
                      <w:right w:val="single" w:sz="4" w:space="0" w:color="auto"/>
                    </w:tcBorders>
                    <w:shd w:val="clear" w:color="auto" w:fill="auto"/>
                  </w:tcPr>
                  <w:p w:rsidR="00523DC7" w:rsidRDefault="00523DC7" w:rsidP="00D613C3">
                    <w:pPr>
                      <w:jc w:val="right"/>
                      <w:rPr>
                        <w:szCs w:val="21"/>
                      </w:rPr>
                    </w:pPr>
                    <w:r w:rsidRPr="00523DC7">
                      <w:rPr>
                        <w:rFonts w:asciiTheme="minorEastAsia" w:eastAsiaTheme="minorEastAsia" w:hAnsiTheme="minorEastAsia"/>
                        <w:color w:val="000000" w:themeColor="text1"/>
                        <w:szCs w:val="21"/>
                      </w:rPr>
                      <w:t>3,064,421.43</w:t>
                    </w:r>
                  </w:p>
                </w:tc>
              </w:sdtContent>
            </w:sdt>
            <w:tc>
              <w:tcPr>
                <w:tcW w:w="1514" w:type="pct"/>
                <w:tcBorders>
                  <w:top w:val="single" w:sz="6" w:space="0" w:color="auto"/>
                  <w:left w:val="single" w:sz="4" w:space="0" w:color="auto"/>
                  <w:bottom w:val="single" w:sz="6" w:space="0" w:color="auto"/>
                  <w:right w:val="single" w:sz="4" w:space="0" w:color="auto"/>
                </w:tcBorders>
                <w:shd w:val="clear" w:color="auto" w:fill="auto"/>
              </w:tcPr>
              <w:p w:rsidR="00523DC7" w:rsidRDefault="00523DC7" w:rsidP="00D613C3">
                <w:pPr>
                  <w:jc w:val="center"/>
                  <w:rPr>
                    <w:szCs w:val="21"/>
                  </w:rPr>
                </w:pPr>
                <w:r>
                  <w:rPr>
                    <w:rFonts w:hint="eastAsia"/>
                    <w:szCs w:val="21"/>
                  </w:rPr>
                  <w:t>/</w:t>
                </w:r>
              </w:p>
            </w:tc>
          </w:tr>
        </w:tbl>
        <w:p w:rsidR="0025056E" w:rsidRPr="00B3139C" w:rsidRDefault="008C2A9B"/>
      </w:sdtContent>
    </w:sdt>
    <w:sdt>
      <w:sdtPr>
        <w:rPr>
          <w:rFonts w:ascii="宋体" w:hAnsi="宋体" w:cs="宋体" w:hint="eastAsia"/>
          <w:b w:val="0"/>
          <w:bCs w:val="0"/>
          <w:kern w:val="0"/>
          <w:szCs w:val="21"/>
        </w:rPr>
        <w:alias w:val="模块:外币货币性项目"/>
        <w:tag w:val="_GBC_7a80c9b78caf4e6686905c555fe61f9a"/>
        <w:id w:val="554055387"/>
        <w:lock w:val="sdtLocked"/>
        <w:placeholder>
          <w:docPart w:val="GBC22222222222222222222222222222"/>
        </w:placeholder>
      </w:sdtPr>
      <w:sdtEndPr>
        <w:rPr>
          <w:rFonts w:hint="default"/>
        </w:rPr>
      </w:sdtEndPr>
      <w:sdtContent>
        <w:p w:rsidR="0025056E" w:rsidRDefault="009B705E">
          <w:pPr>
            <w:pStyle w:val="3"/>
            <w:numPr>
              <w:ilvl w:val="0"/>
              <w:numId w:val="22"/>
            </w:numPr>
            <w:tabs>
              <w:tab w:val="left" w:pos="504"/>
            </w:tabs>
            <w:rPr>
              <w:rFonts w:ascii="宋体" w:hAnsi="宋体"/>
              <w:szCs w:val="21"/>
            </w:rPr>
          </w:pPr>
          <w:r>
            <w:rPr>
              <w:rFonts w:ascii="宋体" w:hAnsi="宋体" w:hint="eastAsia"/>
              <w:szCs w:val="21"/>
            </w:rPr>
            <w:t>外币货币性项目</w:t>
          </w:r>
        </w:p>
        <w:p w:rsidR="0025056E" w:rsidRDefault="009B705E">
          <w:pPr>
            <w:pStyle w:val="a9"/>
            <w:numPr>
              <w:ilvl w:val="0"/>
              <w:numId w:val="70"/>
            </w:numPr>
            <w:tabs>
              <w:tab w:val="left" w:pos="700"/>
            </w:tabs>
            <w:spacing w:before="60" w:after="60"/>
            <w:ind w:firstLineChars="0"/>
            <w:jc w:val="left"/>
            <w:rPr>
              <w:rFonts w:ascii="宋体" w:hAnsi="宋体"/>
              <w:szCs w:val="21"/>
            </w:rPr>
          </w:pPr>
          <w:r>
            <w:rPr>
              <w:rStyle w:val="4Char"/>
              <w:rFonts w:ascii="宋体" w:hAnsi="宋体" w:hint="eastAsia"/>
              <w:szCs w:val="21"/>
            </w:rPr>
            <w:t>外币货币性项目</w:t>
          </w:r>
          <w:r>
            <w:rPr>
              <w:rFonts w:ascii="宋体" w:hAnsi="宋体" w:hint="eastAsia"/>
              <w:szCs w:val="21"/>
            </w:rPr>
            <w:t>：</w:t>
          </w:r>
        </w:p>
        <w:sdt>
          <w:sdtPr>
            <w:alias w:val="是否适用：外币货币性项目[双击切换]"/>
            <w:tag w:val="_GBC_7b0870ec262840d78495babcff3639aa"/>
            <w:id w:val="-727608603"/>
            <w:lock w:val="sdtContentLocked"/>
            <w:placeholder>
              <w:docPart w:val="GBC22222222222222222222222222222"/>
            </w:placeholder>
          </w:sdtPr>
          <w:sdtEndPr/>
          <w:sdtContent>
            <w:p w:rsidR="0025056E" w:rsidRDefault="009B705E">
              <w:pPr>
                <w:rPr>
                  <w:szCs w:val="21"/>
                </w:rPr>
              </w:pPr>
              <w:r>
                <w:fldChar w:fldCharType="begin"/>
              </w:r>
              <w:r w:rsidR="00D20C57">
                <w:instrText xml:space="preserve"> MACROBUTTON  SnrToggleCheckbox □适用 </w:instrText>
              </w:r>
              <w:r>
                <w:fldChar w:fldCharType="end"/>
              </w:r>
              <w:r>
                <w:fldChar w:fldCharType="begin"/>
              </w:r>
              <w:r w:rsidR="00D20C57">
                <w:instrText xml:space="preserve"> MACROBUTTON  SnrToggleCheckbox √不适用 </w:instrText>
              </w:r>
              <w:r>
                <w:fldChar w:fldCharType="end"/>
              </w:r>
            </w:p>
          </w:sdtContent>
        </w:sdt>
        <w:p w:rsidR="0025056E" w:rsidRDefault="009B705E">
          <w:pPr>
            <w:pStyle w:val="a9"/>
            <w:numPr>
              <w:ilvl w:val="0"/>
              <w:numId w:val="70"/>
            </w:numPr>
            <w:tabs>
              <w:tab w:val="left" w:pos="700"/>
            </w:tabs>
            <w:spacing w:before="60" w:after="60"/>
            <w:ind w:firstLineChars="0"/>
            <w:jc w:val="left"/>
            <w:rPr>
              <w:b/>
              <w:szCs w:val="21"/>
            </w:rPr>
          </w:pPr>
          <w:r>
            <w:rPr>
              <w:rStyle w:val="4Char"/>
              <w:rFonts w:ascii="宋体" w:hAnsi="宋体" w:hint="eastAsia"/>
              <w:szCs w:val="21"/>
            </w:rPr>
            <w:t>境外</w:t>
          </w:r>
          <w:r>
            <w:rPr>
              <w:rFonts w:hint="eastAsia"/>
              <w:b/>
              <w:szCs w:val="21"/>
            </w:rPr>
            <w:t>经营实体说明，包括对于重要的境外经营实体，应披露其境外主要经营地、记账本位币及选择依据，记账本位币发生变化的还应披露原因。</w:t>
          </w:r>
        </w:p>
        <w:p w:rsidR="0025056E" w:rsidRPr="00B3139C" w:rsidRDefault="008C2A9B">
          <w:pPr>
            <w:rPr>
              <w:szCs w:val="21"/>
            </w:rPr>
          </w:pPr>
          <w:sdt>
            <w:sdtPr>
              <w:rPr>
                <w:szCs w:val="21"/>
              </w:rPr>
              <w:alias w:val="是否适用：境外经营实体主要报表项目的折算汇率[双击切换]"/>
              <w:tag w:val="_GBC_4ad16f5c306d4c6ead144dfd007fb925"/>
              <w:id w:val="-2073730319"/>
              <w:lock w:val="sdtContentLocked"/>
              <w:placeholder>
                <w:docPart w:val="GBC22222222222222222222222222222"/>
              </w:placeholder>
            </w:sdtPr>
            <w:sdtEndPr/>
            <w:sdtContent>
              <w:r w:rsidR="009B705E">
                <w:rPr>
                  <w:szCs w:val="21"/>
                </w:rPr>
                <w:fldChar w:fldCharType="begin"/>
              </w:r>
              <w:r w:rsidR="00D20C57">
                <w:rPr>
                  <w:szCs w:val="21"/>
                </w:rPr>
                <w:instrText xml:space="preserve"> MACROBUTTON  SnrToggleCheckbox □适用 </w:instrText>
              </w:r>
              <w:r w:rsidR="009B705E">
                <w:rPr>
                  <w:szCs w:val="21"/>
                </w:rPr>
                <w:fldChar w:fldCharType="end"/>
              </w:r>
              <w:r w:rsidR="009B705E">
                <w:rPr>
                  <w:szCs w:val="21"/>
                </w:rPr>
                <w:fldChar w:fldCharType="begin"/>
              </w:r>
              <w:r w:rsidR="00D20C57">
                <w:rPr>
                  <w:szCs w:val="21"/>
                </w:rPr>
                <w:instrText xml:space="preserve"> MACROBUTTON  SnrToggleCheckbox √不适用 </w:instrText>
              </w:r>
              <w:r w:rsidR="009B705E">
                <w:rPr>
                  <w:szCs w:val="21"/>
                </w:rPr>
                <w:fldChar w:fldCharType="end"/>
              </w:r>
            </w:sdtContent>
          </w:sdt>
        </w:p>
      </w:sdtContent>
    </w:sdt>
    <w:sdt>
      <w:sdtPr>
        <w:rPr>
          <w:rFonts w:ascii="宋体" w:hAnsi="宋体" w:cs="宋体" w:hint="eastAsia"/>
          <w:b w:val="0"/>
          <w:bCs w:val="0"/>
          <w:kern w:val="0"/>
          <w:szCs w:val="24"/>
        </w:rPr>
        <w:alias w:val="模块:按照套期类别披露套期及相关套期工具、被套期风险的相关的定性定"/>
        <w:tag w:val="_GBC_e37f7bfcfa2f4a9e92bdd5e8593a6fd8"/>
        <w:id w:val="-666862759"/>
        <w:lock w:val="sdtLocked"/>
        <w:placeholder>
          <w:docPart w:val="GBC22222222222222222222222222222"/>
        </w:placeholder>
      </w:sdtPr>
      <w:sdtEndPr>
        <w:rPr>
          <w:rFonts w:hint="default"/>
        </w:rPr>
      </w:sdtEndPr>
      <w:sdtContent>
        <w:p w:rsidR="0025056E" w:rsidRDefault="009B705E">
          <w:pPr>
            <w:pStyle w:val="3"/>
            <w:numPr>
              <w:ilvl w:val="0"/>
              <w:numId w:val="22"/>
            </w:numPr>
            <w:tabs>
              <w:tab w:val="left" w:pos="504"/>
            </w:tabs>
            <w:rPr>
              <w:rFonts w:ascii="宋体" w:hAnsi="宋体" w:cs="宋体"/>
              <w:bCs w:val="0"/>
              <w:kern w:val="0"/>
              <w:szCs w:val="24"/>
            </w:rPr>
          </w:pPr>
          <w:r>
            <w:rPr>
              <w:rFonts w:ascii="宋体" w:hAnsi="宋体" w:cs="宋体" w:hint="eastAsia"/>
              <w:bCs w:val="0"/>
              <w:kern w:val="0"/>
              <w:szCs w:val="24"/>
            </w:rPr>
            <w:t>套期</w:t>
          </w:r>
        </w:p>
        <w:sdt>
          <w:sdtPr>
            <w:alias w:val="是否适用：套期[双击切换]"/>
            <w:tag w:val="_GBC_bca8fe779ada470c87241e7b3e12387a"/>
            <w:id w:val="311302270"/>
            <w:lock w:val="sdtContentLocked"/>
            <w:placeholder>
              <w:docPart w:val="GBC22222222222222222222222222222"/>
            </w:placeholder>
          </w:sdtPr>
          <w:sdtEndPr/>
          <w:sdtContent>
            <w:p w:rsidR="0025056E" w:rsidRDefault="009B705E">
              <w:r>
                <w:fldChar w:fldCharType="begin"/>
              </w:r>
              <w:r w:rsidR="00D20C57">
                <w:instrText xml:space="preserve"> MACROBUTTON  SnrToggleCheckbox □适用 </w:instrText>
              </w:r>
              <w:r>
                <w:fldChar w:fldCharType="end"/>
              </w:r>
              <w:r>
                <w:fldChar w:fldCharType="begin"/>
              </w:r>
              <w:r w:rsidR="00D20C57">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政府补助"/>
        <w:tag w:val="_SEC_8b247fe8025b433290c47017eb23d965"/>
        <w:id w:val="2040853722"/>
        <w:lock w:val="sdtLocked"/>
        <w:placeholder>
          <w:docPart w:val="GBC22222222222222222222222222222"/>
        </w:placeholder>
      </w:sdtPr>
      <w:sdtEndPr/>
      <w:sdtContent>
        <w:p w:rsidR="0025056E" w:rsidRDefault="009B705E">
          <w:pPr>
            <w:pStyle w:val="3"/>
            <w:numPr>
              <w:ilvl w:val="0"/>
              <w:numId w:val="22"/>
            </w:numPr>
            <w:tabs>
              <w:tab w:val="left" w:pos="504"/>
            </w:tabs>
          </w:pPr>
          <w:r>
            <w:rPr>
              <w:rFonts w:hint="eastAsia"/>
            </w:rPr>
            <w:t>政府</w:t>
          </w:r>
          <w:r>
            <w:rPr>
              <w:rFonts w:ascii="宋体" w:hAnsi="宋体" w:cs="宋体" w:hint="eastAsia"/>
              <w:bCs w:val="0"/>
              <w:kern w:val="0"/>
              <w:szCs w:val="24"/>
            </w:rPr>
            <w:t>补助</w:t>
          </w:r>
        </w:p>
        <w:p w:rsidR="0025056E" w:rsidRDefault="009B705E">
          <w:pPr>
            <w:pStyle w:val="4"/>
            <w:numPr>
              <w:ilvl w:val="0"/>
              <w:numId w:val="112"/>
            </w:numPr>
          </w:pPr>
          <w:r>
            <w:rPr>
              <w:rFonts w:hint="eastAsia"/>
            </w:rPr>
            <w:t>政府补助基本情况</w:t>
          </w:r>
        </w:p>
        <w:sdt>
          <w:sdtPr>
            <w:rPr>
              <w:rFonts w:hint="eastAsia"/>
            </w:rPr>
            <w:alias w:val="是否适用：政府补助基本情况[双击切换]"/>
            <w:tag w:val="_GBC_8a025998848a4a4d930f199d57736e15"/>
            <w:id w:val="2059195481"/>
            <w:lock w:val="sdtContentLocked"/>
            <w:placeholder>
              <w:docPart w:val="GBC22222222222222222222222222222"/>
            </w:placeholder>
          </w:sdtPr>
          <w:sdtEndPr/>
          <w:sdtContent>
            <w:p w:rsidR="0025056E" w:rsidRDefault="009B705E" w:rsidP="00357636">
              <w:r>
                <w:fldChar w:fldCharType="begin"/>
              </w:r>
              <w:r w:rsidR="00357636">
                <w:instrText xml:space="preserve"> MACROBUTTON  SnrToggleCheckbox □适用 </w:instrText>
              </w:r>
              <w:r>
                <w:fldChar w:fldCharType="end"/>
              </w:r>
              <w:r>
                <w:fldChar w:fldCharType="begin"/>
              </w:r>
              <w:r w:rsidR="00357636">
                <w:instrText xml:space="preserve"> MACROBUTTON  SnrToggleCheckbox √不适用 </w:instrText>
              </w:r>
              <w:r>
                <w:fldChar w:fldCharType="end"/>
              </w:r>
            </w:p>
          </w:sdtContent>
        </w:sdt>
        <w:p w:rsidR="0025056E" w:rsidRDefault="009B705E">
          <w:pPr>
            <w:pStyle w:val="4"/>
            <w:numPr>
              <w:ilvl w:val="0"/>
              <w:numId w:val="112"/>
            </w:numPr>
          </w:pPr>
          <w:r>
            <w:rPr>
              <w:rFonts w:hint="eastAsia"/>
            </w:rPr>
            <w:t>政府补助退回情况</w:t>
          </w:r>
        </w:p>
        <w:sdt>
          <w:sdtPr>
            <w:alias w:val="是否适用：政府补助退回情况[双击切换]"/>
            <w:tag w:val="_GBC_d6d1c427ffcb427184f1234527bb5b16"/>
            <w:id w:val="-1586364119"/>
            <w:lock w:val="sdtContentLocked"/>
            <w:placeholder>
              <w:docPart w:val="GBC22222222222222222222222222222"/>
            </w:placeholder>
          </w:sdtPr>
          <w:sdtEndPr/>
          <w:sdtContent>
            <w:p w:rsidR="0025056E" w:rsidRDefault="009B705E" w:rsidP="00357636">
              <w:r>
                <w:fldChar w:fldCharType="begin"/>
              </w:r>
              <w:r w:rsidR="00357636">
                <w:instrText xml:space="preserve"> MACROBUTTON  SnrToggleCheckbox □适用 </w:instrText>
              </w:r>
              <w:r>
                <w:fldChar w:fldCharType="end"/>
              </w:r>
              <w:r>
                <w:fldChar w:fldCharType="begin"/>
              </w:r>
              <w:r w:rsidR="00357636">
                <w:instrText xml:space="preserve"> MACROBUTTON  SnrToggleCheckbox √不适用 </w:instrText>
              </w:r>
              <w:r>
                <w:fldChar w:fldCharType="end"/>
              </w:r>
            </w:p>
          </w:sdtContent>
        </w:sdt>
      </w:sdtContent>
    </w:sdt>
    <w:sdt>
      <w:sdtPr>
        <w:rPr>
          <w:rFonts w:ascii="宋体" w:hAnsi="宋体" w:cs="宋体"/>
          <w:b w:val="0"/>
          <w:bCs w:val="0"/>
          <w:kern w:val="0"/>
          <w:szCs w:val="24"/>
        </w:rPr>
        <w:alias w:val="模块:合并财务报表项目注释其他需要说明的事项"/>
        <w:tag w:val="_GBC_f027b70d30154df58ffdc310123f3e1f"/>
        <w:id w:val="-1118830552"/>
        <w:lock w:val="sdtLocked"/>
        <w:placeholder>
          <w:docPart w:val="GBC22222222222222222222222222222"/>
        </w:placeholder>
      </w:sdtPr>
      <w:sdtEndPr/>
      <w:sdtContent>
        <w:p w:rsidR="0025056E" w:rsidRDefault="009B705E">
          <w:pPr>
            <w:pStyle w:val="3"/>
            <w:numPr>
              <w:ilvl w:val="0"/>
              <w:numId w:val="22"/>
            </w:numPr>
            <w:tabs>
              <w:tab w:val="left" w:pos="504"/>
            </w:tabs>
          </w:pPr>
          <w:r>
            <w:rPr>
              <w:rFonts w:hint="eastAsia"/>
            </w:rPr>
            <w:t>其他</w:t>
          </w:r>
        </w:p>
        <w:sdt>
          <w:sdtPr>
            <w:alias w:val="是否适用：合并财务报表项目注释其他需要说明的事项[双击切换]"/>
            <w:tag w:val="_GBC_d9335575f6594653aa8718dc633c644c"/>
            <w:id w:val="1941642511"/>
            <w:lock w:val="sdtContentLocked"/>
            <w:placeholder>
              <w:docPart w:val="GBC22222222222222222222222222222"/>
            </w:placeholder>
          </w:sdtPr>
          <w:sdtEndPr/>
          <w:sdtContent>
            <w:p w:rsidR="0025056E" w:rsidRDefault="009B705E" w:rsidP="00357636">
              <w:r>
                <w:fldChar w:fldCharType="begin"/>
              </w:r>
              <w:r w:rsidR="00357636">
                <w:instrText xml:space="preserve"> MACROBUTTON  SnrToggleCheckbox □适用 </w:instrText>
              </w:r>
              <w:r>
                <w:fldChar w:fldCharType="end"/>
              </w:r>
              <w:r>
                <w:fldChar w:fldCharType="begin"/>
              </w:r>
              <w:r w:rsidR="00357636">
                <w:instrText xml:space="preserve"> MACROBUTTON  SnrToggleCheckbox √不适用 </w:instrText>
              </w:r>
              <w:r>
                <w:fldChar w:fldCharType="end"/>
              </w:r>
            </w:p>
          </w:sdtContent>
        </w:sdt>
        <w:p w:rsidR="0025056E" w:rsidRDefault="008C2A9B"/>
      </w:sdtContent>
    </w:sdt>
    <w:p w:rsidR="0025056E" w:rsidRDefault="009B705E">
      <w:pPr>
        <w:pStyle w:val="2"/>
        <w:numPr>
          <w:ilvl w:val="0"/>
          <w:numId w:val="38"/>
        </w:numPr>
      </w:pPr>
      <w:r>
        <w:rPr>
          <w:rFonts w:hint="eastAsia"/>
        </w:rPr>
        <w:t>合并范围的变更</w:t>
      </w:r>
    </w:p>
    <w:p w:rsidR="0025056E" w:rsidRDefault="009B705E">
      <w:pPr>
        <w:pStyle w:val="3"/>
        <w:numPr>
          <w:ilvl w:val="0"/>
          <w:numId w:val="71"/>
        </w:numPr>
        <w:rPr>
          <w:rFonts w:ascii="宋体" w:hAnsi="宋体" w:cs="Arial"/>
          <w:szCs w:val="21"/>
        </w:rPr>
      </w:pPr>
      <w:r>
        <w:rPr>
          <w:rFonts w:ascii="宋体" w:hAnsi="宋体" w:cs="Arial" w:hint="eastAsia"/>
          <w:szCs w:val="21"/>
        </w:rPr>
        <w:t>非同一控制下企业合并</w:t>
      </w:r>
    </w:p>
    <w:sdt>
      <w:sdtPr>
        <w:alias w:val="是否适用：非同一控制下企业合并[双击切换]"/>
        <w:tag w:val="_GBC_2f9a65b0b4644b14ab5af1407e6467f1"/>
        <w:id w:val="-1686894922"/>
        <w:lock w:val="sdtContentLocked"/>
        <w:placeholder>
          <w:docPart w:val="GBC22222222222222222222222222222"/>
        </w:placeholder>
      </w:sdtPr>
      <w:sdtEndPr/>
      <w:sdtContent>
        <w:p w:rsidR="0025056E" w:rsidRDefault="009B705E">
          <w:pPr>
            <w:rPr>
              <w:szCs w:val="21"/>
            </w:rPr>
          </w:pPr>
          <w:r>
            <w:fldChar w:fldCharType="begin"/>
          </w:r>
          <w:r w:rsidR="00D20C57">
            <w:instrText xml:space="preserve"> MACROBUTTON  SnrToggleCheckbox □适用 </w:instrText>
          </w:r>
          <w:r>
            <w:fldChar w:fldCharType="end"/>
          </w:r>
          <w:r>
            <w:fldChar w:fldCharType="begin"/>
          </w:r>
          <w:r w:rsidR="00D20C57">
            <w:instrText xml:space="preserve"> MACROBUTTON  SnrToggleCheckbox √不适用 </w:instrText>
          </w:r>
          <w:r>
            <w:fldChar w:fldCharType="end"/>
          </w:r>
        </w:p>
      </w:sdtContent>
    </w:sdt>
    <w:p w:rsidR="0025056E" w:rsidRDefault="009B705E">
      <w:pPr>
        <w:pStyle w:val="3"/>
        <w:numPr>
          <w:ilvl w:val="0"/>
          <w:numId w:val="71"/>
        </w:numPr>
        <w:rPr>
          <w:rFonts w:ascii="宋体" w:hAnsi="宋体" w:cs="Arial"/>
          <w:szCs w:val="21"/>
        </w:rPr>
      </w:pPr>
      <w:r>
        <w:rPr>
          <w:rFonts w:ascii="宋体" w:hAnsi="宋体" w:cs="Arial" w:hint="eastAsia"/>
          <w:szCs w:val="21"/>
        </w:rPr>
        <w:t>同一控制下企业合并</w:t>
      </w:r>
    </w:p>
    <w:sdt>
      <w:sdtPr>
        <w:alias w:val="是否适用：同一控制下企业合并[双击切换]"/>
        <w:tag w:val="_GBC_cde296136a1d4f2094eb79d21291eae2"/>
        <w:id w:val="-282271359"/>
        <w:lock w:val="sdtContentLocked"/>
        <w:placeholder>
          <w:docPart w:val="GBC22222222222222222222222222222"/>
        </w:placeholder>
      </w:sdtPr>
      <w:sdtEndPr/>
      <w:sdtContent>
        <w:p w:rsidR="0025056E" w:rsidRPr="00B21917" w:rsidRDefault="009B705E">
          <w:pPr>
            <w:rPr>
              <w:rFonts w:cs="Arial"/>
              <w:szCs w:val="21"/>
            </w:rPr>
          </w:pPr>
          <w:r>
            <w:fldChar w:fldCharType="begin"/>
          </w:r>
          <w:r w:rsidR="00D20C57">
            <w:instrText xml:space="preserve"> MACROBUTTON  SnrToggleCheckbox □适用 </w:instrText>
          </w:r>
          <w:r>
            <w:fldChar w:fldCharType="end"/>
          </w:r>
          <w:r>
            <w:fldChar w:fldCharType="begin"/>
          </w:r>
          <w:r w:rsidR="00D20C57">
            <w:instrText xml:space="preserve"> MACROBUTTON  SnrToggleCheckbox √不适用 </w:instrText>
          </w:r>
          <w:r>
            <w:fldChar w:fldCharType="end"/>
          </w:r>
        </w:p>
      </w:sdtContent>
    </w:sdt>
    <w:sdt>
      <w:sdtPr>
        <w:rPr>
          <w:rFonts w:ascii="宋体" w:hAnsi="宋体" w:cs="Arial" w:hint="eastAsia"/>
          <w:b w:val="0"/>
          <w:bCs w:val="0"/>
          <w:kern w:val="0"/>
          <w:szCs w:val="21"/>
        </w:rPr>
        <w:alias w:val="模块:反向购买"/>
        <w:tag w:val="_GBC_245c1a9bb75a488cafe4e0563541052f"/>
        <w:id w:val="-1361113909"/>
        <w:lock w:val="sdtLocked"/>
        <w:placeholder>
          <w:docPart w:val="GBC22222222222222222222222222222"/>
        </w:placeholder>
      </w:sdtPr>
      <w:sdtEndPr>
        <w:rPr>
          <w:lang w:val="en-GB"/>
        </w:rPr>
      </w:sdtEndPr>
      <w:sdtContent>
        <w:p w:rsidR="0025056E" w:rsidRDefault="009B705E">
          <w:pPr>
            <w:pStyle w:val="3"/>
            <w:numPr>
              <w:ilvl w:val="0"/>
              <w:numId w:val="71"/>
            </w:numPr>
            <w:rPr>
              <w:rFonts w:ascii="宋体" w:hAnsi="宋体" w:cs="Arial"/>
              <w:szCs w:val="21"/>
            </w:rPr>
          </w:pPr>
          <w:r>
            <w:rPr>
              <w:rFonts w:ascii="宋体" w:hAnsi="宋体" w:cs="Arial" w:hint="eastAsia"/>
              <w:szCs w:val="21"/>
            </w:rPr>
            <w:t>反向购买</w:t>
          </w:r>
        </w:p>
        <w:sdt>
          <w:sdtPr>
            <w:alias w:val="是否适用：反向购买[双击切换]"/>
            <w:tag w:val="_GBC_973cde3cea5d460790de47cc49169bde"/>
            <w:id w:val="352930012"/>
            <w:lock w:val="sdtContentLocked"/>
            <w:placeholder>
              <w:docPart w:val="GBC22222222222222222222222222222"/>
            </w:placeholder>
          </w:sdtPr>
          <w:sdtEndPr/>
          <w:sdtContent>
            <w:p w:rsidR="0025056E" w:rsidRPr="00515E2D" w:rsidRDefault="009B705E">
              <w:pPr>
                <w:rPr>
                  <w:rFonts w:cs="Arial"/>
                  <w:szCs w:val="21"/>
                </w:rPr>
                <w:sectPr w:rsidR="0025056E" w:rsidRPr="00515E2D" w:rsidSect="00770E20">
                  <w:pgSz w:w="11906" w:h="16838"/>
                  <w:pgMar w:top="1525" w:right="1276" w:bottom="1440" w:left="1797" w:header="856" w:footer="992" w:gutter="0"/>
                  <w:cols w:space="425"/>
                  <w:docGrid w:linePitch="312"/>
                </w:sectPr>
              </w:pPr>
              <w:r>
                <w:fldChar w:fldCharType="begin"/>
              </w:r>
              <w:r w:rsidR="00D20C57">
                <w:instrText xml:space="preserve"> MACROBUTTON  SnrToggleCheckbox □适用 </w:instrText>
              </w:r>
              <w:r>
                <w:fldChar w:fldCharType="end"/>
              </w:r>
              <w:r>
                <w:fldChar w:fldCharType="begin"/>
              </w:r>
              <w:r w:rsidR="00D20C57">
                <w:instrText xml:space="preserve"> MACROBUTTON  SnrToggleCheckbox √不适用 </w:instrText>
              </w:r>
              <w:r>
                <w:fldChar w:fldCharType="end"/>
              </w:r>
            </w:p>
          </w:sdtContent>
        </w:sdt>
        <w:p w:rsidR="0025056E" w:rsidRDefault="008C2A9B">
          <w:pPr>
            <w:rPr>
              <w:rFonts w:cs="Arial"/>
              <w:color w:val="808080"/>
              <w:szCs w:val="21"/>
              <w:lang w:val="en-GB"/>
            </w:rPr>
          </w:pPr>
        </w:p>
      </w:sdtContent>
    </w:sdt>
    <w:sdt>
      <w:sdtPr>
        <w:rPr>
          <w:rFonts w:ascii="宋体" w:hAnsi="宋体" w:cs="Arial" w:hint="eastAsia"/>
          <w:b w:val="0"/>
          <w:bCs w:val="0"/>
          <w:kern w:val="0"/>
          <w:szCs w:val="21"/>
        </w:rPr>
        <w:alias w:val="模块:处置子公司"/>
        <w:tag w:val="_GBC_cc6d41993eca4369a3cdb3c33d4f3299"/>
        <w:id w:val="1773269639"/>
        <w:lock w:val="sdtLocked"/>
        <w:placeholder>
          <w:docPart w:val="GBC22222222222222222222222222222"/>
        </w:placeholder>
      </w:sdtPr>
      <w:sdtEndPr>
        <w:rPr>
          <w:rFonts w:cs="宋体"/>
          <w:color w:val="000000"/>
        </w:rPr>
      </w:sdtEndPr>
      <w:sdtContent>
        <w:p w:rsidR="0025056E" w:rsidRDefault="009B705E">
          <w:pPr>
            <w:pStyle w:val="3"/>
            <w:numPr>
              <w:ilvl w:val="0"/>
              <w:numId w:val="71"/>
            </w:numPr>
            <w:rPr>
              <w:rFonts w:ascii="宋体" w:hAnsi="宋体" w:cs="Arial"/>
              <w:szCs w:val="21"/>
            </w:rPr>
          </w:pPr>
          <w:r>
            <w:rPr>
              <w:rFonts w:ascii="宋体" w:hAnsi="宋体" w:cs="Arial" w:hint="eastAsia"/>
              <w:szCs w:val="21"/>
            </w:rPr>
            <w:t>处置子公司</w:t>
          </w:r>
        </w:p>
        <w:p w:rsidR="0025056E" w:rsidRDefault="009B705E">
          <w:r>
            <w:rPr>
              <w:rFonts w:hint="eastAsia"/>
            </w:rPr>
            <w:t>是否存在单次处置</w:t>
          </w:r>
          <w:r>
            <w:t>对子公司投资即丧失控制权的情形</w:t>
          </w:r>
        </w:p>
        <w:sdt>
          <w:sdtPr>
            <w:rPr>
              <w:rFonts w:cs="Arial" w:hint="eastAsia"/>
              <w:szCs w:val="21"/>
            </w:rPr>
            <w:alias w:val="是否存在单次交易处置对子公司投资即丧失控制权的情形[双击切换]"/>
            <w:tag w:val="_GBC_a2b81d1c138141d5bea164d8b7f9ce19"/>
            <w:id w:val="452444280"/>
            <w:lock w:val="sdtContentLocked"/>
            <w:placeholder>
              <w:docPart w:val="GBC22222222222222222222222222222"/>
            </w:placeholder>
          </w:sdtPr>
          <w:sdtEndPr/>
          <w:sdtContent>
            <w:p w:rsidR="0025056E" w:rsidRDefault="009B705E" w:rsidP="00D20C57">
              <w:pPr>
                <w:rPr>
                  <w:rFonts w:cs="Arial"/>
                  <w:color w:val="000000"/>
                  <w:szCs w:val="21"/>
                </w:rPr>
              </w:pPr>
              <w:r>
                <w:rPr>
                  <w:rFonts w:cs="Arial"/>
                  <w:szCs w:val="21"/>
                </w:rPr>
                <w:fldChar w:fldCharType="begin"/>
              </w:r>
              <w:r w:rsidR="00D20C57">
                <w:rPr>
                  <w:rFonts w:cs="Arial"/>
                  <w:szCs w:val="21"/>
                </w:rPr>
                <w:instrText>MACROBUTTON  SnrToggleCheckbox □适用</w:instrText>
              </w:r>
              <w:r>
                <w:rPr>
                  <w:rFonts w:cs="Arial"/>
                  <w:szCs w:val="21"/>
                </w:rPr>
                <w:fldChar w:fldCharType="end"/>
              </w:r>
              <w:r>
                <w:rPr>
                  <w:rFonts w:cs="Arial"/>
                  <w:szCs w:val="21"/>
                </w:rPr>
                <w:fldChar w:fldCharType="begin"/>
              </w:r>
              <w:r w:rsidR="00D20C57">
                <w:rPr>
                  <w:rFonts w:cs="Arial"/>
                  <w:szCs w:val="21"/>
                </w:rPr>
                <w:instrText xml:space="preserve"> MACROBUTTON  SnrToggleCheckbox √不适用 </w:instrText>
              </w:r>
              <w:r>
                <w:rPr>
                  <w:rFonts w:cs="Arial"/>
                  <w:szCs w:val="21"/>
                </w:rPr>
                <w:fldChar w:fldCharType="end"/>
              </w:r>
            </w:p>
          </w:sdtContent>
        </w:sdt>
        <w:p w:rsidR="0025056E" w:rsidRDefault="009B705E">
          <w:pPr>
            <w:rPr>
              <w:rFonts w:cs="Arial"/>
              <w:color w:val="000000"/>
              <w:szCs w:val="21"/>
            </w:rPr>
          </w:pPr>
          <w:r>
            <w:rPr>
              <w:rFonts w:cs="Arial" w:hint="eastAsia"/>
              <w:color w:val="000000"/>
              <w:szCs w:val="21"/>
            </w:rPr>
            <w:t>其他说明：</w:t>
          </w:r>
        </w:p>
        <w:sdt>
          <w:sdtPr>
            <w:rPr>
              <w:rFonts w:cs="Arial"/>
              <w:color w:val="000000"/>
              <w:szCs w:val="21"/>
            </w:rPr>
            <w:alias w:val="是否适用：单次交易处置对子公司投资即丧失控制权的情形的说明[双击切换]"/>
            <w:tag w:val="_GBC_28bcdbd3ff45497eb8fc02428c0c76e4"/>
            <w:id w:val="53903585"/>
            <w:lock w:val="sdtContentLocked"/>
            <w:placeholder>
              <w:docPart w:val="GBC22222222222222222222222222222"/>
            </w:placeholder>
          </w:sdtPr>
          <w:sdtEndPr/>
          <w:sdtContent>
            <w:p w:rsidR="0025056E" w:rsidRPr="00B21917" w:rsidRDefault="009B705E">
              <w:pPr>
                <w:rPr>
                  <w:color w:val="000000"/>
                  <w:szCs w:val="21"/>
                </w:rPr>
              </w:pPr>
              <w:r>
                <w:rPr>
                  <w:rFonts w:cs="Arial"/>
                  <w:color w:val="000000"/>
                  <w:szCs w:val="21"/>
                </w:rPr>
                <w:fldChar w:fldCharType="begin"/>
              </w:r>
              <w:r w:rsidR="00D20C57">
                <w:rPr>
                  <w:rFonts w:cs="Arial"/>
                  <w:color w:val="000000"/>
                  <w:szCs w:val="21"/>
                </w:rPr>
                <w:instrText xml:space="preserve"> MACROBUTTON  SnrToggleCheckbox □适用 </w:instrText>
              </w:r>
              <w:r>
                <w:rPr>
                  <w:rFonts w:cs="Arial"/>
                  <w:color w:val="000000"/>
                  <w:szCs w:val="21"/>
                </w:rPr>
                <w:fldChar w:fldCharType="end"/>
              </w:r>
              <w:r>
                <w:rPr>
                  <w:rFonts w:cs="Arial"/>
                  <w:color w:val="000000"/>
                  <w:szCs w:val="21"/>
                </w:rPr>
                <w:fldChar w:fldCharType="begin"/>
              </w:r>
              <w:r w:rsidR="00D20C57">
                <w:rPr>
                  <w:rFonts w:cs="Arial"/>
                  <w:color w:val="000000"/>
                  <w:szCs w:val="21"/>
                </w:rPr>
                <w:instrText xml:space="preserve"> MACROBUTTON  SnrToggleCheckbox √不适用 </w:instrText>
              </w:r>
              <w:r>
                <w:rPr>
                  <w:rFonts w:cs="Arial"/>
                  <w:color w:val="000000"/>
                  <w:szCs w:val="21"/>
                </w:rPr>
                <w:fldChar w:fldCharType="end"/>
              </w:r>
            </w:p>
          </w:sdtContent>
        </w:sdt>
      </w:sdtContent>
    </w:sdt>
    <w:sdt>
      <w:sdtPr>
        <w:rPr>
          <w:rFonts w:ascii="Times New Roman" w:hAnsi="Times New Roman" w:cs="Arial" w:hint="eastAsia"/>
          <w:kern w:val="2"/>
          <w:sz w:val="20"/>
          <w:szCs w:val="21"/>
        </w:rPr>
        <w:alias w:val="模块:是否存在通过多次交易分步处置对子公司投资且在本期丧失控制权的"/>
        <w:tag w:val="_GBC_4d8df8ad82924ee296922a66106c2fad"/>
        <w:id w:val="-2011827677"/>
        <w:lock w:val="sdtLocked"/>
        <w:placeholder>
          <w:docPart w:val="GBC22222222222222222222222222222"/>
        </w:placeholder>
      </w:sdtPr>
      <w:sdtEndPr>
        <w:rPr>
          <w:rFonts w:cs="Times New Roman" w:hint="default"/>
          <w:color w:val="000000"/>
        </w:rPr>
      </w:sdtEndPr>
      <w:sdtContent>
        <w:p w:rsidR="0025056E" w:rsidRDefault="009B705E">
          <w:pPr>
            <w:rPr>
              <w:rFonts w:cs="Arial"/>
              <w:szCs w:val="21"/>
            </w:rPr>
          </w:pPr>
          <w:r>
            <w:rPr>
              <w:rFonts w:cs="Arial" w:hint="eastAsia"/>
              <w:szCs w:val="21"/>
            </w:rPr>
            <w:t>是否存在通过多次交易分步处置对子公司投资且在本期丧失控制权的情形</w:t>
          </w:r>
        </w:p>
        <w:sdt>
          <w:sdtPr>
            <w:rPr>
              <w:rFonts w:hint="eastAsia"/>
            </w:rPr>
            <w:alias w:val="是否存在通过多次交易分步处置对子公司投资且在本期丧失控制权的情形[双击切换]"/>
            <w:tag w:val="_GBC_af0bdb782b8c4c81b7d0f6f588b3cf6b"/>
            <w:id w:val="-1187984764"/>
            <w:lock w:val="sdtContentLocked"/>
            <w:placeholder>
              <w:docPart w:val="GBC22222222222222222222222222222"/>
            </w:placeholder>
          </w:sdtPr>
          <w:sdtEndPr/>
          <w:sdtContent>
            <w:p w:rsidR="0025056E" w:rsidRDefault="009B705E">
              <w:pPr>
                <w:pStyle w:val="a8"/>
                <w:rPr>
                  <w:color w:val="000000"/>
                </w:rPr>
              </w:pPr>
              <w:r>
                <w:rPr>
                  <w:color w:val="000000"/>
                </w:rPr>
                <w:fldChar w:fldCharType="begin"/>
              </w:r>
              <w:r w:rsidR="00D20C57">
                <w:rPr>
                  <w:rFonts w:hint="eastAsia"/>
                  <w:color w:val="000000"/>
                </w:rPr>
                <w:instrText xml:space="preserve">MACROBUTTON  SnrToggleCheckbox </w:instrText>
              </w:r>
              <w:r w:rsidR="00D20C57">
                <w:rPr>
                  <w:rFonts w:hint="eastAsia"/>
                  <w:color w:val="000000"/>
                </w:rPr>
                <w:instrText>□适用</w:instrText>
              </w:r>
              <w:r>
                <w:rPr>
                  <w:color w:val="000000"/>
                </w:rPr>
                <w:fldChar w:fldCharType="end"/>
              </w:r>
              <w:r>
                <w:rPr>
                  <w:rFonts w:ascii="宋体" w:hAnsi="宋体"/>
                  <w:color w:val="000000"/>
                </w:rPr>
                <w:fldChar w:fldCharType="begin"/>
              </w:r>
              <w:r w:rsidR="00D20C57">
                <w:rPr>
                  <w:rFonts w:ascii="宋体" w:hAnsi="宋体"/>
                  <w:color w:val="000000"/>
                </w:rPr>
                <w:instrText xml:space="preserve"> MACROBUTTON  SnrToggleCheckbox √不适用 </w:instrText>
              </w:r>
              <w:r>
                <w:rPr>
                  <w:rFonts w:ascii="宋体" w:hAnsi="宋体"/>
                  <w:color w:val="000000"/>
                </w:rPr>
                <w:fldChar w:fldCharType="end"/>
              </w:r>
            </w:p>
          </w:sdtContent>
        </w:sdt>
      </w:sdtContent>
    </w:sdt>
    <w:sdt>
      <w:sdtPr>
        <w:rPr>
          <w:rFonts w:ascii="Times New Roman" w:hAnsi="Times New Roman" w:cs="Arial" w:hint="eastAsia"/>
          <w:kern w:val="2"/>
          <w:sz w:val="20"/>
          <w:szCs w:val="21"/>
        </w:rPr>
        <w:alias w:val="模块:一揽子交易"/>
        <w:tag w:val="_GBC_48deb7e41c8340258f6187578de62d24"/>
        <w:id w:val="950749413"/>
        <w:lock w:val="sdtLocked"/>
        <w:placeholder>
          <w:docPart w:val="GBC22222222222222222222222222222"/>
        </w:placeholder>
      </w:sdtPr>
      <w:sdtEndPr>
        <w:rPr>
          <w:rFonts w:hint="default"/>
          <w:sz w:val="21"/>
        </w:rPr>
      </w:sdtEndPr>
      <w:sdtContent>
        <w:p w:rsidR="0025056E" w:rsidRDefault="009B705E">
          <w:pPr>
            <w:rPr>
              <w:color w:val="000000"/>
              <w:szCs w:val="21"/>
            </w:rPr>
          </w:pPr>
          <w:r>
            <w:rPr>
              <w:rFonts w:cs="Arial" w:hint="eastAsia"/>
              <w:szCs w:val="21"/>
            </w:rPr>
            <w:t>一揽子交易</w:t>
          </w:r>
        </w:p>
        <w:sdt>
          <w:sdtPr>
            <w:rPr>
              <w:color w:val="000000"/>
            </w:rPr>
            <w:alias w:val="是否适用：一揽子交易[双击切换]"/>
            <w:tag w:val="_GBC_e6f3d37855e449019a6622e1be89743b"/>
            <w:id w:val="-822741096"/>
            <w:lock w:val="sdtContentLocked"/>
            <w:placeholder>
              <w:docPart w:val="GBC22222222222222222222222222222"/>
            </w:placeholder>
          </w:sdtPr>
          <w:sdtEndPr/>
          <w:sdtContent>
            <w:p w:rsidR="0025056E" w:rsidRPr="00B21917" w:rsidRDefault="009B705E" w:rsidP="00B21917">
              <w:pPr>
                <w:pStyle w:val="a8"/>
              </w:pPr>
              <w:r>
                <w:rPr>
                  <w:rFonts w:ascii="宋体" w:hAnsi="宋体"/>
                  <w:color w:val="000000"/>
                </w:rPr>
                <w:fldChar w:fldCharType="begin"/>
              </w:r>
              <w:r w:rsidR="00D20C57">
                <w:rPr>
                  <w:rFonts w:ascii="宋体" w:hAnsi="宋体"/>
                  <w:color w:val="000000"/>
                </w:rPr>
                <w:instrText xml:space="preserve"> MACROBUTTON  SnrToggleCheckbox □适用 </w:instrText>
              </w:r>
              <w:r>
                <w:rPr>
                  <w:rFonts w:ascii="宋体" w:hAnsi="宋体"/>
                  <w:color w:val="000000"/>
                </w:rPr>
                <w:fldChar w:fldCharType="end"/>
              </w:r>
              <w:r>
                <w:rPr>
                  <w:rFonts w:ascii="宋体" w:hAnsi="宋体"/>
                  <w:color w:val="000000"/>
                </w:rPr>
                <w:fldChar w:fldCharType="begin"/>
              </w:r>
              <w:r w:rsidR="00D20C57">
                <w:rPr>
                  <w:rFonts w:ascii="宋体" w:hAnsi="宋体"/>
                  <w:color w:val="000000"/>
                </w:rPr>
                <w:instrText xml:space="preserve"> MACROBUTTON  SnrToggleCheckbox √不适用 </w:instrText>
              </w:r>
              <w:r>
                <w:rPr>
                  <w:rFonts w:ascii="宋体" w:hAnsi="宋体"/>
                  <w:color w:val="000000"/>
                </w:rPr>
                <w:fldChar w:fldCharType="end"/>
              </w:r>
            </w:p>
          </w:sdtContent>
        </w:sdt>
      </w:sdtContent>
    </w:sdt>
    <w:sdt>
      <w:sdtPr>
        <w:rPr>
          <w:rFonts w:ascii="Times New Roman" w:hAnsi="Times New Roman" w:cs="Arial" w:hint="eastAsia"/>
          <w:kern w:val="2"/>
          <w:szCs w:val="21"/>
        </w:rPr>
        <w:alias w:val="模块:非一揽子交易"/>
        <w:tag w:val="_GBC_2bb504c17d764763a1c53c9e8495e036"/>
        <w:id w:val="838359773"/>
        <w:lock w:val="sdtLocked"/>
        <w:placeholder>
          <w:docPart w:val="GBC22222222222222222222222222222"/>
        </w:placeholder>
      </w:sdtPr>
      <w:sdtEndPr>
        <w:rPr>
          <w:rFonts w:asciiTheme="minorHAnsi" w:eastAsiaTheme="minorEastAsia" w:hAnsiTheme="minorHAnsi" w:hint="default"/>
          <w:color w:val="000000"/>
        </w:rPr>
      </w:sdtEndPr>
      <w:sdtContent>
        <w:p w:rsidR="0025056E" w:rsidRDefault="009B705E">
          <w:pPr>
            <w:rPr>
              <w:szCs w:val="21"/>
            </w:rPr>
          </w:pPr>
          <w:r>
            <w:rPr>
              <w:rFonts w:cs="Arial" w:hint="eastAsia"/>
              <w:szCs w:val="21"/>
            </w:rPr>
            <w:t>非一揽子交易</w:t>
          </w:r>
        </w:p>
        <w:sdt>
          <w:sdtPr>
            <w:alias w:val="是否适用：非一揽子交易[双击切换]"/>
            <w:tag w:val="_GBC_6cb4822dc1ff49b5bec1b20f3c5764c6"/>
            <w:id w:val="1843207060"/>
            <w:lock w:val="sdtContentLocked"/>
            <w:placeholder>
              <w:docPart w:val="GBC22222222222222222222222222222"/>
            </w:placeholder>
          </w:sdtPr>
          <w:sdtEndPr/>
          <w:sdtContent>
            <w:p w:rsidR="0025056E" w:rsidRPr="00B21917" w:rsidRDefault="009B705E" w:rsidP="00B21917">
              <w:pPr>
                <w:pStyle w:val="a8"/>
                <w:rPr>
                  <w:rFonts w:cs="Arial"/>
                </w:rPr>
              </w:pPr>
              <w:r>
                <w:rPr>
                  <w:rFonts w:ascii="宋体" w:hAnsi="宋体"/>
                  <w:color w:val="000000"/>
                </w:rPr>
                <w:fldChar w:fldCharType="begin"/>
              </w:r>
              <w:r w:rsidR="00D20C57">
                <w:rPr>
                  <w:rFonts w:ascii="宋体" w:hAnsi="宋体"/>
                  <w:color w:val="000000"/>
                </w:rPr>
                <w:instrText xml:space="preserve"> MACROBUTTON  SnrToggleCheckbox □适用 </w:instrText>
              </w:r>
              <w:r>
                <w:rPr>
                  <w:rFonts w:ascii="宋体" w:hAnsi="宋体"/>
                  <w:color w:val="000000"/>
                </w:rPr>
                <w:fldChar w:fldCharType="end"/>
              </w:r>
              <w:r>
                <w:rPr>
                  <w:rFonts w:ascii="宋体" w:hAnsi="宋体"/>
                  <w:color w:val="000000"/>
                </w:rPr>
                <w:fldChar w:fldCharType="begin"/>
              </w:r>
              <w:r w:rsidR="00D20C57">
                <w:rPr>
                  <w:rFonts w:ascii="宋体" w:hAnsi="宋体"/>
                  <w:color w:val="000000"/>
                </w:rPr>
                <w:instrText xml:space="preserve"> MACROBUTTON  SnrToggleCheckbox √不适用 </w:instrText>
              </w:r>
              <w:r>
                <w:rPr>
                  <w:rFonts w:ascii="宋体" w:hAnsi="宋体"/>
                  <w:color w:val="000000"/>
                </w:rPr>
                <w:fldChar w:fldCharType="end"/>
              </w:r>
            </w:p>
          </w:sdtContent>
        </w:sdt>
      </w:sdtContent>
    </w:sdt>
    <w:sdt>
      <w:sdtPr>
        <w:rPr>
          <w:rFonts w:asciiTheme="minorHAnsi" w:eastAsiaTheme="minorEastAsia" w:hAnsiTheme="minorHAnsi" w:cs="Arial" w:hint="eastAsia"/>
          <w:b w:val="0"/>
          <w:bCs w:val="0"/>
          <w:color w:val="000000"/>
          <w:kern w:val="0"/>
          <w:szCs w:val="24"/>
        </w:rPr>
        <w:alias w:val="模块:其他原因的合并范围变动"/>
        <w:tag w:val="_GBC_c61d869cb31c439992bb2118c8eaac1e"/>
        <w:id w:val="-347182654"/>
        <w:lock w:val="sdtLocked"/>
        <w:placeholder>
          <w:docPart w:val="GBC22222222222222222222222222222"/>
        </w:placeholder>
      </w:sdtPr>
      <w:sdtEndPr/>
      <w:sdtContent>
        <w:p w:rsidR="0025056E" w:rsidRDefault="009B705E">
          <w:pPr>
            <w:pStyle w:val="3"/>
            <w:numPr>
              <w:ilvl w:val="0"/>
              <w:numId w:val="71"/>
            </w:numPr>
            <w:rPr>
              <w:rFonts w:asciiTheme="minorHAnsi" w:eastAsiaTheme="minorEastAsia" w:hAnsiTheme="minorHAnsi" w:cs="Arial"/>
              <w:color w:val="000000"/>
            </w:rPr>
          </w:pPr>
          <w:r>
            <w:rPr>
              <w:rFonts w:asciiTheme="minorHAnsi" w:eastAsiaTheme="minorEastAsia" w:hAnsiTheme="minorHAnsi" w:cs="Arial" w:hint="eastAsia"/>
              <w:color w:val="000000"/>
            </w:rPr>
            <w:t>其他原因的合并范围变动</w:t>
          </w:r>
        </w:p>
        <w:p w:rsidR="0025056E" w:rsidRDefault="009B705E">
          <w:r>
            <w:rPr>
              <w:rFonts w:hint="eastAsia"/>
            </w:rPr>
            <w:t>说明其他原因导致的合并范围变动（如，新设子公司、清算子公司等）及其相关情况：</w:t>
          </w:r>
        </w:p>
        <w:sdt>
          <w:sdtPr>
            <w:alias w:val="是否适用：其他原因导致的合并范围变动及其相关情况[双击切换]"/>
            <w:tag w:val="_GBC_55cbf4f78793498cb1532f08bfbb61f4"/>
            <w:id w:val="2083562634"/>
            <w:lock w:val="sdtContentLocked"/>
            <w:placeholder>
              <w:docPart w:val="GBC22222222222222222222222222222"/>
            </w:placeholder>
          </w:sdtPr>
          <w:sdtEndPr/>
          <w:sdtContent>
            <w:p w:rsidR="0025056E" w:rsidRDefault="009B705E">
              <w:pPr>
                <w:rPr>
                  <w:rFonts w:asciiTheme="minorHAnsi" w:eastAsiaTheme="minorEastAsia" w:hAnsiTheme="minorHAnsi" w:cs="Arial"/>
                  <w:color w:val="000000"/>
                </w:rPr>
              </w:pPr>
              <w:r>
                <w:fldChar w:fldCharType="begin"/>
              </w:r>
              <w:r w:rsidR="00D20C57">
                <w:instrText xml:space="preserve"> MACROBUTTON  SnrToggleCheckbox □适用 </w:instrText>
              </w:r>
              <w:r>
                <w:fldChar w:fldCharType="end"/>
              </w:r>
              <w:r>
                <w:fldChar w:fldCharType="begin"/>
              </w:r>
              <w:r w:rsidR="00D20C57">
                <w:instrText xml:space="preserve"> MACROBUTTON  SnrToggleCheckbox √不适用 </w:instrText>
              </w:r>
              <w:r>
                <w:fldChar w:fldCharType="end"/>
              </w:r>
            </w:p>
          </w:sdtContent>
        </w:sdt>
      </w:sdtContent>
    </w:sdt>
    <w:sdt>
      <w:sdtPr>
        <w:rPr>
          <w:rFonts w:asciiTheme="minorHAnsi" w:eastAsiaTheme="minorEastAsia" w:hAnsiTheme="minorHAnsi" w:cs="Arial" w:hint="eastAsia"/>
          <w:b w:val="0"/>
          <w:bCs w:val="0"/>
          <w:color w:val="000000"/>
          <w:kern w:val="0"/>
          <w:szCs w:val="24"/>
        </w:rPr>
        <w:alias w:val="模块:同一控制下企业合并其他"/>
        <w:tag w:val="_GBC_8ddcb59af8af49d295c61727d65b8301"/>
        <w:id w:val="1286004333"/>
        <w:lock w:val="sdtLocked"/>
        <w:placeholder>
          <w:docPart w:val="GBC22222222222222222222222222222"/>
        </w:placeholder>
      </w:sdtPr>
      <w:sdtEndPr/>
      <w:sdtContent>
        <w:p w:rsidR="0025056E" w:rsidRDefault="009B705E">
          <w:pPr>
            <w:pStyle w:val="3"/>
            <w:numPr>
              <w:ilvl w:val="0"/>
              <w:numId w:val="71"/>
            </w:numPr>
            <w:rPr>
              <w:rFonts w:ascii="宋体" w:hAnsi="宋体" w:cs="Arial"/>
              <w:color w:val="000000"/>
            </w:rPr>
          </w:pPr>
          <w:r>
            <w:rPr>
              <w:rFonts w:ascii="宋体" w:hAnsi="宋体" w:cs="Arial" w:hint="eastAsia"/>
              <w:color w:val="000000"/>
            </w:rPr>
            <w:t>其他</w:t>
          </w:r>
        </w:p>
        <w:sdt>
          <w:sdtPr>
            <w:alias w:val="是否适用：合并范围的变更-其他说明[双击切换]"/>
            <w:tag w:val="_GBC_cca0ea12df6c44878cdcbeced06ed993"/>
            <w:id w:val="114025715"/>
            <w:lock w:val="sdtContentLocked"/>
            <w:placeholder>
              <w:docPart w:val="GBC22222222222222222222222222222"/>
            </w:placeholder>
          </w:sdtPr>
          <w:sdtEndPr/>
          <w:sdtContent>
            <w:p w:rsidR="0025056E" w:rsidRPr="00515E2D" w:rsidRDefault="009B705E">
              <w:pPr>
                <w:rPr>
                  <w:rFonts w:asciiTheme="minorHAnsi" w:eastAsiaTheme="minorEastAsia" w:hAnsiTheme="minorHAnsi" w:cs="Arial"/>
                  <w:color w:val="000000"/>
                </w:rPr>
                <w:sectPr w:rsidR="0025056E" w:rsidRPr="00515E2D" w:rsidSect="00515E2D">
                  <w:pgSz w:w="11906" w:h="16838"/>
                  <w:pgMar w:top="1440" w:right="1797" w:bottom="1525" w:left="1276" w:header="856" w:footer="992" w:gutter="0"/>
                  <w:cols w:space="425"/>
                  <w:docGrid w:linePitch="312"/>
                </w:sectPr>
              </w:pPr>
              <w:r>
                <w:fldChar w:fldCharType="begin"/>
              </w:r>
              <w:r w:rsidR="00D20C57">
                <w:instrText xml:space="preserve"> MACROBUTTON  SnrToggleCheckbox □适用 </w:instrText>
              </w:r>
              <w:r>
                <w:fldChar w:fldCharType="end"/>
              </w:r>
              <w:r>
                <w:fldChar w:fldCharType="begin"/>
              </w:r>
              <w:r w:rsidR="00D20C57">
                <w:instrText xml:space="preserve"> MACROBUTTON  SnrToggleCheckbox √不适用 </w:instrText>
              </w:r>
              <w:r>
                <w:fldChar w:fldCharType="end"/>
              </w:r>
            </w:p>
          </w:sdtContent>
        </w:sdt>
      </w:sdtContent>
    </w:sdt>
    <w:p w:rsidR="0025056E" w:rsidRDefault="0025056E"/>
    <w:p w:rsidR="0025056E" w:rsidRDefault="009B705E">
      <w:pPr>
        <w:pStyle w:val="2"/>
        <w:numPr>
          <w:ilvl w:val="0"/>
          <w:numId w:val="38"/>
        </w:numPr>
        <w:rPr>
          <w:rFonts w:ascii="宋体" w:hAnsi="宋体"/>
        </w:rPr>
      </w:pPr>
      <w:r>
        <w:rPr>
          <w:rFonts w:ascii="宋体" w:hAnsi="宋体" w:hint="eastAsia"/>
        </w:rPr>
        <w:t>在</w:t>
      </w:r>
      <w:r>
        <w:rPr>
          <w:rFonts w:hint="eastAsia"/>
        </w:rPr>
        <w:t>其他</w:t>
      </w:r>
      <w:r>
        <w:rPr>
          <w:rFonts w:ascii="宋体" w:hAnsi="宋体" w:hint="eastAsia"/>
        </w:rPr>
        <w:t>主体中的权益</w:t>
      </w:r>
    </w:p>
    <w:p w:rsidR="0025056E" w:rsidRDefault="009B705E">
      <w:pPr>
        <w:pStyle w:val="3"/>
        <w:numPr>
          <w:ilvl w:val="2"/>
          <w:numId w:val="74"/>
        </w:numPr>
      </w:pPr>
      <w:r>
        <w:rPr>
          <w:rFonts w:hint="eastAsia"/>
        </w:rPr>
        <w:t>在子公司中的权益</w:t>
      </w:r>
    </w:p>
    <w:sdt>
      <w:sdtPr>
        <w:rPr>
          <w:rFonts w:ascii="宋体" w:hAnsi="宋体" w:cs="宋体" w:hint="eastAsia"/>
          <w:b w:val="0"/>
          <w:bCs w:val="0"/>
          <w:kern w:val="0"/>
          <w:szCs w:val="24"/>
        </w:rPr>
        <w:alias w:val="模块:企业集团的构成"/>
        <w:tag w:val="_GBC_47f8b786d9024ebb977349f022d18c1c"/>
        <w:id w:val="-1660452624"/>
        <w:lock w:val="sdtLocked"/>
        <w:placeholder>
          <w:docPart w:val="GBC22222222222222222222222222222"/>
        </w:placeholder>
      </w:sdtPr>
      <w:sdtEndPr>
        <w:rPr>
          <w:rFonts w:cstheme="minorBidi" w:hint="default"/>
          <w:szCs w:val="21"/>
        </w:rPr>
      </w:sdtEndPr>
      <w:sdtContent>
        <w:p w:rsidR="0025056E" w:rsidRDefault="009B705E">
          <w:pPr>
            <w:pStyle w:val="4"/>
            <w:numPr>
              <w:ilvl w:val="3"/>
              <w:numId w:val="75"/>
            </w:numPr>
            <w:tabs>
              <w:tab w:val="left" w:pos="644"/>
            </w:tabs>
          </w:pPr>
          <w:r>
            <w:rPr>
              <w:rFonts w:hint="eastAsia"/>
            </w:rPr>
            <w:t>企业集团的构成</w:t>
          </w:r>
        </w:p>
        <w:sdt>
          <w:sdtPr>
            <w:alias w:val="是否适用：企业集团的构成[双击切换]"/>
            <w:tag w:val="_GBC_34a27c9c622e483cb4651d6ff3bc0d5a"/>
            <w:id w:val="-573051268"/>
            <w:lock w:val="sdtContentLocked"/>
            <w:placeholder>
              <w:docPart w:val="GBC22222222222222222222222222222"/>
            </w:placeholder>
          </w:sdtPr>
          <w:sdtEndPr/>
          <w:sdtContent>
            <w:p w:rsidR="0025056E" w:rsidRDefault="009B705E">
              <w:r>
                <w:fldChar w:fldCharType="begin"/>
              </w:r>
              <w:r w:rsidR="00D20C57">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W w:w="5097"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684"/>
            <w:gridCol w:w="851"/>
            <w:gridCol w:w="851"/>
            <w:gridCol w:w="1277"/>
            <w:gridCol w:w="851"/>
            <w:gridCol w:w="851"/>
            <w:gridCol w:w="860"/>
          </w:tblGrid>
          <w:tr w:rsidR="00AC5884" w:rsidTr="00AC5884">
            <w:trPr>
              <w:trHeight w:val="247"/>
            </w:trPr>
            <w:tc>
              <w:tcPr>
                <w:tcW w:w="199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D20C57" w:rsidRPr="00AC5884" w:rsidRDefault="00D20C57" w:rsidP="00AC5884">
                <w:pPr>
                  <w:jc w:val="center"/>
                  <w:rPr>
                    <w:rFonts w:cs="Arial"/>
                    <w:szCs w:val="21"/>
                    <w:lang w:val="en-GB"/>
                  </w:rPr>
                </w:pPr>
                <w:r>
                  <w:rPr>
                    <w:rFonts w:cs="Arial" w:hint="eastAsia"/>
                    <w:szCs w:val="21"/>
                    <w:lang w:val="en-GB"/>
                  </w:rPr>
                  <w:t>子公司名称</w:t>
                </w:r>
              </w:p>
            </w:tc>
            <w:tc>
              <w:tcPr>
                <w:tcW w:w="461"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D20C57" w:rsidRDefault="00D20C57" w:rsidP="00D613C3">
                <w:pPr>
                  <w:jc w:val="center"/>
                  <w:rPr>
                    <w:rFonts w:cs="Arial"/>
                    <w:szCs w:val="21"/>
                  </w:rPr>
                </w:pPr>
                <w:r>
                  <w:rPr>
                    <w:rFonts w:cs="Arial" w:hint="eastAsia"/>
                    <w:szCs w:val="21"/>
                    <w:lang w:val="en-GB"/>
                  </w:rPr>
                  <w:t>主要经营地</w:t>
                </w:r>
              </w:p>
            </w:tc>
            <w:tc>
              <w:tcPr>
                <w:tcW w:w="461"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D20C57" w:rsidRDefault="00D20C57" w:rsidP="00D613C3">
                <w:pPr>
                  <w:jc w:val="center"/>
                  <w:rPr>
                    <w:rFonts w:cs="Arial"/>
                    <w:szCs w:val="21"/>
                  </w:rPr>
                </w:pPr>
                <w:r>
                  <w:rPr>
                    <w:rFonts w:cs="Arial" w:hint="eastAsia"/>
                    <w:szCs w:val="21"/>
                    <w:lang w:val="en-GB"/>
                  </w:rPr>
                  <w:t>注册地</w:t>
                </w:r>
              </w:p>
            </w:tc>
            <w:tc>
              <w:tcPr>
                <w:tcW w:w="692"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D20C57" w:rsidRDefault="00D20C57" w:rsidP="00D613C3">
                <w:pPr>
                  <w:jc w:val="center"/>
                  <w:rPr>
                    <w:rFonts w:cs="Arial"/>
                    <w:szCs w:val="21"/>
                  </w:rPr>
                </w:pPr>
                <w:r>
                  <w:rPr>
                    <w:rFonts w:cs="Arial" w:hint="eastAsia"/>
                    <w:szCs w:val="21"/>
                    <w:lang w:val="en-GB"/>
                  </w:rPr>
                  <w:t>业务性质</w:t>
                </w:r>
              </w:p>
            </w:tc>
            <w:tc>
              <w:tcPr>
                <w:tcW w:w="922"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D20C57" w:rsidRDefault="00D20C57" w:rsidP="00D613C3">
                <w:pPr>
                  <w:jc w:val="center"/>
                  <w:rPr>
                    <w:rFonts w:cs="Arial"/>
                    <w:szCs w:val="21"/>
                  </w:rPr>
                </w:pPr>
                <w:r>
                  <w:rPr>
                    <w:rFonts w:cs="Arial" w:hint="eastAsia"/>
                    <w:szCs w:val="21"/>
                    <w:lang w:val="en-GB"/>
                  </w:rPr>
                  <w:t>持股比例</w:t>
                </w:r>
                <w:r>
                  <w:rPr>
                    <w:rFonts w:cs="Arial"/>
                    <w:szCs w:val="21"/>
                  </w:rPr>
                  <w:t>(%)</w:t>
                </w:r>
              </w:p>
            </w:tc>
            <w:tc>
              <w:tcPr>
                <w:tcW w:w="466" w:type="pct"/>
                <w:vMerge w:val="restart"/>
                <w:tcBorders>
                  <w:top w:val="single" w:sz="4" w:space="0" w:color="auto"/>
                  <w:left w:val="single" w:sz="6" w:space="0" w:color="auto"/>
                  <w:right w:val="single" w:sz="4" w:space="0" w:color="auto"/>
                </w:tcBorders>
                <w:shd w:val="clear" w:color="auto" w:fill="auto"/>
                <w:vAlign w:val="center"/>
              </w:tcPr>
              <w:p w:rsidR="00D20C57" w:rsidRDefault="00D20C57" w:rsidP="00D613C3">
                <w:pPr>
                  <w:jc w:val="center"/>
                  <w:rPr>
                    <w:rFonts w:cs="Arial"/>
                    <w:szCs w:val="21"/>
                    <w:lang w:val="en-GB"/>
                  </w:rPr>
                </w:pPr>
                <w:r>
                  <w:rPr>
                    <w:rFonts w:cs="Arial" w:hint="eastAsia"/>
                    <w:szCs w:val="21"/>
                    <w:lang w:val="en-GB"/>
                  </w:rPr>
                  <w:t>取得</w:t>
                </w:r>
              </w:p>
              <w:p w:rsidR="00D20C57" w:rsidRDefault="00D20C57" w:rsidP="00D613C3">
                <w:pPr>
                  <w:jc w:val="center"/>
                  <w:rPr>
                    <w:rFonts w:cs="Arial"/>
                    <w:szCs w:val="21"/>
                    <w:lang w:val="en-GB"/>
                  </w:rPr>
                </w:pPr>
                <w:r>
                  <w:rPr>
                    <w:rFonts w:cs="Arial" w:hint="eastAsia"/>
                    <w:szCs w:val="21"/>
                    <w:lang w:val="en-GB"/>
                  </w:rPr>
                  <w:t>方式</w:t>
                </w:r>
              </w:p>
            </w:tc>
          </w:tr>
          <w:tr w:rsidR="00AC5884" w:rsidTr="00AC5884">
            <w:trPr>
              <w:trHeight w:val="278"/>
            </w:trPr>
            <w:tc>
              <w:tcPr>
                <w:tcW w:w="1997" w:type="pct"/>
                <w:vMerge/>
                <w:tcBorders>
                  <w:top w:val="single" w:sz="4" w:space="0" w:color="auto"/>
                  <w:left w:val="single" w:sz="4" w:space="0" w:color="auto"/>
                  <w:bottom w:val="single" w:sz="6" w:space="0" w:color="auto"/>
                  <w:right w:val="single" w:sz="6" w:space="0" w:color="auto"/>
                </w:tcBorders>
                <w:shd w:val="clear" w:color="auto" w:fill="auto"/>
                <w:vAlign w:val="center"/>
              </w:tcPr>
              <w:p w:rsidR="00D20C57" w:rsidRDefault="00D20C57" w:rsidP="00D613C3">
                <w:pPr>
                  <w:rPr>
                    <w:rFonts w:cs="Arial"/>
                    <w:szCs w:val="21"/>
                  </w:rPr>
                </w:pPr>
              </w:p>
            </w:tc>
            <w:tc>
              <w:tcPr>
                <w:tcW w:w="461" w:type="pct"/>
                <w:vMerge/>
                <w:tcBorders>
                  <w:top w:val="single" w:sz="4" w:space="0" w:color="auto"/>
                  <w:left w:val="single" w:sz="6" w:space="0" w:color="auto"/>
                  <w:bottom w:val="single" w:sz="6" w:space="0" w:color="auto"/>
                  <w:right w:val="single" w:sz="6" w:space="0" w:color="auto"/>
                </w:tcBorders>
                <w:shd w:val="clear" w:color="auto" w:fill="auto"/>
                <w:vAlign w:val="center"/>
              </w:tcPr>
              <w:p w:rsidR="00D20C57" w:rsidRDefault="00D20C57" w:rsidP="00D613C3">
                <w:pPr>
                  <w:rPr>
                    <w:rFonts w:cs="Arial"/>
                    <w:szCs w:val="21"/>
                  </w:rPr>
                </w:pPr>
              </w:p>
            </w:tc>
            <w:tc>
              <w:tcPr>
                <w:tcW w:w="461" w:type="pct"/>
                <w:vMerge/>
                <w:tcBorders>
                  <w:top w:val="single" w:sz="4" w:space="0" w:color="auto"/>
                  <w:left w:val="single" w:sz="6" w:space="0" w:color="auto"/>
                  <w:bottom w:val="single" w:sz="6" w:space="0" w:color="auto"/>
                  <w:right w:val="single" w:sz="6" w:space="0" w:color="auto"/>
                </w:tcBorders>
                <w:shd w:val="clear" w:color="auto" w:fill="auto"/>
                <w:vAlign w:val="center"/>
              </w:tcPr>
              <w:p w:rsidR="00D20C57" w:rsidRDefault="00D20C57" w:rsidP="00D613C3">
                <w:pPr>
                  <w:rPr>
                    <w:rFonts w:cs="Arial"/>
                    <w:szCs w:val="21"/>
                  </w:rPr>
                </w:pPr>
              </w:p>
            </w:tc>
            <w:tc>
              <w:tcPr>
                <w:tcW w:w="692" w:type="pct"/>
                <w:vMerge/>
                <w:tcBorders>
                  <w:top w:val="single" w:sz="4" w:space="0" w:color="auto"/>
                  <w:left w:val="single" w:sz="6" w:space="0" w:color="auto"/>
                  <w:bottom w:val="single" w:sz="6" w:space="0" w:color="auto"/>
                  <w:right w:val="single" w:sz="6" w:space="0" w:color="auto"/>
                </w:tcBorders>
                <w:shd w:val="clear" w:color="auto" w:fill="auto"/>
                <w:vAlign w:val="center"/>
              </w:tcPr>
              <w:p w:rsidR="00D20C57" w:rsidRDefault="00D20C57" w:rsidP="00D613C3">
                <w:pPr>
                  <w:rPr>
                    <w:rFonts w:cs="Arial"/>
                    <w:szCs w:val="21"/>
                  </w:rPr>
                </w:pPr>
              </w:p>
            </w:tc>
            <w:tc>
              <w:tcPr>
                <w:tcW w:w="461" w:type="pct"/>
                <w:tcBorders>
                  <w:top w:val="single" w:sz="4" w:space="0" w:color="auto"/>
                  <w:left w:val="single" w:sz="6" w:space="0" w:color="auto"/>
                  <w:bottom w:val="single" w:sz="6" w:space="0" w:color="auto"/>
                  <w:right w:val="single" w:sz="6" w:space="0" w:color="auto"/>
                </w:tcBorders>
                <w:shd w:val="clear" w:color="auto" w:fill="auto"/>
                <w:vAlign w:val="center"/>
              </w:tcPr>
              <w:p w:rsidR="00D20C57" w:rsidRDefault="00D20C57" w:rsidP="00D613C3">
                <w:pPr>
                  <w:jc w:val="center"/>
                  <w:rPr>
                    <w:rFonts w:cs="Arial"/>
                    <w:szCs w:val="21"/>
                  </w:rPr>
                </w:pPr>
                <w:r>
                  <w:rPr>
                    <w:rFonts w:cs="Arial" w:hint="eastAsia"/>
                    <w:szCs w:val="21"/>
                    <w:lang w:val="en-GB"/>
                  </w:rPr>
                  <w:t>直接</w:t>
                </w:r>
              </w:p>
            </w:tc>
            <w:tc>
              <w:tcPr>
                <w:tcW w:w="461" w:type="pct"/>
                <w:tcBorders>
                  <w:top w:val="single" w:sz="4" w:space="0" w:color="auto"/>
                  <w:left w:val="single" w:sz="6" w:space="0" w:color="auto"/>
                  <w:bottom w:val="single" w:sz="6" w:space="0" w:color="auto"/>
                  <w:right w:val="single" w:sz="6" w:space="0" w:color="auto"/>
                </w:tcBorders>
                <w:shd w:val="clear" w:color="auto" w:fill="auto"/>
                <w:vAlign w:val="center"/>
              </w:tcPr>
              <w:p w:rsidR="00D20C57" w:rsidRDefault="00D20C57" w:rsidP="00D613C3">
                <w:pPr>
                  <w:jc w:val="center"/>
                  <w:rPr>
                    <w:rFonts w:cs="Arial"/>
                    <w:szCs w:val="21"/>
                  </w:rPr>
                </w:pPr>
                <w:r>
                  <w:rPr>
                    <w:rFonts w:cs="Arial" w:hint="eastAsia"/>
                    <w:szCs w:val="21"/>
                    <w:lang w:val="en-GB"/>
                  </w:rPr>
                  <w:t>间接</w:t>
                </w:r>
              </w:p>
            </w:tc>
            <w:tc>
              <w:tcPr>
                <w:tcW w:w="466" w:type="pct"/>
                <w:vMerge/>
                <w:tcBorders>
                  <w:left w:val="single" w:sz="6" w:space="0" w:color="auto"/>
                  <w:bottom w:val="single" w:sz="6" w:space="0" w:color="auto"/>
                  <w:right w:val="single" w:sz="4" w:space="0" w:color="auto"/>
                </w:tcBorders>
              </w:tcPr>
              <w:p w:rsidR="00D20C57" w:rsidRDefault="00D20C57" w:rsidP="00D613C3">
                <w:pPr>
                  <w:rPr>
                    <w:rFonts w:cs="Arial"/>
                    <w:szCs w:val="21"/>
                  </w:rPr>
                </w:pPr>
              </w:p>
            </w:tc>
          </w:tr>
          <w:sdt>
            <w:sdtPr>
              <w:rPr>
                <w:szCs w:val="21"/>
              </w:rPr>
              <w:alias w:val="企业合并及合并财务报表明细"/>
              <w:tag w:val="_GBC_986bfe326d834fea9d2920637e286f21"/>
              <w:id w:val="211387088"/>
              <w:lock w:val="sdtLocked"/>
            </w:sdtPr>
            <w:sdtEndPr/>
            <w:sdtContent>
              <w:tr w:rsidR="00AC5884" w:rsidTr="00AC5884">
                <w:sdt>
                  <w:sdtPr>
                    <w:rPr>
                      <w:szCs w:val="21"/>
                    </w:rPr>
                    <w:alias w:val="企业合并及合并财务报表明细－单位名称"/>
                    <w:tag w:val="_GBC_3cdcd67c37274049ad9196a53384ed2d"/>
                    <w:id w:val="-547676827"/>
                    <w:lock w:val="sdtLocked"/>
                  </w:sdtPr>
                  <w:sdtEndPr/>
                  <w:sdtContent>
                    <w:tc>
                      <w:tcPr>
                        <w:tcW w:w="1997" w:type="pct"/>
                        <w:tcBorders>
                          <w:top w:val="single" w:sz="6" w:space="0" w:color="auto"/>
                          <w:left w:val="single" w:sz="4" w:space="0" w:color="auto"/>
                          <w:bottom w:val="single" w:sz="4" w:space="0" w:color="auto"/>
                          <w:right w:val="single" w:sz="6" w:space="0" w:color="auto"/>
                        </w:tcBorders>
                        <w:vAlign w:val="center"/>
                      </w:tcPr>
                      <w:p w:rsidR="00D20C57" w:rsidRDefault="00D20C57" w:rsidP="00AC5884">
                        <w:pPr>
                          <w:jc w:val="both"/>
                          <w:rPr>
                            <w:szCs w:val="21"/>
                          </w:rPr>
                        </w:pPr>
                        <w:r>
                          <w:rPr>
                            <w:szCs w:val="21"/>
                          </w:rPr>
                          <w:t>北京歌华有线工程管理有限责任公司</w:t>
                        </w:r>
                      </w:p>
                    </w:tc>
                  </w:sdtContent>
                </w:sdt>
                <w:sdt>
                  <w:sdtPr>
                    <w:rPr>
                      <w:szCs w:val="21"/>
                    </w:rPr>
                    <w:alias w:val="企业合并及合并财务报表明细－主要经营地"/>
                    <w:tag w:val="_GBC_8a77a8471b3246608e70115994bf107d"/>
                    <w:id w:val="-147517920"/>
                    <w:lock w:val="sdtLocked"/>
                  </w:sdtPr>
                  <w:sdtEndPr/>
                  <w:sdtContent>
                    <w:tc>
                      <w:tcPr>
                        <w:tcW w:w="461" w:type="pct"/>
                        <w:tcBorders>
                          <w:top w:val="single" w:sz="6" w:space="0" w:color="auto"/>
                          <w:left w:val="single" w:sz="6" w:space="0" w:color="auto"/>
                          <w:bottom w:val="single" w:sz="4" w:space="0" w:color="auto"/>
                          <w:right w:val="single" w:sz="6" w:space="0" w:color="auto"/>
                        </w:tcBorders>
                        <w:vAlign w:val="center"/>
                      </w:tcPr>
                      <w:p w:rsidR="00D20C57" w:rsidRDefault="00D20C57" w:rsidP="00AC5884">
                        <w:pPr>
                          <w:jc w:val="center"/>
                          <w:rPr>
                            <w:szCs w:val="21"/>
                          </w:rPr>
                        </w:pPr>
                        <w:r>
                          <w:rPr>
                            <w:szCs w:val="21"/>
                          </w:rPr>
                          <w:t>北京</w:t>
                        </w:r>
                      </w:p>
                    </w:tc>
                  </w:sdtContent>
                </w:sdt>
                <w:sdt>
                  <w:sdtPr>
                    <w:rPr>
                      <w:szCs w:val="21"/>
                    </w:rPr>
                    <w:alias w:val="企业合并及合并财务报表明细－注册地"/>
                    <w:tag w:val="_GBC_8830a6b9b2b449babcaa6668f8fd88a8"/>
                    <w:id w:val="623431587"/>
                    <w:lock w:val="sdtLocked"/>
                  </w:sdtPr>
                  <w:sdtEndPr/>
                  <w:sdtContent>
                    <w:tc>
                      <w:tcPr>
                        <w:tcW w:w="461" w:type="pct"/>
                        <w:tcBorders>
                          <w:top w:val="single" w:sz="6" w:space="0" w:color="auto"/>
                          <w:left w:val="single" w:sz="6" w:space="0" w:color="auto"/>
                          <w:bottom w:val="single" w:sz="4" w:space="0" w:color="auto"/>
                          <w:right w:val="single" w:sz="6" w:space="0" w:color="auto"/>
                        </w:tcBorders>
                        <w:vAlign w:val="center"/>
                      </w:tcPr>
                      <w:p w:rsidR="00D20C57" w:rsidRDefault="00D20C57" w:rsidP="00AC5884">
                        <w:pPr>
                          <w:jc w:val="center"/>
                          <w:rPr>
                            <w:szCs w:val="21"/>
                          </w:rPr>
                        </w:pPr>
                        <w:r>
                          <w:rPr>
                            <w:szCs w:val="21"/>
                          </w:rPr>
                          <w:t>北京</w:t>
                        </w:r>
                      </w:p>
                    </w:tc>
                  </w:sdtContent>
                </w:sdt>
                <w:sdt>
                  <w:sdtPr>
                    <w:rPr>
                      <w:szCs w:val="21"/>
                    </w:rPr>
                    <w:alias w:val="企业合并及合并财务报表明细－业务性质"/>
                    <w:tag w:val="_GBC_66cd68062d3f4d66bf1a834bace109a7"/>
                    <w:id w:val="178477125"/>
                    <w:lock w:val="sdtLocked"/>
                  </w:sdtPr>
                  <w:sdtEndPr/>
                  <w:sdtContent>
                    <w:tc>
                      <w:tcPr>
                        <w:tcW w:w="692" w:type="pct"/>
                        <w:tcBorders>
                          <w:top w:val="single" w:sz="6" w:space="0" w:color="auto"/>
                          <w:left w:val="single" w:sz="6" w:space="0" w:color="auto"/>
                          <w:bottom w:val="single" w:sz="4" w:space="0" w:color="auto"/>
                          <w:right w:val="single" w:sz="6" w:space="0" w:color="auto"/>
                        </w:tcBorders>
                      </w:tcPr>
                      <w:p w:rsidR="00D20C57" w:rsidRDefault="00D20C57" w:rsidP="00D613C3">
                        <w:pPr>
                          <w:rPr>
                            <w:szCs w:val="21"/>
                          </w:rPr>
                        </w:pPr>
                        <w:r>
                          <w:rPr>
                            <w:szCs w:val="21"/>
                          </w:rPr>
                          <w:t>工程施工</w:t>
                        </w:r>
                      </w:p>
                    </w:tc>
                  </w:sdtContent>
                </w:sdt>
                <w:sdt>
                  <w:sdtPr>
                    <w:rPr>
                      <w:szCs w:val="21"/>
                    </w:rPr>
                    <w:alias w:val="企业合并及合并财务报表明细－直接持股比例"/>
                    <w:tag w:val="_GBC_181e436e62c34b88ba2844c3b8684a70"/>
                    <w:id w:val="-1486929811"/>
                    <w:lock w:val="sdtLocked"/>
                  </w:sdtPr>
                  <w:sdtEndPr/>
                  <w:sdtContent>
                    <w:tc>
                      <w:tcPr>
                        <w:tcW w:w="461" w:type="pct"/>
                        <w:tcBorders>
                          <w:top w:val="single" w:sz="6" w:space="0" w:color="auto"/>
                          <w:left w:val="single" w:sz="6" w:space="0" w:color="auto"/>
                          <w:bottom w:val="single" w:sz="4" w:space="0" w:color="auto"/>
                          <w:right w:val="single" w:sz="6" w:space="0" w:color="auto"/>
                        </w:tcBorders>
                      </w:tcPr>
                      <w:p w:rsidR="00D20C57" w:rsidRDefault="00D20C57" w:rsidP="00D613C3">
                        <w:pPr>
                          <w:jc w:val="right"/>
                          <w:rPr>
                            <w:szCs w:val="21"/>
                          </w:rPr>
                        </w:pPr>
                        <w:r>
                          <w:rPr>
                            <w:szCs w:val="21"/>
                          </w:rPr>
                          <w:t>90</w:t>
                        </w:r>
                      </w:p>
                    </w:tc>
                  </w:sdtContent>
                </w:sdt>
                <w:sdt>
                  <w:sdtPr>
                    <w:rPr>
                      <w:szCs w:val="21"/>
                    </w:rPr>
                    <w:alias w:val="企业合并及合并财务报表明细－间接持股比例"/>
                    <w:tag w:val="_GBC_209ebbd586724df5983e017cc514344f"/>
                    <w:id w:val="-334001965"/>
                    <w:lock w:val="sdtLocked"/>
                  </w:sdtPr>
                  <w:sdtEndPr/>
                  <w:sdtContent>
                    <w:tc>
                      <w:tcPr>
                        <w:tcW w:w="461" w:type="pct"/>
                        <w:tcBorders>
                          <w:top w:val="single" w:sz="6" w:space="0" w:color="auto"/>
                          <w:left w:val="single" w:sz="6" w:space="0" w:color="auto"/>
                          <w:bottom w:val="single" w:sz="4" w:space="0" w:color="auto"/>
                          <w:right w:val="single" w:sz="6" w:space="0" w:color="auto"/>
                        </w:tcBorders>
                      </w:tcPr>
                      <w:p w:rsidR="00D20C57" w:rsidRDefault="00D20C57" w:rsidP="00D613C3">
                        <w:pPr>
                          <w:jc w:val="right"/>
                          <w:rPr>
                            <w:szCs w:val="21"/>
                          </w:rPr>
                        </w:pPr>
                        <w:r>
                          <w:rPr>
                            <w:szCs w:val="21"/>
                          </w:rPr>
                          <w:t>10</w:t>
                        </w:r>
                      </w:p>
                    </w:tc>
                  </w:sdtContent>
                </w:sdt>
                <w:sdt>
                  <w:sdtPr>
                    <w:rPr>
                      <w:szCs w:val="21"/>
                    </w:rPr>
                    <w:alias w:val="企业合并及合并财务报表明细－取得方式"/>
                    <w:tag w:val="_GBC_e214440b23e04cb09f1d3c16109a2005"/>
                    <w:id w:val="1750543872"/>
                    <w:lock w:val="sdtLocked"/>
                  </w:sdtPr>
                  <w:sdtEndPr/>
                  <w:sdtContent>
                    <w:tc>
                      <w:tcPr>
                        <w:tcW w:w="466" w:type="pct"/>
                        <w:tcBorders>
                          <w:top w:val="single" w:sz="6" w:space="0" w:color="auto"/>
                          <w:left w:val="single" w:sz="6" w:space="0" w:color="auto"/>
                          <w:bottom w:val="single" w:sz="4" w:space="0" w:color="auto"/>
                          <w:right w:val="single" w:sz="4" w:space="0" w:color="auto"/>
                        </w:tcBorders>
                      </w:tcPr>
                      <w:p w:rsidR="00D20C57" w:rsidRDefault="00D20C57" w:rsidP="00D613C3">
                        <w:pPr>
                          <w:rPr>
                            <w:szCs w:val="21"/>
                          </w:rPr>
                        </w:pPr>
                        <w:r>
                          <w:rPr>
                            <w:szCs w:val="21"/>
                          </w:rPr>
                          <w:t>设立</w:t>
                        </w:r>
                      </w:p>
                    </w:tc>
                  </w:sdtContent>
                </w:sdt>
              </w:tr>
            </w:sdtContent>
          </w:sdt>
          <w:sdt>
            <w:sdtPr>
              <w:rPr>
                <w:szCs w:val="21"/>
              </w:rPr>
              <w:alias w:val="企业合并及合并财务报表明细"/>
              <w:tag w:val="_GBC_986bfe326d834fea9d2920637e286f21"/>
              <w:id w:val="-477146636"/>
              <w:lock w:val="sdtLocked"/>
            </w:sdtPr>
            <w:sdtEndPr/>
            <w:sdtContent>
              <w:tr w:rsidR="00AC5884" w:rsidTr="00AC5884">
                <w:sdt>
                  <w:sdtPr>
                    <w:rPr>
                      <w:szCs w:val="21"/>
                    </w:rPr>
                    <w:alias w:val="企业合并及合并财务报表明细－单位名称"/>
                    <w:tag w:val="_GBC_3cdcd67c37274049ad9196a53384ed2d"/>
                    <w:id w:val="-1020618584"/>
                    <w:lock w:val="sdtLocked"/>
                  </w:sdtPr>
                  <w:sdtEndPr/>
                  <w:sdtContent>
                    <w:tc>
                      <w:tcPr>
                        <w:tcW w:w="1997" w:type="pct"/>
                        <w:tcBorders>
                          <w:top w:val="single" w:sz="6" w:space="0" w:color="auto"/>
                          <w:left w:val="single" w:sz="4" w:space="0" w:color="auto"/>
                          <w:bottom w:val="single" w:sz="4" w:space="0" w:color="auto"/>
                          <w:right w:val="single" w:sz="6" w:space="0" w:color="auto"/>
                        </w:tcBorders>
                        <w:vAlign w:val="center"/>
                      </w:tcPr>
                      <w:p w:rsidR="00D20C57" w:rsidRDefault="00D20C57" w:rsidP="00AC5884">
                        <w:pPr>
                          <w:jc w:val="both"/>
                          <w:rPr>
                            <w:szCs w:val="21"/>
                          </w:rPr>
                        </w:pPr>
                        <w:r>
                          <w:rPr>
                            <w:szCs w:val="21"/>
                          </w:rPr>
                          <w:t>北京歌华有线数字媒体有限公司</w:t>
                        </w:r>
                      </w:p>
                    </w:tc>
                  </w:sdtContent>
                </w:sdt>
                <w:sdt>
                  <w:sdtPr>
                    <w:rPr>
                      <w:szCs w:val="21"/>
                    </w:rPr>
                    <w:alias w:val="企业合并及合并财务报表明细－主要经营地"/>
                    <w:tag w:val="_GBC_8a77a8471b3246608e70115994bf107d"/>
                    <w:id w:val="-1004816125"/>
                    <w:lock w:val="sdtLocked"/>
                  </w:sdtPr>
                  <w:sdtEndPr/>
                  <w:sdtContent>
                    <w:tc>
                      <w:tcPr>
                        <w:tcW w:w="461" w:type="pct"/>
                        <w:tcBorders>
                          <w:top w:val="single" w:sz="6" w:space="0" w:color="auto"/>
                          <w:left w:val="single" w:sz="6" w:space="0" w:color="auto"/>
                          <w:bottom w:val="single" w:sz="4" w:space="0" w:color="auto"/>
                          <w:right w:val="single" w:sz="6" w:space="0" w:color="auto"/>
                        </w:tcBorders>
                        <w:vAlign w:val="center"/>
                      </w:tcPr>
                      <w:p w:rsidR="00D20C57" w:rsidRDefault="00D20C57" w:rsidP="00AC5884">
                        <w:pPr>
                          <w:jc w:val="center"/>
                          <w:rPr>
                            <w:szCs w:val="21"/>
                          </w:rPr>
                        </w:pPr>
                        <w:r>
                          <w:rPr>
                            <w:szCs w:val="21"/>
                          </w:rPr>
                          <w:t>北京</w:t>
                        </w:r>
                      </w:p>
                    </w:tc>
                  </w:sdtContent>
                </w:sdt>
                <w:sdt>
                  <w:sdtPr>
                    <w:rPr>
                      <w:szCs w:val="21"/>
                    </w:rPr>
                    <w:alias w:val="企业合并及合并财务报表明细－注册地"/>
                    <w:tag w:val="_GBC_8830a6b9b2b449babcaa6668f8fd88a8"/>
                    <w:id w:val="-89784981"/>
                    <w:lock w:val="sdtLocked"/>
                  </w:sdtPr>
                  <w:sdtEndPr/>
                  <w:sdtContent>
                    <w:tc>
                      <w:tcPr>
                        <w:tcW w:w="461" w:type="pct"/>
                        <w:tcBorders>
                          <w:top w:val="single" w:sz="6" w:space="0" w:color="auto"/>
                          <w:left w:val="single" w:sz="6" w:space="0" w:color="auto"/>
                          <w:bottom w:val="single" w:sz="4" w:space="0" w:color="auto"/>
                          <w:right w:val="single" w:sz="6" w:space="0" w:color="auto"/>
                        </w:tcBorders>
                        <w:vAlign w:val="center"/>
                      </w:tcPr>
                      <w:p w:rsidR="00D20C57" w:rsidRDefault="00D20C57" w:rsidP="00AC5884">
                        <w:pPr>
                          <w:jc w:val="center"/>
                          <w:rPr>
                            <w:szCs w:val="21"/>
                          </w:rPr>
                        </w:pPr>
                        <w:r>
                          <w:rPr>
                            <w:szCs w:val="21"/>
                          </w:rPr>
                          <w:t>北京</w:t>
                        </w:r>
                      </w:p>
                    </w:tc>
                  </w:sdtContent>
                </w:sdt>
                <w:sdt>
                  <w:sdtPr>
                    <w:rPr>
                      <w:szCs w:val="21"/>
                    </w:rPr>
                    <w:alias w:val="企业合并及合并财务报表明细－业务性质"/>
                    <w:tag w:val="_GBC_66cd68062d3f4d66bf1a834bace109a7"/>
                    <w:id w:val="1574469894"/>
                    <w:lock w:val="sdtLocked"/>
                  </w:sdtPr>
                  <w:sdtEndPr/>
                  <w:sdtContent>
                    <w:tc>
                      <w:tcPr>
                        <w:tcW w:w="692" w:type="pct"/>
                        <w:tcBorders>
                          <w:top w:val="single" w:sz="6" w:space="0" w:color="auto"/>
                          <w:left w:val="single" w:sz="6" w:space="0" w:color="auto"/>
                          <w:bottom w:val="single" w:sz="4" w:space="0" w:color="auto"/>
                          <w:right w:val="single" w:sz="6" w:space="0" w:color="auto"/>
                        </w:tcBorders>
                      </w:tcPr>
                      <w:p w:rsidR="00D20C57" w:rsidRDefault="00D20C57" w:rsidP="00D613C3">
                        <w:pPr>
                          <w:rPr>
                            <w:szCs w:val="21"/>
                          </w:rPr>
                        </w:pPr>
                        <w:r>
                          <w:rPr>
                            <w:szCs w:val="21"/>
                          </w:rPr>
                          <w:t>器材销售技术开发</w:t>
                        </w:r>
                      </w:p>
                    </w:tc>
                  </w:sdtContent>
                </w:sdt>
                <w:sdt>
                  <w:sdtPr>
                    <w:rPr>
                      <w:szCs w:val="21"/>
                    </w:rPr>
                    <w:alias w:val="企业合并及合并财务报表明细－直接持股比例"/>
                    <w:tag w:val="_GBC_181e436e62c34b88ba2844c3b8684a70"/>
                    <w:id w:val="807438768"/>
                    <w:lock w:val="sdtLocked"/>
                  </w:sdtPr>
                  <w:sdtEndPr/>
                  <w:sdtContent>
                    <w:tc>
                      <w:tcPr>
                        <w:tcW w:w="461" w:type="pct"/>
                        <w:tcBorders>
                          <w:top w:val="single" w:sz="6" w:space="0" w:color="auto"/>
                          <w:left w:val="single" w:sz="6" w:space="0" w:color="auto"/>
                          <w:bottom w:val="single" w:sz="4" w:space="0" w:color="auto"/>
                          <w:right w:val="single" w:sz="6" w:space="0" w:color="auto"/>
                        </w:tcBorders>
                      </w:tcPr>
                      <w:p w:rsidR="00D20C57" w:rsidRDefault="00D20C57" w:rsidP="00D613C3">
                        <w:pPr>
                          <w:jc w:val="right"/>
                          <w:rPr>
                            <w:szCs w:val="21"/>
                          </w:rPr>
                        </w:pPr>
                        <w:r>
                          <w:rPr>
                            <w:szCs w:val="21"/>
                          </w:rPr>
                          <w:t>95</w:t>
                        </w:r>
                      </w:p>
                    </w:tc>
                  </w:sdtContent>
                </w:sdt>
                <w:sdt>
                  <w:sdtPr>
                    <w:rPr>
                      <w:szCs w:val="21"/>
                    </w:rPr>
                    <w:alias w:val="企业合并及合并财务报表明细－间接持股比例"/>
                    <w:tag w:val="_GBC_209ebbd586724df5983e017cc514344f"/>
                    <w:id w:val="-1851558090"/>
                    <w:lock w:val="sdtLocked"/>
                  </w:sdtPr>
                  <w:sdtEndPr/>
                  <w:sdtContent>
                    <w:tc>
                      <w:tcPr>
                        <w:tcW w:w="461" w:type="pct"/>
                        <w:tcBorders>
                          <w:top w:val="single" w:sz="6" w:space="0" w:color="auto"/>
                          <w:left w:val="single" w:sz="6" w:space="0" w:color="auto"/>
                          <w:bottom w:val="single" w:sz="4" w:space="0" w:color="auto"/>
                          <w:right w:val="single" w:sz="6" w:space="0" w:color="auto"/>
                        </w:tcBorders>
                      </w:tcPr>
                      <w:p w:rsidR="00D20C57" w:rsidRDefault="00D20C57" w:rsidP="00D613C3">
                        <w:pPr>
                          <w:jc w:val="right"/>
                          <w:rPr>
                            <w:szCs w:val="21"/>
                          </w:rPr>
                        </w:pPr>
                        <w:r>
                          <w:rPr>
                            <w:szCs w:val="21"/>
                          </w:rPr>
                          <w:t>5</w:t>
                        </w:r>
                      </w:p>
                    </w:tc>
                  </w:sdtContent>
                </w:sdt>
                <w:sdt>
                  <w:sdtPr>
                    <w:rPr>
                      <w:szCs w:val="21"/>
                    </w:rPr>
                    <w:alias w:val="企业合并及合并财务报表明细－取得方式"/>
                    <w:tag w:val="_GBC_e214440b23e04cb09f1d3c16109a2005"/>
                    <w:id w:val="-1364589594"/>
                    <w:lock w:val="sdtLocked"/>
                  </w:sdtPr>
                  <w:sdtEndPr/>
                  <w:sdtContent>
                    <w:tc>
                      <w:tcPr>
                        <w:tcW w:w="466" w:type="pct"/>
                        <w:tcBorders>
                          <w:top w:val="single" w:sz="6" w:space="0" w:color="auto"/>
                          <w:left w:val="single" w:sz="6" w:space="0" w:color="auto"/>
                          <w:bottom w:val="single" w:sz="4" w:space="0" w:color="auto"/>
                          <w:right w:val="single" w:sz="4" w:space="0" w:color="auto"/>
                        </w:tcBorders>
                        <w:vAlign w:val="center"/>
                      </w:tcPr>
                      <w:p w:rsidR="00D20C57" w:rsidRDefault="00D20C57" w:rsidP="00AC5884">
                        <w:pPr>
                          <w:jc w:val="center"/>
                          <w:rPr>
                            <w:szCs w:val="21"/>
                          </w:rPr>
                        </w:pPr>
                        <w:r>
                          <w:rPr>
                            <w:szCs w:val="21"/>
                          </w:rPr>
                          <w:t>设立</w:t>
                        </w:r>
                      </w:p>
                    </w:tc>
                  </w:sdtContent>
                </w:sdt>
              </w:tr>
            </w:sdtContent>
          </w:sdt>
          <w:sdt>
            <w:sdtPr>
              <w:rPr>
                <w:szCs w:val="21"/>
              </w:rPr>
              <w:alias w:val="企业合并及合并财务报表明细"/>
              <w:tag w:val="_GBC_986bfe326d834fea9d2920637e286f21"/>
              <w:id w:val="2109693578"/>
              <w:lock w:val="sdtLocked"/>
            </w:sdtPr>
            <w:sdtEndPr/>
            <w:sdtContent>
              <w:tr w:rsidR="00AC5884" w:rsidTr="00AC5884">
                <w:sdt>
                  <w:sdtPr>
                    <w:rPr>
                      <w:szCs w:val="21"/>
                    </w:rPr>
                    <w:alias w:val="企业合并及合并财务报表明细－单位名称"/>
                    <w:tag w:val="_GBC_3cdcd67c37274049ad9196a53384ed2d"/>
                    <w:id w:val="1612471599"/>
                    <w:lock w:val="sdtLocked"/>
                  </w:sdtPr>
                  <w:sdtEndPr/>
                  <w:sdtContent>
                    <w:tc>
                      <w:tcPr>
                        <w:tcW w:w="1997" w:type="pct"/>
                        <w:tcBorders>
                          <w:top w:val="single" w:sz="6" w:space="0" w:color="auto"/>
                          <w:left w:val="single" w:sz="4" w:space="0" w:color="auto"/>
                          <w:bottom w:val="single" w:sz="4" w:space="0" w:color="auto"/>
                          <w:right w:val="single" w:sz="6" w:space="0" w:color="auto"/>
                        </w:tcBorders>
                        <w:vAlign w:val="center"/>
                      </w:tcPr>
                      <w:p w:rsidR="00D20C57" w:rsidRDefault="00D20C57" w:rsidP="00AC5884">
                        <w:pPr>
                          <w:jc w:val="both"/>
                          <w:rPr>
                            <w:szCs w:val="21"/>
                          </w:rPr>
                        </w:pPr>
                        <w:r>
                          <w:rPr>
                            <w:szCs w:val="21"/>
                          </w:rPr>
                          <w:t>涿州歌华有线电视网络有限公司</w:t>
                        </w:r>
                      </w:p>
                    </w:tc>
                  </w:sdtContent>
                </w:sdt>
                <w:sdt>
                  <w:sdtPr>
                    <w:rPr>
                      <w:szCs w:val="21"/>
                    </w:rPr>
                    <w:alias w:val="企业合并及合并财务报表明细－主要经营地"/>
                    <w:tag w:val="_GBC_8a77a8471b3246608e70115994bf107d"/>
                    <w:id w:val="769287467"/>
                    <w:lock w:val="sdtLocked"/>
                  </w:sdtPr>
                  <w:sdtEndPr/>
                  <w:sdtContent>
                    <w:tc>
                      <w:tcPr>
                        <w:tcW w:w="461" w:type="pct"/>
                        <w:tcBorders>
                          <w:top w:val="single" w:sz="6" w:space="0" w:color="auto"/>
                          <w:left w:val="single" w:sz="6" w:space="0" w:color="auto"/>
                          <w:bottom w:val="single" w:sz="4" w:space="0" w:color="auto"/>
                          <w:right w:val="single" w:sz="6" w:space="0" w:color="auto"/>
                        </w:tcBorders>
                        <w:vAlign w:val="center"/>
                      </w:tcPr>
                      <w:p w:rsidR="00D20C57" w:rsidRDefault="00D20C57" w:rsidP="00AC5884">
                        <w:pPr>
                          <w:jc w:val="center"/>
                          <w:rPr>
                            <w:szCs w:val="21"/>
                          </w:rPr>
                        </w:pPr>
                        <w:r>
                          <w:rPr>
                            <w:szCs w:val="21"/>
                          </w:rPr>
                          <w:t>涿州</w:t>
                        </w:r>
                      </w:p>
                    </w:tc>
                  </w:sdtContent>
                </w:sdt>
                <w:sdt>
                  <w:sdtPr>
                    <w:rPr>
                      <w:szCs w:val="21"/>
                    </w:rPr>
                    <w:alias w:val="企业合并及合并财务报表明细－注册地"/>
                    <w:tag w:val="_GBC_8830a6b9b2b449babcaa6668f8fd88a8"/>
                    <w:id w:val="1991524465"/>
                    <w:lock w:val="sdtLocked"/>
                  </w:sdtPr>
                  <w:sdtEndPr/>
                  <w:sdtContent>
                    <w:tc>
                      <w:tcPr>
                        <w:tcW w:w="461" w:type="pct"/>
                        <w:tcBorders>
                          <w:top w:val="single" w:sz="6" w:space="0" w:color="auto"/>
                          <w:left w:val="single" w:sz="6" w:space="0" w:color="auto"/>
                          <w:bottom w:val="single" w:sz="4" w:space="0" w:color="auto"/>
                          <w:right w:val="single" w:sz="6" w:space="0" w:color="auto"/>
                        </w:tcBorders>
                        <w:vAlign w:val="center"/>
                      </w:tcPr>
                      <w:p w:rsidR="00D20C57" w:rsidRDefault="00D20C57" w:rsidP="00AC5884">
                        <w:pPr>
                          <w:jc w:val="center"/>
                          <w:rPr>
                            <w:szCs w:val="21"/>
                          </w:rPr>
                        </w:pPr>
                        <w:r>
                          <w:rPr>
                            <w:szCs w:val="21"/>
                          </w:rPr>
                          <w:t>涿州</w:t>
                        </w:r>
                      </w:p>
                    </w:tc>
                  </w:sdtContent>
                </w:sdt>
                <w:sdt>
                  <w:sdtPr>
                    <w:rPr>
                      <w:szCs w:val="21"/>
                    </w:rPr>
                    <w:alias w:val="企业合并及合并财务报表明细－业务性质"/>
                    <w:tag w:val="_GBC_66cd68062d3f4d66bf1a834bace109a7"/>
                    <w:id w:val="1966933316"/>
                    <w:lock w:val="sdtLocked"/>
                  </w:sdtPr>
                  <w:sdtEndPr/>
                  <w:sdtContent>
                    <w:tc>
                      <w:tcPr>
                        <w:tcW w:w="692" w:type="pct"/>
                        <w:tcBorders>
                          <w:top w:val="single" w:sz="6" w:space="0" w:color="auto"/>
                          <w:left w:val="single" w:sz="6" w:space="0" w:color="auto"/>
                          <w:bottom w:val="single" w:sz="4" w:space="0" w:color="auto"/>
                          <w:right w:val="single" w:sz="6" w:space="0" w:color="auto"/>
                        </w:tcBorders>
                      </w:tcPr>
                      <w:p w:rsidR="00D20C57" w:rsidRDefault="00D20C57" w:rsidP="00D613C3">
                        <w:pPr>
                          <w:rPr>
                            <w:szCs w:val="21"/>
                          </w:rPr>
                        </w:pPr>
                        <w:r>
                          <w:rPr>
                            <w:szCs w:val="21"/>
                          </w:rPr>
                          <w:t>广播电视网络服务</w:t>
                        </w:r>
                      </w:p>
                    </w:tc>
                  </w:sdtContent>
                </w:sdt>
                <w:sdt>
                  <w:sdtPr>
                    <w:rPr>
                      <w:szCs w:val="21"/>
                    </w:rPr>
                    <w:alias w:val="企业合并及合并财务报表明细－直接持股比例"/>
                    <w:tag w:val="_GBC_181e436e62c34b88ba2844c3b8684a70"/>
                    <w:id w:val="1378510018"/>
                    <w:lock w:val="sdtLocked"/>
                  </w:sdtPr>
                  <w:sdtEndPr/>
                  <w:sdtContent>
                    <w:tc>
                      <w:tcPr>
                        <w:tcW w:w="461" w:type="pct"/>
                        <w:tcBorders>
                          <w:top w:val="single" w:sz="6" w:space="0" w:color="auto"/>
                          <w:left w:val="single" w:sz="6" w:space="0" w:color="auto"/>
                          <w:bottom w:val="single" w:sz="4" w:space="0" w:color="auto"/>
                          <w:right w:val="single" w:sz="6" w:space="0" w:color="auto"/>
                        </w:tcBorders>
                      </w:tcPr>
                      <w:p w:rsidR="00D20C57" w:rsidRDefault="00D20C57" w:rsidP="00D613C3">
                        <w:pPr>
                          <w:jc w:val="right"/>
                          <w:rPr>
                            <w:szCs w:val="21"/>
                          </w:rPr>
                        </w:pPr>
                        <w:r>
                          <w:rPr>
                            <w:szCs w:val="21"/>
                          </w:rPr>
                          <w:t>98.34</w:t>
                        </w:r>
                      </w:p>
                    </w:tc>
                  </w:sdtContent>
                </w:sdt>
                <w:sdt>
                  <w:sdtPr>
                    <w:rPr>
                      <w:szCs w:val="21"/>
                    </w:rPr>
                    <w:alias w:val="企业合并及合并财务报表明细－间接持股比例"/>
                    <w:tag w:val="_GBC_209ebbd586724df5983e017cc514344f"/>
                    <w:id w:val="-1303315927"/>
                    <w:lock w:val="sdtLocked"/>
                  </w:sdtPr>
                  <w:sdtEndPr/>
                  <w:sdtContent>
                    <w:tc>
                      <w:tcPr>
                        <w:tcW w:w="461" w:type="pct"/>
                        <w:tcBorders>
                          <w:top w:val="single" w:sz="6" w:space="0" w:color="auto"/>
                          <w:left w:val="single" w:sz="6" w:space="0" w:color="auto"/>
                          <w:bottom w:val="single" w:sz="4" w:space="0" w:color="auto"/>
                          <w:right w:val="single" w:sz="6" w:space="0" w:color="auto"/>
                        </w:tcBorders>
                      </w:tcPr>
                      <w:p w:rsidR="00D20C57" w:rsidRDefault="00D20C57" w:rsidP="00D613C3">
                        <w:pPr>
                          <w:jc w:val="right"/>
                          <w:rPr>
                            <w:szCs w:val="21"/>
                          </w:rPr>
                        </w:pPr>
                        <w:r>
                          <w:rPr>
                            <w:szCs w:val="21"/>
                          </w:rPr>
                          <w:t>1.66</w:t>
                        </w:r>
                      </w:p>
                    </w:tc>
                  </w:sdtContent>
                </w:sdt>
                <w:sdt>
                  <w:sdtPr>
                    <w:rPr>
                      <w:szCs w:val="21"/>
                    </w:rPr>
                    <w:alias w:val="企业合并及合并财务报表明细－取得方式"/>
                    <w:tag w:val="_GBC_e214440b23e04cb09f1d3c16109a2005"/>
                    <w:id w:val="1870326573"/>
                    <w:lock w:val="sdtLocked"/>
                  </w:sdtPr>
                  <w:sdtEndPr/>
                  <w:sdtContent>
                    <w:tc>
                      <w:tcPr>
                        <w:tcW w:w="466" w:type="pct"/>
                        <w:tcBorders>
                          <w:top w:val="single" w:sz="6" w:space="0" w:color="auto"/>
                          <w:left w:val="single" w:sz="6" w:space="0" w:color="auto"/>
                          <w:bottom w:val="single" w:sz="4" w:space="0" w:color="auto"/>
                          <w:right w:val="single" w:sz="4" w:space="0" w:color="auto"/>
                        </w:tcBorders>
                        <w:vAlign w:val="center"/>
                      </w:tcPr>
                      <w:p w:rsidR="00D20C57" w:rsidRDefault="00D20C57" w:rsidP="00AC5884">
                        <w:pPr>
                          <w:rPr>
                            <w:szCs w:val="21"/>
                          </w:rPr>
                        </w:pPr>
                        <w:r>
                          <w:rPr>
                            <w:szCs w:val="21"/>
                          </w:rPr>
                          <w:t>企业合并</w:t>
                        </w:r>
                      </w:p>
                    </w:tc>
                  </w:sdtContent>
                </w:sdt>
              </w:tr>
            </w:sdtContent>
          </w:sdt>
          <w:sdt>
            <w:sdtPr>
              <w:rPr>
                <w:szCs w:val="21"/>
              </w:rPr>
              <w:alias w:val="企业合并及合并财务报表明细"/>
              <w:tag w:val="_GBC_986bfe326d834fea9d2920637e286f21"/>
              <w:id w:val="1846972818"/>
              <w:lock w:val="sdtLocked"/>
            </w:sdtPr>
            <w:sdtEndPr/>
            <w:sdtContent>
              <w:tr w:rsidR="00AC5884" w:rsidTr="00AC5884">
                <w:sdt>
                  <w:sdtPr>
                    <w:rPr>
                      <w:szCs w:val="21"/>
                    </w:rPr>
                    <w:alias w:val="企业合并及合并财务报表明细－单位名称"/>
                    <w:tag w:val="_GBC_3cdcd67c37274049ad9196a53384ed2d"/>
                    <w:id w:val="787942864"/>
                    <w:lock w:val="sdtLocked"/>
                  </w:sdtPr>
                  <w:sdtEndPr/>
                  <w:sdtContent>
                    <w:tc>
                      <w:tcPr>
                        <w:tcW w:w="1997" w:type="pct"/>
                        <w:tcBorders>
                          <w:top w:val="single" w:sz="6" w:space="0" w:color="auto"/>
                          <w:left w:val="single" w:sz="4" w:space="0" w:color="auto"/>
                          <w:bottom w:val="single" w:sz="4" w:space="0" w:color="auto"/>
                          <w:right w:val="single" w:sz="6" w:space="0" w:color="auto"/>
                        </w:tcBorders>
                        <w:vAlign w:val="center"/>
                      </w:tcPr>
                      <w:p w:rsidR="00D20C57" w:rsidRDefault="00D20C57" w:rsidP="00AC5884">
                        <w:pPr>
                          <w:jc w:val="both"/>
                          <w:rPr>
                            <w:szCs w:val="21"/>
                          </w:rPr>
                        </w:pPr>
                        <w:r>
                          <w:rPr>
                            <w:szCs w:val="21"/>
                          </w:rPr>
                          <w:t>北京歌华益网科技发展有限公司</w:t>
                        </w:r>
                      </w:p>
                    </w:tc>
                  </w:sdtContent>
                </w:sdt>
                <w:sdt>
                  <w:sdtPr>
                    <w:rPr>
                      <w:szCs w:val="21"/>
                    </w:rPr>
                    <w:alias w:val="企业合并及合并财务报表明细－主要经营地"/>
                    <w:tag w:val="_GBC_8a77a8471b3246608e70115994bf107d"/>
                    <w:id w:val="828945226"/>
                    <w:lock w:val="sdtLocked"/>
                  </w:sdtPr>
                  <w:sdtEndPr/>
                  <w:sdtContent>
                    <w:tc>
                      <w:tcPr>
                        <w:tcW w:w="461" w:type="pct"/>
                        <w:tcBorders>
                          <w:top w:val="single" w:sz="6" w:space="0" w:color="auto"/>
                          <w:left w:val="single" w:sz="6" w:space="0" w:color="auto"/>
                          <w:bottom w:val="single" w:sz="4" w:space="0" w:color="auto"/>
                          <w:right w:val="single" w:sz="6" w:space="0" w:color="auto"/>
                        </w:tcBorders>
                        <w:vAlign w:val="center"/>
                      </w:tcPr>
                      <w:p w:rsidR="00D20C57" w:rsidRDefault="00D20C57" w:rsidP="00AC5884">
                        <w:pPr>
                          <w:jc w:val="center"/>
                          <w:rPr>
                            <w:szCs w:val="21"/>
                          </w:rPr>
                        </w:pPr>
                        <w:r>
                          <w:rPr>
                            <w:szCs w:val="21"/>
                          </w:rPr>
                          <w:t>北京</w:t>
                        </w:r>
                      </w:p>
                    </w:tc>
                  </w:sdtContent>
                </w:sdt>
                <w:sdt>
                  <w:sdtPr>
                    <w:rPr>
                      <w:szCs w:val="21"/>
                    </w:rPr>
                    <w:alias w:val="企业合并及合并财务报表明细－注册地"/>
                    <w:tag w:val="_GBC_8830a6b9b2b449babcaa6668f8fd88a8"/>
                    <w:id w:val="2080238020"/>
                    <w:lock w:val="sdtLocked"/>
                  </w:sdtPr>
                  <w:sdtEndPr/>
                  <w:sdtContent>
                    <w:tc>
                      <w:tcPr>
                        <w:tcW w:w="461" w:type="pct"/>
                        <w:tcBorders>
                          <w:top w:val="single" w:sz="6" w:space="0" w:color="auto"/>
                          <w:left w:val="single" w:sz="6" w:space="0" w:color="auto"/>
                          <w:bottom w:val="single" w:sz="4" w:space="0" w:color="auto"/>
                          <w:right w:val="single" w:sz="6" w:space="0" w:color="auto"/>
                        </w:tcBorders>
                        <w:vAlign w:val="center"/>
                      </w:tcPr>
                      <w:p w:rsidR="00D20C57" w:rsidRDefault="00D20C57" w:rsidP="00AC5884">
                        <w:pPr>
                          <w:jc w:val="center"/>
                          <w:rPr>
                            <w:szCs w:val="21"/>
                          </w:rPr>
                        </w:pPr>
                        <w:r>
                          <w:rPr>
                            <w:szCs w:val="21"/>
                          </w:rPr>
                          <w:t>北京</w:t>
                        </w:r>
                      </w:p>
                    </w:tc>
                  </w:sdtContent>
                </w:sdt>
                <w:sdt>
                  <w:sdtPr>
                    <w:rPr>
                      <w:szCs w:val="21"/>
                    </w:rPr>
                    <w:alias w:val="企业合并及合并财务报表明细－业务性质"/>
                    <w:tag w:val="_GBC_66cd68062d3f4d66bf1a834bace109a7"/>
                    <w:id w:val="1849522286"/>
                    <w:lock w:val="sdtLocked"/>
                  </w:sdtPr>
                  <w:sdtEndPr/>
                  <w:sdtContent>
                    <w:tc>
                      <w:tcPr>
                        <w:tcW w:w="692" w:type="pct"/>
                        <w:tcBorders>
                          <w:top w:val="single" w:sz="6" w:space="0" w:color="auto"/>
                          <w:left w:val="single" w:sz="6" w:space="0" w:color="auto"/>
                          <w:bottom w:val="single" w:sz="4" w:space="0" w:color="auto"/>
                          <w:right w:val="single" w:sz="6" w:space="0" w:color="auto"/>
                        </w:tcBorders>
                      </w:tcPr>
                      <w:p w:rsidR="00D20C57" w:rsidRDefault="00D20C57" w:rsidP="00D613C3">
                        <w:pPr>
                          <w:rPr>
                            <w:szCs w:val="21"/>
                          </w:rPr>
                        </w:pPr>
                        <w:r>
                          <w:rPr>
                            <w:szCs w:val="21"/>
                          </w:rPr>
                          <w:t>技术开发服务</w:t>
                        </w:r>
                      </w:p>
                    </w:tc>
                  </w:sdtContent>
                </w:sdt>
                <w:sdt>
                  <w:sdtPr>
                    <w:rPr>
                      <w:szCs w:val="21"/>
                    </w:rPr>
                    <w:alias w:val="企业合并及合并财务报表明细－直接持股比例"/>
                    <w:tag w:val="_GBC_181e436e62c34b88ba2844c3b8684a70"/>
                    <w:id w:val="1925221285"/>
                    <w:lock w:val="sdtLocked"/>
                  </w:sdtPr>
                  <w:sdtEndPr/>
                  <w:sdtContent>
                    <w:tc>
                      <w:tcPr>
                        <w:tcW w:w="461" w:type="pct"/>
                        <w:tcBorders>
                          <w:top w:val="single" w:sz="6" w:space="0" w:color="auto"/>
                          <w:left w:val="single" w:sz="6" w:space="0" w:color="auto"/>
                          <w:bottom w:val="single" w:sz="4" w:space="0" w:color="auto"/>
                          <w:right w:val="single" w:sz="6" w:space="0" w:color="auto"/>
                        </w:tcBorders>
                      </w:tcPr>
                      <w:p w:rsidR="00D20C57" w:rsidRDefault="00D20C57" w:rsidP="00D613C3">
                        <w:pPr>
                          <w:jc w:val="right"/>
                          <w:rPr>
                            <w:szCs w:val="21"/>
                          </w:rPr>
                        </w:pPr>
                        <w:r>
                          <w:rPr>
                            <w:szCs w:val="21"/>
                          </w:rPr>
                          <w:t>100</w:t>
                        </w:r>
                      </w:p>
                    </w:tc>
                  </w:sdtContent>
                </w:sdt>
                <w:sdt>
                  <w:sdtPr>
                    <w:rPr>
                      <w:szCs w:val="21"/>
                    </w:rPr>
                    <w:alias w:val="企业合并及合并财务报表明细－间接持股比例"/>
                    <w:tag w:val="_GBC_209ebbd586724df5983e017cc514344f"/>
                    <w:id w:val="-1911914851"/>
                    <w:lock w:val="sdtLocked"/>
                  </w:sdtPr>
                  <w:sdtEndPr/>
                  <w:sdtContent>
                    <w:tc>
                      <w:tcPr>
                        <w:tcW w:w="461" w:type="pct"/>
                        <w:tcBorders>
                          <w:top w:val="single" w:sz="6" w:space="0" w:color="auto"/>
                          <w:left w:val="single" w:sz="6" w:space="0" w:color="auto"/>
                          <w:bottom w:val="single" w:sz="4" w:space="0" w:color="auto"/>
                          <w:right w:val="single" w:sz="6" w:space="0" w:color="auto"/>
                        </w:tcBorders>
                      </w:tcPr>
                      <w:p w:rsidR="00D20C57" w:rsidRDefault="00D20C57" w:rsidP="00D613C3">
                        <w:pPr>
                          <w:jc w:val="right"/>
                          <w:rPr>
                            <w:szCs w:val="21"/>
                          </w:rPr>
                        </w:pPr>
                        <w:r>
                          <w:rPr>
                            <w:szCs w:val="21"/>
                          </w:rPr>
                          <w:t>-</w:t>
                        </w:r>
                      </w:p>
                    </w:tc>
                  </w:sdtContent>
                </w:sdt>
                <w:sdt>
                  <w:sdtPr>
                    <w:rPr>
                      <w:szCs w:val="21"/>
                    </w:rPr>
                    <w:alias w:val="企业合并及合并财务报表明细－取得方式"/>
                    <w:tag w:val="_GBC_e214440b23e04cb09f1d3c16109a2005"/>
                    <w:id w:val="-1506817278"/>
                    <w:lock w:val="sdtLocked"/>
                  </w:sdtPr>
                  <w:sdtEndPr/>
                  <w:sdtContent>
                    <w:tc>
                      <w:tcPr>
                        <w:tcW w:w="466" w:type="pct"/>
                        <w:tcBorders>
                          <w:top w:val="single" w:sz="6" w:space="0" w:color="auto"/>
                          <w:left w:val="single" w:sz="6" w:space="0" w:color="auto"/>
                          <w:bottom w:val="single" w:sz="4" w:space="0" w:color="auto"/>
                          <w:right w:val="single" w:sz="4" w:space="0" w:color="auto"/>
                        </w:tcBorders>
                        <w:vAlign w:val="center"/>
                      </w:tcPr>
                      <w:p w:rsidR="00D20C57" w:rsidRDefault="00D20C57" w:rsidP="00AC5884">
                        <w:pPr>
                          <w:jc w:val="center"/>
                          <w:rPr>
                            <w:szCs w:val="21"/>
                          </w:rPr>
                        </w:pPr>
                        <w:r>
                          <w:rPr>
                            <w:szCs w:val="21"/>
                          </w:rPr>
                          <w:t>设立</w:t>
                        </w:r>
                      </w:p>
                    </w:tc>
                  </w:sdtContent>
                </w:sdt>
              </w:tr>
            </w:sdtContent>
          </w:sdt>
          <w:sdt>
            <w:sdtPr>
              <w:rPr>
                <w:szCs w:val="21"/>
              </w:rPr>
              <w:alias w:val="企业合并及合并财务报表明细"/>
              <w:tag w:val="_GBC_986bfe326d834fea9d2920637e286f21"/>
              <w:id w:val="1977872489"/>
              <w:lock w:val="sdtLocked"/>
            </w:sdtPr>
            <w:sdtEndPr/>
            <w:sdtContent>
              <w:tr w:rsidR="00AC5884" w:rsidTr="00AC5884">
                <w:sdt>
                  <w:sdtPr>
                    <w:rPr>
                      <w:szCs w:val="21"/>
                    </w:rPr>
                    <w:alias w:val="企业合并及合并财务报表明细－单位名称"/>
                    <w:tag w:val="_GBC_3cdcd67c37274049ad9196a53384ed2d"/>
                    <w:id w:val="-166026931"/>
                    <w:lock w:val="sdtLocked"/>
                  </w:sdtPr>
                  <w:sdtEndPr/>
                  <w:sdtContent>
                    <w:tc>
                      <w:tcPr>
                        <w:tcW w:w="1997" w:type="pct"/>
                        <w:tcBorders>
                          <w:top w:val="single" w:sz="6" w:space="0" w:color="auto"/>
                          <w:left w:val="single" w:sz="4" w:space="0" w:color="auto"/>
                          <w:bottom w:val="single" w:sz="4" w:space="0" w:color="auto"/>
                          <w:right w:val="single" w:sz="6" w:space="0" w:color="auto"/>
                        </w:tcBorders>
                        <w:vAlign w:val="center"/>
                      </w:tcPr>
                      <w:p w:rsidR="00D20C57" w:rsidRDefault="00D20C57" w:rsidP="00AC5884">
                        <w:pPr>
                          <w:jc w:val="both"/>
                          <w:rPr>
                            <w:szCs w:val="21"/>
                          </w:rPr>
                        </w:pPr>
                        <w:r>
                          <w:rPr>
                            <w:szCs w:val="21"/>
                          </w:rPr>
                          <w:t>歌华有线投资管理有限公司</w:t>
                        </w:r>
                      </w:p>
                    </w:tc>
                  </w:sdtContent>
                </w:sdt>
                <w:sdt>
                  <w:sdtPr>
                    <w:rPr>
                      <w:szCs w:val="21"/>
                    </w:rPr>
                    <w:alias w:val="企业合并及合并财务报表明细－主要经营地"/>
                    <w:tag w:val="_GBC_8a77a8471b3246608e70115994bf107d"/>
                    <w:id w:val="1801420600"/>
                    <w:lock w:val="sdtLocked"/>
                  </w:sdtPr>
                  <w:sdtEndPr/>
                  <w:sdtContent>
                    <w:tc>
                      <w:tcPr>
                        <w:tcW w:w="461" w:type="pct"/>
                        <w:tcBorders>
                          <w:top w:val="single" w:sz="6" w:space="0" w:color="auto"/>
                          <w:left w:val="single" w:sz="6" w:space="0" w:color="auto"/>
                          <w:bottom w:val="single" w:sz="4" w:space="0" w:color="auto"/>
                          <w:right w:val="single" w:sz="6" w:space="0" w:color="auto"/>
                        </w:tcBorders>
                        <w:vAlign w:val="center"/>
                      </w:tcPr>
                      <w:p w:rsidR="00D20C57" w:rsidRDefault="00D20C57" w:rsidP="00AC5884">
                        <w:pPr>
                          <w:jc w:val="center"/>
                          <w:rPr>
                            <w:szCs w:val="21"/>
                          </w:rPr>
                        </w:pPr>
                        <w:r>
                          <w:rPr>
                            <w:szCs w:val="21"/>
                          </w:rPr>
                          <w:t>北京</w:t>
                        </w:r>
                      </w:p>
                    </w:tc>
                  </w:sdtContent>
                </w:sdt>
                <w:sdt>
                  <w:sdtPr>
                    <w:rPr>
                      <w:szCs w:val="21"/>
                    </w:rPr>
                    <w:alias w:val="企业合并及合并财务报表明细－注册地"/>
                    <w:tag w:val="_GBC_8830a6b9b2b449babcaa6668f8fd88a8"/>
                    <w:id w:val="-358902069"/>
                    <w:lock w:val="sdtLocked"/>
                  </w:sdtPr>
                  <w:sdtEndPr/>
                  <w:sdtContent>
                    <w:tc>
                      <w:tcPr>
                        <w:tcW w:w="461" w:type="pct"/>
                        <w:tcBorders>
                          <w:top w:val="single" w:sz="6" w:space="0" w:color="auto"/>
                          <w:left w:val="single" w:sz="6" w:space="0" w:color="auto"/>
                          <w:bottom w:val="single" w:sz="4" w:space="0" w:color="auto"/>
                          <w:right w:val="single" w:sz="6" w:space="0" w:color="auto"/>
                        </w:tcBorders>
                        <w:vAlign w:val="center"/>
                      </w:tcPr>
                      <w:p w:rsidR="00D20C57" w:rsidRDefault="00D20C57" w:rsidP="00AC5884">
                        <w:pPr>
                          <w:jc w:val="center"/>
                          <w:rPr>
                            <w:szCs w:val="21"/>
                          </w:rPr>
                        </w:pPr>
                        <w:r>
                          <w:rPr>
                            <w:szCs w:val="21"/>
                          </w:rPr>
                          <w:t>北京</w:t>
                        </w:r>
                      </w:p>
                    </w:tc>
                  </w:sdtContent>
                </w:sdt>
                <w:sdt>
                  <w:sdtPr>
                    <w:rPr>
                      <w:szCs w:val="21"/>
                    </w:rPr>
                    <w:alias w:val="企业合并及合并财务报表明细－业务性质"/>
                    <w:tag w:val="_GBC_66cd68062d3f4d66bf1a834bace109a7"/>
                    <w:id w:val="1407573220"/>
                    <w:lock w:val="sdtLocked"/>
                  </w:sdtPr>
                  <w:sdtEndPr/>
                  <w:sdtContent>
                    <w:tc>
                      <w:tcPr>
                        <w:tcW w:w="692" w:type="pct"/>
                        <w:tcBorders>
                          <w:top w:val="single" w:sz="6" w:space="0" w:color="auto"/>
                          <w:left w:val="single" w:sz="6" w:space="0" w:color="auto"/>
                          <w:bottom w:val="single" w:sz="4" w:space="0" w:color="auto"/>
                          <w:right w:val="single" w:sz="6" w:space="0" w:color="auto"/>
                        </w:tcBorders>
                      </w:tcPr>
                      <w:p w:rsidR="00D20C57" w:rsidRDefault="00D20C57" w:rsidP="00D613C3">
                        <w:pPr>
                          <w:rPr>
                            <w:szCs w:val="21"/>
                          </w:rPr>
                        </w:pPr>
                        <w:r>
                          <w:rPr>
                            <w:szCs w:val="21"/>
                          </w:rPr>
                          <w:t>投资管理资产管理</w:t>
                        </w:r>
                      </w:p>
                    </w:tc>
                  </w:sdtContent>
                </w:sdt>
                <w:sdt>
                  <w:sdtPr>
                    <w:rPr>
                      <w:szCs w:val="21"/>
                    </w:rPr>
                    <w:alias w:val="企业合并及合并财务报表明细－直接持股比例"/>
                    <w:tag w:val="_GBC_181e436e62c34b88ba2844c3b8684a70"/>
                    <w:id w:val="1913355289"/>
                    <w:lock w:val="sdtLocked"/>
                  </w:sdtPr>
                  <w:sdtEndPr/>
                  <w:sdtContent>
                    <w:tc>
                      <w:tcPr>
                        <w:tcW w:w="461" w:type="pct"/>
                        <w:tcBorders>
                          <w:top w:val="single" w:sz="6" w:space="0" w:color="auto"/>
                          <w:left w:val="single" w:sz="6" w:space="0" w:color="auto"/>
                          <w:bottom w:val="single" w:sz="4" w:space="0" w:color="auto"/>
                          <w:right w:val="single" w:sz="6" w:space="0" w:color="auto"/>
                        </w:tcBorders>
                      </w:tcPr>
                      <w:p w:rsidR="00D20C57" w:rsidRDefault="00D20C57" w:rsidP="00D613C3">
                        <w:pPr>
                          <w:jc w:val="right"/>
                          <w:rPr>
                            <w:szCs w:val="21"/>
                          </w:rPr>
                        </w:pPr>
                        <w:r>
                          <w:rPr>
                            <w:szCs w:val="21"/>
                          </w:rPr>
                          <w:t>100</w:t>
                        </w:r>
                      </w:p>
                    </w:tc>
                  </w:sdtContent>
                </w:sdt>
                <w:sdt>
                  <w:sdtPr>
                    <w:rPr>
                      <w:szCs w:val="21"/>
                    </w:rPr>
                    <w:alias w:val="企业合并及合并财务报表明细－间接持股比例"/>
                    <w:tag w:val="_GBC_209ebbd586724df5983e017cc514344f"/>
                    <w:id w:val="415834234"/>
                    <w:lock w:val="sdtLocked"/>
                  </w:sdtPr>
                  <w:sdtEndPr/>
                  <w:sdtContent>
                    <w:tc>
                      <w:tcPr>
                        <w:tcW w:w="461" w:type="pct"/>
                        <w:tcBorders>
                          <w:top w:val="single" w:sz="6" w:space="0" w:color="auto"/>
                          <w:left w:val="single" w:sz="6" w:space="0" w:color="auto"/>
                          <w:bottom w:val="single" w:sz="4" w:space="0" w:color="auto"/>
                          <w:right w:val="single" w:sz="6" w:space="0" w:color="auto"/>
                        </w:tcBorders>
                      </w:tcPr>
                      <w:p w:rsidR="00D20C57" w:rsidRDefault="00D20C57" w:rsidP="00D613C3">
                        <w:pPr>
                          <w:jc w:val="right"/>
                          <w:rPr>
                            <w:szCs w:val="21"/>
                          </w:rPr>
                        </w:pPr>
                        <w:r>
                          <w:rPr>
                            <w:szCs w:val="21"/>
                          </w:rPr>
                          <w:t>-</w:t>
                        </w:r>
                      </w:p>
                    </w:tc>
                  </w:sdtContent>
                </w:sdt>
                <w:sdt>
                  <w:sdtPr>
                    <w:rPr>
                      <w:szCs w:val="21"/>
                    </w:rPr>
                    <w:alias w:val="企业合并及合并财务报表明细－取得方式"/>
                    <w:tag w:val="_GBC_e214440b23e04cb09f1d3c16109a2005"/>
                    <w:id w:val="923068855"/>
                    <w:lock w:val="sdtLocked"/>
                  </w:sdtPr>
                  <w:sdtEndPr/>
                  <w:sdtContent>
                    <w:tc>
                      <w:tcPr>
                        <w:tcW w:w="466" w:type="pct"/>
                        <w:tcBorders>
                          <w:top w:val="single" w:sz="6" w:space="0" w:color="auto"/>
                          <w:left w:val="single" w:sz="6" w:space="0" w:color="auto"/>
                          <w:bottom w:val="single" w:sz="4" w:space="0" w:color="auto"/>
                          <w:right w:val="single" w:sz="4" w:space="0" w:color="auto"/>
                        </w:tcBorders>
                        <w:vAlign w:val="center"/>
                      </w:tcPr>
                      <w:p w:rsidR="00D20C57" w:rsidRDefault="00D20C57" w:rsidP="00AC5884">
                        <w:pPr>
                          <w:jc w:val="center"/>
                          <w:rPr>
                            <w:szCs w:val="21"/>
                          </w:rPr>
                        </w:pPr>
                        <w:r>
                          <w:rPr>
                            <w:szCs w:val="21"/>
                          </w:rPr>
                          <w:t>设立</w:t>
                        </w:r>
                      </w:p>
                    </w:tc>
                  </w:sdtContent>
                </w:sdt>
              </w:tr>
            </w:sdtContent>
          </w:sdt>
          <w:sdt>
            <w:sdtPr>
              <w:rPr>
                <w:szCs w:val="21"/>
              </w:rPr>
              <w:alias w:val="企业合并及合并财务报表明细"/>
              <w:tag w:val="_GBC_986bfe326d834fea9d2920637e286f21"/>
              <w:id w:val="1833947328"/>
              <w:lock w:val="sdtLocked"/>
            </w:sdtPr>
            <w:sdtEndPr/>
            <w:sdtContent>
              <w:tr w:rsidR="00AC5884" w:rsidTr="00AC5884">
                <w:sdt>
                  <w:sdtPr>
                    <w:rPr>
                      <w:szCs w:val="21"/>
                    </w:rPr>
                    <w:alias w:val="企业合并及合并财务报表明细－单位名称"/>
                    <w:tag w:val="_GBC_3cdcd67c37274049ad9196a53384ed2d"/>
                    <w:id w:val="1636217476"/>
                    <w:lock w:val="sdtLocked"/>
                  </w:sdtPr>
                  <w:sdtEndPr/>
                  <w:sdtContent>
                    <w:tc>
                      <w:tcPr>
                        <w:tcW w:w="1997" w:type="pct"/>
                        <w:tcBorders>
                          <w:top w:val="single" w:sz="6" w:space="0" w:color="auto"/>
                          <w:left w:val="single" w:sz="4" w:space="0" w:color="auto"/>
                          <w:bottom w:val="single" w:sz="4" w:space="0" w:color="auto"/>
                          <w:right w:val="single" w:sz="6" w:space="0" w:color="auto"/>
                        </w:tcBorders>
                        <w:vAlign w:val="center"/>
                      </w:tcPr>
                      <w:p w:rsidR="00D20C57" w:rsidRDefault="00D20C57" w:rsidP="00AC5884">
                        <w:pPr>
                          <w:jc w:val="both"/>
                          <w:rPr>
                            <w:szCs w:val="21"/>
                          </w:rPr>
                        </w:pPr>
                        <w:r>
                          <w:rPr>
                            <w:szCs w:val="21"/>
                          </w:rPr>
                          <w:t>燕华时代科技发展有限公司</w:t>
                        </w:r>
                      </w:p>
                    </w:tc>
                  </w:sdtContent>
                </w:sdt>
                <w:sdt>
                  <w:sdtPr>
                    <w:rPr>
                      <w:szCs w:val="21"/>
                    </w:rPr>
                    <w:alias w:val="企业合并及合并财务报表明细－主要经营地"/>
                    <w:tag w:val="_GBC_8a77a8471b3246608e70115994bf107d"/>
                    <w:id w:val="-731470990"/>
                    <w:lock w:val="sdtLocked"/>
                  </w:sdtPr>
                  <w:sdtEndPr/>
                  <w:sdtContent>
                    <w:tc>
                      <w:tcPr>
                        <w:tcW w:w="461" w:type="pct"/>
                        <w:tcBorders>
                          <w:top w:val="single" w:sz="6" w:space="0" w:color="auto"/>
                          <w:left w:val="single" w:sz="6" w:space="0" w:color="auto"/>
                          <w:bottom w:val="single" w:sz="4" w:space="0" w:color="auto"/>
                          <w:right w:val="single" w:sz="6" w:space="0" w:color="auto"/>
                        </w:tcBorders>
                        <w:vAlign w:val="center"/>
                      </w:tcPr>
                      <w:p w:rsidR="00D20C57" w:rsidRDefault="00D20C57" w:rsidP="00AC5884">
                        <w:pPr>
                          <w:jc w:val="center"/>
                          <w:rPr>
                            <w:szCs w:val="21"/>
                          </w:rPr>
                        </w:pPr>
                        <w:r>
                          <w:rPr>
                            <w:szCs w:val="21"/>
                          </w:rPr>
                          <w:t>廊坊</w:t>
                        </w:r>
                      </w:p>
                    </w:tc>
                  </w:sdtContent>
                </w:sdt>
                <w:sdt>
                  <w:sdtPr>
                    <w:rPr>
                      <w:szCs w:val="21"/>
                    </w:rPr>
                    <w:alias w:val="企业合并及合并财务报表明细－注册地"/>
                    <w:tag w:val="_GBC_8830a6b9b2b449babcaa6668f8fd88a8"/>
                    <w:id w:val="-1124458502"/>
                    <w:lock w:val="sdtLocked"/>
                  </w:sdtPr>
                  <w:sdtEndPr/>
                  <w:sdtContent>
                    <w:tc>
                      <w:tcPr>
                        <w:tcW w:w="461" w:type="pct"/>
                        <w:tcBorders>
                          <w:top w:val="single" w:sz="6" w:space="0" w:color="auto"/>
                          <w:left w:val="single" w:sz="6" w:space="0" w:color="auto"/>
                          <w:bottom w:val="single" w:sz="4" w:space="0" w:color="auto"/>
                          <w:right w:val="single" w:sz="6" w:space="0" w:color="auto"/>
                        </w:tcBorders>
                        <w:vAlign w:val="center"/>
                      </w:tcPr>
                      <w:p w:rsidR="00D20C57" w:rsidRDefault="00D20C57" w:rsidP="00AC5884">
                        <w:pPr>
                          <w:jc w:val="center"/>
                          <w:rPr>
                            <w:szCs w:val="21"/>
                          </w:rPr>
                        </w:pPr>
                        <w:r>
                          <w:rPr>
                            <w:szCs w:val="21"/>
                          </w:rPr>
                          <w:t>廊坊</w:t>
                        </w:r>
                      </w:p>
                    </w:tc>
                  </w:sdtContent>
                </w:sdt>
                <w:sdt>
                  <w:sdtPr>
                    <w:rPr>
                      <w:szCs w:val="21"/>
                    </w:rPr>
                    <w:alias w:val="企业合并及合并财务报表明细－业务性质"/>
                    <w:tag w:val="_GBC_66cd68062d3f4d66bf1a834bace109a7"/>
                    <w:id w:val="356243111"/>
                    <w:lock w:val="sdtLocked"/>
                  </w:sdtPr>
                  <w:sdtEndPr/>
                  <w:sdtContent>
                    <w:tc>
                      <w:tcPr>
                        <w:tcW w:w="692" w:type="pct"/>
                        <w:tcBorders>
                          <w:top w:val="single" w:sz="6" w:space="0" w:color="auto"/>
                          <w:left w:val="single" w:sz="6" w:space="0" w:color="auto"/>
                          <w:bottom w:val="single" w:sz="4" w:space="0" w:color="auto"/>
                          <w:right w:val="single" w:sz="6" w:space="0" w:color="auto"/>
                        </w:tcBorders>
                      </w:tcPr>
                      <w:p w:rsidR="00D20C57" w:rsidRDefault="00D20C57" w:rsidP="00D613C3">
                        <w:pPr>
                          <w:rPr>
                            <w:szCs w:val="21"/>
                          </w:rPr>
                        </w:pPr>
                        <w:r>
                          <w:rPr>
                            <w:szCs w:val="21"/>
                          </w:rPr>
                          <w:t>技术开发服务</w:t>
                        </w:r>
                      </w:p>
                    </w:tc>
                  </w:sdtContent>
                </w:sdt>
                <w:sdt>
                  <w:sdtPr>
                    <w:rPr>
                      <w:szCs w:val="21"/>
                    </w:rPr>
                    <w:alias w:val="企业合并及合并财务报表明细－直接持股比例"/>
                    <w:tag w:val="_GBC_181e436e62c34b88ba2844c3b8684a70"/>
                    <w:id w:val="-1449232161"/>
                    <w:lock w:val="sdtLocked"/>
                  </w:sdtPr>
                  <w:sdtEndPr/>
                  <w:sdtContent>
                    <w:tc>
                      <w:tcPr>
                        <w:tcW w:w="461" w:type="pct"/>
                        <w:tcBorders>
                          <w:top w:val="single" w:sz="6" w:space="0" w:color="auto"/>
                          <w:left w:val="single" w:sz="6" w:space="0" w:color="auto"/>
                          <w:bottom w:val="single" w:sz="4" w:space="0" w:color="auto"/>
                          <w:right w:val="single" w:sz="6" w:space="0" w:color="auto"/>
                        </w:tcBorders>
                      </w:tcPr>
                      <w:p w:rsidR="00D20C57" w:rsidRDefault="00D20C57" w:rsidP="00D613C3">
                        <w:pPr>
                          <w:jc w:val="right"/>
                          <w:rPr>
                            <w:szCs w:val="21"/>
                          </w:rPr>
                        </w:pPr>
                        <w:r>
                          <w:rPr>
                            <w:szCs w:val="21"/>
                          </w:rPr>
                          <w:t>100</w:t>
                        </w:r>
                      </w:p>
                    </w:tc>
                  </w:sdtContent>
                </w:sdt>
                <w:sdt>
                  <w:sdtPr>
                    <w:rPr>
                      <w:szCs w:val="21"/>
                    </w:rPr>
                    <w:alias w:val="企业合并及合并财务报表明细－间接持股比例"/>
                    <w:tag w:val="_GBC_209ebbd586724df5983e017cc514344f"/>
                    <w:id w:val="1754092231"/>
                    <w:lock w:val="sdtLocked"/>
                  </w:sdtPr>
                  <w:sdtEndPr/>
                  <w:sdtContent>
                    <w:tc>
                      <w:tcPr>
                        <w:tcW w:w="461" w:type="pct"/>
                        <w:tcBorders>
                          <w:top w:val="single" w:sz="6" w:space="0" w:color="auto"/>
                          <w:left w:val="single" w:sz="6" w:space="0" w:color="auto"/>
                          <w:bottom w:val="single" w:sz="4" w:space="0" w:color="auto"/>
                          <w:right w:val="single" w:sz="6" w:space="0" w:color="auto"/>
                        </w:tcBorders>
                      </w:tcPr>
                      <w:p w:rsidR="00D20C57" w:rsidRDefault="00D20C57" w:rsidP="00D613C3">
                        <w:pPr>
                          <w:jc w:val="right"/>
                          <w:rPr>
                            <w:szCs w:val="21"/>
                          </w:rPr>
                        </w:pPr>
                        <w:r>
                          <w:rPr>
                            <w:szCs w:val="21"/>
                          </w:rPr>
                          <w:t>-</w:t>
                        </w:r>
                      </w:p>
                    </w:tc>
                  </w:sdtContent>
                </w:sdt>
                <w:sdt>
                  <w:sdtPr>
                    <w:rPr>
                      <w:szCs w:val="21"/>
                    </w:rPr>
                    <w:alias w:val="企业合并及合并财务报表明细－取得方式"/>
                    <w:tag w:val="_GBC_e214440b23e04cb09f1d3c16109a2005"/>
                    <w:id w:val="-170726485"/>
                    <w:lock w:val="sdtLocked"/>
                  </w:sdtPr>
                  <w:sdtEndPr/>
                  <w:sdtContent>
                    <w:tc>
                      <w:tcPr>
                        <w:tcW w:w="466" w:type="pct"/>
                        <w:tcBorders>
                          <w:top w:val="single" w:sz="6" w:space="0" w:color="auto"/>
                          <w:left w:val="single" w:sz="6" w:space="0" w:color="auto"/>
                          <w:bottom w:val="single" w:sz="4" w:space="0" w:color="auto"/>
                          <w:right w:val="single" w:sz="4" w:space="0" w:color="auto"/>
                        </w:tcBorders>
                        <w:vAlign w:val="center"/>
                      </w:tcPr>
                      <w:p w:rsidR="00D20C57" w:rsidRDefault="00D20C57" w:rsidP="00AC5884">
                        <w:pPr>
                          <w:jc w:val="center"/>
                          <w:rPr>
                            <w:szCs w:val="21"/>
                          </w:rPr>
                        </w:pPr>
                        <w:r>
                          <w:rPr>
                            <w:szCs w:val="21"/>
                          </w:rPr>
                          <w:t>设立</w:t>
                        </w:r>
                      </w:p>
                    </w:tc>
                  </w:sdtContent>
                </w:sdt>
              </w:tr>
            </w:sdtContent>
          </w:sdt>
        </w:tbl>
        <w:p w:rsidR="0025056E" w:rsidRPr="00515E2D" w:rsidRDefault="008C2A9B"/>
      </w:sdtContent>
    </w:sdt>
    <w:sdt>
      <w:sdtPr>
        <w:rPr>
          <w:rFonts w:ascii="宋体" w:hAnsi="宋体" w:cs="Arial" w:hint="eastAsia"/>
          <w:b w:val="0"/>
          <w:bCs w:val="0"/>
          <w:kern w:val="0"/>
          <w:szCs w:val="21"/>
        </w:rPr>
        <w:alias w:val="模块:重要的非全资子公司"/>
        <w:tag w:val="_GBC_a2ec6e05ebd34d2fa14b1ba6b3ba8eb1"/>
        <w:id w:val="-1003968337"/>
        <w:lock w:val="sdtLocked"/>
        <w:placeholder>
          <w:docPart w:val="GBC22222222222222222222222222222"/>
        </w:placeholder>
      </w:sdtPr>
      <w:sdtEndPr>
        <w:rPr>
          <w:rFonts w:hint="default"/>
        </w:rPr>
      </w:sdtEndPr>
      <w:sdtContent>
        <w:p w:rsidR="0025056E" w:rsidRDefault="009B705E">
          <w:pPr>
            <w:pStyle w:val="4"/>
            <w:numPr>
              <w:ilvl w:val="3"/>
              <w:numId w:val="75"/>
            </w:numPr>
            <w:tabs>
              <w:tab w:val="left" w:pos="644"/>
            </w:tabs>
            <w:rPr>
              <w:rFonts w:ascii="宋体" w:hAnsi="宋体" w:cs="Arial"/>
              <w:szCs w:val="21"/>
            </w:rPr>
          </w:pPr>
          <w:r>
            <w:rPr>
              <w:rFonts w:ascii="宋体" w:hAnsi="宋体" w:cs="Arial" w:hint="eastAsia"/>
              <w:szCs w:val="21"/>
            </w:rPr>
            <w:t>重要的非全资子公司</w:t>
          </w:r>
        </w:p>
        <w:sdt>
          <w:sdtPr>
            <w:alias w:val="是否适用：重要的非全资子公司[双击切换]"/>
            <w:tag w:val="_GBC_b83f349d0d754e2d93b12d2112b4c3ec"/>
            <w:id w:val="-1240483959"/>
            <w:lock w:val="sdtContentLocked"/>
            <w:placeholder>
              <w:docPart w:val="GBC22222222222222222222222222222"/>
            </w:placeholder>
          </w:sdtPr>
          <w:sdtEndPr/>
          <w:sdtContent>
            <w:p w:rsidR="0025056E" w:rsidRPr="00515E2D" w:rsidRDefault="009B705E">
              <w:r>
                <w:fldChar w:fldCharType="begin"/>
              </w:r>
              <w:r w:rsidR="00A60F20">
                <w:instrText xml:space="preserve"> MACROBUTTON  SnrToggleCheckbox □适用 </w:instrText>
              </w:r>
              <w:r>
                <w:fldChar w:fldCharType="end"/>
              </w:r>
              <w:r>
                <w:fldChar w:fldCharType="begin"/>
              </w:r>
              <w:r w:rsidR="00A60F20">
                <w:instrText xml:space="preserve"> MACROBUTTON  SnrToggleCheckbox √不适用 </w:instrText>
              </w:r>
              <w:r>
                <w:fldChar w:fldCharType="end"/>
              </w:r>
            </w:p>
          </w:sdtContent>
        </w:sdt>
      </w:sdtContent>
    </w:sdt>
    <w:sdt>
      <w:sdtPr>
        <w:rPr>
          <w:rFonts w:ascii="宋体" w:hAnsi="宋体" w:cs="Arial" w:hint="eastAsia"/>
          <w:b w:val="0"/>
          <w:bCs w:val="0"/>
          <w:kern w:val="0"/>
          <w:szCs w:val="21"/>
        </w:rPr>
        <w:alias w:val="模块:重要非全资子公司的主要财务信息"/>
        <w:tag w:val="_GBC_501222dd8f884fabbdeaec6fe7e79709"/>
        <w:id w:val="-427191102"/>
        <w:lock w:val="sdtLocked"/>
        <w:placeholder>
          <w:docPart w:val="GBC22222222222222222222222222222"/>
        </w:placeholder>
      </w:sdtPr>
      <w:sdtEndPr>
        <w:rPr>
          <w:rFonts w:hint="default"/>
        </w:rPr>
      </w:sdtEndPr>
      <w:sdtContent>
        <w:p w:rsidR="0025056E" w:rsidRDefault="009B705E">
          <w:pPr>
            <w:pStyle w:val="4"/>
            <w:numPr>
              <w:ilvl w:val="3"/>
              <w:numId w:val="75"/>
            </w:numPr>
            <w:tabs>
              <w:tab w:val="left" w:pos="644"/>
            </w:tabs>
            <w:rPr>
              <w:rFonts w:ascii="宋体" w:hAnsi="宋体" w:cs="Arial"/>
              <w:szCs w:val="21"/>
            </w:rPr>
          </w:pPr>
          <w:r>
            <w:rPr>
              <w:rFonts w:ascii="宋体" w:hAnsi="宋体" w:cs="Arial" w:hint="eastAsia"/>
              <w:szCs w:val="21"/>
            </w:rPr>
            <w:t>重要非全资子公司的主要财务信息</w:t>
          </w:r>
        </w:p>
        <w:sdt>
          <w:sdtPr>
            <w:alias w:val="是否适用：重要非全资子公司的主要财务信息[双击切换]"/>
            <w:tag w:val="_GBC_c10a7c42e39b4ac9a711e2e9d367799e"/>
            <w:id w:val="1621873110"/>
            <w:lock w:val="sdtContentLocked"/>
            <w:placeholder>
              <w:docPart w:val="GBC22222222222222222222222222222"/>
            </w:placeholder>
          </w:sdtPr>
          <w:sdtEndPr/>
          <w:sdtContent>
            <w:p w:rsidR="0025056E" w:rsidRPr="00515E2D" w:rsidRDefault="009B705E">
              <w:r>
                <w:fldChar w:fldCharType="begin"/>
              </w:r>
              <w:r w:rsidR="00A60F20">
                <w:instrText xml:space="preserve"> MACROBUTTON  SnrToggleCheckbox □适用 </w:instrText>
              </w:r>
              <w:r>
                <w:fldChar w:fldCharType="end"/>
              </w:r>
              <w:r>
                <w:fldChar w:fldCharType="begin"/>
              </w:r>
              <w:r w:rsidR="00A60F20">
                <w:instrText xml:space="preserve"> MACROBUTTON  SnrToggleCheckbox √不适用 </w:instrText>
              </w:r>
              <w:r>
                <w:fldChar w:fldCharType="end"/>
              </w:r>
            </w:p>
          </w:sdtContent>
        </w:sdt>
      </w:sdtContent>
    </w:sdt>
    <w:sdt>
      <w:sdtPr>
        <w:rPr>
          <w:rFonts w:ascii="宋体" w:hAnsi="宋体" w:cs="Arial" w:hint="eastAsia"/>
          <w:b w:val="0"/>
          <w:bCs w:val="0"/>
          <w:kern w:val="0"/>
          <w:szCs w:val="21"/>
        </w:rPr>
        <w:alias w:val="模块:使用企业集团资产和清偿企业集团债务的重大限制"/>
        <w:tag w:val="_GBC_573fe5c9daf0401da00d8fc5198daf66"/>
        <w:id w:val="-125084640"/>
        <w:lock w:val="sdtLocked"/>
        <w:placeholder>
          <w:docPart w:val="GBC22222222222222222222222222222"/>
        </w:placeholder>
      </w:sdtPr>
      <w:sdtEndPr>
        <w:rPr>
          <w:b/>
        </w:rPr>
      </w:sdtEndPr>
      <w:sdtContent>
        <w:p w:rsidR="0025056E" w:rsidRDefault="009B705E">
          <w:pPr>
            <w:pStyle w:val="4"/>
            <w:numPr>
              <w:ilvl w:val="3"/>
              <w:numId w:val="75"/>
            </w:numPr>
            <w:tabs>
              <w:tab w:val="left" w:pos="644"/>
            </w:tabs>
            <w:rPr>
              <w:rFonts w:ascii="宋体" w:hAnsi="宋体" w:cs="Arial"/>
              <w:szCs w:val="21"/>
            </w:rPr>
          </w:pPr>
          <w:r>
            <w:rPr>
              <w:rFonts w:ascii="宋体" w:hAnsi="宋体" w:cs="Arial" w:hint="eastAsia"/>
              <w:szCs w:val="21"/>
            </w:rPr>
            <w:t>使用企业集团资产和清偿企业集团债务的重大限制：</w:t>
          </w:r>
        </w:p>
        <w:sdt>
          <w:sdtPr>
            <w:alias w:val="是否适用：使用企业集团资产和清偿企业集团债务的重大限制[双击切换]"/>
            <w:tag w:val="_GBC_d4aaeca51c634ffea892b86812441771"/>
            <w:id w:val="-1418864549"/>
            <w:lock w:val="sdtContentLocked"/>
            <w:placeholder>
              <w:docPart w:val="GBC22222222222222222222222222222"/>
            </w:placeholder>
          </w:sdtPr>
          <w:sdtEndPr/>
          <w:sdtContent>
            <w:p w:rsidR="0025056E" w:rsidRPr="00515E2D" w:rsidRDefault="009B705E">
              <w:pPr>
                <w:rPr>
                  <w:rFonts w:cs="Arial"/>
                  <w:b/>
                  <w:szCs w:val="21"/>
                </w:rPr>
              </w:pPr>
              <w:r>
                <w:fldChar w:fldCharType="begin"/>
              </w:r>
              <w:r w:rsidR="00A60F20">
                <w:instrText xml:space="preserve"> MACROBUTTON  SnrToggleCheckbox □适用 </w:instrText>
              </w:r>
              <w:r>
                <w:fldChar w:fldCharType="end"/>
              </w:r>
              <w:r>
                <w:fldChar w:fldCharType="begin"/>
              </w:r>
              <w:r w:rsidR="00A60F20">
                <w:instrText xml:space="preserve"> MACROBUTTON  SnrToggleCheckbox √不适用 </w:instrText>
              </w:r>
              <w:r>
                <w:fldChar w:fldCharType="end"/>
              </w:r>
            </w:p>
          </w:sdtContent>
        </w:sdt>
      </w:sdtContent>
    </w:sdt>
    <w:sdt>
      <w:sdtPr>
        <w:rPr>
          <w:rFonts w:ascii="宋体" w:hAnsi="宋体" w:cs="Arial" w:hint="eastAsia"/>
          <w:b w:val="0"/>
          <w:bCs w:val="0"/>
          <w:kern w:val="0"/>
          <w:szCs w:val="21"/>
        </w:rPr>
        <w:alias w:val="模块:向纳入合并财务报表范围的结构化主体提供的财务支持或其他支持"/>
        <w:tag w:val="_GBC_114877d69a2e4b56b15fb618155127e3"/>
        <w:id w:val="-566948825"/>
        <w:lock w:val="sdtLocked"/>
        <w:placeholder>
          <w:docPart w:val="GBC22222222222222222222222222222"/>
        </w:placeholder>
      </w:sdtPr>
      <w:sdtEndPr/>
      <w:sdtContent>
        <w:p w:rsidR="0025056E" w:rsidRDefault="009B705E">
          <w:pPr>
            <w:pStyle w:val="4"/>
            <w:numPr>
              <w:ilvl w:val="3"/>
              <w:numId w:val="75"/>
            </w:numPr>
            <w:tabs>
              <w:tab w:val="left" w:pos="644"/>
            </w:tabs>
            <w:rPr>
              <w:rFonts w:ascii="宋体" w:hAnsi="宋体" w:cs="Arial"/>
              <w:szCs w:val="21"/>
            </w:rPr>
          </w:pPr>
          <w:r>
            <w:rPr>
              <w:rFonts w:ascii="宋体" w:hAnsi="宋体" w:cs="Arial" w:hint="eastAsia"/>
              <w:szCs w:val="21"/>
            </w:rPr>
            <w:t>向纳入合并财务报表范围的结构化主体提供的财务支持或其他支持：</w:t>
          </w:r>
        </w:p>
        <w:sdt>
          <w:sdtPr>
            <w:alias w:val="是否适用：向纳入合并财务报表范围的结构化主体提供的财务支持或其他支持[双击切换]"/>
            <w:tag w:val="_GBC_3ee0b326ed544ace8060843f29d4cd3a"/>
            <w:id w:val="779220872"/>
            <w:lock w:val="sdtContentLocked"/>
            <w:placeholder>
              <w:docPart w:val="GBC22222222222222222222222222222"/>
            </w:placeholder>
          </w:sdtPr>
          <w:sdtEndPr/>
          <w:sdtContent>
            <w:p w:rsidR="0025056E" w:rsidRPr="00515E2D" w:rsidRDefault="009B705E">
              <w:pPr>
                <w:rPr>
                  <w:rFonts w:cs="Arial"/>
                  <w:szCs w:val="21"/>
                </w:rPr>
              </w:pPr>
              <w:r>
                <w:fldChar w:fldCharType="begin"/>
              </w:r>
              <w:r w:rsidR="00A60F20">
                <w:instrText xml:space="preserve"> MACROBUTTON  SnrToggleCheckbox □适用 </w:instrText>
              </w:r>
              <w:r>
                <w:fldChar w:fldCharType="end"/>
              </w:r>
              <w:r>
                <w:fldChar w:fldCharType="begin"/>
              </w:r>
              <w:r w:rsidR="00A60F20">
                <w:instrText xml:space="preserve"> MACROBUTTON  SnrToggleCheckbox √不适用 </w:instrText>
              </w:r>
              <w:r>
                <w:fldChar w:fldCharType="end"/>
              </w:r>
            </w:p>
          </w:sdtContent>
        </w:sdt>
      </w:sdtContent>
    </w:sdt>
    <w:sdt>
      <w:sdtPr>
        <w:rPr>
          <w:szCs w:val="21"/>
        </w:rPr>
        <w:alias w:val="模块:在子公司中的权益其他说明"/>
        <w:tag w:val="_GBC_a0f68dc0a3a24efaa431a8c8d768eb0f"/>
        <w:id w:val="1863860147"/>
        <w:lock w:val="sdtLocked"/>
        <w:placeholder>
          <w:docPart w:val="GBC22222222222222222222222222222"/>
        </w:placeholder>
      </w:sdtPr>
      <w:sdtEndPr/>
      <w:sdtContent>
        <w:p w:rsidR="0025056E" w:rsidRDefault="009B705E">
          <w:pPr>
            <w:rPr>
              <w:szCs w:val="21"/>
            </w:rPr>
          </w:pPr>
          <w:r>
            <w:rPr>
              <w:rFonts w:hint="eastAsia"/>
              <w:szCs w:val="21"/>
            </w:rPr>
            <w:t>其他说明：</w:t>
          </w:r>
        </w:p>
        <w:sdt>
          <w:sdtPr>
            <w:rPr>
              <w:szCs w:val="21"/>
            </w:rPr>
            <w:alias w:val="是否适用：在子公司中的权益其他说明[双击切换]"/>
            <w:tag w:val="_GBC_e4c33fb40d7a42bc88681a9facbf5ba5"/>
            <w:id w:val="1638536168"/>
            <w:lock w:val="sdtContentLocked"/>
            <w:placeholder>
              <w:docPart w:val="GBC22222222222222222222222222222"/>
            </w:placeholder>
          </w:sdtPr>
          <w:sdtEndPr/>
          <w:sdtContent>
            <w:p w:rsidR="0025056E" w:rsidRDefault="009B705E">
              <w:pPr>
                <w:rPr>
                  <w:szCs w:val="21"/>
                </w:rPr>
              </w:pPr>
              <w:r>
                <w:rPr>
                  <w:szCs w:val="21"/>
                </w:rPr>
                <w:fldChar w:fldCharType="begin"/>
              </w:r>
              <w:r w:rsidR="0054114D">
                <w:rPr>
                  <w:szCs w:val="21"/>
                </w:rPr>
                <w:instrText xml:space="preserve"> MACROBUTTON  SnrToggleCheckbox □适用 </w:instrText>
              </w:r>
              <w:r>
                <w:rPr>
                  <w:szCs w:val="21"/>
                </w:rPr>
                <w:fldChar w:fldCharType="end"/>
              </w:r>
              <w:r>
                <w:rPr>
                  <w:szCs w:val="21"/>
                </w:rPr>
                <w:fldChar w:fldCharType="begin"/>
              </w:r>
              <w:r w:rsidR="0054114D">
                <w:rPr>
                  <w:szCs w:val="21"/>
                </w:rPr>
                <w:instrText xml:space="preserve"> MACROBUTTON  SnrToggleCheckbox √不适用 </w:instrText>
              </w:r>
              <w:r>
                <w:rPr>
                  <w:szCs w:val="21"/>
                </w:rPr>
                <w:fldChar w:fldCharType="end"/>
              </w:r>
            </w:p>
          </w:sdtContent>
        </w:sdt>
      </w:sdtContent>
    </w:sdt>
    <w:p w:rsidR="0025056E" w:rsidRDefault="009B705E">
      <w:pPr>
        <w:pStyle w:val="3"/>
        <w:numPr>
          <w:ilvl w:val="2"/>
          <w:numId w:val="74"/>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51b903d8f50944dc91e91048eba723cd"/>
        <w:id w:val="-1348016544"/>
        <w:lock w:val="sdtContentLocked"/>
        <w:placeholder>
          <w:docPart w:val="GBC22222222222222222222222222222"/>
        </w:placeholder>
      </w:sdtPr>
      <w:sdtEndPr/>
      <w:sdtContent>
        <w:p w:rsidR="0025056E" w:rsidRDefault="009B705E">
          <w:pPr>
            <w:rPr>
              <w:szCs w:val="21"/>
            </w:rPr>
          </w:pPr>
          <w:r>
            <w:fldChar w:fldCharType="begin"/>
          </w:r>
          <w:r w:rsidR="0054114D">
            <w:instrText xml:space="preserve"> MACROBUTTON  SnrToggleCheckbox □适用 </w:instrText>
          </w:r>
          <w:r>
            <w:fldChar w:fldCharType="end"/>
          </w:r>
          <w:r>
            <w:fldChar w:fldCharType="begin"/>
          </w:r>
          <w:r w:rsidR="0054114D">
            <w:instrText xml:space="preserve"> MACROBUTTON  SnrToggleCheckbox √不适用 </w:instrText>
          </w:r>
          <w:r>
            <w:fldChar w:fldCharType="end"/>
          </w:r>
        </w:p>
      </w:sdtContent>
    </w:sdt>
    <w:p w:rsidR="0025056E" w:rsidRDefault="009B705E">
      <w:pPr>
        <w:pStyle w:val="3"/>
        <w:numPr>
          <w:ilvl w:val="2"/>
          <w:numId w:val="74"/>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31c0fe2068fd4a898e4269df4925aa76"/>
        <w:id w:val="-198712246"/>
        <w:lock w:val="sdtContentLocked"/>
        <w:placeholder>
          <w:docPart w:val="GBC22222222222222222222222222222"/>
        </w:placeholder>
      </w:sdtPr>
      <w:sdtEndPr/>
      <w:sdtContent>
        <w:p w:rsidR="0054114D" w:rsidRDefault="009B705E" w:rsidP="0054114D">
          <w:r>
            <w:fldChar w:fldCharType="begin"/>
          </w:r>
          <w:r w:rsidR="0054114D">
            <w:instrText xml:space="preserve"> MACROBUTTON  SnrToggleCheckbox √适用 </w:instrText>
          </w:r>
          <w:r>
            <w:fldChar w:fldCharType="end"/>
          </w:r>
          <w:r>
            <w:fldChar w:fldCharType="begin"/>
          </w:r>
          <w:r w:rsidR="0054114D">
            <w:instrText xml:space="preserve"> MACROBUTTON  SnrToggleCheckbox □不适用 </w:instrText>
          </w:r>
          <w:r>
            <w:fldChar w:fldCharType="end"/>
          </w:r>
        </w:p>
      </w:sdtContent>
    </w:sdt>
    <w:sdt>
      <w:sdtPr>
        <w:rPr>
          <w:rFonts w:ascii="宋体" w:hAnsi="宋体" w:cs="宋体" w:hint="eastAsia"/>
          <w:b w:val="0"/>
          <w:bCs w:val="0"/>
          <w:kern w:val="0"/>
          <w:szCs w:val="24"/>
        </w:rPr>
        <w:alias w:val="模块:重要的合营企业或联营企业"/>
        <w:tag w:val="_GBC_49e4a749316a464e89485cda5774fc07"/>
        <w:id w:val="2087486501"/>
        <w:lock w:val="sdtLocked"/>
      </w:sdtPr>
      <w:sdtEndPr>
        <w:rPr>
          <w:rFonts w:cstheme="minorBidi" w:hint="default"/>
          <w:szCs w:val="21"/>
        </w:rPr>
      </w:sdtEndPr>
      <w:sdtContent>
        <w:p w:rsidR="0054114D" w:rsidRDefault="0054114D">
          <w:pPr>
            <w:pStyle w:val="4"/>
            <w:numPr>
              <w:ilvl w:val="3"/>
              <w:numId w:val="76"/>
            </w:numPr>
            <w:tabs>
              <w:tab w:val="left" w:pos="630"/>
            </w:tabs>
          </w:pPr>
          <w:r>
            <w:rPr>
              <w:rFonts w:hint="eastAsia"/>
            </w:rPr>
            <w:t>重要的合营企业或联营企业</w:t>
          </w:r>
        </w:p>
        <w:sdt>
          <w:sdtPr>
            <w:alias w:val="是否适用：重要的合营企业或联营企业[双击切换]"/>
            <w:tag w:val="_GBC_9973f58b324442d5879a5d16db0cd410"/>
            <w:id w:val="154573885"/>
            <w:lock w:val="sdtContentLocked"/>
          </w:sdtPr>
          <w:sdtEndPr/>
          <w:sdtContent>
            <w:p w:rsidR="0054114D" w:rsidRPr="00AC5884" w:rsidRDefault="0054114D">
              <w:pPr>
                <w:rPr>
                  <w:rFonts w:cs="Arial"/>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54114D" w:rsidRDefault="0054114D">
      <w:pPr>
        <w:pStyle w:val="4"/>
        <w:numPr>
          <w:ilvl w:val="3"/>
          <w:numId w:val="76"/>
        </w:numPr>
        <w:tabs>
          <w:tab w:val="left" w:pos="630"/>
        </w:tabs>
        <w:rPr>
          <w:rFonts w:ascii="宋体" w:hAnsi="宋体" w:cs="Arial"/>
          <w:szCs w:val="21"/>
        </w:rPr>
      </w:pPr>
      <w:r>
        <w:rPr>
          <w:rFonts w:ascii="宋体" w:hAnsi="宋体" w:cs="Arial" w:hint="eastAsia"/>
          <w:szCs w:val="21"/>
        </w:rPr>
        <w:t>重要合营企业的主要财务信息</w:t>
      </w:r>
    </w:p>
    <w:p w:rsidR="0054114D" w:rsidRDefault="008C2A9B">
      <w:pPr>
        <w:rPr>
          <w:rFonts w:cstheme="minorBidi"/>
          <w:szCs w:val="21"/>
        </w:rPr>
      </w:pPr>
      <w:sdt>
        <w:sdtPr>
          <w:rPr>
            <w:rFonts w:hint="eastAsia"/>
            <w:b/>
          </w:rPr>
          <w:alias w:val="是否适用：重要合营企业的主要财务信息[双击切换]"/>
          <w:tag w:val="_GBC_6241cde567c342139ae6186afeea9fb4"/>
          <w:id w:val="-551457772"/>
          <w:lock w:val="sdtContentLocked"/>
        </w:sdtPr>
        <w:sdtEndPr>
          <w:rPr>
            <w:b w:val="0"/>
          </w:rPr>
        </w:sdtEndPr>
        <w:sdtContent>
          <w:r w:rsidR="0054114D">
            <w:fldChar w:fldCharType="begin"/>
          </w:r>
          <w:r w:rsidR="0054114D">
            <w:instrText xml:space="preserve"> MACROBUTTON  SnrToggleCheckbox □适用 </w:instrText>
          </w:r>
          <w:r w:rsidR="0054114D">
            <w:fldChar w:fldCharType="end"/>
          </w:r>
          <w:r w:rsidR="0054114D">
            <w:fldChar w:fldCharType="begin"/>
          </w:r>
          <w:r w:rsidR="0054114D">
            <w:instrText xml:space="preserve"> MACROBUTTON  SnrToggleCheckbox √不适用 </w:instrText>
          </w:r>
          <w:r w:rsidR="0054114D">
            <w:fldChar w:fldCharType="end"/>
          </w:r>
        </w:sdtContent>
      </w:sdt>
    </w:p>
    <w:p w:rsidR="0054114D" w:rsidRDefault="0054114D">
      <w:pPr>
        <w:pStyle w:val="4"/>
        <w:numPr>
          <w:ilvl w:val="3"/>
          <w:numId w:val="76"/>
        </w:numPr>
        <w:tabs>
          <w:tab w:val="left" w:pos="630"/>
        </w:tabs>
        <w:rPr>
          <w:rFonts w:ascii="宋体" w:hAnsi="宋体" w:cs="Arial"/>
          <w:szCs w:val="21"/>
        </w:rPr>
      </w:pPr>
      <w:r>
        <w:rPr>
          <w:rFonts w:ascii="宋体" w:hAnsi="宋体" w:cs="Arial" w:hint="eastAsia"/>
          <w:szCs w:val="21"/>
        </w:rPr>
        <w:t>重要联营企业的主要财务信息</w:t>
      </w:r>
    </w:p>
    <w:p w:rsidR="0054114D" w:rsidRDefault="008C2A9B">
      <w:pPr>
        <w:rPr>
          <w:rFonts w:cs="Arial"/>
          <w:szCs w:val="21"/>
        </w:rPr>
      </w:pPr>
      <w:sdt>
        <w:sdtPr>
          <w:rPr>
            <w:rFonts w:hint="eastAsia"/>
            <w:b/>
          </w:rPr>
          <w:alias w:val="是否适用：重要联营企业的主要财务信息[双击切换]"/>
          <w:tag w:val="_GBC_e304b69adb6f449495c3916754024763"/>
          <w:id w:val="-1601178925"/>
          <w:lock w:val="sdtContentLocked"/>
        </w:sdtPr>
        <w:sdtEndPr>
          <w:rPr>
            <w:b w:val="0"/>
          </w:rPr>
        </w:sdtEndPr>
        <w:sdtContent>
          <w:r w:rsidR="0054114D">
            <w:fldChar w:fldCharType="begin"/>
          </w:r>
          <w:r w:rsidR="0054114D">
            <w:instrText xml:space="preserve"> MACROBUTTON  SnrToggleCheckbox □适用 </w:instrText>
          </w:r>
          <w:r w:rsidR="0054114D">
            <w:fldChar w:fldCharType="end"/>
          </w:r>
          <w:r w:rsidR="0054114D">
            <w:fldChar w:fldCharType="begin"/>
          </w:r>
          <w:r w:rsidR="0054114D">
            <w:instrText xml:space="preserve"> MACROBUTTON  SnrToggleCheckbox √不适用 </w:instrText>
          </w:r>
          <w:r w:rsidR="0054114D">
            <w:fldChar w:fldCharType="end"/>
          </w:r>
        </w:sdtContent>
      </w:sdt>
    </w:p>
    <w:sdt>
      <w:sdtPr>
        <w:rPr>
          <w:rFonts w:ascii="宋体" w:hAnsi="宋体" w:cs="Arial" w:hint="eastAsia"/>
          <w:b w:val="0"/>
          <w:bCs w:val="0"/>
          <w:kern w:val="0"/>
          <w:szCs w:val="21"/>
        </w:rPr>
        <w:alias w:val="模块:不重要的合营企业和联营企业的汇总财务信息"/>
        <w:tag w:val="_GBC_7592afe8201c4b36a34fa177ca124037"/>
        <w:id w:val="-713041328"/>
        <w:lock w:val="sdtLocked"/>
      </w:sdtPr>
      <w:sdtEndPr>
        <w:rPr>
          <w:rFonts w:hint="default"/>
        </w:rPr>
      </w:sdtEndPr>
      <w:sdtContent>
        <w:p w:rsidR="0054114D" w:rsidRDefault="0054114D">
          <w:pPr>
            <w:pStyle w:val="4"/>
            <w:numPr>
              <w:ilvl w:val="3"/>
              <w:numId w:val="76"/>
            </w:numPr>
            <w:tabs>
              <w:tab w:val="left" w:pos="630"/>
            </w:tabs>
            <w:rPr>
              <w:rFonts w:ascii="宋体" w:hAnsi="宋体" w:cs="Arial"/>
              <w:szCs w:val="21"/>
            </w:rPr>
          </w:pPr>
          <w:r>
            <w:rPr>
              <w:rFonts w:ascii="宋体" w:hAnsi="宋体" w:cs="Arial" w:hint="eastAsia"/>
              <w:szCs w:val="21"/>
            </w:rPr>
            <w:t>不重要的合营企业和联营企业的汇总财务信息</w:t>
          </w:r>
        </w:p>
        <w:sdt>
          <w:sdtPr>
            <w:alias w:val="是否适用：不重要的合营企业和联营企业的汇总财务信息[双击切换]"/>
            <w:tag w:val="_GBC_eb809f81680b42f794ba04df499e52dc"/>
            <w:id w:val="-1450471843"/>
            <w:lock w:val="sdtContentLocked"/>
          </w:sdtPr>
          <w:sdtEndPr/>
          <w:sdtContent>
            <w:p w:rsidR="0054114D" w:rsidRDefault="0054114D">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54114D" w:rsidRDefault="0054114D">
          <w:pPr>
            <w:jc w:val="right"/>
          </w:pPr>
          <w:r>
            <w:rPr>
              <w:rFonts w:hint="eastAsia"/>
            </w:rPr>
            <w:t>单位：</w:t>
          </w:r>
          <w:sdt>
            <w:sdtPr>
              <w:rPr>
                <w:rFonts w:hint="eastAsia"/>
              </w:rPr>
              <w:alias w:val="单位：财务附注：不重要的合营企业和联营企业的汇总财务信息"/>
              <w:tag w:val="_GBC_d02efd9c85904b029b5a51b02d9519e8"/>
              <w:id w:val="875200047"/>
              <w:lock w:val="sdtLocked"/>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不重要的合营企业和联营企业的汇总财务信息"/>
              <w:tag w:val="_GBC_a6fa35df627e4d9584fb9c311eb6a4b5"/>
              <w:id w:val="-1346546151"/>
              <w:lock w:val="sdtLocked"/>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End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652"/>
            <w:gridCol w:w="2693"/>
            <w:gridCol w:w="2704"/>
          </w:tblGrid>
          <w:tr w:rsidR="0054114D" w:rsidTr="00AC5884">
            <w:trPr>
              <w:trHeight w:val="241"/>
              <w:jc w:val="center"/>
            </w:trPr>
            <w:tc>
              <w:tcPr>
                <w:tcW w:w="2018" w:type="pct"/>
                <w:tcBorders>
                  <w:top w:val="single" w:sz="4" w:space="0" w:color="auto"/>
                  <w:left w:val="single" w:sz="4" w:space="0" w:color="auto"/>
                  <w:bottom w:val="single" w:sz="6" w:space="0" w:color="auto"/>
                  <w:right w:val="single" w:sz="6" w:space="0" w:color="auto"/>
                </w:tcBorders>
                <w:shd w:val="clear" w:color="auto" w:fill="auto"/>
              </w:tcPr>
              <w:p w:rsidR="0054114D" w:rsidRDefault="0054114D" w:rsidP="00D613C3">
                <w:pPr>
                  <w:jc w:val="center"/>
                  <w:rPr>
                    <w:rFonts w:cs="Arial"/>
                    <w:szCs w:val="21"/>
                  </w:rPr>
                </w:pPr>
              </w:p>
            </w:tc>
            <w:tc>
              <w:tcPr>
                <w:tcW w:w="1488" w:type="pct"/>
                <w:tcBorders>
                  <w:top w:val="single" w:sz="4" w:space="0" w:color="auto"/>
                  <w:left w:val="single" w:sz="6" w:space="0" w:color="auto"/>
                  <w:bottom w:val="single" w:sz="6" w:space="0" w:color="auto"/>
                  <w:right w:val="single" w:sz="6" w:space="0" w:color="auto"/>
                </w:tcBorders>
                <w:shd w:val="clear" w:color="auto" w:fill="auto"/>
              </w:tcPr>
              <w:p w:rsidR="0054114D" w:rsidRDefault="0054114D" w:rsidP="00D613C3">
                <w:pPr>
                  <w:jc w:val="center"/>
                  <w:rPr>
                    <w:rFonts w:cs="Arial"/>
                    <w:szCs w:val="21"/>
                  </w:rPr>
                </w:pPr>
                <w:r>
                  <w:rPr>
                    <w:rFonts w:cs="Arial" w:hint="eastAsia"/>
                    <w:szCs w:val="21"/>
                    <w:lang w:val="en-GB"/>
                  </w:rPr>
                  <w:t>期末余额</w:t>
                </w:r>
                <w:r>
                  <w:rPr>
                    <w:rFonts w:cs="Arial"/>
                    <w:szCs w:val="21"/>
                  </w:rPr>
                  <w:t xml:space="preserve">/ </w:t>
                </w:r>
                <w:r>
                  <w:rPr>
                    <w:rFonts w:cs="Arial" w:hint="eastAsia"/>
                    <w:szCs w:val="21"/>
                    <w:lang w:val="en-GB"/>
                  </w:rPr>
                  <w:t>本期发生额</w:t>
                </w:r>
              </w:p>
            </w:tc>
            <w:tc>
              <w:tcPr>
                <w:tcW w:w="1494" w:type="pct"/>
                <w:tcBorders>
                  <w:top w:val="single" w:sz="4" w:space="0" w:color="auto"/>
                  <w:left w:val="single" w:sz="6" w:space="0" w:color="auto"/>
                  <w:bottom w:val="single" w:sz="6" w:space="0" w:color="auto"/>
                  <w:right w:val="single" w:sz="4" w:space="0" w:color="auto"/>
                </w:tcBorders>
                <w:shd w:val="clear" w:color="auto" w:fill="auto"/>
              </w:tcPr>
              <w:p w:rsidR="0054114D" w:rsidRDefault="0054114D" w:rsidP="00D613C3">
                <w:pPr>
                  <w:jc w:val="center"/>
                  <w:rPr>
                    <w:rFonts w:cs="Arial"/>
                    <w:szCs w:val="21"/>
                  </w:rPr>
                </w:pPr>
                <w:r>
                  <w:rPr>
                    <w:rFonts w:cs="Arial" w:hint="eastAsia"/>
                    <w:szCs w:val="21"/>
                    <w:lang w:val="en-GB"/>
                  </w:rPr>
                  <w:t>期初余额</w:t>
                </w:r>
                <w:r>
                  <w:rPr>
                    <w:rFonts w:cs="Arial"/>
                    <w:szCs w:val="21"/>
                  </w:rPr>
                  <w:t xml:space="preserve">/ </w:t>
                </w:r>
                <w:r>
                  <w:rPr>
                    <w:rFonts w:cs="Arial" w:hint="eastAsia"/>
                    <w:szCs w:val="21"/>
                    <w:lang w:val="en-GB"/>
                  </w:rPr>
                  <w:t>上期发生额</w:t>
                </w:r>
              </w:p>
            </w:tc>
          </w:tr>
          <w:tr w:rsidR="0054114D" w:rsidTr="00AC5884">
            <w:trPr>
              <w:jc w:val="center"/>
            </w:trPr>
            <w:tc>
              <w:tcPr>
                <w:tcW w:w="2018" w:type="pct"/>
                <w:tcBorders>
                  <w:top w:val="single" w:sz="6" w:space="0" w:color="auto"/>
                  <w:left w:val="single" w:sz="4" w:space="0" w:color="auto"/>
                  <w:bottom w:val="single" w:sz="6" w:space="0" w:color="auto"/>
                  <w:right w:val="single" w:sz="6" w:space="0" w:color="auto"/>
                </w:tcBorders>
                <w:shd w:val="clear" w:color="auto" w:fill="auto"/>
              </w:tcPr>
              <w:p w:rsidR="0054114D" w:rsidRDefault="0054114D" w:rsidP="00D613C3">
                <w:pPr>
                  <w:rPr>
                    <w:rFonts w:cs="Arial"/>
                    <w:szCs w:val="21"/>
                  </w:rPr>
                </w:pPr>
                <w:r>
                  <w:rPr>
                    <w:rFonts w:cs="Arial" w:hint="eastAsia"/>
                    <w:szCs w:val="21"/>
                    <w:lang w:val="en-GB"/>
                  </w:rPr>
                  <w:t>合营企业：</w:t>
                </w:r>
              </w:p>
            </w:tc>
            <w:tc>
              <w:tcPr>
                <w:tcW w:w="1488" w:type="pct"/>
                <w:tcBorders>
                  <w:top w:val="single" w:sz="6" w:space="0" w:color="auto"/>
                  <w:left w:val="single" w:sz="6" w:space="0" w:color="auto"/>
                  <w:bottom w:val="single" w:sz="6" w:space="0" w:color="auto"/>
                  <w:right w:val="single" w:sz="6" w:space="0" w:color="auto"/>
                </w:tcBorders>
              </w:tcPr>
              <w:p w:rsidR="0054114D" w:rsidRDefault="0054114D" w:rsidP="00D613C3">
                <w:pPr>
                  <w:jc w:val="right"/>
                  <w:rPr>
                    <w:szCs w:val="21"/>
                  </w:rPr>
                </w:pPr>
              </w:p>
            </w:tc>
            <w:tc>
              <w:tcPr>
                <w:tcW w:w="1494" w:type="pct"/>
                <w:tcBorders>
                  <w:top w:val="single" w:sz="6" w:space="0" w:color="auto"/>
                  <w:left w:val="single" w:sz="6" w:space="0" w:color="auto"/>
                  <w:bottom w:val="single" w:sz="6" w:space="0" w:color="auto"/>
                  <w:right w:val="single" w:sz="4" w:space="0" w:color="auto"/>
                </w:tcBorders>
              </w:tcPr>
              <w:p w:rsidR="0054114D" w:rsidRDefault="0054114D" w:rsidP="00D613C3">
                <w:pPr>
                  <w:jc w:val="right"/>
                  <w:rPr>
                    <w:szCs w:val="21"/>
                  </w:rPr>
                </w:pPr>
              </w:p>
            </w:tc>
          </w:tr>
          <w:tr w:rsidR="0054114D" w:rsidTr="00AC5884">
            <w:trPr>
              <w:jc w:val="center"/>
            </w:trPr>
            <w:tc>
              <w:tcPr>
                <w:tcW w:w="2018" w:type="pct"/>
                <w:tcBorders>
                  <w:top w:val="single" w:sz="6" w:space="0" w:color="auto"/>
                  <w:left w:val="single" w:sz="4" w:space="0" w:color="auto"/>
                  <w:bottom w:val="single" w:sz="6" w:space="0" w:color="auto"/>
                  <w:right w:val="single" w:sz="6" w:space="0" w:color="auto"/>
                </w:tcBorders>
                <w:shd w:val="clear" w:color="auto" w:fill="auto"/>
                <w:vAlign w:val="center"/>
              </w:tcPr>
              <w:p w:rsidR="0054114D" w:rsidRDefault="0054114D" w:rsidP="00D613C3">
                <w:pPr>
                  <w:rPr>
                    <w:rFonts w:cs="Arial"/>
                    <w:color w:val="000000"/>
                    <w:szCs w:val="21"/>
                  </w:rPr>
                </w:pPr>
                <w:r>
                  <w:rPr>
                    <w:rFonts w:cs="Arial" w:hint="eastAsia"/>
                    <w:color w:val="000000"/>
                    <w:szCs w:val="21"/>
                    <w:lang w:val="en-GB"/>
                  </w:rPr>
                  <w:lastRenderedPageBreak/>
                  <w:t>投资账面价值合计</w:t>
                </w:r>
              </w:p>
            </w:tc>
            <w:sdt>
              <w:sdtPr>
                <w:rPr>
                  <w:szCs w:val="21"/>
                </w:rPr>
                <w:alias w:val="合营企业投资账面价值合计"/>
                <w:tag w:val="_GBC_3b9de4f78e21459bb57416933d813364"/>
                <w:id w:val="121501323"/>
                <w:lock w:val="sdtLocked"/>
              </w:sdtPr>
              <w:sdtEndPr/>
              <w:sdtContent>
                <w:tc>
                  <w:tcPr>
                    <w:tcW w:w="1488" w:type="pct"/>
                    <w:tcBorders>
                      <w:top w:val="single" w:sz="6" w:space="0" w:color="auto"/>
                      <w:left w:val="single" w:sz="6" w:space="0" w:color="auto"/>
                      <w:bottom w:val="single" w:sz="6" w:space="0" w:color="auto"/>
                      <w:right w:val="single" w:sz="6" w:space="0" w:color="auto"/>
                    </w:tcBorders>
                  </w:tcPr>
                  <w:p w:rsidR="0054114D" w:rsidRDefault="0054114D" w:rsidP="00D613C3">
                    <w:pPr>
                      <w:jc w:val="right"/>
                      <w:rPr>
                        <w:szCs w:val="21"/>
                      </w:rPr>
                    </w:pPr>
                    <w:r>
                      <w:rPr>
                        <w:szCs w:val="21"/>
                      </w:rPr>
                      <w:t>3,796,974.80</w:t>
                    </w:r>
                  </w:p>
                </w:tc>
              </w:sdtContent>
            </w:sdt>
            <w:sdt>
              <w:sdtPr>
                <w:rPr>
                  <w:szCs w:val="21"/>
                </w:rPr>
                <w:alias w:val="合营企业投资账面价值合计"/>
                <w:tag w:val="_GBC_41d8e85556c6456d958cca77fc80388f"/>
                <w:id w:val="-1895966140"/>
                <w:lock w:val="sdtLocked"/>
              </w:sdtPr>
              <w:sdtEndPr/>
              <w:sdtContent>
                <w:tc>
                  <w:tcPr>
                    <w:tcW w:w="1494" w:type="pct"/>
                    <w:tcBorders>
                      <w:top w:val="single" w:sz="6" w:space="0" w:color="auto"/>
                      <w:left w:val="single" w:sz="6" w:space="0" w:color="auto"/>
                      <w:bottom w:val="single" w:sz="6" w:space="0" w:color="auto"/>
                      <w:right w:val="single" w:sz="4" w:space="0" w:color="auto"/>
                    </w:tcBorders>
                  </w:tcPr>
                  <w:p w:rsidR="0054114D" w:rsidRDefault="0054114D" w:rsidP="00D613C3">
                    <w:pPr>
                      <w:jc w:val="right"/>
                      <w:rPr>
                        <w:szCs w:val="21"/>
                      </w:rPr>
                    </w:pPr>
                    <w:r>
                      <w:rPr>
                        <w:szCs w:val="21"/>
                      </w:rPr>
                      <w:t>2,931,233.32</w:t>
                    </w:r>
                  </w:p>
                </w:tc>
              </w:sdtContent>
            </w:sdt>
          </w:tr>
          <w:tr w:rsidR="0054114D" w:rsidTr="00AC5884">
            <w:trPr>
              <w:jc w:val="center"/>
            </w:trPr>
            <w:tc>
              <w:tcPr>
                <w:tcW w:w="2018" w:type="pct"/>
                <w:tcBorders>
                  <w:top w:val="single" w:sz="6" w:space="0" w:color="auto"/>
                  <w:left w:val="single" w:sz="4" w:space="0" w:color="auto"/>
                  <w:bottom w:val="single" w:sz="6" w:space="0" w:color="auto"/>
                  <w:right w:val="single" w:sz="6" w:space="0" w:color="auto"/>
                </w:tcBorders>
                <w:shd w:val="clear" w:color="auto" w:fill="auto"/>
                <w:vAlign w:val="center"/>
              </w:tcPr>
              <w:p w:rsidR="0054114D" w:rsidRDefault="0054114D" w:rsidP="00D613C3">
                <w:pPr>
                  <w:rPr>
                    <w:rFonts w:cs="Arial"/>
                    <w:color w:val="000000"/>
                    <w:szCs w:val="21"/>
                  </w:rPr>
                </w:pPr>
                <w:r>
                  <w:rPr>
                    <w:rFonts w:cs="Arial" w:hint="eastAsia"/>
                    <w:color w:val="000000"/>
                    <w:szCs w:val="21"/>
                    <w:lang w:val="en-GB"/>
                  </w:rPr>
                  <w:t>下列各项按持股比例计算的合计数</w:t>
                </w:r>
              </w:p>
            </w:tc>
            <w:tc>
              <w:tcPr>
                <w:tcW w:w="1488" w:type="pct"/>
                <w:tcBorders>
                  <w:top w:val="single" w:sz="6" w:space="0" w:color="auto"/>
                  <w:left w:val="single" w:sz="6" w:space="0" w:color="auto"/>
                  <w:bottom w:val="single" w:sz="6" w:space="0" w:color="auto"/>
                  <w:right w:val="single" w:sz="6" w:space="0" w:color="auto"/>
                </w:tcBorders>
              </w:tcPr>
              <w:p w:rsidR="0054114D" w:rsidRDefault="0054114D" w:rsidP="00D613C3">
                <w:pPr>
                  <w:jc w:val="right"/>
                  <w:rPr>
                    <w:szCs w:val="21"/>
                  </w:rPr>
                </w:pPr>
              </w:p>
            </w:tc>
            <w:tc>
              <w:tcPr>
                <w:tcW w:w="1494" w:type="pct"/>
                <w:tcBorders>
                  <w:top w:val="single" w:sz="6" w:space="0" w:color="auto"/>
                  <w:left w:val="single" w:sz="6" w:space="0" w:color="auto"/>
                  <w:bottom w:val="single" w:sz="6" w:space="0" w:color="auto"/>
                  <w:right w:val="single" w:sz="4" w:space="0" w:color="auto"/>
                </w:tcBorders>
              </w:tcPr>
              <w:p w:rsidR="0054114D" w:rsidRDefault="0054114D" w:rsidP="00D613C3">
                <w:pPr>
                  <w:jc w:val="right"/>
                  <w:rPr>
                    <w:szCs w:val="21"/>
                  </w:rPr>
                </w:pPr>
              </w:p>
            </w:tc>
          </w:tr>
          <w:tr w:rsidR="0054114D" w:rsidTr="00AC5884">
            <w:trPr>
              <w:jc w:val="center"/>
            </w:trPr>
            <w:tc>
              <w:tcPr>
                <w:tcW w:w="2018" w:type="pct"/>
                <w:tcBorders>
                  <w:top w:val="single" w:sz="6" w:space="0" w:color="auto"/>
                  <w:left w:val="single" w:sz="4" w:space="0" w:color="auto"/>
                  <w:bottom w:val="single" w:sz="6" w:space="0" w:color="auto"/>
                  <w:right w:val="single" w:sz="6" w:space="0" w:color="auto"/>
                </w:tcBorders>
                <w:shd w:val="clear" w:color="auto" w:fill="auto"/>
                <w:vAlign w:val="center"/>
              </w:tcPr>
              <w:p w:rsidR="0054114D" w:rsidRDefault="0054114D" w:rsidP="00D613C3">
                <w:pPr>
                  <w:rPr>
                    <w:rFonts w:cs="Arial"/>
                    <w:color w:val="000000"/>
                    <w:szCs w:val="21"/>
                  </w:rPr>
                </w:pPr>
                <w:r>
                  <w:rPr>
                    <w:rFonts w:cs="Arial"/>
                    <w:color w:val="000000"/>
                    <w:szCs w:val="21"/>
                  </w:rPr>
                  <w:t>--</w:t>
                </w:r>
                <w:r>
                  <w:rPr>
                    <w:rFonts w:cs="Arial" w:hint="eastAsia"/>
                    <w:color w:val="000000"/>
                    <w:szCs w:val="21"/>
                    <w:lang w:val="en-GB"/>
                  </w:rPr>
                  <w:t>净利润</w:t>
                </w:r>
              </w:p>
            </w:tc>
            <w:sdt>
              <w:sdtPr>
                <w:rPr>
                  <w:szCs w:val="21"/>
                </w:rPr>
                <w:alias w:val="不重要的合营企业和联营企业中合营企业净利润"/>
                <w:tag w:val="_GBC_81e5235b39054726820c4fccfadbc9d8"/>
                <w:id w:val="-1079287772"/>
                <w:lock w:val="sdtLocked"/>
              </w:sdtPr>
              <w:sdtEndPr/>
              <w:sdtContent>
                <w:tc>
                  <w:tcPr>
                    <w:tcW w:w="1488" w:type="pct"/>
                    <w:tcBorders>
                      <w:top w:val="single" w:sz="6" w:space="0" w:color="auto"/>
                      <w:left w:val="single" w:sz="6" w:space="0" w:color="auto"/>
                      <w:bottom w:val="single" w:sz="6" w:space="0" w:color="auto"/>
                      <w:right w:val="single" w:sz="6" w:space="0" w:color="auto"/>
                    </w:tcBorders>
                  </w:tcPr>
                  <w:p w:rsidR="0054114D" w:rsidRDefault="0054114D" w:rsidP="00D613C3">
                    <w:pPr>
                      <w:jc w:val="right"/>
                      <w:rPr>
                        <w:szCs w:val="21"/>
                      </w:rPr>
                    </w:pPr>
                    <w:r>
                      <w:rPr>
                        <w:szCs w:val="21"/>
                      </w:rPr>
                      <w:t>865,741.48</w:t>
                    </w:r>
                  </w:p>
                </w:tc>
              </w:sdtContent>
            </w:sdt>
            <w:sdt>
              <w:sdtPr>
                <w:rPr>
                  <w:szCs w:val="21"/>
                </w:rPr>
                <w:alias w:val="不重要的合营企业和联营企业中合营企业净利润"/>
                <w:tag w:val="_GBC_54ff7a5776b8469ab0645b32b2ec1a88"/>
                <w:id w:val="-1393430016"/>
                <w:lock w:val="sdtLocked"/>
              </w:sdtPr>
              <w:sdtEndPr/>
              <w:sdtContent>
                <w:tc>
                  <w:tcPr>
                    <w:tcW w:w="1494" w:type="pct"/>
                    <w:tcBorders>
                      <w:top w:val="single" w:sz="6" w:space="0" w:color="auto"/>
                      <w:left w:val="single" w:sz="6" w:space="0" w:color="auto"/>
                      <w:bottom w:val="single" w:sz="6" w:space="0" w:color="auto"/>
                      <w:right w:val="single" w:sz="4" w:space="0" w:color="auto"/>
                    </w:tcBorders>
                  </w:tcPr>
                  <w:p w:rsidR="0054114D" w:rsidRDefault="0054114D" w:rsidP="00D613C3">
                    <w:pPr>
                      <w:jc w:val="right"/>
                      <w:rPr>
                        <w:szCs w:val="21"/>
                      </w:rPr>
                    </w:pPr>
                    <w:r>
                      <w:rPr>
                        <w:szCs w:val="21"/>
                      </w:rPr>
                      <w:t>-426,219.90</w:t>
                    </w:r>
                  </w:p>
                </w:tc>
              </w:sdtContent>
            </w:sdt>
          </w:tr>
          <w:tr w:rsidR="0054114D" w:rsidTr="00AC5884">
            <w:trPr>
              <w:jc w:val="center"/>
            </w:trPr>
            <w:tc>
              <w:tcPr>
                <w:tcW w:w="2018" w:type="pct"/>
                <w:tcBorders>
                  <w:top w:val="single" w:sz="6" w:space="0" w:color="auto"/>
                  <w:left w:val="single" w:sz="4" w:space="0" w:color="auto"/>
                  <w:bottom w:val="single" w:sz="6" w:space="0" w:color="auto"/>
                  <w:right w:val="single" w:sz="6" w:space="0" w:color="auto"/>
                </w:tcBorders>
                <w:shd w:val="clear" w:color="auto" w:fill="auto"/>
                <w:vAlign w:val="center"/>
              </w:tcPr>
              <w:p w:rsidR="0054114D" w:rsidRDefault="0054114D" w:rsidP="00D613C3">
                <w:pPr>
                  <w:rPr>
                    <w:rFonts w:cs="Arial"/>
                    <w:color w:val="000000"/>
                    <w:szCs w:val="21"/>
                  </w:rPr>
                </w:pPr>
                <w:r>
                  <w:rPr>
                    <w:rFonts w:cs="Arial"/>
                    <w:color w:val="000000"/>
                    <w:szCs w:val="21"/>
                  </w:rPr>
                  <w:t>--</w:t>
                </w:r>
                <w:r>
                  <w:rPr>
                    <w:rFonts w:cs="Arial" w:hint="eastAsia"/>
                    <w:color w:val="000000"/>
                    <w:szCs w:val="21"/>
                    <w:lang w:val="en-GB"/>
                  </w:rPr>
                  <w:t>其他综合收益</w:t>
                </w:r>
              </w:p>
            </w:tc>
            <w:sdt>
              <w:sdtPr>
                <w:rPr>
                  <w:szCs w:val="21"/>
                </w:rPr>
                <w:alias w:val="不重要的合营企业和联营企业中合营企业其他综合收益"/>
                <w:tag w:val="_GBC_4740a634a8bc4daea33217a4684df937"/>
                <w:id w:val="1488507951"/>
                <w:lock w:val="sdtLocked"/>
                <w:showingPlcHdr/>
              </w:sdtPr>
              <w:sdtEndPr/>
              <w:sdtContent>
                <w:tc>
                  <w:tcPr>
                    <w:tcW w:w="1488" w:type="pct"/>
                    <w:tcBorders>
                      <w:top w:val="single" w:sz="6" w:space="0" w:color="auto"/>
                      <w:left w:val="single" w:sz="6" w:space="0" w:color="auto"/>
                      <w:bottom w:val="single" w:sz="6" w:space="0" w:color="auto"/>
                      <w:right w:val="single" w:sz="6" w:space="0" w:color="auto"/>
                    </w:tcBorders>
                  </w:tcPr>
                  <w:p w:rsidR="0054114D" w:rsidRDefault="0054114D" w:rsidP="00D613C3">
                    <w:pPr>
                      <w:jc w:val="right"/>
                      <w:rPr>
                        <w:szCs w:val="21"/>
                      </w:rPr>
                    </w:pPr>
                    <w:r>
                      <w:rPr>
                        <w:rFonts w:hint="eastAsia"/>
                        <w:color w:val="333399"/>
                        <w:szCs w:val="21"/>
                      </w:rPr>
                      <w:t xml:space="preserve">　</w:t>
                    </w:r>
                  </w:p>
                </w:tc>
              </w:sdtContent>
            </w:sdt>
            <w:sdt>
              <w:sdtPr>
                <w:rPr>
                  <w:szCs w:val="21"/>
                </w:rPr>
                <w:alias w:val="不重要的合营企业和联营企业中合营企业其他综合收益"/>
                <w:tag w:val="_GBC_10b62095661b45be82c7c5cd0ce852b8"/>
                <w:id w:val="-2147190813"/>
                <w:lock w:val="sdtLocked"/>
                <w:showingPlcHdr/>
              </w:sdtPr>
              <w:sdtEndPr/>
              <w:sdtContent>
                <w:tc>
                  <w:tcPr>
                    <w:tcW w:w="1494" w:type="pct"/>
                    <w:tcBorders>
                      <w:top w:val="single" w:sz="6" w:space="0" w:color="auto"/>
                      <w:left w:val="single" w:sz="6" w:space="0" w:color="auto"/>
                      <w:bottom w:val="single" w:sz="6" w:space="0" w:color="auto"/>
                      <w:right w:val="single" w:sz="4" w:space="0" w:color="auto"/>
                    </w:tcBorders>
                  </w:tcPr>
                  <w:p w:rsidR="0054114D" w:rsidRDefault="0054114D" w:rsidP="00D613C3">
                    <w:pPr>
                      <w:jc w:val="right"/>
                      <w:rPr>
                        <w:szCs w:val="21"/>
                      </w:rPr>
                    </w:pPr>
                    <w:r>
                      <w:rPr>
                        <w:rFonts w:hint="eastAsia"/>
                        <w:color w:val="333399"/>
                        <w:szCs w:val="21"/>
                      </w:rPr>
                      <w:t xml:space="preserve">　</w:t>
                    </w:r>
                  </w:p>
                </w:tc>
              </w:sdtContent>
            </w:sdt>
          </w:tr>
          <w:tr w:rsidR="0054114D" w:rsidTr="00AC5884">
            <w:trPr>
              <w:jc w:val="center"/>
            </w:trPr>
            <w:tc>
              <w:tcPr>
                <w:tcW w:w="2018" w:type="pct"/>
                <w:tcBorders>
                  <w:top w:val="single" w:sz="6" w:space="0" w:color="auto"/>
                  <w:left w:val="single" w:sz="4" w:space="0" w:color="auto"/>
                  <w:bottom w:val="single" w:sz="6" w:space="0" w:color="auto"/>
                  <w:right w:val="single" w:sz="6" w:space="0" w:color="auto"/>
                </w:tcBorders>
                <w:shd w:val="clear" w:color="auto" w:fill="auto"/>
                <w:vAlign w:val="center"/>
              </w:tcPr>
              <w:p w:rsidR="0054114D" w:rsidRDefault="0054114D" w:rsidP="00D613C3">
                <w:pPr>
                  <w:rPr>
                    <w:rFonts w:cs="Arial"/>
                    <w:color w:val="000000"/>
                    <w:szCs w:val="21"/>
                  </w:rPr>
                </w:pPr>
                <w:r>
                  <w:rPr>
                    <w:rFonts w:cs="Arial"/>
                    <w:color w:val="000000"/>
                    <w:szCs w:val="21"/>
                  </w:rPr>
                  <w:t>--</w:t>
                </w:r>
                <w:r>
                  <w:rPr>
                    <w:rFonts w:cs="Arial" w:hint="eastAsia"/>
                    <w:color w:val="000000"/>
                    <w:szCs w:val="21"/>
                    <w:lang w:val="en-GB"/>
                  </w:rPr>
                  <w:t>综合收益总额</w:t>
                </w:r>
              </w:p>
            </w:tc>
            <w:sdt>
              <w:sdtPr>
                <w:rPr>
                  <w:szCs w:val="21"/>
                </w:rPr>
                <w:alias w:val="不重要的合营企业和联营企业中合营企业综合收益总额"/>
                <w:tag w:val="_GBC_3ec4dbb82060462da28a492402661737"/>
                <w:id w:val="-1683045668"/>
                <w:lock w:val="sdtLocked"/>
              </w:sdtPr>
              <w:sdtEndPr/>
              <w:sdtContent>
                <w:tc>
                  <w:tcPr>
                    <w:tcW w:w="1488" w:type="pct"/>
                    <w:tcBorders>
                      <w:top w:val="single" w:sz="6" w:space="0" w:color="auto"/>
                      <w:left w:val="single" w:sz="6" w:space="0" w:color="auto"/>
                      <w:bottom w:val="single" w:sz="6" w:space="0" w:color="auto"/>
                      <w:right w:val="single" w:sz="6" w:space="0" w:color="auto"/>
                    </w:tcBorders>
                  </w:tcPr>
                  <w:p w:rsidR="0054114D" w:rsidRDefault="0054114D" w:rsidP="00D613C3">
                    <w:pPr>
                      <w:jc w:val="right"/>
                      <w:rPr>
                        <w:szCs w:val="21"/>
                      </w:rPr>
                    </w:pPr>
                    <w:r>
                      <w:rPr>
                        <w:szCs w:val="21"/>
                      </w:rPr>
                      <w:t>865,741.48</w:t>
                    </w:r>
                  </w:p>
                </w:tc>
              </w:sdtContent>
            </w:sdt>
            <w:sdt>
              <w:sdtPr>
                <w:rPr>
                  <w:szCs w:val="21"/>
                </w:rPr>
                <w:alias w:val="不重要的合营企业和联营企业中合营企业综合收益总额"/>
                <w:tag w:val="_GBC_630f1bcce7fb4c8e9bd553cdf1c02e49"/>
                <w:id w:val="-494498519"/>
                <w:lock w:val="sdtLocked"/>
              </w:sdtPr>
              <w:sdtEndPr/>
              <w:sdtContent>
                <w:tc>
                  <w:tcPr>
                    <w:tcW w:w="1494" w:type="pct"/>
                    <w:tcBorders>
                      <w:top w:val="single" w:sz="6" w:space="0" w:color="auto"/>
                      <w:left w:val="single" w:sz="6" w:space="0" w:color="auto"/>
                      <w:bottom w:val="single" w:sz="6" w:space="0" w:color="auto"/>
                      <w:right w:val="single" w:sz="4" w:space="0" w:color="auto"/>
                    </w:tcBorders>
                  </w:tcPr>
                  <w:p w:rsidR="0054114D" w:rsidRDefault="0054114D" w:rsidP="00D613C3">
                    <w:pPr>
                      <w:jc w:val="right"/>
                      <w:rPr>
                        <w:szCs w:val="21"/>
                      </w:rPr>
                    </w:pPr>
                    <w:r>
                      <w:rPr>
                        <w:szCs w:val="21"/>
                      </w:rPr>
                      <w:t>-426,219.90</w:t>
                    </w:r>
                  </w:p>
                </w:tc>
              </w:sdtContent>
            </w:sdt>
          </w:tr>
          <w:tr w:rsidR="0054114D" w:rsidTr="00AC5884">
            <w:trPr>
              <w:jc w:val="center"/>
            </w:trPr>
            <w:tc>
              <w:tcPr>
                <w:tcW w:w="2018" w:type="pct"/>
                <w:tcBorders>
                  <w:top w:val="single" w:sz="6" w:space="0" w:color="auto"/>
                  <w:left w:val="single" w:sz="4" w:space="0" w:color="auto"/>
                  <w:bottom w:val="single" w:sz="6" w:space="0" w:color="auto"/>
                  <w:right w:val="single" w:sz="6" w:space="0" w:color="auto"/>
                </w:tcBorders>
                <w:shd w:val="clear" w:color="auto" w:fill="auto"/>
              </w:tcPr>
              <w:p w:rsidR="0054114D" w:rsidRDefault="0054114D" w:rsidP="00D613C3">
                <w:pPr>
                  <w:rPr>
                    <w:rFonts w:cs="Arial"/>
                    <w:szCs w:val="21"/>
                  </w:rPr>
                </w:pPr>
                <w:r>
                  <w:rPr>
                    <w:rFonts w:cs="Arial" w:hint="eastAsia"/>
                    <w:szCs w:val="21"/>
                    <w:lang w:val="en-GB"/>
                  </w:rPr>
                  <w:t>联营企业：</w:t>
                </w:r>
              </w:p>
            </w:tc>
            <w:tc>
              <w:tcPr>
                <w:tcW w:w="1488" w:type="pct"/>
                <w:tcBorders>
                  <w:top w:val="single" w:sz="6" w:space="0" w:color="auto"/>
                  <w:left w:val="single" w:sz="6" w:space="0" w:color="auto"/>
                  <w:bottom w:val="single" w:sz="6" w:space="0" w:color="auto"/>
                  <w:right w:val="single" w:sz="6" w:space="0" w:color="auto"/>
                </w:tcBorders>
              </w:tcPr>
              <w:p w:rsidR="0054114D" w:rsidRDefault="0054114D" w:rsidP="00D613C3">
                <w:pPr>
                  <w:jc w:val="right"/>
                  <w:rPr>
                    <w:szCs w:val="21"/>
                  </w:rPr>
                </w:pPr>
              </w:p>
            </w:tc>
            <w:tc>
              <w:tcPr>
                <w:tcW w:w="1494" w:type="pct"/>
                <w:tcBorders>
                  <w:top w:val="single" w:sz="6" w:space="0" w:color="auto"/>
                  <w:left w:val="single" w:sz="6" w:space="0" w:color="auto"/>
                  <w:bottom w:val="single" w:sz="6" w:space="0" w:color="auto"/>
                  <w:right w:val="single" w:sz="4" w:space="0" w:color="auto"/>
                </w:tcBorders>
              </w:tcPr>
              <w:p w:rsidR="0054114D" w:rsidRDefault="0054114D" w:rsidP="00D613C3">
                <w:pPr>
                  <w:jc w:val="right"/>
                  <w:rPr>
                    <w:szCs w:val="21"/>
                  </w:rPr>
                </w:pPr>
              </w:p>
            </w:tc>
          </w:tr>
          <w:tr w:rsidR="0054114D" w:rsidTr="00AC5884">
            <w:trPr>
              <w:jc w:val="center"/>
            </w:trPr>
            <w:tc>
              <w:tcPr>
                <w:tcW w:w="2018" w:type="pct"/>
                <w:tcBorders>
                  <w:top w:val="single" w:sz="6" w:space="0" w:color="auto"/>
                  <w:left w:val="single" w:sz="4" w:space="0" w:color="auto"/>
                  <w:bottom w:val="single" w:sz="6" w:space="0" w:color="auto"/>
                  <w:right w:val="single" w:sz="6" w:space="0" w:color="auto"/>
                </w:tcBorders>
                <w:shd w:val="clear" w:color="auto" w:fill="auto"/>
                <w:vAlign w:val="center"/>
              </w:tcPr>
              <w:p w:rsidR="0054114D" w:rsidRDefault="0054114D" w:rsidP="00D613C3">
                <w:pPr>
                  <w:rPr>
                    <w:rFonts w:cs="Arial"/>
                    <w:color w:val="000000"/>
                    <w:szCs w:val="21"/>
                  </w:rPr>
                </w:pPr>
                <w:r>
                  <w:rPr>
                    <w:rFonts w:cs="Arial" w:hint="eastAsia"/>
                    <w:color w:val="000000"/>
                    <w:szCs w:val="21"/>
                    <w:lang w:val="en-GB"/>
                  </w:rPr>
                  <w:t>投资账面价值合计</w:t>
                </w:r>
              </w:p>
            </w:tc>
            <w:sdt>
              <w:sdtPr>
                <w:rPr>
                  <w:szCs w:val="21"/>
                </w:rPr>
                <w:alias w:val="联营企业投资账面价值合计"/>
                <w:tag w:val="_GBC_3ac6bd47bd704a02a38cb8272d60a664"/>
                <w:id w:val="-1069886916"/>
                <w:lock w:val="sdtLocked"/>
              </w:sdtPr>
              <w:sdtEndPr/>
              <w:sdtContent>
                <w:tc>
                  <w:tcPr>
                    <w:tcW w:w="1488" w:type="pct"/>
                    <w:tcBorders>
                      <w:top w:val="single" w:sz="6" w:space="0" w:color="auto"/>
                      <w:left w:val="single" w:sz="6" w:space="0" w:color="auto"/>
                      <w:bottom w:val="single" w:sz="6" w:space="0" w:color="auto"/>
                      <w:right w:val="single" w:sz="6" w:space="0" w:color="auto"/>
                    </w:tcBorders>
                  </w:tcPr>
                  <w:p w:rsidR="0054114D" w:rsidRDefault="0054114D" w:rsidP="00D613C3">
                    <w:pPr>
                      <w:jc w:val="right"/>
                      <w:rPr>
                        <w:szCs w:val="21"/>
                      </w:rPr>
                    </w:pPr>
                    <w:r>
                      <w:rPr>
                        <w:szCs w:val="21"/>
                      </w:rPr>
                      <w:t>364,799,653.76</w:t>
                    </w:r>
                  </w:p>
                </w:tc>
              </w:sdtContent>
            </w:sdt>
            <w:sdt>
              <w:sdtPr>
                <w:rPr>
                  <w:szCs w:val="21"/>
                </w:rPr>
                <w:alias w:val="联营企业投资账面价值合计"/>
                <w:tag w:val="_GBC_549dc2ee79a545c49324af99064f2f96"/>
                <w:id w:val="-1318263902"/>
                <w:lock w:val="sdtLocked"/>
              </w:sdtPr>
              <w:sdtEndPr/>
              <w:sdtContent>
                <w:tc>
                  <w:tcPr>
                    <w:tcW w:w="1494" w:type="pct"/>
                    <w:tcBorders>
                      <w:top w:val="single" w:sz="6" w:space="0" w:color="auto"/>
                      <w:left w:val="single" w:sz="6" w:space="0" w:color="auto"/>
                      <w:bottom w:val="single" w:sz="6" w:space="0" w:color="auto"/>
                      <w:right w:val="single" w:sz="4" w:space="0" w:color="auto"/>
                    </w:tcBorders>
                  </w:tcPr>
                  <w:p w:rsidR="0054114D" w:rsidRDefault="0054114D" w:rsidP="00D613C3">
                    <w:pPr>
                      <w:jc w:val="right"/>
                      <w:rPr>
                        <w:szCs w:val="21"/>
                      </w:rPr>
                    </w:pPr>
                    <w:r>
                      <w:rPr>
                        <w:szCs w:val="21"/>
                      </w:rPr>
                      <w:t>366,674,807.60</w:t>
                    </w:r>
                  </w:p>
                </w:tc>
              </w:sdtContent>
            </w:sdt>
          </w:tr>
          <w:tr w:rsidR="0054114D" w:rsidTr="00AC5884">
            <w:trPr>
              <w:jc w:val="center"/>
            </w:trPr>
            <w:tc>
              <w:tcPr>
                <w:tcW w:w="2018" w:type="pct"/>
                <w:tcBorders>
                  <w:top w:val="single" w:sz="6" w:space="0" w:color="auto"/>
                  <w:left w:val="single" w:sz="4" w:space="0" w:color="auto"/>
                  <w:bottom w:val="single" w:sz="6" w:space="0" w:color="auto"/>
                  <w:right w:val="single" w:sz="6" w:space="0" w:color="auto"/>
                </w:tcBorders>
                <w:shd w:val="clear" w:color="auto" w:fill="auto"/>
                <w:vAlign w:val="center"/>
              </w:tcPr>
              <w:p w:rsidR="0054114D" w:rsidRDefault="0054114D" w:rsidP="00D613C3">
                <w:pPr>
                  <w:rPr>
                    <w:rFonts w:cs="Arial"/>
                    <w:color w:val="000000"/>
                    <w:szCs w:val="21"/>
                  </w:rPr>
                </w:pPr>
                <w:r>
                  <w:rPr>
                    <w:rFonts w:cs="Arial" w:hint="eastAsia"/>
                    <w:color w:val="000000"/>
                    <w:szCs w:val="21"/>
                    <w:lang w:val="en-GB"/>
                  </w:rPr>
                  <w:t>下列各项按持股比例计算的合计数</w:t>
                </w:r>
              </w:p>
            </w:tc>
            <w:tc>
              <w:tcPr>
                <w:tcW w:w="1488" w:type="pct"/>
                <w:tcBorders>
                  <w:top w:val="single" w:sz="6" w:space="0" w:color="auto"/>
                  <w:left w:val="single" w:sz="6" w:space="0" w:color="auto"/>
                  <w:bottom w:val="single" w:sz="6" w:space="0" w:color="auto"/>
                  <w:right w:val="single" w:sz="6" w:space="0" w:color="auto"/>
                </w:tcBorders>
              </w:tcPr>
              <w:p w:rsidR="0054114D" w:rsidRDefault="0054114D" w:rsidP="00D613C3">
                <w:pPr>
                  <w:jc w:val="right"/>
                  <w:rPr>
                    <w:szCs w:val="21"/>
                  </w:rPr>
                </w:pPr>
              </w:p>
            </w:tc>
            <w:tc>
              <w:tcPr>
                <w:tcW w:w="1494" w:type="pct"/>
                <w:tcBorders>
                  <w:top w:val="single" w:sz="6" w:space="0" w:color="auto"/>
                  <w:left w:val="single" w:sz="6" w:space="0" w:color="auto"/>
                  <w:bottom w:val="single" w:sz="6" w:space="0" w:color="auto"/>
                  <w:right w:val="single" w:sz="4" w:space="0" w:color="auto"/>
                </w:tcBorders>
              </w:tcPr>
              <w:p w:rsidR="0054114D" w:rsidRDefault="0054114D" w:rsidP="00D613C3">
                <w:pPr>
                  <w:jc w:val="right"/>
                  <w:rPr>
                    <w:szCs w:val="21"/>
                  </w:rPr>
                </w:pPr>
              </w:p>
            </w:tc>
          </w:tr>
          <w:tr w:rsidR="0054114D" w:rsidTr="00AC5884">
            <w:trPr>
              <w:jc w:val="center"/>
            </w:trPr>
            <w:tc>
              <w:tcPr>
                <w:tcW w:w="2018" w:type="pct"/>
                <w:tcBorders>
                  <w:top w:val="single" w:sz="6" w:space="0" w:color="auto"/>
                  <w:left w:val="single" w:sz="4" w:space="0" w:color="auto"/>
                  <w:bottom w:val="single" w:sz="6" w:space="0" w:color="auto"/>
                  <w:right w:val="single" w:sz="6" w:space="0" w:color="auto"/>
                </w:tcBorders>
                <w:shd w:val="clear" w:color="auto" w:fill="auto"/>
                <w:vAlign w:val="center"/>
              </w:tcPr>
              <w:p w:rsidR="0054114D" w:rsidRDefault="0054114D" w:rsidP="00D613C3">
                <w:pPr>
                  <w:rPr>
                    <w:rFonts w:cs="Arial"/>
                    <w:color w:val="000000"/>
                    <w:szCs w:val="21"/>
                  </w:rPr>
                </w:pPr>
                <w:r>
                  <w:rPr>
                    <w:rFonts w:cs="Arial"/>
                    <w:color w:val="000000"/>
                    <w:szCs w:val="21"/>
                  </w:rPr>
                  <w:t>--</w:t>
                </w:r>
                <w:r>
                  <w:rPr>
                    <w:rFonts w:cs="Arial" w:hint="eastAsia"/>
                    <w:color w:val="000000"/>
                    <w:szCs w:val="21"/>
                    <w:lang w:val="en-GB"/>
                  </w:rPr>
                  <w:t>净利润</w:t>
                </w:r>
              </w:p>
            </w:tc>
            <w:sdt>
              <w:sdtPr>
                <w:rPr>
                  <w:szCs w:val="21"/>
                </w:rPr>
                <w:alias w:val="不重要的联营企业和联营企业中联营企业净利润"/>
                <w:tag w:val="_GBC_0d4b31cecc114223b6391b00164a1561"/>
                <w:id w:val="524834076"/>
                <w:lock w:val="sdtLocked"/>
              </w:sdtPr>
              <w:sdtEndPr/>
              <w:sdtContent>
                <w:tc>
                  <w:tcPr>
                    <w:tcW w:w="1488" w:type="pct"/>
                    <w:tcBorders>
                      <w:top w:val="single" w:sz="6" w:space="0" w:color="auto"/>
                      <w:left w:val="single" w:sz="6" w:space="0" w:color="auto"/>
                      <w:bottom w:val="single" w:sz="6" w:space="0" w:color="auto"/>
                      <w:right w:val="single" w:sz="6" w:space="0" w:color="auto"/>
                    </w:tcBorders>
                  </w:tcPr>
                  <w:p w:rsidR="0054114D" w:rsidRDefault="0054114D" w:rsidP="00D613C3">
                    <w:pPr>
                      <w:jc w:val="right"/>
                      <w:rPr>
                        <w:szCs w:val="21"/>
                      </w:rPr>
                    </w:pPr>
                    <w:r>
                      <w:rPr>
                        <w:szCs w:val="21"/>
                      </w:rPr>
                      <w:t>-1,875,153.84</w:t>
                    </w:r>
                  </w:p>
                </w:tc>
              </w:sdtContent>
            </w:sdt>
            <w:sdt>
              <w:sdtPr>
                <w:rPr>
                  <w:szCs w:val="21"/>
                </w:rPr>
                <w:alias w:val="不重要的联营企业和联营企业中联营企业净利润"/>
                <w:tag w:val="_GBC_f8211f40332444a7ab40dd7791ce8c59"/>
                <w:id w:val="1990671548"/>
                <w:lock w:val="sdtLocked"/>
              </w:sdtPr>
              <w:sdtEndPr/>
              <w:sdtContent>
                <w:tc>
                  <w:tcPr>
                    <w:tcW w:w="1494" w:type="pct"/>
                    <w:tcBorders>
                      <w:top w:val="single" w:sz="6" w:space="0" w:color="auto"/>
                      <w:left w:val="single" w:sz="6" w:space="0" w:color="auto"/>
                      <w:bottom w:val="single" w:sz="6" w:space="0" w:color="auto"/>
                      <w:right w:val="single" w:sz="4" w:space="0" w:color="auto"/>
                    </w:tcBorders>
                  </w:tcPr>
                  <w:p w:rsidR="0054114D" w:rsidRDefault="0054114D" w:rsidP="00D613C3">
                    <w:pPr>
                      <w:jc w:val="right"/>
                      <w:rPr>
                        <w:szCs w:val="21"/>
                      </w:rPr>
                    </w:pPr>
                    <w:r>
                      <w:rPr>
                        <w:szCs w:val="21"/>
                      </w:rPr>
                      <w:t>-1,622,691.43</w:t>
                    </w:r>
                  </w:p>
                </w:tc>
              </w:sdtContent>
            </w:sdt>
          </w:tr>
          <w:tr w:rsidR="0054114D" w:rsidTr="00AC5884">
            <w:trPr>
              <w:jc w:val="center"/>
            </w:trPr>
            <w:tc>
              <w:tcPr>
                <w:tcW w:w="2018" w:type="pct"/>
                <w:tcBorders>
                  <w:top w:val="single" w:sz="6" w:space="0" w:color="auto"/>
                  <w:left w:val="single" w:sz="4" w:space="0" w:color="auto"/>
                  <w:bottom w:val="single" w:sz="6" w:space="0" w:color="auto"/>
                  <w:right w:val="single" w:sz="6" w:space="0" w:color="auto"/>
                </w:tcBorders>
                <w:shd w:val="clear" w:color="auto" w:fill="auto"/>
                <w:vAlign w:val="center"/>
              </w:tcPr>
              <w:p w:rsidR="0054114D" w:rsidRDefault="0054114D" w:rsidP="00D613C3">
                <w:pPr>
                  <w:rPr>
                    <w:rFonts w:cs="Arial"/>
                    <w:color w:val="000000"/>
                    <w:szCs w:val="21"/>
                  </w:rPr>
                </w:pPr>
                <w:r>
                  <w:rPr>
                    <w:rFonts w:cs="Arial"/>
                    <w:color w:val="000000"/>
                    <w:szCs w:val="21"/>
                  </w:rPr>
                  <w:t>--</w:t>
                </w:r>
                <w:r>
                  <w:rPr>
                    <w:rFonts w:cs="Arial" w:hint="eastAsia"/>
                    <w:color w:val="000000"/>
                    <w:szCs w:val="21"/>
                    <w:lang w:val="en-GB"/>
                  </w:rPr>
                  <w:t>其他综合收益</w:t>
                </w:r>
              </w:p>
            </w:tc>
            <w:sdt>
              <w:sdtPr>
                <w:rPr>
                  <w:szCs w:val="21"/>
                </w:rPr>
                <w:alias w:val="不重要的联营企业和联营企业中联营企业其他综合收益"/>
                <w:tag w:val="_GBC_f824bf623d074d469f6efe4773203021"/>
                <w:id w:val="1138843863"/>
                <w:lock w:val="sdtLocked"/>
                <w:showingPlcHdr/>
              </w:sdtPr>
              <w:sdtEndPr>
                <w:rPr>
                  <w:rFonts w:hint="eastAsia"/>
                </w:rPr>
              </w:sdtEndPr>
              <w:sdtContent>
                <w:tc>
                  <w:tcPr>
                    <w:tcW w:w="1488" w:type="pct"/>
                    <w:tcBorders>
                      <w:top w:val="single" w:sz="6" w:space="0" w:color="auto"/>
                      <w:left w:val="single" w:sz="6" w:space="0" w:color="auto"/>
                      <w:bottom w:val="single" w:sz="6" w:space="0" w:color="auto"/>
                      <w:right w:val="single" w:sz="6" w:space="0" w:color="auto"/>
                    </w:tcBorders>
                  </w:tcPr>
                  <w:p w:rsidR="0054114D" w:rsidRDefault="0054114D" w:rsidP="00D613C3">
                    <w:pPr>
                      <w:jc w:val="right"/>
                      <w:rPr>
                        <w:szCs w:val="21"/>
                      </w:rPr>
                    </w:pPr>
                    <w:r>
                      <w:rPr>
                        <w:rFonts w:hint="eastAsia"/>
                        <w:color w:val="333399"/>
                        <w:szCs w:val="21"/>
                      </w:rPr>
                      <w:t xml:space="preserve">　</w:t>
                    </w:r>
                  </w:p>
                </w:tc>
              </w:sdtContent>
            </w:sdt>
            <w:sdt>
              <w:sdtPr>
                <w:rPr>
                  <w:szCs w:val="21"/>
                </w:rPr>
                <w:alias w:val="不重要的联营企业和联营企业中联营企业其他综合收益"/>
                <w:tag w:val="_GBC_534e40bfed0d4514869eac0a4ed0f45b"/>
                <w:id w:val="1934858308"/>
                <w:lock w:val="sdtLocked"/>
                <w:showingPlcHdr/>
              </w:sdtPr>
              <w:sdtEndPr/>
              <w:sdtContent>
                <w:tc>
                  <w:tcPr>
                    <w:tcW w:w="1494" w:type="pct"/>
                    <w:tcBorders>
                      <w:top w:val="single" w:sz="6" w:space="0" w:color="auto"/>
                      <w:left w:val="single" w:sz="6" w:space="0" w:color="auto"/>
                      <w:bottom w:val="single" w:sz="6" w:space="0" w:color="auto"/>
                      <w:right w:val="single" w:sz="4" w:space="0" w:color="auto"/>
                    </w:tcBorders>
                  </w:tcPr>
                  <w:p w:rsidR="0054114D" w:rsidRDefault="0054114D" w:rsidP="00D613C3">
                    <w:pPr>
                      <w:jc w:val="right"/>
                      <w:rPr>
                        <w:szCs w:val="21"/>
                      </w:rPr>
                    </w:pPr>
                    <w:r>
                      <w:rPr>
                        <w:rFonts w:hint="eastAsia"/>
                        <w:color w:val="333399"/>
                        <w:szCs w:val="21"/>
                      </w:rPr>
                      <w:t xml:space="preserve">　</w:t>
                    </w:r>
                  </w:p>
                </w:tc>
              </w:sdtContent>
            </w:sdt>
          </w:tr>
          <w:tr w:rsidR="0054114D" w:rsidTr="00AC5884">
            <w:trPr>
              <w:jc w:val="center"/>
            </w:trPr>
            <w:tc>
              <w:tcPr>
                <w:tcW w:w="2018" w:type="pct"/>
                <w:tcBorders>
                  <w:top w:val="single" w:sz="6" w:space="0" w:color="auto"/>
                  <w:left w:val="single" w:sz="4" w:space="0" w:color="auto"/>
                  <w:bottom w:val="single" w:sz="4" w:space="0" w:color="auto"/>
                  <w:right w:val="single" w:sz="6" w:space="0" w:color="auto"/>
                </w:tcBorders>
                <w:shd w:val="clear" w:color="auto" w:fill="auto"/>
                <w:vAlign w:val="center"/>
              </w:tcPr>
              <w:p w:rsidR="0054114D" w:rsidRDefault="0054114D" w:rsidP="00D613C3">
                <w:pPr>
                  <w:rPr>
                    <w:rFonts w:cs="Arial"/>
                    <w:color w:val="000000"/>
                    <w:szCs w:val="21"/>
                  </w:rPr>
                </w:pPr>
                <w:r>
                  <w:rPr>
                    <w:rFonts w:cs="Arial"/>
                    <w:color w:val="000000"/>
                    <w:szCs w:val="21"/>
                  </w:rPr>
                  <w:t>--</w:t>
                </w:r>
                <w:r>
                  <w:rPr>
                    <w:rFonts w:cs="Arial" w:hint="eastAsia"/>
                    <w:color w:val="000000"/>
                    <w:szCs w:val="21"/>
                    <w:lang w:val="en-GB"/>
                  </w:rPr>
                  <w:t>综合收益总额</w:t>
                </w:r>
              </w:p>
            </w:tc>
            <w:sdt>
              <w:sdtPr>
                <w:rPr>
                  <w:szCs w:val="21"/>
                </w:rPr>
                <w:alias w:val="不重要的联营企业和联营企业中联营企业综合收益总额"/>
                <w:tag w:val="_GBC_5fd02f435923482b8b36fe420e37e080"/>
                <w:id w:val="-1223283948"/>
                <w:lock w:val="sdtLocked"/>
              </w:sdtPr>
              <w:sdtEndPr/>
              <w:sdtContent>
                <w:tc>
                  <w:tcPr>
                    <w:tcW w:w="1488" w:type="pct"/>
                    <w:tcBorders>
                      <w:top w:val="single" w:sz="6" w:space="0" w:color="auto"/>
                      <w:left w:val="single" w:sz="6" w:space="0" w:color="auto"/>
                      <w:bottom w:val="single" w:sz="4" w:space="0" w:color="auto"/>
                      <w:right w:val="single" w:sz="6" w:space="0" w:color="auto"/>
                    </w:tcBorders>
                  </w:tcPr>
                  <w:p w:rsidR="0054114D" w:rsidRDefault="0054114D" w:rsidP="00D613C3">
                    <w:pPr>
                      <w:jc w:val="right"/>
                      <w:rPr>
                        <w:szCs w:val="21"/>
                      </w:rPr>
                    </w:pPr>
                    <w:r>
                      <w:rPr>
                        <w:szCs w:val="21"/>
                      </w:rPr>
                      <w:t>-1,875,153.84</w:t>
                    </w:r>
                  </w:p>
                </w:tc>
              </w:sdtContent>
            </w:sdt>
            <w:sdt>
              <w:sdtPr>
                <w:rPr>
                  <w:szCs w:val="21"/>
                </w:rPr>
                <w:alias w:val="不重要的联营企业和联营企业中联营企业综合收益总额"/>
                <w:tag w:val="_GBC_6c6d0a44380d462abfb436202eb2870b"/>
                <w:id w:val="-333075182"/>
                <w:lock w:val="sdtLocked"/>
              </w:sdtPr>
              <w:sdtEndPr/>
              <w:sdtContent>
                <w:tc>
                  <w:tcPr>
                    <w:tcW w:w="1494" w:type="pct"/>
                    <w:tcBorders>
                      <w:top w:val="single" w:sz="6" w:space="0" w:color="auto"/>
                      <w:left w:val="single" w:sz="6" w:space="0" w:color="auto"/>
                      <w:bottom w:val="single" w:sz="4" w:space="0" w:color="auto"/>
                      <w:right w:val="single" w:sz="4" w:space="0" w:color="auto"/>
                    </w:tcBorders>
                  </w:tcPr>
                  <w:p w:rsidR="0054114D" w:rsidRDefault="0054114D" w:rsidP="00D613C3">
                    <w:pPr>
                      <w:jc w:val="right"/>
                      <w:rPr>
                        <w:szCs w:val="21"/>
                      </w:rPr>
                    </w:pPr>
                    <w:r>
                      <w:rPr>
                        <w:szCs w:val="21"/>
                      </w:rPr>
                      <w:t>-1,622,691.43</w:t>
                    </w:r>
                  </w:p>
                </w:tc>
              </w:sdtContent>
            </w:sdt>
          </w:tr>
        </w:tbl>
        <w:p w:rsidR="0054114D" w:rsidRPr="00515E2D" w:rsidRDefault="008C2A9B"/>
      </w:sdtContent>
    </w:sdt>
    <w:sdt>
      <w:sdtPr>
        <w:rPr>
          <w:rFonts w:ascii="宋体" w:hAnsi="宋体" w:cs="Arial" w:hint="eastAsia"/>
          <w:b w:val="0"/>
          <w:bCs w:val="0"/>
          <w:kern w:val="0"/>
          <w:szCs w:val="21"/>
        </w:rPr>
        <w:alias w:val="模块:合营企业或联营企业向公司转移资金的能力存在重大限制的说明"/>
        <w:tag w:val="_GBC_2874973c28b34357bf81a60947721baa"/>
        <w:id w:val="816691222"/>
        <w:lock w:val="sdtLocked"/>
      </w:sdtPr>
      <w:sdtEndPr/>
      <w:sdtContent>
        <w:p w:rsidR="0054114D" w:rsidRDefault="0054114D">
          <w:pPr>
            <w:pStyle w:val="4"/>
            <w:numPr>
              <w:ilvl w:val="3"/>
              <w:numId w:val="76"/>
            </w:numPr>
            <w:tabs>
              <w:tab w:val="left" w:pos="630"/>
            </w:tabs>
            <w:rPr>
              <w:rFonts w:ascii="宋体" w:hAnsi="宋体" w:cs="Arial"/>
              <w:szCs w:val="21"/>
            </w:rPr>
          </w:pPr>
          <w:r>
            <w:rPr>
              <w:rFonts w:ascii="宋体" w:hAnsi="宋体" w:cs="Arial" w:hint="eastAsia"/>
              <w:szCs w:val="21"/>
            </w:rPr>
            <w:t>合营企业或联营企业向本公司转移资金的能力存在重大限制的说明：</w:t>
          </w:r>
        </w:p>
        <w:sdt>
          <w:sdtPr>
            <w:alias w:val="是否适用：合营企业或联营企业向本公司转移资金的能力存在重大限制的说明[双击切换]"/>
            <w:tag w:val="_GBC_73dfba3df3e24fc2a5b5ede5fa8d6f09"/>
            <w:id w:val="684870408"/>
            <w:lock w:val="sdtContentLocked"/>
          </w:sdtPr>
          <w:sdtEndPr/>
          <w:sdtContent>
            <w:p w:rsidR="0054114D" w:rsidRPr="005B18FF" w:rsidRDefault="0054114D">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Arial" w:hint="eastAsia"/>
          <w:b w:val="0"/>
          <w:bCs w:val="0"/>
          <w:kern w:val="0"/>
          <w:szCs w:val="21"/>
        </w:rPr>
        <w:alias w:val="模块:合营企业或联营企业发生的超额亏损"/>
        <w:tag w:val="_GBC_a9980062c82d44acae24fae7368ea42f"/>
        <w:id w:val="-303775487"/>
        <w:lock w:val="sdtLocked"/>
      </w:sdtPr>
      <w:sdtEndPr>
        <w:rPr>
          <w:rFonts w:cstheme="minorBidi" w:hint="default"/>
        </w:rPr>
      </w:sdtEndPr>
      <w:sdtContent>
        <w:p w:rsidR="0054114D" w:rsidRDefault="0054114D">
          <w:pPr>
            <w:pStyle w:val="4"/>
            <w:numPr>
              <w:ilvl w:val="3"/>
              <w:numId w:val="76"/>
            </w:numPr>
            <w:tabs>
              <w:tab w:val="left" w:pos="630"/>
            </w:tabs>
            <w:rPr>
              <w:rFonts w:ascii="宋体" w:hAnsi="宋体" w:cs="Arial"/>
              <w:szCs w:val="21"/>
            </w:rPr>
          </w:pPr>
          <w:r>
            <w:rPr>
              <w:rFonts w:ascii="宋体" w:hAnsi="宋体" w:cs="Arial" w:hint="eastAsia"/>
              <w:szCs w:val="21"/>
            </w:rPr>
            <w:t>合营企业或联营企业发生的超额亏损</w:t>
          </w:r>
        </w:p>
        <w:sdt>
          <w:sdtPr>
            <w:alias w:val="是否适用：合营企业或联营企业发生的超额亏损[双击切换]"/>
            <w:tag w:val="_GBC_c30af0beca864d788c2fe12f47f13428"/>
            <w:id w:val="704145501"/>
            <w:lock w:val="sdtContentLocked"/>
          </w:sdtPr>
          <w:sdtEndPr/>
          <w:sdtContent>
            <w:p w:rsidR="0054114D" w:rsidRPr="005B18FF" w:rsidRDefault="0054114D">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Arial" w:hint="eastAsia"/>
          <w:b w:val="0"/>
          <w:bCs w:val="0"/>
          <w:kern w:val="0"/>
          <w:szCs w:val="21"/>
        </w:rPr>
        <w:alias w:val="模块:与合营企业投资相关的未确认承诺"/>
        <w:tag w:val="_GBC_da055842bf8c4e9598b87bd760d969ec"/>
        <w:id w:val="1492756890"/>
        <w:lock w:val="sdtLocked"/>
      </w:sdtPr>
      <w:sdtEndPr/>
      <w:sdtContent>
        <w:p w:rsidR="0054114D" w:rsidRDefault="0054114D">
          <w:pPr>
            <w:pStyle w:val="4"/>
            <w:numPr>
              <w:ilvl w:val="3"/>
              <w:numId w:val="76"/>
            </w:numPr>
            <w:tabs>
              <w:tab w:val="left" w:pos="630"/>
            </w:tabs>
            <w:rPr>
              <w:rFonts w:cs="Arial"/>
              <w:szCs w:val="21"/>
            </w:rPr>
          </w:pPr>
          <w:r>
            <w:rPr>
              <w:rFonts w:cs="Arial" w:hint="eastAsia"/>
              <w:szCs w:val="21"/>
            </w:rPr>
            <w:t>与合营企业</w:t>
          </w:r>
          <w:r>
            <w:rPr>
              <w:rFonts w:ascii="宋体" w:hAnsi="宋体" w:cs="Arial" w:hint="eastAsia"/>
              <w:szCs w:val="21"/>
            </w:rPr>
            <w:t>投资</w:t>
          </w:r>
          <w:r>
            <w:rPr>
              <w:rFonts w:cs="Arial" w:hint="eastAsia"/>
              <w:szCs w:val="21"/>
            </w:rPr>
            <w:t>相关的未确认承诺</w:t>
          </w:r>
        </w:p>
        <w:sdt>
          <w:sdtPr>
            <w:alias w:val="是否适用：与合营企业投资相关的未确认承诺[双击切换]"/>
            <w:tag w:val="_GBC_9d014d8b476148b59476808a5cda81d8"/>
            <w:id w:val="-1943609466"/>
            <w:lock w:val="sdtContentLocked"/>
          </w:sdtPr>
          <w:sdtEndPr/>
          <w:sdtContent>
            <w:p w:rsidR="0054114D" w:rsidRDefault="0054114D">
              <w:pPr>
                <w:rPr>
                  <w:rFonts w:cs="Arial"/>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Arial" w:hint="eastAsia"/>
          <w:b w:val="0"/>
          <w:bCs w:val="0"/>
          <w:kern w:val="0"/>
          <w:szCs w:val="21"/>
        </w:rPr>
        <w:alias w:val="模块:与合营企业或联营企业投资相关的或有负债"/>
        <w:tag w:val="_GBC_1f803def681a42ba91cdde709a067b3f"/>
        <w:id w:val="1590734539"/>
        <w:lock w:val="sdtLocked"/>
      </w:sdtPr>
      <w:sdtEndPr/>
      <w:sdtContent>
        <w:p w:rsidR="0054114D" w:rsidRDefault="0054114D">
          <w:pPr>
            <w:pStyle w:val="4"/>
            <w:numPr>
              <w:ilvl w:val="3"/>
              <w:numId w:val="76"/>
            </w:numPr>
            <w:tabs>
              <w:tab w:val="left" w:pos="630"/>
            </w:tabs>
            <w:rPr>
              <w:rFonts w:cs="Arial"/>
              <w:szCs w:val="21"/>
            </w:rPr>
          </w:pPr>
          <w:r>
            <w:rPr>
              <w:rFonts w:cs="Arial" w:hint="eastAsia"/>
              <w:szCs w:val="21"/>
            </w:rPr>
            <w:t>与合营企业或联营企业投资相关的或有负债</w:t>
          </w:r>
        </w:p>
        <w:sdt>
          <w:sdtPr>
            <w:alias w:val="是否适用：与合营企业或联营企业投资相关的或有负债[双击切换]"/>
            <w:tag w:val="_GBC_caba618be81b4cb1acf89073549a456a"/>
            <w:id w:val="1667669050"/>
            <w:lock w:val="sdtContentLocked"/>
          </w:sdtPr>
          <w:sdtEndPr/>
          <w:sdtContent>
            <w:p w:rsidR="0025056E" w:rsidRDefault="0054114D">
              <w:pPr>
                <w:rPr>
                  <w:rFonts w:cs="Arial"/>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Arial" w:hint="eastAsia"/>
          <w:b w:val="0"/>
          <w:bCs w:val="0"/>
          <w:kern w:val="0"/>
          <w:szCs w:val="21"/>
        </w:rPr>
        <w:alias w:val="模块:重要的共同经营"/>
        <w:tag w:val="_GBC_90d44eb1222944759107483908112493"/>
        <w:id w:val="2049020771"/>
        <w:lock w:val="sdtLocked"/>
        <w:placeholder>
          <w:docPart w:val="GBC22222222222222222222222222222"/>
        </w:placeholder>
      </w:sdtPr>
      <w:sdtEndPr>
        <w:rPr>
          <w:rFonts w:cstheme="minorBidi" w:hint="default"/>
        </w:rPr>
      </w:sdtEndPr>
      <w:sdtContent>
        <w:p w:rsidR="0025056E" w:rsidRDefault="009B705E">
          <w:pPr>
            <w:pStyle w:val="3"/>
            <w:numPr>
              <w:ilvl w:val="2"/>
              <w:numId w:val="74"/>
            </w:numPr>
            <w:rPr>
              <w:rFonts w:ascii="宋体" w:hAnsi="宋体" w:cs="Arial"/>
              <w:szCs w:val="21"/>
            </w:rPr>
          </w:pPr>
          <w:r>
            <w:rPr>
              <w:rFonts w:ascii="宋体" w:hAnsi="宋体" w:cs="Arial" w:hint="eastAsia"/>
              <w:szCs w:val="21"/>
            </w:rPr>
            <w:t>重要的共同经营</w:t>
          </w:r>
        </w:p>
        <w:sdt>
          <w:sdtPr>
            <w:alias w:val="是否适用：重要的共同经营[双击切换]"/>
            <w:tag w:val="_GBC_7911b1c8195d4c20b2800b1c5ac94a93"/>
            <w:id w:val="-1669393679"/>
            <w:lock w:val="sdtContentLocked"/>
            <w:placeholder>
              <w:docPart w:val="GBC22222222222222222222222222222"/>
            </w:placeholder>
          </w:sdtPr>
          <w:sdtEndPr/>
          <w:sdtContent>
            <w:p w:rsidR="0025056E" w:rsidRPr="005B18FF" w:rsidRDefault="009B705E">
              <w:r>
                <w:fldChar w:fldCharType="begin"/>
              </w:r>
              <w:r w:rsidR="0054114D">
                <w:instrText xml:space="preserve"> MACROBUTTON  SnrToggleCheckbox □适用 </w:instrText>
              </w:r>
              <w:r>
                <w:fldChar w:fldCharType="end"/>
              </w:r>
              <w:r>
                <w:fldChar w:fldCharType="begin"/>
              </w:r>
              <w:r w:rsidR="0054114D">
                <w:instrText xml:space="preserve"> MACROBUTTON  SnrToggleCheckbox √不适用 </w:instrText>
              </w:r>
              <w:r>
                <w:fldChar w:fldCharType="end"/>
              </w:r>
            </w:p>
          </w:sdtContent>
        </w:sdt>
      </w:sdtContent>
    </w:sdt>
    <w:sdt>
      <w:sdtPr>
        <w:rPr>
          <w:rFonts w:ascii="宋体" w:hAnsi="宋体" w:cs="Arial" w:hint="eastAsia"/>
          <w:b w:val="0"/>
          <w:bCs w:val="0"/>
          <w:kern w:val="0"/>
          <w:szCs w:val="21"/>
        </w:rPr>
        <w:alias w:val="模块:在未纳入合并财务报表范围的结构化主体中的权益"/>
        <w:tag w:val="_GBC_5cfea65e45c44f1b9fdec762be35880d"/>
        <w:id w:val="291489580"/>
        <w:lock w:val="sdtLocked"/>
        <w:placeholder>
          <w:docPart w:val="GBC22222222222222222222222222222"/>
        </w:placeholder>
      </w:sdtPr>
      <w:sdtEndPr/>
      <w:sdtContent>
        <w:p w:rsidR="0025056E" w:rsidRDefault="009B705E">
          <w:pPr>
            <w:pStyle w:val="3"/>
            <w:numPr>
              <w:ilvl w:val="2"/>
              <w:numId w:val="74"/>
            </w:numPr>
            <w:rPr>
              <w:rFonts w:ascii="宋体" w:hAnsi="宋体" w:cs="Arial"/>
              <w:szCs w:val="21"/>
            </w:rPr>
          </w:pPr>
          <w:r>
            <w:rPr>
              <w:rFonts w:ascii="宋体" w:hAnsi="宋体" w:cs="Arial" w:hint="eastAsia"/>
              <w:szCs w:val="21"/>
            </w:rPr>
            <w:t>在未纳入合并财务报表范围的结构化主体中的权益</w:t>
          </w:r>
        </w:p>
        <w:p w:rsidR="0025056E" w:rsidRDefault="009B705E">
          <w:pPr>
            <w:rPr>
              <w:rFonts w:cs="Arial"/>
              <w:szCs w:val="21"/>
            </w:rPr>
          </w:pPr>
          <w:r>
            <w:rPr>
              <w:rFonts w:cs="Arial" w:hint="eastAsia"/>
              <w:szCs w:val="21"/>
            </w:rPr>
            <w:t>未纳入合并财务报表范围的结构化主体的相关说明：</w:t>
          </w:r>
        </w:p>
        <w:sdt>
          <w:sdtPr>
            <w:rPr>
              <w:rFonts w:cs="Arial"/>
              <w:szCs w:val="21"/>
            </w:rPr>
            <w:alias w:val="是否适用：未纳入合并财务报表范围的结构化主体的相关说明[双击切换]"/>
            <w:tag w:val="_GBC_48eb6d215e5341c694f98d18f5889902"/>
            <w:id w:val="-1448235139"/>
            <w:lock w:val="sdtContentLocked"/>
            <w:placeholder>
              <w:docPart w:val="GBC22222222222222222222222222222"/>
            </w:placeholder>
          </w:sdtPr>
          <w:sdtEndPr/>
          <w:sdtContent>
            <w:p w:rsidR="0025056E" w:rsidRDefault="009B705E">
              <w:pPr>
                <w:rPr>
                  <w:rFonts w:cs="Arial"/>
                  <w:szCs w:val="21"/>
                </w:rPr>
              </w:pPr>
              <w:r>
                <w:rPr>
                  <w:rFonts w:cs="Arial"/>
                  <w:szCs w:val="21"/>
                </w:rPr>
                <w:fldChar w:fldCharType="begin"/>
              </w:r>
              <w:r w:rsidR="0054114D">
                <w:rPr>
                  <w:rFonts w:cs="Arial"/>
                  <w:szCs w:val="21"/>
                </w:rPr>
                <w:instrText xml:space="preserve"> MACROBUTTON  SnrToggleCheckbox □适用 </w:instrText>
              </w:r>
              <w:r>
                <w:rPr>
                  <w:rFonts w:cs="Arial"/>
                  <w:szCs w:val="21"/>
                </w:rPr>
                <w:fldChar w:fldCharType="end"/>
              </w:r>
              <w:r>
                <w:rPr>
                  <w:rFonts w:cs="Arial"/>
                  <w:szCs w:val="21"/>
                </w:rPr>
                <w:fldChar w:fldCharType="begin"/>
              </w:r>
              <w:r w:rsidR="0054114D">
                <w:rPr>
                  <w:rFonts w:cs="Arial"/>
                  <w:szCs w:val="21"/>
                </w:rPr>
                <w:instrText xml:space="preserve"> MACROBUTTON  SnrToggleCheckbox √不适用 </w:instrText>
              </w:r>
              <w:r>
                <w:rPr>
                  <w:rFonts w:cs="Arial"/>
                  <w:szCs w:val="21"/>
                </w:rPr>
                <w:fldChar w:fldCharType="end"/>
              </w:r>
            </w:p>
          </w:sdtContent>
        </w:sdt>
      </w:sdtContent>
    </w:sdt>
    <w:sdt>
      <w:sdtPr>
        <w:rPr>
          <w:rFonts w:ascii="宋体" w:hAnsi="宋体" w:cs="Arial" w:hint="eastAsia"/>
          <w:b w:val="0"/>
          <w:bCs w:val="0"/>
          <w:kern w:val="0"/>
          <w:szCs w:val="21"/>
        </w:rPr>
        <w:alias w:val="模块:在其他主体中的权益其他需要说明的事项"/>
        <w:tag w:val="_GBC_b24eb633f5244c748225389f3b3cedd1"/>
        <w:id w:val="-1932501229"/>
        <w:lock w:val="sdtLocked"/>
        <w:placeholder>
          <w:docPart w:val="GBC22222222222222222222222222222"/>
        </w:placeholder>
      </w:sdtPr>
      <w:sdtEndPr/>
      <w:sdtContent>
        <w:p w:rsidR="0025056E" w:rsidRDefault="009B705E">
          <w:pPr>
            <w:pStyle w:val="3"/>
            <w:numPr>
              <w:ilvl w:val="2"/>
              <w:numId w:val="74"/>
            </w:numPr>
            <w:rPr>
              <w:rFonts w:ascii="宋体" w:hAnsi="宋体" w:cs="Arial"/>
              <w:szCs w:val="21"/>
            </w:rPr>
          </w:pPr>
          <w:r>
            <w:rPr>
              <w:rFonts w:ascii="宋体" w:hAnsi="宋体" w:cs="Arial" w:hint="eastAsia"/>
              <w:szCs w:val="21"/>
            </w:rPr>
            <w:t>其他</w:t>
          </w:r>
        </w:p>
        <w:sdt>
          <w:sdtPr>
            <w:alias w:val="是否适用：在其他主体中的权益其他需要说明的事项[双击切换]"/>
            <w:tag w:val="_GBC_ad8b7a7df0724efaa681a931c91befff"/>
            <w:id w:val="1908422305"/>
            <w:lock w:val="sdtContentLocked"/>
            <w:placeholder>
              <w:docPart w:val="GBC22222222222222222222222222222"/>
            </w:placeholder>
          </w:sdtPr>
          <w:sdtEndPr/>
          <w:sdtContent>
            <w:p w:rsidR="0025056E" w:rsidRDefault="009B705E" w:rsidP="0054114D">
              <w:r>
                <w:fldChar w:fldCharType="begin"/>
              </w:r>
              <w:r w:rsidR="0054114D">
                <w:instrText xml:space="preserve"> MACROBUTTON  SnrToggleCheckbox □适用 </w:instrText>
              </w:r>
              <w:r>
                <w:fldChar w:fldCharType="end"/>
              </w:r>
              <w:r>
                <w:fldChar w:fldCharType="begin"/>
              </w:r>
              <w:r w:rsidR="0054114D">
                <w:instrText xml:space="preserve"> MACROBUTTON  SnrToggleCheckbox √不适用 </w:instrText>
              </w:r>
              <w:r>
                <w:fldChar w:fldCharType="end"/>
              </w:r>
            </w:p>
          </w:sdtContent>
        </w:sdt>
      </w:sdtContent>
    </w:sdt>
    <w:p w:rsidR="0025056E" w:rsidRDefault="0025056E"/>
    <w:sdt>
      <w:sdtPr>
        <w:rPr>
          <w:rFonts w:ascii="宋体" w:hAnsi="宋体" w:cs="宋体" w:hint="eastAsia"/>
          <w:b w:val="0"/>
          <w:bCs w:val="0"/>
          <w:kern w:val="0"/>
          <w:szCs w:val="24"/>
        </w:rPr>
        <w:alias w:val="模块:与金融工具相关的风险"/>
        <w:tag w:val="_GBC_815d628fea814e7191d23a3fcbe2783c"/>
        <w:id w:val="-433215572"/>
        <w:lock w:val="sdtLocked"/>
        <w:placeholder>
          <w:docPart w:val="GBC22222222222222222222222222222"/>
        </w:placeholder>
      </w:sdtPr>
      <w:sdtEndPr/>
      <w:sdtContent>
        <w:p w:rsidR="0025056E" w:rsidRDefault="009B705E">
          <w:pPr>
            <w:pStyle w:val="2"/>
            <w:numPr>
              <w:ilvl w:val="0"/>
              <w:numId w:val="38"/>
            </w:numPr>
            <w:rPr>
              <w:rFonts w:ascii="宋体" w:hAnsi="宋体"/>
            </w:rPr>
          </w:pPr>
          <w:r>
            <w:rPr>
              <w:rFonts w:ascii="宋体" w:hAnsi="宋体" w:hint="eastAsia"/>
            </w:rPr>
            <w:t>与金融工具相关的风险</w:t>
          </w:r>
        </w:p>
        <w:sdt>
          <w:sdtPr>
            <w:alias w:val="是否适用：与金融工具相关的风险[双击切换]"/>
            <w:tag w:val="_GBC_c64d1e82474c4f20aebea3bef4cc2f0f"/>
            <w:id w:val="416671031"/>
            <w:lock w:val="sdtContentLocked"/>
            <w:placeholder>
              <w:docPart w:val="GBC22222222222222222222222222222"/>
            </w:placeholder>
          </w:sdtPr>
          <w:sdtEndPr/>
          <w:sdtContent>
            <w:p w:rsidR="0025056E" w:rsidRDefault="009B705E">
              <w:r>
                <w:fldChar w:fldCharType="begin"/>
              </w:r>
              <w:r w:rsidR="0054114D">
                <w:instrText xml:space="preserve"> MACROBUTTON  SnrToggleCheckbox √适用 </w:instrText>
              </w:r>
              <w:r>
                <w:fldChar w:fldCharType="end"/>
              </w:r>
              <w:r>
                <w:fldChar w:fldCharType="begin"/>
              </w:r>
              <w:r w:rsidR="0054114D">
                <w:instrText xml:space="preserve"> MACROBUTTON  SnrToggleCheckbox □不适用 </w:instrText>
              </w:r>
              <w:r>
                <w:fldChar w:fldCharType="end"/>
              </w:r>
            </w:p>
          </w:sdtContent>
        </w:sdt>
        <w:sdt>
          <w:sdtPr>
            <w:rPr>
              <w:szCs w:val="21"/>
            </w:rPr>
            <w:alias w:val="与金融工具相关的风险"/>
            <w:tag w:val="_GBC_f6714dfdbb554edeb7e7fde71c65346d"/>
            <w:id w:val="-1873985921"/>
            <w:lock w:val="sdtLocked"/>
            <w:placeholder>
              <w:docPart w:val="GBC22222222222222222222222222222"/>
            </w:placeholder>
          </w:sdtPr>
          <w:sdtEndPr>
            <w:rPr>
              <w:rFonts w:asciiTheme="minorEastAsia" w:eastAsiaTheme="minorEastAsia" w:hAnsiTheme="minorEastAsia"/>
              <w:b/>
            </w:rPr>
          </w:sdtEndPr>
          <w:sdtContent>
            <w:p w:rsidR="0054114D" w:rsidRPr="005B18FF" w:rsidRDefault="0054114D" w:rsidP="0054114D">
              <w:pPr>
                <w:snapToGrid w:val="0"/>
                <w:spacing w:beforeLines="50" w:before="120" w:afterLines="90" w:after="216"/>
                <w:rPr>
                  <w:rFonts w:asciiTheme="minorEastAsia" w:eastAsiaTheme="minorEastAsia" w:hAnsiTheme="minorEastAsia"/>
                  <w:color w:val="000000" w:themeColor="text1"/>
                  <w:szCs w:val="21"/>
                </w:rPr>
              </w:pPr>
              <w:r w:rsidRPr="005B18FF">
                <w:rPr>
                  <w:rFonts w:asciiTheme="minorEastAsia" w:eastAsiaTheme="minorEastAsia" w:hAnsiTheme="minorEastAsia" w:hint="eastAsia"/>
                  <w:color w:val="000000" w:themeColor="text1"/>
                  <w:szCs w:val="21"/>
                </w:rPr>
                <w:t>本集团的主要金融工具包括货币资金、应收账款、按成本计量的权益工具等。各项金融工具的详细情况已于相关附注内披露。与这些金融工具有关的风险，以及本集团为降低这些风险所采取的风险管理政策如下所述。本集团管理层对这些风险敞口进行管理和监控以确保将上述风险控制在限定的范围之内。</w:t>
              </w:r>
            </w:p>
            <w:p w:rsidR="0054114D" w:rsidRPr="005B18FF" w:rsidRDefault="0054114D" w:rsidP="005B18FF">
              <w:pPr>
                <w:snapToGrid w:val="0"/>
                <w:spacing w:afterLines="90" w:after="216"/>
                <w:ind w:leftChars="-50" w:left="-105" w:firstLineChars="50" w:firstLine="105"/>
                <w:outlineLvl w:val="1"/>
                <w:rPr>
                  <w:rFonts w:asciiTheme="minorEastAsia" w:eastAsiaTheme="minorEastAsia" w:hAnsiTheme="minorEastAsia"/>
                  <w:color w:val="000000" w:themeColor="text1"/>
                  <w:szCs w:val="21"/>
                </w:rPr>
              </w:pPr>
              <w:r w:rsidRPr="005B18FF">
                <w:rPr>
                  <w:rFonts w:asciiTheme="minorEastAsia" w:eastAsiaTheme="minorEastAsia" w:hAnsiTheme="minorEastAsia" w:hint="eastAsia"/>
                  <w:color w:val="000000" w:themeColor="text1"/>
                  <w:szCs w:val="21"/>
                </w:rPr>
                <w:t>1、风险管理目标和政策</w:t>
              </w:r>
            </w:p>
            <w:p w:rsidR="0054114D" w:rsidRPr="005B18FF" w:rsidRDefault="0054114D" w:rsidP="0054114D">
              <w:pPr>
                <w:snapToGrid w:val="0"/>
                <w:spacing w:beforeLines="50" w:before="120" w:afterLines="90" w:after="216"/>
                <w:rPr>
                  <w:rFonts w:asciiTheme="minorEastAsia" w:eastAsiaTheme="minorEastAsia" w:hAnsiTheme="minorEastAsia"/>
                  <w:color w:val="000000" w:themeColor="text1"/>
                  <w:szCs w:val="21"/>
                </w:rPr>
              </w:pPr>
              <w:r w:rsidRPr="005B18FF">
                <w:rPr>
                  <w:rFonts w:asciiTheme="minorEastAsia" w:eastAsiaTheme="minorEastAsia" w:hAnsiTheme="minorEastAsia" w:hint="eastAsia"/>
                  <w:color w:val="000000" w:themeColor="text1"/>
                  <w:szCs w:val="21"/>
                </w:rPr>
                <w:t>本集团从事风险管理的目标是在风险和收益之间取得适当的平衡，力求降低金融风险对本集团财务业绩的不利影响。基于该风险管理目标，本集团已制定风险管理政策以辨别和分析本集团所面临的风险，设定适当的风险可接受水平并设计相应的内部控制程序，以监控本集团的风险水平。本集团会定期审阅这些风险管理政策及有关内部控制系统，以适应市场情况或本集团经营活动的改变。本集团的内部审计部门也定期或随机检查内部控制系统的执行是否符合风险管理政策。</w:t>
              </w:r>
            </w:p>
            <w:p w:rsidR="0054114D" w:rsidRPr="005B18FF" w:rsidRDefault="0054114D" w:rsidP="0054114D">
              <w:pPr>
                <w:snapToGrid w:val="0"/>
                <w:spacing w:beforeLines="50" w:before="120" w:afterLines="90" w:after="216"/>
                <w:rPr>
                  <w:rFonts w:asciiTheme="minorEastAsia" w:eastAsiaTheme="minorEastAsia" w:hAnsiTheme="minorEastAsia"/>
                  <w:color w:val="000000" w:themeColor="text1"/>
                  <w:szCs w:val="21"/>
                </w:rPr>
              </w:pPr>
              <w:r w:rsidRPr="005B18FF">
                <w:rPr>
                  <w:rFonts w:asciiTheme="minorEastAsia" w:eastAsiaTheme="minorEastAsia" w:hAnsiTheme="minorEastAsia" w:hint="eastAsia"/>
                  <w:color w:val="000000" w:themeColor="text1"/>
                  <w:szCs w:val="21"/>
                </w:rPr>
                <w:t>本集团的金融工具导致的主要风险是信用风险及流动性风险。</w:t>
              </w:r>
            </w:p>
            <w:p w:rsidR="0054114D" w:rsidRPr="005B18FF" w:rsidRDefault="0054114D" w:rsidP="0054114D">
              <w:pPr>
                <w:snapToGrid w:val="0"/>
                <w:spacing w:beforeLines="50" w:before="120" w:afterLines="90" w:after="216"/>
                <w:rPr>
                  <w:rFonts w:asciiTheme="minorEastAsia" w:eastAsiaTheme="minorEastAsia" w:hAnsiTheme="minorEastAsia"/>
                  <w:color w:val="000000" w:themeColor="text1"/>
                  <w:szCs w:val="21"/>
                </w:rPr>
              </w:pPr>
              <w:r w:rsidRPr="005B18FF">
                <w:rPr>
                  <w:rFonts w:asciiTheme="minorEastAsia" w:eastAsiaTheme="minorEastAsia" w:hAnsiTheme="minorEastAsia" w:hint="eastAsia"/>
                  <w:color w:val="000000" w:themeColor="text1"/>
                  <w:szCs w:val="21"/>
                </w:rPr>
                <w:t>董事会负责规划并建立本集团的风险管理架构，指定本集团的风险管理政策和相关指引并监督风险管理措施的执行情况。本集团已制定风险管理政策以识别和分析本集团所面临的风险，这些风</w:t>
              </w:r>
              <w:r w:rsidRPr="005B18FF">
                <w:rPr>
                  <w:rFonts w:asciiTheme="minorEastAsia" w:eastAsiaTheme="minorEastAsia" w:hAnsiTheme="minorEastAsia" w:hint="eastAsia"/>
                  <w:color w:val="000000" w:themeColor="text1"/>
                  <w:szCs w:val="21"/>
                </w:rPr>
                <w:lastRenderedPageBreak/>
                <w:t>险管理政策对特定风险进行了明确规定，涵盖了信用风险、流动性风险和市场风险管理等诸多方面。本集团定期评估市场环境及本集团经营活动的变化以决定是否对风险管理政策及系统进行更新。本集团的风险管理由风险管理委员会按照董事会批准的政策开展。风险管理委员会通过与本集团其他业务部门的紧密合作来识别、评价和规避相关风险。本集团内部审计部门就风险管理控制及程序进行定期的审核，并将审核结果上报本集团的审计委员会。</w:t>
              </w:r>
            </w:p>
            <w:p w:rsidR="0054114D" w:rsidRPr="005B18FF" w:rsidRDefault="0054114D" w:rsidP="0054114D">
              <w:pPr>
                <w:snapToGrid w:val="0"/>
                <w:spacing w:beforeLines="50" w:before="120" w:afterLines="90" w:after="216"/>
                <w:rPr>
                  <w:rFonts w:asciiTheme="minorEastAsia" w:eastAsiaTheme="minorEastAsia" w:hAnsiTheme="minorEastAsia"/>
                  <w:color w:val="000000" w:themeColor="text1"/>
                  <w:szCs w:val="21"/>
                </w:rPr>
              </w:pPr>
              <w:r w:rsidRPr="005B18FF">
                <w:rPr>
                  <w:rFonts w:asciiTheme="minorEastAsia" w:eastAsiaTheme="minorEastAsia" w:hAnsiTheme="minorEastAsia" w:hint="eastAsia"/>
                  <w:color w:val="000000" w:themeColor="text1"/>
                  <w:szCs w:val="21"/>
                </w:rPr>
                <w:t>本集团通过适当的多样化投资及业务组合来分散金融工具风险，并通过制定相应的风险管理政策减少集中于任何单一行业、特定地区或特定交易对手方的风险。</w:t>
              </w:r>
            </w:p>
            <w:p w:rsidR="0054114D" w:rsidRPr="005B18FF" w:rsidRDefault="0054114D" w:rsidP="0054114D">
              <w:pPr>
                <w:snapToGrid w:val="0"/>
                <w:spacing w:beforeLines="90" w:before="216" w:afterLines="90" w:after="216"/>
                <w:ind w:leftChars="-1" w:left="-2"/>
                <w:outlineLvl w:val="2"/>
                <w:rPr>
                  <w:rFonts w:asciiTheme="minorEastAsia" w:eastAsiaTheme="minorEastAsia" w:hAnsiTheme="minorEastAsia"/>
                  <w:color w:val="000000" w:themeColor="text1"/>
                  <w:szCs w:val="21"/>
                </w:rPr>
              </w:pPr>
              <w:r w:rsidRPr="005B18FF">
                <w:rPr>
                  <w:rFonts w:asciiTheme="minorEastAsia" w:eastAsiaTheme="minorEastAsia" w:hAnsiTheme="minorEastAsia" w:hint="eastAsia"/>
                  <w:color w:val="000000" w:themeColor="text1"/>
                  <w:szCs w:val="21"/>
                </w:rPr>
                <w:t>（1）信用风险</w:t>
              </w:r>
            </w:p>
            <w:p w:rsidR="0054114D" w:rsidRPr="005B18FF" w:rsidRDefault="0054114D" w:rsidP="0054114D">
              <w:pPr>
                <w:snapToGrid w:val="0"/>
                <w:spacing w:beforeLines="50" w:before="120" w:afterLines="90" w:after="216"/>
                <w:rPr>
                  <w:rFonts w:asciiTheme="minorEastAsia" w:eastAsiaTheme="minorEastAsia" w:hAnsiTheme="minorEastAsia"/>
                  <w:color w:val="000000" w:themeColor="text1"/>
                  <w:szCs w:val="21"/>
                </w:rPr>
              </w:pPr>
              <w:r w:rsidRPr="005B18FF">
                <w:rPr>
                  <w:rFonts w:asciiTheme="minorEastAsia" w:eastAsiaTheme="minorEastAsia" w:hAnsiTheme="minorEastAsia" w:hint="eastAsia"/>
                  <w:color w:val="000000" w:themeColor="text1"/>
                  <w:szCs w:val="21"/>
                </w:rPr>
                <w:t>信用风险，是指交易对手方未能履行合同义务而导致本集团产生财务损失的风险。</w:t>
              </w:r>
            </w:p>
            <w:p w:rsidR="0054114D" w:rsidRPr="005B18FF" w:rsidRDefault="0054114D" w:rsidP="0054114D">
              <w:pPr>
                <w:snapToGrid w:val="0"/>
                <w:spacing w:beforeLines="50" w:before="120" w:afterLines="90" w:after="216"/>
                <w:rPr>
                  <w:rFonts w:asciiTheme="minorEastAsia" w:eastAsiaTheme="minorEastAsia" w:hAnsiTheme="minorEastAsia"/>
                  <w:color w:val="000000" w:themeColor="text1"/>
                  <w:szCs w:val="21"/>
                </w:rPr>
              </w:pPr>
              <w:r w:rsidRPr="005B18FF">
                <w:rPr>
                  <w:rFonts w:asciiTheme="minorEastAsia" w:eastAsiaTheme="minorEastAsia" w:hAnsiTheme="minorEastAsia" w:hint="eastAsia"/>
                  <w:color w:val="000000" w:themeColor="text1"/>
                  <w:szCs w:val="21"/>
                </w:rPr>
                <w:t>本集团对信用风险按组合分类进行管理。信用风险主要产生于应收款项。</w:t>
              </w:r>
            </w:p>
            <w:p w:rsidR="0054114D" w:rsidRPr="005B18FF" w:rsidRDefault="0054114D" w:rsidP="0054114D">
              <w:pPr>
                <w:snapToGrid w:val="0"/>
                <w:spacing w:beforeLines="50" w:before="120" w:afterLines="90" w:after="216"/>
                <w:rPr>
                  <w:rFonts w:asciiTheme="minorEastAsia" w:eastAsiaTheme="minorEastAsia" w:hAnsiTheme="minorEastAsia"/>
                  <w:color w:val="000000" w:themeColor="text1"/>
                  <w:szCs w:val="21"/>
                </w:rPr>
              </w:pPr>
              <w:r w:rsidRPr="005B18FF">
                <w:rPr>
                  <w:rFonts w:asciiTheme="minorEastAsia" w:eastAsiaTheme="minorEastAsia" w:hAnsiTheme="minorEastAsia" w:hint="eastAsia"/>
                  <w:color w:val="000000" w:themeColor="text1"/>
                  <w:szCs w:val="21"/>
                </w:rPr>
                <w:t>本集团银行存款主要存放于国有银行和其它大中型上市银行，本集团预期银行存款不存在重大的信用风险。</w:t>
              </w:r>
            </w:p>
            <w:p w:rsidR="0054114D" w:rsidRPr="005B18FF" w:rsidRDefault="0054114D" w:rsidP="0054114D">
              <w:pPr>
                <w:snapToGrid w:val="0"/>
                <w:spacing w:beforeLines="50" w:before="120" w:afterLines="90" w:after="216"/>
                <w:rPr>
                  <w:rFonts w:asciiTheme="minorEastAsia" w:eastAsiaTheme="minorEastAsia" w:hAnsiTheme="minorEastAsia"/>
                  <w:color w:val="000000" w:themeColor="text1"/>
                  <w:szCs w:val="21"/>
                </w:rPr>
              </w:pPr>
              <w:r w:rsidRPr="005B18FF">
                <w:rPr>
                  <w:rFonts w:asciiTheme="minorEastAsia" w:eastAsiaTheme="minorEastAsia" w:hAnsiTheme="minorEastAsia" w:hint="eastAsia"/>
                  <w:color w:val="000000" w:themeColor="text1"/>
                  <w:szCs w:val="21"/>
                </w:rPr>
                <w:t>对于应收款项，本集团设定相关政策以控制信用风险敞口。本集团基于对债务人的财务状况、外部评级、从第三方获取担保的可能性、信用记录及其它因素诸如目前市场状况等评估债务人的信用资质并设置相应欠款额度与信用期限。本集团已采取政策只与信用良好的交易对手方合作并在有必要时获取足够的抵押品，以此缓解因交易对手方未能履行合同义务而产生财务损失的风险。本集团会定期对债务人信用记录进行监控，对于信用记录不良的债务人，本集团会采用书面催款、缩短信用期或取消信用期等方式，以确保本集团的整体信用风险在可控的范围内。</w:t>
              </w:r>
            </w:p>
            <w:p w:rsidR="0054114D" w:rsidRPr="005B18FF" w:rsidRDefault="0054114D" w:rsidP="0054114D">
              <w:pPr>
                <w:snapToGrid w:val="0"/>
                <w:spacing w:beforeLines="50" w:before="120" w:afterLines="90" w:after="216"/>
                <w:rPr>
                  <w:rFonts w:asciiTheme="minorEastAsia" w:eastAsiaTheme="minorEastAsia" w:hAnsiTheme="minorEastAsia"/>
                  <w:color w:val="000000" w:themeColor="text1"/>
                  <w:szCs w:val="21"/>
                </w:rPr>
              </w:pPr>
              <w:r w:rsidRPr="005B18FF">
                <w:rPr>
                  <w:rFonts w:asciiTheme="minorEastAsia" w:eastAsiaTheme="minorEastAsia" w:hAnsiTheme="minorEastAsia" w:hint="eastAsia"/>
                  <w:color w:val="000000" w:themeColor="text1"/>
                  <w:szCs w:val="21"/>
                </w:rPr>
                <w:t>本集团应收账款的债务人为分布于不同行业和地区的客户。本集团持续对应收账款的财务状况实施信用评估，并在适当时购买信用担保保险。</w:t>
              </w:r>
            </w:p>
            <w:p w:rsidR="0054114D" w:rsidRPr="005B18FF" w:rsidRDefault="0054114D" w:rsidP="0054114D">
              <w:pPr>
                <w:snapToGrid w:val="0"/>
                <w:spacing w:beforeLines="50" w:before="120" w:afterLines="90" w:after="216"/>
                <w:rPr>
                  <w:rFonts w:asciiTheme="minorEastAsia" w:eastAsiaTheme="minorEastAsia" w:hAnsiTheme="minorEastAsia"/>
                  <w:color w:val="000000" w:themeColor="text1"/>
                  <w:szCs w:val="21"/>
                </w:rPr>
              </w:pPr>
              <w:r w:rsidRPr="005B18FF">
                <w:rPr>
                  <w:rFonts w:asciiTheme="minorEastAsia" w:eastAsiaTheme="minorEastAsia" w:hAnsiTheme="minorEastAsia" w:hint="eastAsia"/>
                  <w:color w:val="000000" w:themeColor="text1"/>
                  <w:szCs w:val="21"/>
                </w:rPr>
                <w:t>本集团所承受的最大信用风险敞口为资产负债表中每项金融资产的账面金额。本集团没有提供任何其他可能令本集团承受信用风险的担保。</w:t>
              </w:r>
            </w:p>
            <w:p w:rsidR="0054114D" w:rsidRPr="005B18FF" w:rsidRDefault="0054114D" w:rsidP="0054114D">
              <w:pPr>
                <w:snapToGrid w:val="0"/>
                <w:spacing w:beforeLines="50" w:before="120" w:afterLines="90" w:after="216"/>
                <w:rPr>
                  <w:rFonts w:asciiTheme="minorEastAsia" w:eastAsiaTheme="minorEastAsia" w:hAnsiTheme="minorEastAsia"/>
                  <w:color w:val="000000" w:themeColor="text1"/>
                  <w:szCs w:val="21"/>
                </w:rPr>
              </w:pPr>
              <w:r w:rsidRPr="005B18FF">
                <w:rPr>
                  <w:rFonts w:asciiTheme="minorEastAsia" w:eastAsiaTheme="minorEastAsia" w:hAnsiTheme="minorEastAsia" w:hint="eastAsia"/>
                  <w:color w:val="000000" w:themeColor="text1"/>
                  <w:szCs w:val="21"/>
                </w:rPr>
                <w:t>本集团应收账款中，欠款金额前五大客户的应收账款占本集团应收账款总额的</w:t>
              </w:r>
              <w:r w:rsidRPr="005B18FF">
                <w:rPr>
                  <w:rFonts w:asciiTheme="minorEastAsia" w:eastAsiaTheme="minorEastAsia" w:hAnsiTheme="minorEastAsia"/>
                  <w:color w:val="000000" w:themeColor="text1"/>
                  <w:szCs w:val="21"/>
                </w:rPr>
                <w:t>16.26%</w:t>
              </w:r>
              <w:r w:rsidRPr="005B18FF">
                <w:rPr>
                  <w:rFonts w:asciiTheme="minorEastAsia" w:eastAsiaTheme="minorEastAsia" w:hAnsiTheme="minorEastAsia" w:hint="eastAsia"/>
                  <w:color w:val="000000" w:themeColor="text1"/>
                  <w:szCs w:val="21"/>
                </w:rPr>
                <w:t>（2016年6月30日：</w:t>
              </w:r>
              <w:r w:rsidRPr="005B18FF">
                <w:rPr>
                  <w:rFonts w:asciiTheme="minorEastAsia" w:eastAsiaTheme="minorEastAsia" w:hAnsiTheme="minorEastAsia"/>
                  <w:color w:val="000000" w:themeColor="text1"/>
                  <w:szCs w:val="21"/>
                </w:rPr>
                <w:t>14.32%</w:t>
              </w:r>
              <w:r w:rsidRPr="005B18FF">
                <w:rPr>
                  <w:rFonts w:asciiTheme="minorEastAsia" w:eastAsiaTheme="minorEastAsia" w:hAnsiTheme="minorEastAsia" w:hint="eastAsia"/>
                  <w:color w:val="000000" w:themeColor="text1"/>
                  <w:szCs w:val="21"/>
                </w:rPr>
                <w:t>）；本集团其他应收款中，欠款金额前五大公司的其他应收款占本集团其他应收款总额的70.49%（2016年6月30日：</w:t>
              </w:r>
              <w:r w:rsidRPr="005B18FF">
                <w:rPr>
                  <w:rFonts w:asciiTheme="minorEastAsia" w:eastAsiaTheme="minorEastAsia" w:hAnsiTheme="minorEastAsia"/>
                  <w:color w:val="000000" w:themeColor="text1"/>
                  <w:szCs w:val="21"/>
                </w:rPr>
                <w:t>46.36%</w:t>
              </w:r>
              <w:r w:rsidRPr="005B18FF">
                <w:rPr>
                  <w:rFonts w:asciiTheme="minorEastAsia" w:eastAsiaTheme="minorEastAsia" w:hAnsiTheme="minorEastAsia" w:hint="eastAsia"/>
                  <w:color w:val="000000" w:themeColor="text1"/>
                  <w:szCs w:val="21"/>
                </w:rPr>
                <w:t>）。</w:t>
              </w:r>
            </w:p>
            <w:p w:rsidR="0054114D" w:rsidRPr="005B18FF" w:rsidRDefault="0054114D" w:rsidP="0054114D">
              <w:pPr>
                <w:snapToGrid w:val="0"/>
                <w:spacing w:beforeLines="90" w:before="216" w:afterLines="90" w:after="216"/>
                <w:ind w:leftChars="-1" w:left="-2"/>
                <w:outlineLvl w:val="2"/>
                <w:rPr>
                  <w:rFonts w:asciiTheme="minorEastAsia" w:eastAsiaTheme="minorEastAsia" w:hAnsiTheme="minorEastAsia"/>
                  <w:color w:val="000000" w:themeColor="text1"/>
                  <w:szCs w:val="21"/>
                </w:rPr>
              </w:pPr>
              <w:r w:rsidRPr="005B18FF">
                <w:rPr>
                  <w:rFonts w:asciiTheme="minorEastAsia" w:eastAsiaTheme="minorEastAsia" w:hAnsiTheme="minorEastAsia" w:hint="eastAsia"/>
                  <w:color w:val="000000" w:themeColor="text1"/>
                  <w:szCs w:val="21"/>
                </w:rPr>
                <w:t>（2）流动性风险</w:t>
              </w:r>
            </w:p>
            <w:p w:rsidR="0054114D" w:rsidRPr="005B18FF" w:rsidRDefault="0054114D" w:rsidP="0054114D">
              <w:pPr>
                <w:snapToGrid w:val="0"/>
                <w:spacing w:beforeLines="50" w:before="120" w:afterLines="90" w:after="216"/>
                <w:rPr>
                  <w:rFonts w:asciiTheme="minorEastAsia" w:eastAsiaTheme="minorEastAsia" w:hAnsiTheme="minorEastAsia"/>
                  <w:color w:val="000000" w:themeColor="text1"/>
                  <w:szCs w:val="21"/>
                </w:rPr>
              </w:pPr>
              <w:r w:rsidRPr="005B18FF">
                <w:rPr>
                  <w:rFonts w:asciiTheme="minorEastAsia" w:eastAsiaTheme="minorEastAsia" w:hAnsiTheme="minorEastAsia" w:hint="eastAsia"/>
                  <w:color w:val="000000" w:themeColor="text1"/>
                  <w:szCs w:val="21"/>
                </w:rPr>
                <w:t>流动性风险，是指本集团在履行以交付现金或其他金融资产的方式结算的义务时发生资金短缺的风险。</w:t>
              </w:r>
            </w:p>
            <w:p w:rsidR="0054114D" w:rsidRPr="005B18FF" w:rsidRDefault="0054114D" w:rsidP="0054114D">
              <w:pPr>
                <w:snapToGrid w:val="0"/>
                <w:spacing w:afterLines="50" w:after="120"/>
                <w:rPr>
                  <w:rFonts w:asciiTheme="minorEastAsia" w:eastAsiaTheme="minorEastAsia" w:hAnsiTheme="minorEastAsia"/>
                  <w:color w:val="000000" w:themeColor="text1"/>
                  <w:szCs w:val="21"/>
                </w:rPr>
              </w:pPr>
              <w:r w:rsidRPr="005B18FF">
                <w:rPr>
                  <w:rFonts w:asciiTheme="minorEastAsia" w:eastAsiaTheme="minorEastAsia" w:hAnsiTheme="minorEastAsia" w:hint="eastAsia"/>
                  <w:color w:val="000000" w:themeColor="text1"/>
                  <w:szCs w:val="21"/>
                </w:rPr>
                <w:t>本公司的政策是确保拥有充足的现金以偿还到期债务。本公司通过监控现金余额、可随时变现的有价证券以及对未来12个月现金流量的滚动预测，确保公司在所有合理预测的情况下拥有充足的资金偿还债务。</w:t>
              </w:r>
            </w:p>
            <w:p w:rsidR="0054114D" w:rsidRPr="005B18FF" w:rsidRDefault="0054114D" w:rsidP="005B18FF">
              <w:pPr>
                <w:snapToGrid w:val="0"/>
                <w:spacing w:beforeLines="90" w:before="216" w:afterLines="90" w:after="216"/>
                <w:ind w:leftChars="-50" w:left="-105" w:firstLineChars="50" w:firstLine="105"/>
                <w:outlineLvl w:val="1"/>
                <w:rPr>
                  <w:rFonts w:asciiTheme="minorEastAsia" w:eastAsiaTheme="minorEastAsia" w:hAnsiTheme="minorEastAsia"/>
                  <w:color w:val="000000" w:themeColor="text1"/>
                  <w:szCs w:val="21"/>
                </w:rPr>
              </w:pPr>
              <w:r w:rsidRPr="005B18FF">
                <w:rPr>
                  <w:rFonts w:asciiTheme="minorEastAsia" w:eastAsiaTheme="minorEastAsia" w:hAnsiTheme="minorEastAsia" w:hint="eastAsia"/>
                  <w:color w:val="000000" w:themeColor="text1"/>
                  <w:szCs w:val="21"/>
                </w:rPr>
                <w:t>2、资本管理</w:t>
              </w:r>
            </w:p>
            <w:p w:rsidR="0054114D" w:rsidRPr="005B18FF" w:rsidRDefault="0054114D" w:rsidP="0054114D">
              <w:pPr>
                <w:snapToGrid w:val="0"/>
                <w:spacing w:beforeLines="50" w:before="120" w:afterLines="90" w:after="216"/>
                <w:rPr>
                  <w:rFonts w:asciiTheme="minorEastAsia" w:eastAsiaTheme="minorEastAsia" w:hAnsiTheme="minorEastAsia"/>
                  <w:color w:val="000000" w:themeColor="text1"/>
                  <w:szCs w:val="21"/>
                </w:rPr>
              </w:pPr>
              <w:r w:rsidRPr="005B18FF">
                <w:rPr>
                  <w:rFonts w:asciiTheme="minorEastAsia" w:eastAsiaTheme="minorEastAsia" w:hAnsiTheme="minorEastAsia" w:hint="eastAsia"/>
                  <w:color w:val="000000" w:themeColor="text1"/>
                  <w:szCs w:val="21"/>
                </w:rPr>
                <w:t>本集团资本管理政策的目标是为了保障本集团能够持续经营，从而为股东提供回报，并使其他利益相关者获益，同时维持最佳的资本结构以降低资本成本。</w:t>
              </w:r>
            </w:p>
            <w:p w:rsidR="0054114D" w:rsidRPr="005B18FF" w:rsidRDefault="0054114D" w:rsidP="0054114D">
              <w:pPr>
                <w:snapToGrid w:val="0"/>
                <w:spacing w:beforeLines="50" w:before="120" w:afterLines="90" w:after="216"/>
                <w:rPr>
                  <w:rFonts w:asciiTheme="minorEastAsia" w:eastAsiaTheme="minorEastAsia" w:hAnsiTheme="minorEastAsia"/>
                  <w:color w:val="000000" w:themeColor="text1"/>
                  <w:szCs w:val="21"/>
                </w:rPr>
              </w:pPr>
              <w:r w:rsidRPr="005B18FF">
                <w:rPr>
                  <w:rFonts w:asciiTheme="minorEastAsia" w:eastAsiaTheme="minorEastAsia" w:hAnsiTheme="minorEastAsia" w:hint="eastAsia"/>
                  <w:color w:val="000000" w:themeColor="text1"/>
                  <w:szCs w:val="21"/>
                </w:rPr>
                <w:t>为了维持或调整资本结构，本集团可能会调整支付给股东的股利金额、向股东返还资本、发行新股或出售资产以减低债务。</w:t>
              </w:r>
            </w:p>
            <w:p w:rsidR="0025056E" w:rsidRPr="00B3139C" w:rsidRDefault="0054114D">
              <w:pPr>
                <w:rPr>
                  <w:rFonts w:asciiTheme="minorEastAsia" w:eastAsiaTheme="minorEastAsia" w:hAnsiTheme="minorEastAsia"/>
                  <w:b/>
                  <w:szCs w:val="21"/>
                </w:rPr>
              </w:pPr>
              <w:r w:rsidRPr="005B18FF">
                <w:rPr>
                  <w:rFonts w:asciiTheme="minorEastAsia" w:eastAsiaTheme="minorEastAsia" w:hAnsiTheme="minorEastAsia" w:hint="eastAsia"/>
                  <w:color w:val="000000" w:themeColor="text1"/>
                  <w:szCs w:val="21"/>
                </w:rPr>
                <w:t>本集团以资产负债率（即总负债除以总资产）为基础对资本结构进行监控。于2017年6月30日，本集团的资产负债率为15.29%（2016年6月30日：</w:t>
              </w:r>
              <w:r w:rsidRPr="005B18FF">
                <w:rPr>
                  <w:rFonts w:asciiTheme="minorEastAsia" w:eastAsiaTheme="minorEastAsia" w:hAnsiTheme="minorEastAsia"/>
                  <w:color w:val="000000" w:themeColor="text1"/>
                  <w:szCs w:val="21"/>
                </w:rPr>
                <w:t>16.75%</w:t>
              </w:r>
              <w:r w:rsidRPr="005B18FF">
                <w:rPr>
                  <w:rFonts w:asciiTheme="minorEastAsia" w:eastAsiaTheme="minorEastAsia" w:hAnsiTheme="minorEastAsia" w:hint="eastAsia"/>
                  <w:color w:val="000000" w:themeColor="text1"/>
                  <w:szCs w:val="21"/>
                </w:rPr>
                <w:t>）。</w:t>
              </w:r>
            </w:p>
          </w:sdtContent>
        </w:sdt>
      </w:sdtContent>
    </w:sdt>
    <w:p w:rsidR="0025056E" w:rsidRDefault="009B705E">
      <w:pPr>
        <w:pStyle w:val="2"/>
        <w:numPr>
          <w:ilvl w:val="0"/>
          <w:numId w:val="38"/>
        </w:numPr>
        <w:rPr>
          <w:rFonts w:ascii="宋体" w:hAnsi="宋体"/>
        </w:rPr>
      </w:pPr>
      <w:r>
        <w:rPr>
          <w:rFonts w:ascii="宋体" w:hAnsi="宋体" w:hint="eastAsia"/>
        </w:rPr>
        <w:lastRenderedPageBreak/>
        <w:t>公允价值的披露</w:t>
      </w:r>
    </w:p>
    <w:sdt>
      <w:sdtPr>
        <w:rPr>
          <w:rFonts w:ascii="宋体" w:hAnsi="宋体" w:cs="宋体" w:hint="eastAsia"/>
          <w:b w:val="0"/>
          <w:bCs w:val="0"/>
          <w:kern w:val="0"/>
          <w:szCs w:val="24"/>
        </w:rPr>
        <w:alias w:val="模块:以公允价值计量的资产和负债的期末公允价值"/>
        <w:tag w:val="_GBC_b5067cea5bbf475388ac2623e2c669d7"/>
        <w:id w:val="643706830"/>
        <w:lock w:val="sdtLocked"/>
        <w:placeholder>
          <w:docPart w:val="GBC22222222222222222222222222222"/>
        </w:placeholder>
      </w:sdtPr>
      <w:sdtEndPr>
        <w:rPr>
          <w:rFonts w:cstheme="minorBidi"/>
          <w:szCs w:val="21"/>
        </w:rPr>
      </w:sdtEndPr>
      <w:sdtContent>
        <w:p w:rsidR="0025056E" w:rsidRDefault="009B705E">
          <w:pPr>
            <w:pStyle w:val="3"/>
            <w:numPr>
              <w:ilvl w:val="0"/>
              <w:numId w:val="78"/>
            </w:numPr>
          </w:pPr>
          <w:r>
            <w:rPr>
              <w:rFonts w:hint="eastAsia"/>
            </w:rPr>
            <w:t>以公允价值计量的资产和负债的期末公允价值</w:t>
          </w:r>
        </w:p>
        <w:sdt>
          <w:sdtPr>
            <w:alias w:val="是否适用：以公允价值计量的资产和负债的期末公允价值[双击切换]"/>
            <w:tag w:val="_GBC_291486261b6a4e8092eea55d961b7664"/>
            <w:id w:val="786391676"/>
            <w:lock w:val="sdtContentLocked"/>
            <w:placeholder>
              <w:docPart w:val="GBC22222222222222222222222222222"/>
            </w:placeholder>
          </w:sdtPr>
          <w:sdtEndPr/>
          <w:sdtContent>
            <w:p w:rsidR="0025056E" w:rsidRDefault="009B705E">
              <w:r>
                <w:fldChar w:fldCharType="begin"/>
              </w:r>
              <w:r w:rsidR="00D613C3">
                <w:instrText xml:space="preserve"> MACROBUTTON  SnrToggleCheckbox √适用 </w:instrText>
              </w:r>
              <w:r>
                <w:fldChar w:fldCharType="end"/>
              </w:r>
              <w:r>
                <w:fldChar w:fldCharType="begin"/>
              </w:r>
              <w:r w:rsidR="00D613C3">
                <w:instrText xml:space="preserve"> MACROBUTTON  SnrToggleCheckbox □不适用 </w:instrText>
              </w:r>
              <w:r>
                <w:fldChar w:fldCharType="end"/>
              </w:r>
            </w:p>
          </w:sdtContent>
        </w:sdt>
        <w:p w:rsidR="0025056E" w:rsidRDefault="009B705E">
          <w:pPr>
            <w:jc w:val="right"/>
          </w:pPr>
          <w:r>
            <w:rPr>
              <w:rFonts w:hint="eastAsia"/>
            </w:rPr>
            <w:t>单位:</w:t>
          </w:r>
          <w:sdt>
            <w:sdtPr>
              <w:rPr>
                <w:rFonts w:hint="eastAsia"/>
              </w:rPr>
              <w:alias w:val="单位：财务附注：以公允价值计量的资产和负债的期末公允价值"/>
              <w:tag w:val="_GBC_4b785696cde44d3f8a4a7d28ab963e38"/>
              <w:id w:val="-129213122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以公允价值计量的资产和负债的期末公允价值"/>
              <w:tag w:val="_GBC_3bb5670d72804a4b8298edc3e439955a"/>
              <w:id w:val="5130369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70"/>
            <w:gridCol w:w="1668"/>
            <w:gridCol w:w="1628"/>
            <w:gridCol w:w="1696"/>
            <w:gridCol w:w="1527"/>
          </w:tblGrid>
          <w:tr w:rsidR="0025056E" w:rsidTr="00E038C2">
            <w:trPr>
              <w:trHeight w:val="145"/>
            </w:trPr>
            <w:tc>
              <w:tcPr>
                <w:tcW w:w="1333" w:type="pct"/>
                <w:vMerge w:val="restart"/>
                <w:tcBorders>
                  <w:top w:val="single" w:sz="4" w:space="0" w:color="auto"/>
                  <w:left w:val="single" w:sz="4" w:space="0" w:color="auto"/>
                  <w:right w:val="single" w:sz="4" w:space="0" w:color="auto"/>
                </w:tcBorders>
                <w:shd w:val="clear" w:color="auto" w:fill="auto"/>
                <w:vAlign w:val="center"/>
              </w:tcPr>
              <w:p w:rsidR="0025056E" w:rsidRDefault="009B705E">
                <w:pPr>
                  <w:jc w:val="center"/>
                  <w:outlineLvl w:val="2"/>
                  <w:rPr>
                    <w:rFonts w:cs="Cambria"/>
                    <w:szCs w:val="21"/>
                  </w:rPr>
                </w:pPr>
                <w:r>
                  <w:rPr>
                    <w:rFonts w:cs="Cambria" w:hint="eastAsia"/>
                    <w:szCs w:val="21"/>
                  </w:rPr>
                  <w:t>项目</w:t>
                </w:r>
              </w:p>
            </w:tc>
            <w:tc>
              <w:tcPr>
                <w:tcW w:w="366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5056E" w:rsidRDefault="009B705E">
                <w:pPr>
                  <w:jc w:val="center"/>
                  <w:outlineLvl w:val="2"/>
                  <w:rPr>
                    <w:rFonts w:cs="Cambria"/>
                    <w:szCs w:val="21"/>
                  </w:rPr>
                </w:pPr>
                <w:r>
                  <w:rPr>
                    <w:rFonts w:cs="Cambria" w:hint="eastAsia"/>
                    <w:szCs w:val="21"/>
                  </w:rPr>
                  <w:t>期末公允价值</w:t>
                </w:r>
              </w:p>
            </w:tc>
          </w:tr>
          <w:tr w:rsidR="0025056E" w:rsidTr="00E038C2">
            <w:trPr>
              <w:trHeight w:val="145"/>
            </w:trPr>
            <w:tc>
              <w:tcPr>
                <w:tcW w:w="1333" w:type="pct"/>
                <w:vMerge/>
                <w:tcBorders>
                  <w:left w:val="single" w:sz="4" w:space="0" w:color="auto"/>
                  <w:bottom w:val="single" w:sz="4" w:space="0" w:color="auto"/>
                  <w:right w:val="single" w:sz="4" w:space="0" w:color="auto"/>
                </w:tcBorders>
                <w:shd w:val="clear" w:color="auto" w:fill="auto"/>
                <w:vAlign w:val="center"/>
              </w:tcPr>
              <w:p w:rsidR="0025056E" w:rsidRDefault="0025056E">
                <w:pPr>
                  <w:jc w:val="center"/>
                  <w:outlineLvl w:val="2"/>
                  <w:rPr>
                    <w:rFonts w:cs="Cambria"/>
                    <w:szCs w:val="21"/>
                  </w:rPr>
                </w:pP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25056E" w:rsidRDefault="009B705E">
                <w:pPr>
                  <w:jc w:val="center"/>
                  <w:outlineLvl w:val="2"/>
                  <w:rPr>
                    <w:rFonts w:cs="Cambria"/>
                    <w:szCs w:val="21"/>
                  </w:rPr>
                </w:pPr>
                <w:r>
                  <w:rPr>
                    <w:rFonts w:cs="Cambria" w:hint="eastAsia"/>
                    <w:szCs w:val="21"/>
                  </w:rPr>
                  <w:t>第一层次公允价值计量</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25056E" w:rsidRDefault="009B705E">
                <w:pPr>
                  <w:jc w:val="center"/>
                  <w:outlineLvl w:val="2"/>
                  <w:rPr>
                    <w:rFonts w:cs="Cambria"/>
                    <w:szCs w:val="21"/>
                  </w:rPr>
                </w:pPr>
                <w:r>
                  <w:rPr>
                    <w:rFonts w:cs="Cambria" w:hint="eastAsia"/>
                    <w:szCs w:val="21"/>
                  </w:rPr>
                  <w:t>第二层次公允价值计量</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25056E" w:rsidRDefault="009B705E">
                <w:pPr>
                  <w:jc w:val="center"/>
                  <w:outlineLvl w:val="2"/>
                  <w:rPr>
                    <w:rFonts w:cs="Cambria"/>
                    <w:szCs w:val="21"/>
                  </w:rPr>
                </w:pPr>
                <w:r>
                  <w:rPr>
                    <w:rFonts w:cs="Cambria" w:hint="eastAsia"/>
                    <w:szCs w:val="21"/>
                  </w:rPr>
                  <w:t>第三层次公允价值计量</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5056E" w:rsidRDefault="009B705E">
                <w:pPr>
                  <w:jc w:val="center"/>
                  <w:outlineLvl w:val="2"/>
                  <w:rPr>
                    <w:rFonts w:cs="Cambria"/>
                    <w:szCs w:val="21"/>
                  </w:rPr>
                </w:pPr>
                <w:r>
                  <w:rPr>
                    <w:rFonts w:cs="Cambria" w:hint="eastAsia"/>
                    <w:szCs w:val="21"/>
                  </w:rPr>
                  <w:t>合计</w:t>
                </w:r>
              </w:p>
            </w:tc>
          </w:tr>
          <w:tr w:rsidR="0025056E" w:rsidTr="00E038C2">
            <w:trPr>
              <w:trHeight w:val="227"/>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outlineLvl w:val="2"/>
                  <w:rPr>
                    <w:rFonts w:cs="Cambria"/>
                    <w:b/>
                    <w:szCs w:val="21"/>
                  </w:rPr>
                </w:pPr>
                <w:r>
                  <w:rPr>
                    <w:rFonts w:cs="Cambria" w:hint="eastAsia"/>
                    <w:b/>
                    <w:szCs w:val="21"/>
                  </w:rPr>
                  <w:t>一、持续的公允价值计量</w:t>
                </w:r>
              </w:p>
            </w:tc>
            <w:sdt>
              <w:sdtPr>
                <w:rPr>
                  <w:rFonts w:cs="Cambria"/>
                  <w:szCs w:val="21"/>
                </w:rPr>
                <w:alias w:val="第一层次公允价值计量持续的公允价值"/>
                <w:tag w:val="_GBC_c1a2e3bb7423492e8e5d46ef447f6acf"/>
                <w:id w:val="741916602"/>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持续的公允价值"/>
                <w:tag w:val="_GBC_c2c066c835a64f69a7367bb4f6b80356"/>
                <w:id w:val="-1521310073"/>
                <w:lock w:val="sdtLocked"/>
                <w:showingPlcHdr/>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持续的公允价值"/>
                <w:tag w:val="_GBC_8a10b1c29bd04ee59f985778c52d089d"/>
                <w:id w:val="-163942506"/>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持续的公允价值计量合计"/>
                <w:tag w:val="_GBC_e20a991813654233952bb5fad7b05e74"/>
                <w:id w:val="901721598"/>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tr>
          <w:tr w:rsidR="0025056E" w:rsidTr="00E038C2">
            <w:trPr>
              <w:trHeight w:val="468"/>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outlineLvl w:val="2"/>
                  <w:rPr>
                    <w:rFonts w:cs="Cambria"/>
                    <w:szCs w:val="21"/>
                  </w:rPr>
                </w:pPr>
                <w:r>
                  <w:rPr>
                    <w:rFonts w:cs="Cambria" w:hint="eastAsia"/>
                    <w:szCs w:val="21"/>
                  </w:rPr>
                  <w:t>（一）以公允价值计量且变动计入当期损益的金融资产</w:t>
                </w:r>
              </w:p>
            </w:tc>
            <w:sdt>
              <w:sdtPr>
                <w:rPr>
                  <w:rFonts w:cs="Cambria"/>
                  <w:szCs w:val="21"/>
                </w:rPr>
                <w:alias w:val="第一层次公允价值计量的以公允价值计量且变动计入当期损益的金融资产"/>
                <w:tag w:val="_GBC_1e73c5eacacd47ccaf4477a58115dc5b"/>
                <w:id w:val="-1225750342"/>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以公允价值计量且变动计入当期损益的金融资产"/>
                <w:tag w:val="_GBC_1ad483ab3f07425fbb7ca2a6ae9bfd7c"/>
                <w:id w:val="-1377081573"/>
                <w:lock w:val="sdtLocked"/>
                <w:showingPlcHdr/>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以公允价值计量且变动计入当期损益的金融资产"/>
                <w:tag w:val="_GBC_65e6e9470a994a2e958cbcb8741c0383"/>
                <w:id w:val="-1079060212"/>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公允价值计量且其变动计入当期损益的金融资产"/>
                <w:tag w:val="_GBC_dea7f265046b4bb5ac57047beecd1104"/>
                <w:id w:val="481885944"/>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tr>
          <w:tr w:rsidR="0025056E" w:rsidTr="00E038C2">
            <w:trPr>
              <w:trHeight w:val="240"/>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outlineLvl w:val="2"/>
                  <w:rPr>
                    <w:rFonts w:cs="Cambria"/>
                    <w:szCs w:val="21"/>
                  </w:rPr>
                </w:pPr>
                <w:r>
                  <w:rPr>
                    <w:rFonts w:cs="Cambria"/>
                    <w:szCs w:val="21"/>
                  </w:rPr>
                  <w:t xml:space="preserve">1. </w:t>
                </w:r>
                <w:r>
                  <w:rPr>
                    <w:rFonts w:cs="Cambria" w:hint="eastAsia"/>
                    <w:szCs w:val="21"/>
                  </w:rPr>
                  <w:t>交易性金融资产</w:t>
                </w:r>
              </w:p>
            </w:tc>
            <w:sdt>
              <w:sdtPr>
                <w:rPr>
                  <w:rFonts w:cs="Cambria"/>
                  <w:szCs w:val="21"/>
                </w:rPr>
                <w:alias w:val="第一层次公允价值计量的交易性金融资产"/>
                <w:tag w:val="_GBC_fc006b945cab4b18ac453d1b99cfb9cc"/>
                <w:id w:val="-619683259"/>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交易性金融资产"/>
                <w:tag w:val="_GBC_ee8ae5da5ee84e89b6769707ff298729"/>
                <w:id w:val="1213543447"/>
                <w:lock w:val="sdtLocked"/>
                <w:showingPlcHdr/>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交易性金融资产"/>
                <w:tag w:val="_GBC_c1c615a073d04fdea0980701efb670e8"/>
                <w:id w:val="-1683809200"/>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交易性金融资产公允价值合计"/>
                <w:tag w:val="_GBC_9954e6d804dc497d83aa9129805f44d6"/>
                <w:id w:val="1994601644"/>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tr>
          <w:tr w:rsidR="0025056E" w:rsidTr="00E038C2">
            <w:trPr>
              <w:trHeight w:val="240"/>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
              <w:sdtPr>
                <w:rPr>
                  <w:rFonts w:cs="Cambria"/>
                  <w:szCs w:val="21"/>
                </w:rPr>
                <w:alias w:val="第一层次公允价值计量的交易性金融资产中的债务工具投资"/>
                <w:tag w:val="_GBC_bcc416613c7544908ec2170db48a30f0"/>
                <w:id w:val="111175417"/>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交易性金融资产中的债务工具投资"/>
                <w:tag w:val="_GBC_eedb3fe690ed463898b8dc0b3cb820c6"/>
                <w:id w:val="-1423019622"/>
                <w:lock w:val="sdtLocked"/>
                <w:showingPlcHdr/>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交易性金融资产中的债务工具投资"/>
                <w:tag w:val="_GBC_70b86e79062a47c084ad916a04630867"/>
                <w:id w:val="1882972445"/>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交易性金融资产中的债务工具投资公允价值合计"/>
                <w:tag w:val="_GBC_9679ad2404f84094abefdd8fed2562e6"/>
                <w:id w:val="1837343730"/>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tr>
          <w:tr w:rsidR="0025056E" w:rsidTr="00E038C2">
            <w:trPr>
              <w:trHeight w:val="240"/>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
              <w:sdtPr>
                <w:rPr>
                  <w:rFonts w:cs="Cambria"/>
                  <w:szCs w:val="21"/>
                </w:rPr>
                <w:alias w:val="第一层次公允价值计量的交易性金融资产中的权益工具投资"/>
                <w:tag w:val="_GBC_c1293a3d18b84aa6b280f160dfe9d6fe"/>
                <w:id w:val="-463888635"/>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交易性金融资产中的权益工具投资"/>
                <w:tag w:val="_GBC_8a83927f80b24b5381d8c396e4411d04"/>
                <w:id w:val="-642043454"/>
                <w:lock w:val="sdtLocked"/>
                <w:showingPlcHdr/>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交易性金融资产中的权益工具投资"/>
                <w:tag w:val="_GBC_d5dd03dbd7524941912622972c2a01c8"/>
                <w:id w:val="614805397"/>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交易性金融资产中的权益工具投资公允价值合计"/>
                <w:tag w:val="_GBC_6bdefceb5ea547b7aa29cad3ef50bfe3"/>
                <w:id w:val="-1269079247"/>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tr>
          <w:tr w:rsidR="0025056E" w:rsidTr="00E038C2">
            <w:trPr>
              <w:trHeight w:val="240"/>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outlineLvl w:val="2"/>
                  <w:rPr>
                    <w:rFonts w:cs="Cambria"/>
                    <w:szCs w:val="21"/>
                  </w:rPr>
                </w:pPr>
                <w:r>
                  <w:rPr>
                    <w:rFonts w:cs="Cambria" w:hint="eastAsia"/>
                    <w:szCs w:val="21"/>
                  </w:rPr>
                  <w:t>（</w:t>
                </w:r>
                <w:r>
                  <w:rPr>
                    <w:rFonts w:cs="Cambria"/>
                    <w:szCs w:val="21"/>
                  </w:rPr>
                  <w:t>3</w:t>
                </w:r>
                <w:r>
                  <w:rPr>
                    <w:rFonts w:cs="Cambria" w:hint="eastAsia"/>
                    <w:szCs w:val="21"/>
                  </w:rPr>
                  <w:t>）衍生金融资产</w:t>
                </w:r>
              </w:p>
            </w:tc>
            <w:sdt>
              <w:sdtPr>
                <w:rPr>
                  <w:rFonts w:cs="Cambria"/>
                  <w:szCs w:val="21"/>
                </w:rPr>
                <w:alias w:val="第一层次公允价值计量的交易性金融资产中的衍生金融资产"/>
                <w:tag w:val="_GBC_a498bff2cdd441d68303b1dd91774716"/>
                <w:id w:val="-1664698200"/>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交易性金融资产中的衍生金融资产"/>
                <w:tag w:val="_GBC_674f05740ebf486fabba7815ff3a414f"/>
                <w:id w:val="1796872082"/>
                <w:lock w:val="sdtLocked"/>
                <w:showingPlcHdr/>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交易性金融资产中的衍生金融资产"/>
                <w:tag w:val="_GBC_c92e823af1594f86b05319d9074a62bc"/>
                <w:id w:val="-1931188184"/>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交易性金融资产中的衍生金融资产公允价值合计"/>
                <w:tag w:val="_GBC_fdd03cdd80f547fb8264eb24baf3afed"/>
                <w:id w:val="693201092"/>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tr>
          <w:tr w:rsidR="0025056E" w:rsidTr="00E038C2">
            <w:trPr>
              <w:trHeight w:val="799"/>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outlineLvl w:val="2"/>
                  <w:rPr>
                    <w:rFonts w:cs="Cambria"/>
                    <w:szCs w:val="21"/>
                  </w:rPr>
                </w:pPr>
                <w:r>
                  <w:rPr>
                    <w:rFonts w:cs="Cambria"/>
                    <w:szCs w:val="21"/>
                  </w:rPr>
                  <w:t xml:space="preserve">2. </w:t>
                </w:r>
                <w:r>
                  <w:rPr>
                    <w:rFonts w:cs="Cambria" w:hint="eastAsia"/>
                    <w:szCs w:val="21"/>
                  </w:rPr>
                  <w:t>指定以公允价值计量且其变动计入当期损益的金融资产</w:t>
                </w:r>
              </w:p>
            </w:tc>
            <w:sdt>
              <w:sdtPr>
                <w:rPr>
                  <w:rFonts w:cs="Cambria"/>
                  <w:szCs w:val="21"/>
                </w:rPr>
                <w:alias w:val="第一层次公允价值计量的指定以公允价值计量且变动计入当期损益的金融资产"/>
                <w:tag w:val="_GBC_55817febbbe34aa4bcde9660994c47c9"/>
                <w:id w:val="1993295120"/>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指定以公允价值计量且变动计入当期损益的金融资产"/>
                <w:tag w:val="_GBC_5b30c223ffc54013af2365f39eb2639c"/>
                <w:id w:val="-922020299"/>
                <w:lock w:val="sdtLocked"/>
                <w:showingPlcHdr/>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指定以公允价值计量且变动计入当期损益的金融资产"/>
                <w:tag w:val="_GBC_805d62b601254b8da714e1cda6aabb54"/>
                <w:id w:val="1234206206"/>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指定以公允价值计量且变动计入当期损益的金融资产公允价值合计"/>
                <w:tag w:val="_GBC_608bf5f3026e43eeb656c52703483147"/>
                <w:id w:val="-464961356"/>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tr>
          <w:tr w:rsidR="0025056E" w:rsidTr="00E038C2">
            <w:trPr>
              <w:trHeight w:val="240"/>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
              <w:sdtPr>
                <w:rPr>
                  <w:rFonts w:cs="Cambria"/>
                  <w:szCs w:val="21"/>
                </w:rPr>
                <w:alias w:val="第一层次公允价值计量的指定以公允价值计量且变动计入当期损益的金融资产中的债务工具投资"/>
                <w:tag w:val="_GBC_ee31f4e05d16404084146306e9bc58c4"/>
                <w:id w:val="-2124454344"/>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指定以公允价值计量且变动计入当期损益的金融资产中的债务工具投资"/>
                <w:tag w:val="_GBC_884040dd68d54b52a8efbfc23c5ccb2a"/>
                <w:id w:val="-935985706"/>
                <w:lock w:val="sdtLocked"/>
                <w:showingPlcHdr/>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指定以公允价值计量且变动计入当期损益的金融资产中的债务工具投资"/>
                <w:tag w:val="_GBC_a26a08b6565f4fef8b37535150894aee"/>
                <w:id w:val="1505861176"/>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指定以公允价值计量且变动计入当期损益的金融资产中的债务工具投资公允价值合计"/>
                <w:tag w:val="_GBC_055516198a094934a589298cd13cd23a"/>
                <w:id w:val="408122576"/>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tr>
          <w:tr w:rsidR="0025056E" w:rsidTr="00E038C2">
            <w:trPr>
              <w:trHeight w:val="240"/>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
              <w:sdtPr>
                <w:rPr>
                  <w:rFonts w:cs="Cambria"/>
                  <w:szCs w:val="21"/>
                </w:rPr>
                <w:alias w:val="第一层次公允价值计量的指定以公允价值计量且变动计入当期损益的金融资产中的权益工具投资"/>
                <w:tag w:val="_GBC_96942e1f32694acb8150efcfbef4c0bf"/>
                <w:id w:val="-1440212098"/>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指定以公允价值计量且变动计入当期损益的金融资产中的权益工具投资"/>
                <w:tag w:val="_GBC_5f879e4327404eeb82b089b1f659dc4f"/>
                <w:id w:val="-55252094"/>
                <w:lock w:val="sdtLocked"/>
                <w:showingPlcHdr/>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指定以公允价值计量且变动计入当期损益的金融资产中的权益工具投资"/>
                <w:tag w:val="_GBC_74850738e7e94ae195be0acaab9a4ec3"/>
                <w:id w:val="887682858"/>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指定以公允价值计量且变动计入当期损益的金融资产中的权益工具投资公允价值合计"/>
                <w:tag w:val="_GBC_5c2f49ee77d346e184ad204e6d9d1f14"/>
                <w:id w:val="-2065247868"/>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tr>
          <w:tr w:rsidR="0025056E" w:rsidTr="00E038C2">
            <w:trPr>
              <w:trHeight w:val="240"/>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outlineLvl w:val="2"/>
                  <w:rPr>
                    <w:rFonts w:cs="Cambria"/>
                    <w:szCs w:val="21"/>
                  </w:rPr>
                </w:pPr>
                <w:r>
                  <w:rPr>
                    <w:rFonts w:cs="Cambria" w:hint="eastAsia"/>
                    <w:szCs w:val="21"/>
                  </w:rPr>
                  <w:t>（二）可供出售金融资产</w:t>
                </w:r>
              </w:p>
            </w:tc>
            <w:sdt>
              <w:sdtPr>
                <w:rPr>
                  <w:rFonts w:cs="Cambria"/>
                  <w:szCs w:val="21"/>
                </w:rPr>
                <w:alias w:val="第一层次公允价值计量的可供出售金融资产"/>
                <w:tag w:val="_GBC_b0a91f768eb941edba2f7cdac9035d28"/>
                <w:id w:val="671459240"/>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可供出售金融资产"/>
                <w:tag w:val="_GBC_9029bc4a32e14514a06176548ca5e3b2"/>
                <w:id w:val="1195344175"/>
                <w:lock w:val="sdtLocked"/>
                <w:showingPlcHdr/>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可供出售金融资产"/>
                <w:tag w:val="_GBC_36df27cbd7234c66815b6a2850b3f870"/>
                <w:id w:val="1159191086"/>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公允价值计量的可供出售金融资产"/>
                <w:tag w:val="_GBC_7734bf6553a04d948fb5bb5bc31e318e"/>
                <w:id w:val="2021187753"/>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tr>
          <w:tr w:rsidR="0025056E" w:rsidTr="00E038C2">
            <w:trPr>
              <w:trHeight w:val="240"/>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
              <w:sdtPr>
                <w:rPr>
                  <w:rFonts w:cs="Cambria"/>
                  <w:szCs w:val="21"/>
                </w:rPr>
                <w:alias w:val="第一层次公允价值计量的可供出售金融资产中的债务工具投资"/>
                <w:tag w:val="_GBC_8706bd4bead94e129e96fedc661ae7cb"/>
                <w:id w:val="728580859"/>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可供出售金融资产中的债务工具投资"/>
                <w:tag w:val="_GBC_77a1bdd7a53441d6966a52988bbe8820"/>
                <w:id w:val="-506986605"/>
                <w:lock w:val="sdtLocked"/>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4A7691">
                    <w:pPr>
                      <w:jc w:val="right"/>
                      <w:outlineLvl w:val="2"/>
                      <w:rPr>
                        <w:rFonts w:cs="Cambria"/>
                        <w:szCs w:val="21"/>
                      </w:rPr>
                    </w:pPr>
                    <w:r>
                      <w:rPr>
                        <w:rFonts w:cs="Cambria"/>
                        <w:szCs w:val="21"/>
                      </w:rPr>
                      <w:t>35,000,000.00</w:t>
                    </w:r>
                  </w:p>
                </w:tc>
              </w:sdtContent>
            </w:sdt>
            <w:sdt>
              <w:sdtPr>
                <w:rPr>
                  <w:rFonts w:cs="Cambria"/>
                  <w:szCs w:val="21"/>
                </w:rPr>
                <w:alias w:val="第三层次公允价值计量的可供出售金融资产中的债务工具投资"/>
                <w:tag w:val="_GBC_6ae92c1b358c49fb8c36a795c3ede51b"/>
                <w:id w:val="299659113"/>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可供出售金融资产中的债务工具投资公允价值合计"/>
                <w:tag w:val="_GBC_c01c6a56ac064ce9851c958e6e7d192d"/>
                <w:id w:val="1714077765"/>
                <w:lock w:val="sdtLocked"/>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4A7691" w:rsidP="004A7691">
                    <w:pPr>
                      <w:jc w:val="right"/>
                      <w:outlineLvl w:val="2"/>
                      <w:rPr>
                        <w:rFonts w:cs="Cambria"/>
                        <w:szCs w:val="21"/>
                      </w:rPr>
                    </w:pPr>
                    <w:r>
                      <w:rPr>
                        <w:rFonts w:cs="Cambria"/>
                        <w:szCs w:val="21"/>
                      </w:rPr>
                      <w:t>35,000,000.00</w:t>
                    </w:r>
                  </w:p>
                </w:tc>
              </w:sdtContent>
            </w:sdt>
          </w:tr>
          <w:tr w:rsidR="0025056E" w:rsidTr="00E038C2">
            <w:trPr>
              <w:trHeight w:val="240"/>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
              <w:sdtPr>
                <w:rPr>
                  <w:rFonts w:cs="Cambria"/>
                  <w:szCs w:val="21"/>
                </w:rPr>
                <w:alias w:val="第一层次公允价值计量的可供出售金融资产中的权益工具投资"/>
                <w:tag w:val="_GBC_1bd2dd29d8054cfab5085c1253093d62"/>
                <w:id w:val="1817678873"/>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可供出售金融资产中的权益工具投资"/>
                <w:tag w:val="_GBC_e1db27167107413fbb554e3155df974b"/>
                <w:id w:val="-585925065"/>
                <w:lock w:val="sdtLocked"/>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4A7691">
                    <w:pPr>
                      <w:jc w:val="right"/>
                      <w:outlineLvl w:val="2"/>
                      <w:rPr>
                        <w:rFonts w:cs="Cambria"/>
                        <w:szCs w:val="21"/>
                      </w:rPr>
                    </w:pPr>
                    <w:r w:rsidRPr="004A7691">
                      <w:rPr>
                        <w:rFonts w:cs="Cambria"/>
                        <w:szCs w:val="21"/>
                      </w:rPr>
                      <w:t>620,978,183.35</w:t>
                    </w:r>
                  </w:p>
                </w:tc>
              </w:sdtContent>
            </w:sdt>
            <w:sdt>
              <w:sdtPr>
                <w:rPr>
                  <w:rFonts w:cs="Cambria"/>
                  <w:szCs w:val="21"/>
                </w:rPr>
                <w:alias w:val="第三层次公允价值计量的可供出售金融资产中的权益工具投资"/>
                <w:tag w:val="_GBC_f45567a4100e484da57c3fc792d238c6"/>
                <w:id w:val="1496764013"/>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可供出售金融资产中的权益工具投资公允价值合计"/>
                <w:tag w:val="_GBC_48625f3f4c414dc2abc0d71a39ea838b"/>
                <w:id w:val="-1495799203"/>
                <w:lock w:val="sdtLocked"/>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4A7691">
                    <w:pPr>
                      <w:jc w:val="right"/>
                      <w:outlineLvl w:val="2"/>
                      <w:rPr>
                        <w:rFonts w:cs="Cambria"/>
                        <w:szCs w:val="21"/>
                      </w:rPr>
                    </w:pPr>
                    <w:r w:rsidRPr="004A7691">
                      <w:rPr>
                        <w:rFonts w:cs="Cambria"/>
                        <w:szCs w:val="21"/>
                      </w:rPr>
                      <w:t>620,978,183.35</w:t>
                    </w:r>
                  </w:p>
                </w:tc>
              </w:sdtContent>
            </w:sdt>
          </w:tr>
          <w:tr w:rsidR="0025056E" w:rsidTr="00E038C2">
            <w:trPr>
              <w:trHeight w:val="240"/>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outlineLvl w:val="2"/>
                  <w:rPr>
                    <w:rFonts w:cs="Cambria"/>
                    <w:szCs w:val="21"/>
                  </w:rPr>
                </w:pPr>
                <w:r>
                  <w:rPr>
                    <w:rFonts w:cs="Cambria" w:hint="eastAsia"/>
                    <w:szCs w:val="21"/>
                  </w:rPr>
                  <w:t>（</w:t>
                </w:r>
                <w:r>
                  <w:rPr>
                    <w:rFonts w:cs="Cambria"/>
                    <w:szCs w:val="21"/>
                  </w:rPr>
                  <w:t>3</w:t>
                </w:r>
                <w:r>
                  <w:rPr>
                    <w:rFonts w:cs="Cambria" w:hint="eastAsia"/>
                    <w:szCs w:val="21"/>
                  </w:rPr>
                  <w:t>）其他</w:t>
                </w:r>
              </w:p>
            </w:tc>
            <w:sdt>
              <w:sdtPr>
                <w:rPr>
                  <w:rFonts w:cs="Cambria"/>
                  <w:szCs w:val="21"/>
                </w:rPr>
                <w:alias w:val="第一层次公允价值计量的可供出售金融资产中的其他工具投资"/>
                <w:tag w:val="_GBC_36aa778c2654499e87e6846d0c385921"/>
                <w:id w:val="1655100841"/>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可供出售金融资产中的其他工具投资"/>
                <w:tag w:val="_GBC_ff938d68ac61498491e985dbd43a17a5"/>
                <w:id w:val="541876122"/>
                <w:lock w:val="sdtLocked"/>
                <w:showingPlcHdr/>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可供出售金融资产中的其他工具投资"/>
                <w:tag w:val="_GBC_2cc3ffdba4dd4152a2817724be50bef3"/>
                <w:id w:val="-444618838"/>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可供出售金融资产中的其他工具投资公允价值合计"/>
                <w:tag w:val="_GBC_eebcd2dea8f047f4afd74412afb48c9a"/>
                <w:id w:val="-1848788884"/>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tr>
          <w:tr w:rsidR="0025056E" w:rsidTr="00E038C2">
            <w:trPr>
              <w:trHeight w:val="240"/>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outlineLvl w:val="2"/>
                  <w:rPr>
                    <w:rFonts w:cs="Cambria"/>
                    <w:szCs w:val="21"/>
                  </w:rPr>
                </w:pPr>
                <w:r>
                  <w:rPr>
                    <w:rFonts w:cs="Cambria" w:hint="eastAsia"/>
                    <w:szCs w:val="21"/>
                  </w:rPr>
                  <w:t>（三）投资性房地产</w:t>
                </w:r>
              </w:p>
            </w:tc>
            <w:sdt>
              <w:sdtPr>
                <w:rPr>
                  <w:rFonts w:cs="Cambria"/>
                  <w:szCs w:val="21"/>
                </w:rPr>
                <w:alias w:val="第一层次公允价值计量的投资性房地产"/>
                <w:tag w:val="_GBC_0da1a578c81046a5a6299a89b7cf519b"/>
                <w:id w:val="1546257635"/>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投资性房地产"/>
                <w:tag w:val="_GBC_f28919d5c9234e238a7b0993171be3ed"/>
                <w:id w:val="-1294053525"/>
                <w:lock w:val="sdtLocked"/>
                <w:showingPlcHdr/>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投资性房地产"/>
                <w:tag w:val="_GBC_82e8682abc0e4ef58f182e85d80291c5"/>
                <w:id w:val="398716105"/>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公允价值计量的投资性房地产"/>
                <w:tag w:val="_GBC_ad7c24680c404891a8b96d46e9639d58"/>
                <w:id w:val="1014038640"/>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tr>
          <w:tr w:rsidR="0025056E" w:rsidTr="00E038C2">
            <w:trPr>
              <w:trHeight w:val="240"/>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outlineLvl w:val="2"/>
                  <w:rPr>
                    <w:rFonts w:cs="Cambria"/>
                    <w:szCs w:val="21"/>
                  </w:rPr>
                </w:pPr>
                <w:r>
                  <w:rPr>
                    <w:rFonts w:cs="Cambria"/>
                    <w:szCs w:val="21"/>
                  </w:rPr>
                  <w:t>1.</w:t>
                </w:r>
                <w:r>
                  <w:rPr>
                    <w:rFonts w:cs="Cambria" w:hint="eastAsia"/>
                    <w:szCs w:val="21"/>
                  </w:rPr>
                  <w:t>出租用的土地使用权</w:t>
                </w:r>
              </w:p>
            </w:tc>
            <w:sdt>
              <w:sdtPr>
                <w:rPr>
                  <w:rFonts w:cs="Cambria"/>
                  <w:szCs w:val="21"/>
                </w:rPr>
                <w:alias w:val="第一层次公允价值计量的投资性房地产中的出租用的土地使用权"/>
                <w:tag w:val="_GBC_4c3fc592959c4e0bba6dfa3ffa9ad24d"/>
                <w:id w:val="301436633"/>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投资性房地产中的出租用的土地使用权"/>
                <w:tag w:val="_GBC_6eff6565437d477b92f1df99c98f92af"/>
                <w:id w:val="-2123450439"/>
                <w:lock w:val="sdtLocked"/>
                <w:showingPlcHdr/>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投资性房地产中的出租用的土地使用权"/>
                <w:tag w:val="_GBC_31789700842d47aab9891eb824ad150d"/>
                <w:id w:val="-1420253147"/>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投资性房地产中的出租用的土地使用权公允价值合计"/>
                <w:tag w:val="_GBC_c64af0b8152547b7b83de3ce6da46613"/>
                <w:id w:val="-75984560"/>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tr>
          <w:tr w:rsidR="0025056E" w:rsidTr="00E038C2">
            <w:trPr>
              <w:trHeight w:val="240"/>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outlineLvl w:val="2"/>
                  <w:rPr>
                    <w:rFonts w:cs="Cambria"/>
                    <w:szCs w:val="21"/>
                  </w:rPr>
                </w:pPr>
                <w:r>
                  <w:rPr>
                    <w:rFonts w:cs="Cambria"/>
                    <w:szCs w:val="21"/>
                  </w:rPr>
                  <w:t>2.</w:t>
                </w:r>
                <w:r>
                  <w:rPr>
                    <w:rFonts w:cs="Cambria" w:hint="eastAsia"/>
                    <w:szCs w:val="21"/>
                  </w:rPr>
                  <w:t>出租的建筑物</w:t>
                </w:r>
              </w:p>
            </w:tc>
            <w:sdt>
              <w:sdtPr>
                <w:rPr>
                  <w:rFonts w:cs="Cambria"/>
                  <w:szCs w:val="21"/>
                </w:rPr>
                <w:alias w:val="第一层次公允价值计量的投资性房地产中的出租的建筑物"/>
                <w:tag w:val="_GBC_53bd553ff03445a08a1badb783856e18"/>
                <w:id w:val="329652017"/>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投资性房地产中的出租的建筑物"/>
                <w:tag w:val="_GBC_23a0204c1cc947148604ce8c4ecf9b8d"/>
                <w:id w:val="222116704"/>
                <w:lock w:val="sdtLocked"/>
                <w:showingPlcHdr/>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投资性房地产中的出租的建筑物"/>
                <w:tag w:val="_GBC_b55436ef4dad4d2db8b5d716f3f21917"/>
                <w:id w:val="914134214"/>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投资性房地产中的出租的建筑物公允价值合计"/>
                <w:tag w:val="_GBC_d5824a4b396047868249f77309c09952"/>
                <w:id w:val="-825514272"/>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tr>
          <w:tr w:rsidR="0025056E" w:rsidTr="00E038C2">
            <w:trPr>
              <w:trHeight w:val="468"/>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outlineLvl w:val="2"/>
                  <w:rPr>
                    <w:rFonts w:cs="Cambria"/>
                    <w:szCs w:val="21"/>
                  </w:rPr>
                </w:pPr>
                <w:r>
                  <w:rPr>
                    <w:rFonts w:cs="Cambria"/>
                    <w:szCs w:val="21"/>
                  </w:rPr>
                  <w:t>3.</w:t>
                </w:r>
                <w:r>
                  <w:rPr>
                    <w:rFonts w:cs="Cambria" w:hint="eastAsia"/>
                    <w:szCs w:val="21"/>
                  </w:rPr>
                  <w:t>持有并准备增值后转让的土地使用权</w:t>
                </w:r>
              </w:p>
            </w:tc>
            <w:sdt>
              <w:sdtPr>
                <w:rPr>
                  <w:rFonts w:cs="Cambria"/>
                  <w:szCs w:val="21"/>
                </w:rPr>
                <w:alias w:val="第一层次公允价值计量的投资性房地产中的持有并准备增值后转让的土地使用权"/>
                <w:tag w:val="_GBC_aee4af48e5ca4f849fc3e8bfb4c05b95"/>
                <w:id w:val="1228338400"/>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投资性房地产中的持有并准备增值后转让的土地使用权"/>
                <w:tag w:val="_GBC_67c943abb43345a2a66c1d4dc4d1cb42"/>
                <w:id w:val="-1779403981"/>
                <w:lock w:val="sdtLocked"/>
                <w:showingPlcHdr/>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投资性房地产中的持有并准备增值后转让的土地使用权"/>
                <w:tag w:val="_GBC_69f8632f36064114b3583c9108976a27"/>
                <w:id w:val="-770315635"/>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投资性房地产中的持有并准备增值后转让的土地使用权公允价值合计"/>
                <w:tag w:val="_GBC_bf70d5cba9024eadbcbe373ec52806a2"/>
                <w:id w:val="-1846538801"/>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tr>
          <w:tr w:rsidR="0025056E" w:rsidTr="00E038C2">
            <w:trPr>
              <w:trHeight w:val="240"/>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outlineLvl w:val="2"/>
                  <w:rPr>
                    <w:rFonts w:cs="Cambria"/>
                    <w:szCs w:val="21"/>
                  </w:rPr>
                </w:pPr>
                <w:r>
                  <w:rPr>
                    <w:rFonts w:cs="Cambria" w:hint="eastAsia"/>
                    <w:szCs w:val="21"/>
                  </w:rPr>
                  <w:t>（四）生物资产</w:t>
                </w:r>
              </w:p>
            </w:tc>
            <w:sdt>
              <w:sdtPr>
                <w:rPr>
                  <w:rFonts w:cs="Cambria"/>
                  <w:szCs w:val="21"/>
                </w:rPr>
                <w:alias w:val="第一层次公允价值计量的生物资产"/>
                <w:tag w:val="_GBC_fb945f966208406da047a492490a1b36"/>
                <w:id w:val="163053307"/>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生物资产"/>
                <w:tag w:val="_GBC_41c14dd97d5e4aa5957fd2f9f6acc2a4"/>
                <w:id w:val="1078484322"/>
                <w:lock w:val="sdtLocked"/>
                <w:showingPlcHdr/>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生物资产"/>
                <w:tag w:val="_GBC_27e753ce3e0c429ebd8ae9012b31dae8"/>
                <w:id w:val="-1007361841"/>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生物资产公允价值合计"/>
                <w:tag w:val="_GBC_829bd020fc0943cd87ac83da833703a3"/>
                <w:id w:val="-695934870"/>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tr>
          <w:tr w:rsidR="0025056E" w:rsidTr="00E038C2">
            <w:trPr>
              <w:trHeight w:val="240"/>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outlineLvl w:val="2"/>
                  <w:rPr>
                    <w:rFonts w:cs="Cambria"/>
                    <w:szCs w:val="21"/>
                  </w:rPr>
                </w:pPr>
                <w:r>
                  <w:rPr>
                    <w:rFonts w:cs="Cambria"/>
                    <w:szCs w:val="21"/>
                  </w:rPr>
                  <w:t>1.</w:t>
                </w:r>
                <w:r>
                  <w:rPr>
                    <w:rFonts w:cs="Cambria" w:hint="eastAsia"/>
                    <w:szCs w:val="21"/>
                  </w:rPr>
                  <w:t>消耗性生物资产</w:t>
                </w:r>
              </w:p>
            </w:tc>
            <w:sdt>
              <w:sdtPr>
                <w:rPr>
                  <w:rFonts w:cs="Cambria"/>
                  <w:szCs w:val="21"/>
                </w:rPr>
                <w:alias w:val="第一层次公允价值计量的生物资产中的消耗性生物资产"/>
                <w:tag w:val="_GBC_56592cf35dbb4e1d98f013e81c465ff5"/>
                <w:id w:val="-1321107815"/>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生物资产中的消耗性生物资产"/>
                <w:tag w:val="_GBC_343dfbde481a4c2e8b79ef455bedb3d5"/>
                <w:id w:val="451979900"/>
                <w:lock w:val="sdtLocked"/>
                <w:showingPlcHdr/>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生物资产中的消耗性生物资产"/>
                <w:tag w:val="_GBC_d4869bbfcf12489db4f5281f6e133b74"/>
                <w:id w:val="-1027864816"/>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生物资产中的消耗性生物资产公允价值合计"/>
                <w:tag w:val="_GBC_16a99d23903449b19f7ee8183faaf79d"/>
                <w:id w:val="879745787"/>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tr>
          <w:tr w:rsidR="0025056E" w:rsidTr="00E038C2">
            <w:trPr>
              <w:trHeight w:val="240"/>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outlineLvl w:val="2"/>
                  <w:rPr>
                    <w:rFonts w:cs="Cambria"/>
                    <w:szCs w:val="21"/>
                  </w:rPr>
                </w:pPr>
                <w:r>
                  <w:rPr>
                    <w:rFonts w:cs="Cambria"/>
                    <w:szCs w:val="21"/>
                  </w:rPr>
                  <w:t>2.</w:t>
                </w:r>
                <w:r>
                  <w:rPr>
                    <w:rFonts w:cs="Cambria" w:hint="eastAsia"/>
                    <w:szCs w:val="21"/>
                  </w:rPr>
                  <w:t>生产性生物资产</w:t>
                </w:r>
              </w:p>
            </w:tc>
            <w:sdt>
              <w:sdtPr>
                <w:rPr>
                  <w:rFonts w:cs="Cambria"/>
                  <w:szCs w:val="21"/>
                </w:rPr>
                <w:alias w:val="第一层次公允价值计量的生物资产中的生产性生物资产"/>
                <w:tag w:val="_GBC_8c63205d98484952adf0013a20c73daa"/>
                <w:id w:val="687956825"/>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生物资产中的生产性生物资产"/>
                <w:tag w:val="_GBC_6a0c1be89ded41dea0a1deef1c895af6"/>
                <w:id w:val="-1800149336"/>
                <w:lock w:val="sdtLocked"/>
                <w:showingPlcHdr/>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生物资产中的生产性生物资产"/>
                <w:tag w:val="_GBC_2e2966c046cb4dc39f79462f46e78aef"/>
                <w:id w:val="347759377"/>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公允价值计量的生产性生物资产"/>
                <w:tag w:val="_GBC_7ca2223a2a654bac9070ffbde005e1c3"/>
                <w:id w:val="-682203059"/>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tr>
          <w:tr w:rsidR="0025056E" w:rsidTr="00E038C2">
            <w:trPr>
              <w:trHeight w:val="468"/>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outlineLvl w:val="2"/>
                  <w:rPr>
                    <w:rFonts w:cs="Cambria"/>
                    <w:b/>
                    <w:szCs w:val="21"/>
                  </w:rPr>
                </w:pPr>
                <w:r>
                  <w:rPr>
                    <w:rFonts w:cs="Cambria" w:hint="eastAsia"/>
                    <w:b/>
                    <w:szCs w:val="21"/>
                  </w:rPr>
                  <w:t>持续以公允价值计量的资产总额</w:t>
                </w:r>
              </w:p>
            </w:tc>
            <w:sdt>
              <w:sdtPr>
                <w:rPr>
                  <w:rFonts w:cs="Cambria"/>
                  <w:szCs w:val="21"/>
                </w:rPr>
                <w:alias w:val="第一层次公允价值计量的持续以公允价值计量的资产总额"/>
                <w:tag w:val="_GBC_cae6b5702bb3422184fb01dc161c1e3b"/>
                <w:id w:val="1790857094"/>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持续以公允价值计量的资产总额"/>
                <w:tag w:val="_GBC_8cc6730155854fde9ffab9bd827d8692"/>
                <w:id w:val="480350627"/>
                <w:lock w:val="sdtLocked"/>
                <w:showingPlcHdr/>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持续以公允价值计量的资产总额"/>
                <w:tag w:val="_GBC_c4f2fb084761441a81da15b2d4385758"/>
                <w:id w:val="1903328512"/>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持续以公允价值计量的资产总额合计"/>
                <w:tag w:val="_GBC_443614f2a720494ebc2fde2fdfae8be2"/>
                <w:id w:val="-713195062"/>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tr>
          <w:tr w:rsidR="0025056E" w:rsidTr="00E038C2">
            <w:trPr>
              <w:trHeight w:val="296"/>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outlineLvl w:val="2"/>
                  <w:rPr>
                    <w:rFonts w:cs="Cambria"/>
                    <w:szCs w:val="21"/>
                  </w:rPr>
                </w:pPr>
                <w:r>
                  <w:rPr>
                    <w:rFonts w:cs="Cambria" w:hint="eastAsia"/>
                    <w:szCs w:val="21"/>
                  </w:rPr>
                  <w:t>（五）交易性金融负债</w:t>
                </w:r>
              </w:p>
            </w:tc>
            <w:sdt>
              <w:sdtPr>
                <w:rPr>
                  <w:rFonts w:cs="Cambria"/>
                  <w:szCs w:val="21"/>
                </w:rPr>
                <w:alias w:val="第一层次公允价值计量的交易性金融负债"/>
                <w:tag w:val="_GBC_c418f98b7f9b47c6beded2feaa1bd9f7"/>
                <w:id w:val="-535349971"/>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rPr>
                      <w:t xml:space="preserve">　</w:t>
                    </w:r>
                  </w:p>
                </w:tc>
              </w:sdtContent>
            </w:sdt>
            <w:sdt>
              <w:sdtPr>
                <w:rPr>
                  <w:rFonts w:cs="Cambria"/>
                  <w:szCs w:val="21"/>
                </w:rPr>
                <w:alias w:val="第二层次公允价值计量的交易性金融负债"/>
                <w:tag w:val="_GBC_e3c2ac9e00914e60bd38e90ca4750853"/>
                <w:id w:val="-351719381"/>
                <w:lock w:val="sdtLocked"/>
                <w:showingPlcHdr/>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rPr>
                      <w:t xml:space="preserve">　</w:t>
                    </w:r>
                  </w:p>
                </w:tc>
              </w:sdtContent>
            </w:sdt>
            <w:sdt>
              <w:sdtPr>
                <w:rPr>
                  <w:rFonts w:cs="Cambria"/>
                  <w:szCs w:val="21"/>
                </w:rPr>
                <w:alias w:val="第三层次公允价值计量的交易性金融负债"/>
                <w:tag w:val="_GBC_840b4c93ec184f44b3b2cd013cc467b8"/>
                <w:id w:val="-822432325"/>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rPr>
                      <w:t xml:space="preserve">　</w:t>
                    </w:r>
                  </w:p>
                </w:tc>
              </w:sdtContent>
            </w:sdt>
            <w:sdt>
              <w:sdtPr>
                <w:rPr>
                  <w:rFonts w:cs="Cambria"/>
                  <w:szCs w:val="21"/>
                </w:rPr>
                <w:alias w:val="交易性金融负债公允价值合计"/>
                <w:tag w:val="_GBC_29f2d0bf0efa4efb8d108acf93adc297"/>
                <w:id w:val="404421694"/>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rPr>
                      <w:t xml:space="preserve">　</w:t>
                    </w:r>
                  </w:p>
                </w:tc>
              </w:sdtContent>
            </w:sdt>
          </w:tr>
          <w:tr w:rsidR="0025056E" w:rsidTr="00E038C2">
            <w:trPr>
              <w:trHeight w:val="240"/>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outlineLvl w:val="2"/>
                  <w:rPr>
                    <w:rFonts w:cs="Cambria"/>
                    <w:szCs w:val="21"/>
                  </w:rPr>
                </w:pPr>
                <w:r>
                  <w:rPr>
                    <w:rFonts w:cs="Cambria" w:hint="eastAsia"/>
                    <w:szCs w:val="21"/>
                  </w:rPr>
                  <w:t>其中：发行的交易性债券</w:t>
                </w:r>
              </w:p>
            </w:tc>
            <w:sdt>
              <w:sdtPr>
                <w:rPr>
                  <w:rFonts w:cs="Cambria"/>
                  <w:szCs w:val="21"/>
                </w:rPr>
                <w:alias w:val="第一层次公允价值计量的发行的交易性债券"/>
                <w:tag w:val="_GBC_afb5a442e72947caa20c751424473a47"/>
                <w:id w:val="-1267539506"/>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rPr>
                      <w:t xml:space="preserve">　</w:t>
                    </w:r>
                  </w:p>
                </w:tc>
              </w:sdtContent>
            </w:sdt>
            <w:sdt>
              <w:sdtPr>
                <w:alias w:val="第二层次公允价值计量的发行的交易性债券"/>
                <w:tag w:val="_GBC_bf2d8577848e4893a77910c592c90df2"/>
                <w:id w:val="1654710280"/>
                <w:lock w:val="sdtLocked"/>
                <w:showingPlcHdr/>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9B705E">
                    <w:pPr>
                      <w:jc w:val="right"/>
                    </w:pPr>
                    <w:r>
                      <w:rPr>
                        <w:rFonts w:hint="eastAsia"/>
                        <w:color w:val="333399"/>
                      </w:rPr>
                      <w:t xml:space="preserve">　</w:t>
                    </w:r>
                  </w:p>
                </w:tc>
              </w:sdtContent>
            </w:sdt>
            <w:sdt>
              <w:sdtPr>
                <w:alias w:val="第三层次公允价值计量的发行的交易性债券"/>
                <w:tag w:val="_GBC_e09cc30c51b2469cb04269279aaaef90"/>
                <w:id w:val="2109312214"/>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jc w:val="right"/>
                    </w:pPr>
                    <w:r>
                      <w:rPr>
                        <w:rFonts w:hint="eastAsia"/>
                        <w:color w:val="333399"/>
                      </w:rPr>
                      <w:t xml:space="preserve">　</w:t>
                    </w:r>
                  </w:p>
                </w:tc>
              </w:sdtContent>
            </w:sdt>
            <w:sdt>
              <w:sdtPr>
                <w:alias w:val="发行的交易性债券公允价值合计"/>
                <w:tag w:val="_GBC_0d36a481c166425bb85dd984f028fe40"/>
                <w:id w:val="361643300"/>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9B705E">
                    <w:pPr>
                      <w:jc w:val="right"/>
                    </w:pPr>
                    <w:r>
                      <w:rPr>
                        <w:rFonts w:hint="eastAsia"/>
                        <w:color w:val="333399"/>
                      </w:rPr>
                      <w:t xml:space="preserve">　</w:t>
                    </w:r>
                  </w:p>
                </w:tc>
              </w:sdtContent>
            </w:sdt>
          </w:tr>
          <w:tr w:rsidR="0025056E" w:rsidTr="00E038C2">
            <w:trPr>
              <w:trHeight w:val="286"/>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tabs>
                    <w:tab w:val="left" w:pos="432"/>
                    <w:tab w:val="center" w:pos="5630"/>
                    <w:tab w:val="center" w:pos="7430"/>
                  </w:tabs>
                  <w:ind w:firstLineChars="300" w:firstLine="630"/>
                  <w:rPr>
                    <w:rFonts w:cs="Cambria"/>
                    <w:szCs w:val="21"/>
                  </w:rPr>
                </w:pPr>
                <w:r>
                  <w:rPr>
                    <w:rFonts w:cs="Cambria" w:hint="eastAsia"/>
                    <w:szCs w:val="21"/>
                  </w:rPr>
                  <w:t>衍生金融负债</w:t>
                </w:r>
              </w:p>
            </w:tc>
            <w:sdt>
              <w:sdtPr>
                <w:rPr>
                  <w:rFonts w:cs="Cambria"/>
                  <w:szCs w:val="21"/>
                </w:rPr>
                <w:alias w:val="第一层次公允价值计量的衍生金融负债"/>
                <w:tag w:val="_GBC_5bac904763df4cb0b5f20554f9a4c3e6"/>
                <w:id w:val="-1160301269"/>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rPr>
                      <w:t xml:space="preserve">　</w:t>
                    </w:r>
                  </w:p>
                </w:tc>
              </w:sdtContent>
            </w:sdt>
            <w:sdt>
              <w:sdtPr>
                <w:rPr>
                  <w:rFonts w:cs="Cambria"/>
                  <w:szCs w:val="21"/>
                </w:rPr>
                <w:alias w:val="第二层次公允价值计量的衍生金融负债"/>
                <w:tag w:val="_GBC_3b06cdd21f3c40d087b04116162a62b7"/>
                <w:id w:val="2054339905"/>
                <w:lock w:val="sdtLocked"/>
                <w:showingPlcHdr/>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rPr>
                      <w:t xml:space="preserve">　</w:t>
                    </w:r>
                  </w:p>
                </w:tc>
              </w:sdtContent>
            </w:sdt>
            <w:sdt>
              <w:sdtPr>
                <w:rPr>
                  <w:rFonts w:cs="Cambria"/>
                  <w:szCs w:val="21"/>
                </w:rPr>
                <w:alias w:val="第三层次公允价值计量的衍生金融负债"/>
                <w:tag w:val="_GBC_cb9ae2743b5144ef90b25774ced42c15"/>
                <w:id w:val="843434852"/>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rPr>
                      <w:t xml:space="preserve">　</w:t>
                    </w:r>
                  </w:p>
                </w:tc>
              </w:sdtContent>
            </w:sdt>
            <w:sdt>
              <w:sdtPr>
                <w:rPr>
                  <w:rFonts w:cs="Cambria"/>
                  <w:szCs w:val="21"/>
                </w:rPr>
                <w:alias w:val="衍生金融负债公允价值合计"/>
                <w:tag w:val="_GBC_783c63b6e7f94599b35a2f3c67a4297a"/>
                <w:id w:val="2093658650"/>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rPr>
                      <w:t xml:space="preserve">　</w:t>
                    </w:r>
                  </w:p>
                </w:tc>
              </w:sdtContent>
            </w:sdt>
          </w:tr>
          <w:tr w:rsidR="0025056E" w:rsidTr="00E038C2">
            <w:trPr>
              <w:trHeight w:val="435"/>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tabs>
                    <w:tab w:val="left" w:pos="432"/>
                    <w:tab w:val="center" w:pos="5630"/>
                    <w:tab w:val="center" w:pos="7430"/>
                  </w:tabs>
                  <w:ind w:firstLineChars="300" w:firstLine="630"/>
                  <w:rPr>
                    <w:rFonts w:cs="Cambria"/>
                    <w:szCs w:val="21"/>
                  </w:rPr>
                </w:pPr>
                <w:r>
                  <w:rPr>
                    <w:rFonts w:cs="Cambria" w:hint="eastAsia"/>
                    <w:szCs w:val="21"/>
                  </w:rPr>
                  <w:t>其他</w:t>
                </w:r>
              </w:p>
            </w:tc>
            <w:sdt>
              <w:sdtPr>
                <w:rPr>
                  <w:rFonts w:cs="Cambria"/>
                  <w:szCs w:val="21"/>
                </w:rPr>
                <w:alias w:val="第一层次公允价值计量的其他交易性金融负债"/>
                <w:tag w:val="_GBC_537d4b527eab48a8b28a931cda54fdcb"/>
                <w:id w:val="-1332298634"/>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rPr>
                      <w:t xml:space="preserve">　</w:t>
                    </w:r>
                  </w:p>
                </w:tc>
              </w:sdtContent>
            </w:sdt>
            <w:sdt>
              <w:sdtPr>
                <w:rPr>
                  <w:rFonts w:cs="Cambria"/>
                  <w:szCs w:val="21"/>
                </w:rPr>
                <w:alias w:val="第二层次公允价值计量的其他交易性金融负债"/>
                <w:tag w:val="_GBC_117a22e4508944e69361db0730613916"/>
                <w:id w:val="-652058980"/>
                <w:lock w:val="sdtLocked"/>
                <w:showingPlcHdr/>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rPr>
                      <w:t xml:space="preserve">　</w:t>
                    </w:r>
                  </w:p>
                </w:tc>
              </w:sdtContent>
            </w:sdt>
            <w:sdt>
              <w:sdtPr>
                <w:rPr>
                  <w:rFonts w:cs="Cambria"/>
                  <w:szCs w:val="21"/>
                </w:rPr>
                <w:alias w:val="第三层次公允价值计量的其他交易性金融负债"/>
                <w:tag w:val="_GBC_165221b195084357979ad91c6f551857"/>
                <w:id w:val="-1219512477"/>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rPr>
                      <w:t xml:space="preserve">　</w:t>
                    </w:r>
                  </w:p>
                </w:tc>
              </w:sdtContent>
            </w:sdt>
            <w:sdt>
              <w:sdtPr>
                <w:rPr>
                  <w:rFonts w:cs="Cambria"/>
                  <w:szCs w:val="21"/>
                </w:rPr>
                <w:alias w:val="其他交易性金融负债公允价值合计"/>
                <w:tag w:val="_GBC_54e4fd2138df40ecaa367dff5bb6d9b4"/>
                <w:id w:val="1437251152"/>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rPr>
                      <w:t xml:space="preserve">　</w:t>
                    </w:r>
                  </w:p>
                </w:tc>
              </w:sdtContent>
            </w:sdt>
          </w:tr>
          <w:tr w:rsidR="0025056E" w:rsidTr="00E038C2">
            <w:trPr>
              <w:trHeight w:val="468"/>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outlineLvl w:val="2"/>
                  <w:rPr>
                    <w:rFonts w:cs="Cambria"/>
                    <w:szCs w:val="21"/>
                  </w:rPr>
                </w:pPr>
                <w:r>
                  <w:rPr>
                    <w:rFonts w:cs="Cambria" w:hint="eastAsia"/>
                    <w:szCs w:val="21"/>
                  </w:rPr>
                  <w:t>（六）指定为以公允价值计量且变动计入当期损益的金融负债</w:t>
                </w:r>
              </w:p>
            </w:tc>
            <w:sdt>
              <w:sdtPr>
                <w:rPr>
                  <w:rFonts w:cs="Cambria"/>
                  <w:szCs w:val="21"/>
                </w:rPr>
                <w:alias w:val="第一层次公允价值计量的以公允价值计量且变动计入当期损益的金融负债"/>
                <w:tag w:val="_GBC_c50fccbbdcb8473e9f1002f15ea9779d"/>
                <w:id w:val="1848675982"/>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以公允价值计量且变动计入当期损益的金融负债"/>
                <w:tag w:val="_GBC_faa082874f6b438f91fa8ca402be9597"/>
                <w:id w:val="1225174088"/>
                <w:lock w:val="sdtLocked"/>
                <w:showingPlcHdr/>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以公允价值计量且变动计入当期损益的金融负债"/>
                <w:tag w:val="_GBC_6a45d44ca6c042f690803158f8f81540"/>
                <w:id w:val="-1250892248"/>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以公允价值计量且变动计入当期损益的金融负债公允价值合计"/>
                <w:tag w:val="_GBC_272e9436be9c41d19b2fb89d05243bf1"/>
                <w:id w:val="-141434815"/>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tr>
          <w:tr w:rsidR="0025056E" w:rsidTr="00E038C2">
            <w:trPr>
              <w:trHeight w:val="468"/>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outlineLvl w:val="2"/>
                  <w:rPr>
                    <w:rFonts w:cs="Cambria"/>
                    <w:b/>
                    <w:szCs w:val="21"/>
                  </w:rPr>
                </w:pPr>
                <w:r>
                  <w:rPr>
                    <w:rFonts w:cs="Cambria" w:hint="eastAsia"/>
                    <w:b/>
                    <w:szCs w:val="21"/>
                  </w:rPr>
                  <w:t>持续以公允价值计量的负债总额</w:t>
                </w:r>
              </w:p>
            </w:tc>
            <w:sdt>
              <w:sdtPr>
                <w:rPr>
                  <w:rFonts w:cs="Cambria"/>
                  <w:szCs w:val="21"/>
                </w:rPr>
                <w:alias w:val="第一层次公允价值计量的持续以公允价值计量的负债总额"/>
                <w:tag w:val="_GBC_b53b6875466e48cf8e52178aa439b3a8"/>
                <w:id w:val="-58488048"/>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持续以公允价值计量的负债总额"/>
                <w:tag w:val="_GBC_a53e998f76644e1da0f5b8da147d8dbe"/>
                <w:id w:val="910825612"/>
                <w:lock w:val="sdtLocked"/>
                <w:showingPlcHdr/>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持续以公允价值计量的负债总额"/>
                <w:tag w:val="_GBC_9f76e278009b4a739506f680ead5d017"/>
                <w:id w:val="193118242"/>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tabs>
                        <w:tab w:val="center" w:pos="824"/>
                        <w:tab w:val="right" w:pos="1649"/>
                      </w:tabs>
                      <w:jc w:val="right"/>
                      <w:outlineLvl w:val="2"/>
                      <w:rPr>
                        <w:rFonts w:cs="Cambria"/>
                        <w:szCs w:val="21"/>
                      </w:rPr>
                    </w:pPr>
                    <w:r>
                      <w:rPr>
                        <w:rFonts w:hint="eastAsia"/>
                        <w:color w:val="333399"/>
                        <w:szCs w:val="21"/>
                      </w:rPr>
                      <w:t xml:space="preserve">　</w:t>
                    </w:r>
                  </w:p>
                </w:tc>
              </w:sdtContent>
            </w:sdt>
            <w:sdt>
              <w:sdtPr>
                <w:rPr>
                  <w:rFonts w:cs="Cambria"/>
                  <w:szCs w:val="21"/>
                </w:rPr>
                <w:alias w:val="持续以公允价值计量的负债总额合计"/>
                <w:tag w:val="_GBC_734e7cd912a146cbbac9a856194806ad"/>
                <w:id w:val="765115850"/>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tr>
          <w:tr w:rsidR="0025056E" w:rsidTr="00E038C2">
            <w:trPr>
              <w:trHeight w:val="240"/>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outlineLvl w:val="2"/>
                  <w:rPr>
                    <w:rFonts w:cs="Cambria"/>
                    <w:b/>
                    <w:szCs w:val="21"/>
                  </w:rPr>
                </w:pPr>
                <w:r>
                  <w:rPr>
                    <w:rFonts w:cs="Cambria" w:hint="eastAsia"/>
                    <w:b/>
                    <w:szCs w:val="21"/>
                  </w:rPr>
                  <w:t>二、非持续的公允价值计量</w:t>
                </w:r>
              </w:p>
            </w:tc>
            <w:sdt>
              <w:sdtPr>
                <w:rPr>
                  <w:rFonts w:cs="Cambria"/>
                  <w:szCs w:val="21"/>
                </w:rPr>
                <w:alias w:val="第一层次公允价值计量非持续的公允价值"/>
                <w:tag w:val="_GBC_ae4145c52b1b4d68a824c55bd35dd65b"/>
                <w:id w:val="1536157239"/>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非持续的公允价值"/>
                <w:tag w:val="_GBC_0bb7400ec1ce462ea0f78988c89dfe5a"/>
                <w:id w:val="753017339"/>
                <w:lock w:val="sdtLocked"/>
                <w:showingPlcHdr/>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非持续的公允价值"/>
                <w:tag w:val="_GBC_aabb9c848aeb4daab9cd908dcd067822"/>
                <w:id w:val="-674500121"/>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非持续的公允价值计量合计"/>
                <w:tag w:val="_GBC_63e87b25339242b2942260a8d86b56da"/>
                <w:id w:val="-1878394875"/>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tr>
          <w:tr w:rsidR="0025056E" w:rsidTr="00E038C2">
            <w:trPr>
              <w:trHeight w:val="240"/>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outlineLvl w:val="2"/>
                  <w:rPr>
                    <w:rFonts w:cs="Cambria"/>
                    <w:szCs w:val="21"/>
                  </w:rPr>
                </w:pPr>
                <w:r>
                  <w:rPr>
                    <w:rFonts w:cs="Cambria" w:hint="eastAsia"/>
                    <w:szCs w:val="21"/>
                  </w:rPr>
                  <w:t>（一）持有待售资产</w:t>
                </w:r>
              </w:p>
            </w:tc>
            <w:sdt>
              <w:sdtPr>
                <w:rPr>
                  <w:rFonts w:cs="Cambria"/>
                  <w:szCs w:val="21"/>
                </w:rPr>
                <w:alias w:val="第一层次公允价值计量的持有待售资产"/>
                <w:tag w:val="_GBC_7425453f27a84f5c9949b63eb80736bd"/>
                <w:id w:val="901332946"/>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持有待售资产"/>
                <w:tag w:val="_GBC_e659ce1e1bdd4441b8bd8b23865b6adb"/>
                <w:id w:val="-1285877534"/>
                <w:lock w:val="sdtLocked"/>
                <w:showingPlcHdr/>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持有待售资产"/>
                <w:tag w:val="_GBC_b7149e5c4d7c4a61ad245e5e1d0f2797"/>
                <w:id w:val="-302695010"/>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持有待售资产公允价值合计"/>
                <w:tag w:val="_GBC_af582b073db14358a8f242a70b95d8fe"/>
                <w:id w:val="961308005"/>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tr>
          <w:tr w:rsidR="0025056E" w:rsidTr="00E038C2">
            <w:trPr>
              <w:trHeight w:val="468"/>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outlineLvl w:val="2"/>
                  <w:rPr>
                    <w:rFonts w:cs="Cambria"/>
                    <w:b/>
                    <w:szCs w:val="21"/>
                  </w:rPr>
                </w:pPr>
                <w:r>
                  <w:rPr>
                    <w:rFonts w:cs="Cambria" w:hint="eastAsia"/>
                    <w:b/>
                    <w:szCs w:val="21"/>
                  </w:rPr>
                  <w:t>非持续以公允价值计量的资产总额</w:t>
                </w:r>
              </w:p>
            </w:tc>
            <w:sdt>
              <w:sdtPr>
                <w:rPr>
                  <w:rFonts w:cs="Cambria"/>
                  <w:szCs w:val="21"/>
                </w:rPr>
                <w:alias w:val="第一层次公允价值计量非持续以公允价值计量的资产总额"/>
                <w:tag w:val="_GBC_7173c41a07784614bfd75d598329be23"/>
                <w:id w:val="201832132"/>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非持续以公允价值计量的资产总额"/>
                <w:tag w:val="_GBC_41e428884efc4bf9b0dfa126b227e325"/>
                <w:id w:val="-664004556"/>
                <w:lock w:val="sdtLocked"/>
                <w:showingPlcHdr/>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非持续以公允价值计量的资产总额"/>
                <w:tag w:val="_GBC_00beb0cbe34d47a58823290f1478a718"/>
                <w:id w:val="-921182848"/>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p w:rsidR="0025056E" w:rsidRDefault="0025056E">
                    <w:pPr>
                      <w:jc w:val="center"/>
                      <w:rPr>
                        <w:rFonts w:cs="Cambria"/>
                        <w:szCs w:val="21"/>
                      </w:rPr>
                    </w:pPr>
                  </w:p>
                </w:tc>
              </w:sdtContent>
            </w:sdt>
            <w:sdt>
              <w:sdtPr>
                <w:rPr>
                  <w:rFonts w:cs="Cambria"/>
                  <w:szCs w:val="21"/>
                </w:rPr>
                <w:alias w:val="非持续以公允价值计量的资产总额"/>
                <w:tag w:val="_GBC_e917f7763ba14837999262c2876d9984"/>
                <w:id w:val="-264242216"/>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tr>
          <w:tr w:rsidR="0025056E" w:rsidTr="00E038C2">
            <w:trPr>
              <w:trHeight w:val="481"/>
            </w:trPr>
            <w:tc>
              <w:tcPr>
                <w:tcW w:w="1333"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pPr>
                  <w:outlineLvl w:val="2"/>
                  <w:rPr>
                    <w:rFonts w:cs="Cambria"/>
                    <w:b/>
                    <w:szCs w:val="21"/>
                  </w:rPr>
                </w:pPr>
                <w:r>
                  <w:rPr>
                    <w:rFonts w:cs="Cambria" w:hint="eastAsia"/>
                    <w:b/>
                    <w:szCs w:val="21"/>
                  </w:rPr>
                  <w:lastRenderedPageBreak/>
                  <w:t>非持续以公允价值计量的负债总额</w:t>
                </w:r>
              </w:p>
            </w:tc>
            <w:sdt>
              <w:sdtPr>
                <w:rPr>
                  <w:rFonts w:cs="Cambria"/>
                  <w:szCs w:val="21"/>
                </w:rPr>
                <w:alias w:val="第一层次公允价值计量非持续以公允价值计量的负债总额"/>
                <w:tag w:val="_GBC_7acb5e5251a5435290d6344a24e565ec"/>
                <w:id w:val="-427434431"/>
                <w:lock w:val="sdtLocked"/>
                <w:showingPlcHdr/>
              </w:sdtPr>
              <w:sdtEndPr/>
              <w:sdtContent>
                <w:tc>
                  <w:tcPr>
                    <w:tcW w:w="938"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非持续以公允价值计量的负债总额"/>
                <w:tag w:val="_GBC_a60a7be5a7fe4c1cb3c69cfe2c7a2657"/>
                <w:id w:val="-956872883"/>
                <w:lock w:val="sdtLocked"/>
                <w:showingPlcHdr/>
              </w:sdtPr>
              <w:sdtEndPr/>
              <w:sdtContent>
                <w:tc>
                  <w:tcPr>
                    <w:tcW w:w="916"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非持续以公允价值计量的负债总额"/>
                <w:tag w:val="_GBC_c49483a4b9334c3787bb6395d4aa8447"/>
                <w:id w:val="-1394889376"/>
                <w:lock w:val="sdtLocked"/>
                <w:showingPlcHdr/>
              </w:sdtPr>
              <w:sdtEndPr/>
              <w:sdtContent>
                <w:tc>
                  <w:tcPr>
                    <w:tcW w:w="954"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szCs w:val="21"/>
                      </w:rPr>
                      <w:t xml:space="preserve">　</w:t>
                    </w:r>
                  </w:p>
                </w:tc>
              </w:sdtContent>
            </w:sdt>
            <w:sdt>
              <w:sdtPr>
                <w:rPr>
                  <w:rFonts w:cs="Cambria"/>
                  <w:szCs w:val="21"/>
                </w:rPr>
                <w:alias w:val="非持续以公允价值计量的负债总额"/>
                <w:tag w:val="_GBC_5cdd63d2786746fbad495f8afd034612"/>
                <w:id w:val="-1616051374"/>
                <w:lock w:val="sdtLocked"/>
                <w:showingPlcHdr/>
              </w:sdtPr>
              <w:sdtEndPr/>
              <w:sdtContent>
                <w:tc>
                  <w:tcPr>
                    <w:tcW w:w="859" w:type="pct"/>
                    <w:tcBorders>
                      <w:top w:val="single" w:sz="4" w:space="0" w:color="auto"/>
                      <w:left w:val="single" w:sz="4" w:space="0" w:color="auto"/>
                      <w:bottom w:val="single" w:sz="4" w:space="0" w:color="auto"/>
                      <w:right w:val="single" w:sz="4" w:space="0" w:color="auto"/>
                    </w:tcBorders>
                  </w:tcPr>
                  <w:p w:rsidR="0025056E" w:rsidRDefault="009B705E">
                    <w:pPr>
                      <w:jc w:val="right"/>
                      <w:outlineLvl w:val="2"/>
                      <w:rPr>
                        <w:rFonts w:cs="Cambria"/>
                        <w:szCs w:val="21"/>
                      </w:rPr>
                    </w:pPr>
                    <w:r>
                      <w:rPr>
                        <w:rFonts w:hint="eastAsia"/>
                        <w:color w:val="333399"/>
                      </w:rPr>
                      <w:t xml:space="preserve">　</w:t>
                    </w:r>
                  </w:p>
                </w:tc>
              </w:sdtContent>
            </w:sdt>
          </w:tr>
        </w:tbl>
        <w:p w:rsidR="0025056E" w:rsidRDefault="008C2A9B">
          <w:pPr>
            <w:tabs>
              <w:tab w:val="left" w:pos="1134"/>
            </w:tabs>
            <w:rPr>
              <w:rFonts w:cs="Cambria"/>
              <w:b/>
              <w:szCs w:val="21"/>
            </w:rPr>
          </w:pPr>
        </w:p>
      </w:sdtContent>
    </w:sdt>
    <w:sdt>
      <w:sdtPr>
        <w:rPr>
          <w:rFonts w:ascii="宋体" w:hAnsi="宋体" w:cs="Arial" w:hint="eastAsia"/>
          <w:b w:val="0"/>
          <w:bCs w:val="0"/>
          <w:kern w:val="0"/>
          <w:szCs w:val="21"/>
        </w:rPr>
        <w:alias w:val="模块:持续和非持续第一层次公允价值计量项目市价的确定依据"/>
        <w:tag w:val="_GBC_9cf59ced96b14247921100dffef5784f"/>
        <w:id w:val="527914424"/>
        <w:lock w:val="sdtLocked"/>
        <w:placeholder>
          <w:docPart w:val="GBC22222222222222222222222222222"/>
        </w:placeholder>
      </w:sdtPr>
      <w:sdtEndPr>
        <w:rPr>
          <w:rFonts w:cs="Cambria"/>
          <w:b/>
        </w:rPr>
      </w:sdtEndPr>
      <w:sdtContent>
        <w:p w:rsidR="0025056E" w:rsidRDefault="009B705E">
          <w:pPr>
            <w:pStyle w:val="3"/>
            <w:numPr>
              <w:ilvl w:val="0"/>
              <w:numId w:val="78"/>
            </w:numPr>
            <w:rPr>
              <w:rFonts w:ascii="宋体" w:hAnsi="宋体" w:cs="Arial"/>
              <w:szCs w:val="21"/>
            </w:rPr>
          </w:pPr>
          <w:r>
            <w:rPr>
              <w:rFonts w:ascii="宋体" w:hAnsi="宋体" w:cs="Arial" w:hint="eastAsia"/>
              <w:szCs w:val="21"/>
            </w:rPr>
            <w:t>持续和非持续第一层次公允价值计量项目市价的确定依据</w:t>
          </w:r>
        </w:p>
        <w:sdt>
          <w:sdtPr>
            <w:alias w:val="是否适用：持续和非持续第一层次公允价值计量项目市价的确定依据[双击切换]"/>
            <w:tag w:val="_GBC_699178e78c6743f697df07ed34d59216"/>
            <w:id w:val="523601108"/>
            <w:lock w:val="sdtContentLocked"/>
            <w:placeholder>
              <w:docPart w:val="GBC22222222222222222222222222222"/>
            </w:placeholder>
          </w:sdtPr>
          <w:sdtEndPr/>
          <w:sdtContent>
            <w:p w:rsidR="0025056E" w:rsidRPr="00B3139C" w:rsidRDefault="009B705E" w:rsidP="00B3139C">
              <w:pPr>
                <w:rPr>
                  <w:rFonts w:cs="Arial"/>
                  <w:szCs w:val="21"/>
                </w:rPr>
              </w:pPr>
              <w:r>
                <w:fldChar w:fldCharType="begin"/>
              </w:r>
              <w:r w:rsidR="00481535">
                <w:instrText xml:space="preserve"> MACROBUTTON  SnrToggleCheckbox □适用 </w:instrText>
              </w:r>
              <w:r>
                <w:fldChar w:fldCharType="end"/>
              </w:r>
              <w:r>
                <w:fldChar w:fldCharType="begin"/>
              </w:r>
              <w:r w:rsidR="00481535">
                <w:instrText xml:space="preserve"> MACROBUTTON  SnrToggleCheckbox √不适用 </w:instrText>
              </w:r>
              <w:r>
                <w:fldChar w:fldCharType="end"/>
              </w:r>
            </w:p>
          </w:sdtContent>
        </w:sdt>
      </w:sdtContent>
    </w:sdt>
    <w:sdt>
      <w:sdtPr>
        <w:rPr>
          <w:rFonts w:ascii="宋体" w:hAnsi="宋体" w:cs="Arial" w:hint="eastAsia"/>
          <w:b w:val="0"/>
          <w:bCs w:val="0"/>
          <w:kern w:val="0"/>
          <w:szCs w:val="21"/>
        </w:rPr>
        <w:alias w:val="模块:持续和非持续第二层次公允价值计量项目，采用的估值技术和重要参数的定性及定量信息"/>
        <w:tag w:val="_GBC_8e00be36ed6245f895b032b3059a4854"/>
        <w:id w:val="546416813"/>
        <w:lock w:val="sdtLocked"/>
        <w:placeholder>
          <w:docPart w:val="GBC22222222222222222222222222222"/>
        </w:placeholder>
      </w:sdtPr>
      <w:sdtEndPr>
        <w:rPr>
          <w:rFonts w:cs="Cambria" w:hint="default"/>
        </w:rPr>
      </w:sdtEndPr>
      <w:sdtContent>
        <w:p w:rsidR="0025056E" w:rsidRDefault="009B705E">
          <w:pPr>
            <w:pStyle w:val="3"/>
            <w:numPr>
              <w:ilvl w:val="0"/>
              <w:numId w:val="78"/>
            </w:numPr>
          </w:pPr>
          <w:r>
            <w:rPr>
              <w:rFonts w:ascii="宋体" w:hAnsi="宋体" w:cs="Arial" w:hint="eastAsia"/>
              <w:szCs w:val="21"/>
            </w:rPr>
            <w:t>持续和非持续第二层次公允价值计量项目，采用的估值技术和重要参数的定性及定量信息</w:t>
          </w:r>
        </w:p>
        <w:sdt>
          <w:sdtPr>
            <w:rPr>
              <w:rFonts w:cs="Cambria" w:hint="eastAsia"/>
              <w:szCs w:val="21"/>
            </w:rPr>
            <w:alias w:val="是否适用：持续和非持续第二层次公允价值计量项目，采用的估值技术和重要参数的定性及定量信息[双击切换]"/>
            <w:tag w:val="_GBC_8bee9b1c9bf241d5ae1f2c4578fc3b6c"/>
            <w:id w:val="923842811"/>
            <w:lock w:val="sdtContentLocked"/>
            <w:placeholder>
              <w:docPart w:val="GBC22222222222222222222222222222"/>
            </w:placeholder>
          </w:sdtPr>
          <w:sdtEndPr/>
          <w:sdtContent>
            <w:p w:rsidR="0025056E" w:rsidRPr="00B3139C" w:rsidRDefault="009B705E" w:rsidP="00B3139C">
              <w:pPr>
                <w:tabs>
                  <w:tab w:val="left" w:pos="1134"/>
                </w:tabs>
                <w:rPr>
                  <w:rFonts w:cs="Cambria"/>
                  <w:szCs w:val="21"/>
                </w:rPr>
              </w:pPr>
              <w:r>
                <w:rPr>
                  <w:rFonts w:cs="Cambria"/>
                  <w:szCs w:val="21"/>
                </w:rPr>
                <w:fldChar w:fldCharType="begin"/>
              </w:r>
              <w:r w:rsidR="00481535">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481535">
                <w:rPr>
                  <w:rFonts w:cs="Cambria"/>
                  <w:szCs w:val="21"/>
                </w:rPr>
                <w:instrText xml:space="preserve"> MACROBUTTON  SnrToggleCheckbox √不适用 </w:instrText>
              </w:r>
              <w:r>
                <w:rPr>
                  <w:rFonts w:cs="Cambria"/>
                  <w:szCs w:val="21"/>
                </w:rPr>
                <w:fldChar w:fldCharType="end"/>
              </w:r>
            </w:p>
          </w:sdtContent>
        </w:sdt>
      </w:sdtContent>
    </w:sdt>
    <w:sdt>
      <w:sdtPr>
        <w:rPr>
          <w:rFonts w:ascii="宋体" w:hAnsi="宋体" w:cs="Arial" w:hint="eastAsia"/>
          <w:b w:val="0"/>
          <w:bCs w:val="0"/>
          <w:kern w:val="0"/>
          <w:szCs w:val="21"/>
        </w:rPr>
        <w:alias w:val="模块:持续和非持续第三层次公允价值计量项目，采用的估值技术和重要参数的定性及定量信息"/>
        <w:tag w:val="_GBC_5d389bac3ad747a292eb45fd87ce5896"/>
        <w:id w:val="284544477"/>
        <w:lock w:val="sdtLocked"/>
        <w:placeholder>
          <w:docPart w:val="GBC22222222222222222222222222222"/>
        </w:placeholder>
      </w:sdtPr>
      <w:sdtEndPr>
        <w:rPr>
          <w:rFonts w:cs="Cambria"/>
        </w:rPr>
      </w:sdtEndPr>
      <w:sdtContent>
        <w:p w:rsidR="0025056E" w:rsidRDefault="009B705E">
          <w:pPr>
            <w:pStyle w:val="3"/>
            <w:numPr>
              <w:ilvl w:val="0"/>
              <w:numId w:val="78"/>
            </w:numPr>
          </w:pPr>
          <w:r>
            <w:rPr>
              <w:rFonts w:ascii="宋体" w:hAnsi="宋体" w:cs="Arial" w:hint="eastAsia"/>
              <w:szCs w:val="21"/>
            </w:rPr>
            <w:t>持续和非持续第三层次公允价值计量项目，采用的估值技术和重要参数的定性及定量信息</w:t>
          </w:r>
        </w:p>
        <w:sdt>
          <w:sdtPr>
            <w:rPr>
              <w:rFonts w:hint="eastAsia"/>
              <w:szCs w:val="21"/>
            </w:rPr>
            <w:alias w:val="是否适用：持续和非持续第三层次公允价值计量项目，采用的估值技术和重要参数的定性及定量信息[双击切换]"/>
            <w:tag w:val="_GBC_4feedb18bf344f2ebff0035f82f30e3c"/>
            <w:id w:val="555900472"/>
            <w:lock w:val="sdtContentLocked"/>
            <w:placeholder>
              <w:docPart w:val="GBC22222222222222222222222222222"/>
            </w:placeholder>
          </w:sdtPr>
          <w:sdtEndPr/>
          <w:sdtContent>
            <w:p w:rsidR="0025056E" w:rsidRPr="00B3139C" w:rsidRDefault="009B705E" w:rsidP="00B3139C">
              <w:pPr>
                <w:rPr>
                  <w:szCs w:val="21"/>
                </w:rPr>
              </w:pPr>
              <w:r>
                <w:rPr>
                  <w:szCs w:val="21"/>
                </w:rPr>
                <w:fldChar w:fldCharType="begin"/>
              </w:r>
              <w:r w:rsidR="00481535">
                <w:rPr>
                  <w:szCs w:val="21"/>
                </w:rPr>
                <w:instrText xml:space="preserve"> MACROBUTTON  SnrToggleCheckbox □适用 </w:instrText>
              </w:r>
              <w:r>
                <w:rPr>
                  <w:szCs w:val="21"/>
                </w:rPr>
                <w:fldChar w:fldCharType="end"/>
              </w:r>
              <w:r>
                <w:rPr>
                  <w:szCs w:val="21"/>
                </w:rPr>
                <w:fldChar w:fldCharType="begin"/>
              </w:r>
              <w:r w:rsidR="00481535">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4"/>
        </w:rPr>
        <w:alias w:val="模块:持续的第三层次公允价值计量的项目期初与期末账面价值之间的调节信息及不可观察参数的敏感性分析"/>
        <w:tag w:val="_GBC_353ab3e0cb19455ab2c2c2a397421afe"/>
        <w:id w:val="1082880174"/>
        <w:lock w:val="sdtLocked"/>
        <w:placeholder>
          <w:docPart w:val="GBC22222222222222222222222222222"/>
        </w:placeholder>
      </w:sdtPr>
      <w:sdtEndPr>
        <w:rPr>
          <w:rFonts w:cs="Cambria"/>
          <w:szCs w:val="21"/>
        </w:rPr>
      </w:sdtEndPr>
      <w:sdtContent>
        <w:p w:rsidR="0025056E" w:rsidRDefault="009B705E">
          <w:pPr>
            <w:pStyle w:val="3"/>
            <w:numPr>
              <w:ilvl w:val="0"/>
              <w:numId w:val="78"/>
            </w:numPr>
          </w:pPr>
          <w:r>
            <w:rPr>
              <w:rFonts w:hint="eastAsia"/>
            </w:rPr>
            <w:t>持续的第三层次公允价值计量项目，期初与期末账面价值间的调节信息及不可观察参数敏感性分析</w:t>
          </w:r>
        </w:p>
        <w:sdt>
          <w:sdtPr>
            <w:rPr>
              <w:rFonts w:hint="eastAsia"/>
              <w:szCs w:val="21"/>
            </w:rPr>
            <w:alias w:val="是否适用：持续的第三层次公允价值计量项目，期初与期末账面价值间的调节信息及不可观察参数敏感性分析[双击切换]"/>
            <w:tag w:val="_GBC_fbb80659fa8c4cbba85b32b2b514495c"/>
            <w:id w:val="943809968"/>
            <w:lock w:val="sdtContentLocked"/>
            <w:placeholder>
              <w:docPart w:val="GBC22222222222222222222222222222"/>
            </w:placeholder>
          </w:sdtPr>
          <w:sdtEndPr/>
          <w:sdtContent>
            <w:p w:rsidR="0025056E" w:rsidRPr="00B3139C" w:rsidRDefault="009B705E" w:rsidP="00B3139C">
              <w:pPr>
                <w:rPr>
                  <w:szCs w:val="21"/>
                </w:rPr>
              </w:pPr>
              <w:r>
                <w:rPr>
                  <w:szCs w:val="21"/>
                </w:rPr>
                <w:fldChar w:fldCharType="begin"/>
              </w:r>
              <w:r w:rsidR="004A7691">
                <w:rPr>
                  <w:szCs w:val="21"/>
                </w:rPr>
                <w:instrText xml:space="preserve"> MACROBUTTON  SnrToggleCheckbox □适用 </w:instrText>
              </w:r>
              <w:r>
                <w:rPr>
                  <w:szCs w:val="21"/>
                </w:rPr>
                <w:fldChar w:fldCharType="end"/>
              </w:r>
              <w:r>
                <w:rPr>
                  <w:szCs w:val="21"/>
                </w:rPr>
                <w:fldChar w:fldCharType="begin"/>
              </w:r>
              <w:r w:rsidR="004A7691">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4"/>
        </w:rPr>
        <w:alias w:val="模块:持续的公允价值计量项目，本期内发生各层级之间转换的，转换的原因及确定转换时点的政策"/>
        <w:tag w:val="_GBC_a9200ec73b8d485e80b76f1a9ee34c49"/>
        <w:id w:val="-1908838014"/>
        <w:lock w:val="sdtLocked"/>
        <w:placeholder>
          <w:docPart w:val="GBC22222222222222222222222222222"/>
        </w:placeholder>
      </w:sdtPr>
      <w:sdtEndPr>
        <w:rPr>
          <w:rFonts w:cs="Cambria"/>
          <w:szCs w:val="21"/>
        </w:rPr>
      </w:sdtEndPr>
      <w:sdtContent>
        <w:p w:rsidR="0025056E" w:rsidRDefault="009B705E">
          <w:pPr>
            <w:pStyle w:val="3"/>
            <w:numPr>
              <w:ilvl w:val="0"/>
              <w:numId w:val="78"/>
            </w:numPr>
          </w:pPr>
          <w:r>
            <w:rPr>
              <w:rFonts w:hint="eastAsia"/>
            </w:rPr>
            <w:t>持续的公允价值计量项目，本期内发生各层级之间转换的，转换的原因及确定转换时点的政策</w:t>
          </w:r>
        </w:p>
        <w:sdt>
          <w:sdtPr>
            <w:rPr>
              <w:rFonts w:hint="eastAsia"/>
              <w:szCs w:val="21"/>
            </w:rPr>
            <w:alias w:val="是否适用：持续的公允价值计量项目，本期内发生各层级之间转换的，转换的原因及确定转换时点的政策[双击切换]"/>
            <w:tag w:val="_GBC_e3d16a79a58242bc9c7be1f3a6f00898"/>
            <w:id w:val="-5059134"/>
            <w:lock w:val="sdtContentLocked"/>
            <w:placeholder>
              <w:docPart w:val="GBC22222222222222222222222222222"/>
            </w:placeholder>
          </w:sdtPr>
          <w:sdtEndPr/>
          <w:sdtContent>
            <w:p w:rsidR="0025056E" w:rsidRPr="00B3139C" w:rsidRDefault="009B705E" w:rsidP="00B3139C">
              <w:pPr>
                <w:rPr>
                  <w:szCs w:val="21"/>
                </w:rPr>
              </w:pPr>
              <w:r>
                <w:rPr>
                  <w:szCs w:val="21"/>
                </w:rPr>
                <w:fldChar w:fldCharType="begin"/>
              </w:r>
              <w:r w:rsidR="004A7691">
                <w:rPr>
                  <w:szCs w:val="21"/>
                </w:rPr>
                <w:instrText xml:space="preserve"> MACROBUTTON  SnrToggleCheckbox □适用 </w:instrText>
              </w:r>
              <w:r>
                <w:rPr>
                  <w:szCs w:val="21"/>
                </w:rPr>
                <w:fldChar w:fldCharType="end"/>
              </w:r>
              <w:r>
                <w:rPr>
                  <w:szCs w:val="21"/>
                </w:rPr>
                <w:fldChar w:fldCharType="begin"/>
              </w:r>
              <w:r w:rsidR="004A7691">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4"/>
        </w:rPr>
        <w:alias w:val="模块:本期内发生的估值技术变更及变更原因"/>
        <w:tag w:val="_GBC_8e563310a4b84a5d9dfe74fdbc178926"/>
        <w:id w:val="2122875796"/>
        <w:lock w:val="sdtLocked"/>
        <w:placeholder>
          <w:docPart w:val="GBC22222222222222222222222222222"/>
        </w:placeholder>
      </w:sdtPr>
      <w:sdtEndPr>
        <w:rPr>
          <w:rFonts w:cstheme="minorBidi"/>
          <w:szCs w:val="21"/>
        </w:rPr>
      </w:sdtEndPr>
      <w:sdtContent>
        <w:p w:rsidR="0025056E" w:rsidRDefault="009B705E">
          <w:pPr>
            <w:pStyle w:val="3"/>
            <w:numPr>
              <w:ilvl w:val="0"/>
              <w:numId w:val="78"/>
            </w:numPr>
          </w:pPr>
          <w:r>
            <w:rPr>
              <w:rFonts w:hint="eastAsia"/>
            </w:rPr>
            <w:t>本期内发生的估值技术变更及变更原因</w:t>
          </w:r>
        </w:p>
        <w:sdt>
          <w:sdtPr>
            <w:alias w:val="是否适用：本期内发生的估值技术变更及变更原因[双击切换]"/>
            <w:tag w:val="_GBC_b070160060a9485c87417fe5a8b5e02f"/>
            <w:id w:val="-567576909"/>
            <w:lock w:val="sdtContentLocked"/>
            <w:placeholder>
              <w:docPart w:val="GBC22222222222222222222222222222"/>
            </w:placeholder>
          </w:sdtPr>
          <w:sdtEndPr/>
          <w:sdtContent>
            <w:p w:rsidR="0025056E" w:rsidRPr="00B3139C" w:rsidRDefault="009B705E">
              <w:pPr>
                <w:rPr>
                  <w:szCs w:val="21"/>
                </w:rPr>
              </w:pPr>
              <w:r>
                <w:fldChar w:fldCharType="begin"/>
              </w:r>
              <w:r w:rsidR="004A7691">
                <w:instrText xml:space="preserve"> MACROBUTTON  SnrToggleCheckbox □适用 </w:instrText>
              </w:r>
              <w:r>
                <w:fldChar w:fldCharType="end"/>
              </w:r>
              <w:r>
                <w:fldChar w:fldCharType="begin"/>
              </w:r>
              <w:r w:rsidR="004A7691">
                <w:instrText xml:space="preserve"> MACROBUTTON  SnrToggleCheckbox √不适用 </w:instrText>
              </w:r>
              <w:r>
                <w:fldChar w:fldCharType="end"/>
              </w:r>
            </w:p>
          </w:sdtContent>
        </w:sdt>
      </w:sdtContent>
    </w:sdt>
    <w:sdt>
      <w:sdtPr>
        <w:rPr>
          <w:rFonts w:ascii="宋体" w:hAnsi="宋体" w:cstheme="minorBidi" w:hint="eastAsia"/>
          <w:b w:val="0"/>
          <w:bCs w:val="0"/>
          <w:kern w:val="0"/>
          <w:szCs w:val="21"/>
        </w:rPr>
        <w:alias w:val="模块:不以公允价值计量的金融资产和金融负债的公允价值情况"/>
        <w:tag w:val="_GBC_e354e1f41f824854b8f3345d52a9cfab"/>
        <w:id w:val="1128209772"/>
        <w:lock w:val="sdtLocked"/>
        <w:placeholder>
          <w:docPart w:val="GBC22222222222222222222222222222"/>
        </w:placeholder>
      </w:sdtPr>
      <w:sdtEndPr/>
      <w:sdtContent>
        <w:p w:rsidR="0025056E" w:rsidRDefault="009B705E">
          <w:pPr>
            <w:pStyle w:val="3"/>
            <w:numPr>
              <w:ilvl w:val="0"/>
              <w:numId w:val="78"/>
            </w:numPr>
            <w:rPr>
              <w:rFonts w:cstheme="minorBidi"/>
              <w:szCs w:val="21"/>
            </w:rPr>
          </w:pPr>
          <w:r>
            <w:rPr>
              <w:rFonts w:cstheme="minorBidi" w:hint="eastAsia"/>
              <w:szCs w:val="21"/>
            </w:rPr>
            <w:t>不以公允价值计量的</w:t>
          </w:r>
          <w:r>
            <w:rPr>
              <w:rFonts w:hint="eastAsia"/>
            </w:rPr>
            <w:t>金融资产</w:t>
          </w:r>
          <w:r>
            <w:rPr>
              <w:rFonts w:cstheme="minorBidi" w:hint="eastAsia"/>
              <w:szCs w:val="21"/>
            </w:rPr>
            <w:t>和金融负债的公允价值情况</w:t>
          </w:r>
        </w:p>
        <w:sdt>
          <w:sdtPr>
            <w:rPr>
              <w:rFonts w:cstheme="minorBidi" w:hint="eastAsia"/>
              <w:szCs w:val="21"/>
            </w:rPr>
            <w:alias w:val="是否适用：不以公允价值计量的金融资产和金融负债的公允价值情况[双击切换]"/>
            <w:tag w:val="_GBC_848a058035fb408c922e66294e86defb"/>
            <w:id w:val="607387022"/>
            <w:lock w:val="sdtContentLocked"/>
            <w:placeholder>
              <w:docPart w:val="GBC22222222222222222222222222222"/>
            </w:placeholder>
          </w:sdtPr>
          <w:sdtEndPr/>
          <w:sdtContent>
            <w:p w:rsidR="0025056E" w:rsidRDefault="009B705E">
              <w:pPr>
                <w:rPr>
                  <w:rFonts w:cstheme="minorBidi"/>
                  <w:szCs w:val="21"/>
                </w:rPr>
              </w:pPr>
              <w:r>
                <w:rPr>
                  <w:rFonts w:cstheme="minorBidi"/>
                  <w:szCs w:val="21"/>
                </w:rPr>
                <w:fldChar w:fldCharType="begin"/>
              </w:r>
              <w:r w:rsidR="004A7691">
                <w:rPr>
                  <w:rFonts w:cstheme="minorBidi"/>
                  <w:szCs w:val="21"/>
                </w:rPr>
                <w:instrText xml:space="preserve"> MACROBUTTON  SnrToggleCheckbox √适用 </w:instrText>
              </w:r>
              <w:r>
                <w:rPr>
                  <w:rFonts w:cstheme="minorBidi"/>
                  <w:szCs w:val="21"/>
                </w:rPr>
                <w:fldChar w:fldCharType="end"/>
              </w:r>
              <w:r>
                <w:rPr>
                  <w:rFonts w:cstheme="minorBidi"/>
                  <w:szCs w:val="21"/>
                </w:rPr>
                <w:fldChar w:fldCharType="begin"/>
              </w:r>
              <w:r>
                <w:rPr>
                  <w:rFonts w:cstheme="minorBidi"/>
                  <w:szCs w:val="21"/>
                </w:rPr>
                <w:instrText xml:space="preserve"> MACROBUTTON  SnrToggleCheckbox □不适用 </w:instrText>
              </w:r>
              <w:r>
                <w:rPr>
                  <w:rFonts w:cstheme="minorBidi"/>
                  <w:szCs w:val="21"/>
                </w:rPr>
                <w:fldChar w:fldCharType="end"/>
              </w:r>
            </w:p>
          </w:sdtContent>
        </w:sdt>
        <w:sdt>
          <w:sdtPr>
            <w:rPr>
              <w:rFonts w:cstheme="minorBidi" w:hint="eastAsia"/>
              <w:szCs w:val="21"/>
            </w:rPr>
            <w:alias w:val="不以公允价值计量的金融资产和金融负债的公允价值情况"/>
            <w:tag w:val="_GBC_b98a8914aa7341d8811e287268440b08"/>
            <w:id w:val="-1677640305"/>
            <w:lock w:val="sdtLocked"/>
            <w:placeholder>
              <w:docPart w:val="GBC22222222222222222222222222222"/>
            </w:placeholder>
          </w:sdtPr>
          <w:sdtEndPr/>
          <w:sdtContent>
            <w:p w:rsidR="004A7691" w:rsidRPr="005B18FF" w:rsidRDefault="004A7691" w:rsidP="004A7691">
              <w:pPr>
                <w:autoSpaceDE w:val="0"/>
                <w:autoSpaceDN w:val="0"/>
                <w:adjustRightInd w:val="0"/>
                <w:spacing w:beforeLines="90" w:before="216" w:afterLines="90" w:after="216"/>
                <w:rPr>
                  <w:rFonts w:asciiTheme="minorEastAsia" w:eastAsiaTheme="minorEastAsia" w:hAnsiTheme="minorEastAsia" w:cs="仿宋_GB2312"/>
                  <w:color w:val="000000" w:themeColor="text1"/>
                  <w:szCs w:val="21"/>
                </w:rPr>
              </w:pPr>
              <w:r w:rsidRPr="005B18FF">
                <w:rPr>
                  <w:rFonts w:asciiTheme="minorEastAsia" w:eastAsiaTheme="minorEastAsia" w:hAnsiTheme="minorEastAsia" w:cs="仿宋_GB2312" w:hint="eastAsia"/>
                  <w:color w:val="000000" w:themeColor="text1"/>
                  <w:szCs w:val="21"/>
                </w:rPr>
                <w:t>本集团以摊余成本计量的金融资产和金融负债主要包括：货币资金、应收账款、其他应收款、应付账款、其他应付款、一年内到期的非流动负债、长期借款和应付债券等。</w:t>
              </w:r>
            </w:p>
            <w:p w:rsidR="0025056E" w:rsidRDefault="004A7691">
              <w:pPr>
                <w:rPr>
                  <w:rFonts w:cstheme="minorBidi"/>
                  <w:szCs w:val="21"/>
                </w:rPr>
              </w:pPr>
              <w:r w:rsidRPr="005B18FF">
                <w:rPr>
                  <w:rFonts w:asciiTheme="minorEastAsia" w:eastAsiaTheme="minorEastAsia" w:hAnsiTheme="minorEastAsia" w:cs="仿宋_GB2312" w:hint="eastAsia"/>
                  <w:color w:val="000000" w:themeColor="text1"/>
                  <w:szCs w:val="21"/>
                </w:rPr>
                <w:t>上述不以公允价值计量的金融资产和金融负债的账面价值与公允价值相差很小。</w:t>
              </w:r>
            </w:p>
          </w:sdtContent>
        </w:sdt>
      </w:sdtContent>
    </w:sdt>
    <w:sdt>
      <w:sdtPr>
        <w:rPr>
          <w:rFonts w:ascii="宋体" w:hAnsi="宋体" w:cs="宋体"/>
          <w:b w:val="0"/>
          <w:bCs w:val="0"/>
          <w:kern w:val="0"/>
          <w:szCs w:val="21"/>
        </w:rPr>
        <w:alias w:val="模块:公允价值其他需要披露的事项"/>
        <w:tag w:val="_GBC_1551c1b4fedc4ac0ae859b67b4b79904"/>
        <w:id w:val="1018898348"/>
        <w:lock w:val="sdtLocked"/>
        <w:placeholder>
          <w:docPart w:val="GBC22222222222222222222222222222"/>
        </w:placeholder>
      </w:sdtPr>
      <w:sdtEndPr/>
      <w:sdtContent>
        <w:p w:rsidR="0025056E" w:rsidRDefault="009B705E">
          <w:pPr>
            <w:pStyle w:val="3"/>
            <w:numPr>
              <w:ilvl w:val="0"/>
              <w:numId w:val="78"/>
            </w:numPr>
            <w:rPr>
              <w:szCs w:val="21"/>
            </w:rPr>
          </w:pPr>
          <w:r>
            <w:rPr>
              <w:rFonts w:hint="eastAsia"/>
              <w:szCs w:val="21"/>
            </w:rPr>
            <w:t>其他</w:t>
          </w:r>
        </w:p>
        <w:sdt>
          <w:sdtPr>
            <w:rPr>
              <w:rFonts w:hint="eastAsia"/>
              <w:szCs w:val="21"/>
            </w:rPr>
            <w:alias w:val="是否适用：公允价值其他需要披露的事项[双击切换]"/>
            <w:tag w:val="_GBC_9174a0e7dec04e80924ee384dabe783a"/>
            <w:id w:val="-407382603"/>
            <w:lock w:val="sdtContentLocked"/>
            <w:placeholder>
              <w:docPart w:val="GBC22222222222222222222222222222"/>
            </w:placeholder>
          </w:sdtPr>
          <w:sdtEndPr/>
          <w:sdtContent>
            <w:p w:rsidR="0025056E" w:rsidRDefault="009B705E" w:rsidP="004A7691">
              <w:pPr>
                <w:rPr>
                  <w:szCs w:val="21"/>
                </w:rPr>
              </w:pPr>
              <w:r>
                <w:rPr>
                  <w:szCs w:val="21"/>
                </w:rPr>
                <w:fldChar w:fldCharType="begin"/>
              </w:r>
              <w:r w:rsidR="004A7691">
                <w:rPr>
                  <w:szCs w:val="21"/>
                </w:rPr>
                <w:instrText xml:space="preserve"> MACROBUTTON  SnrToggleCheckbox □适用 </w:instrText>
              </w:r>
              <w:r>
                <w:rPr>
                  <w:szCs w:val="21"/>
                </w:rPr>
                <w:fldChar w:fldCharType="end"/>
              </w:r>
              <w:r>
                <w:rPr>
                  <w:szCs w:val="21"/>
                </w:rPr>
                <w:fldChar w:fldCharType="begin"/>
              </w:r>
              <w:r w:rsidR="004A7691">
                <w:rPr>
                  <w:szCs w:val="21"/>
                </w:rPr>
                <w:instrText xml:space="preserve"> MACROBUTTON  SnrToggleCheckbox √不适用 </w:instrText>
              </w:r>
              <w:r>
                <w:rPr>
                  <w:szCs w:val="21"/>
                </w:rPr>
                <w:fldChar w:fldCharType="end"/>
              </w:r>
            </w:p>
          </w:sdtContent>
        </w:sdt>
        <w:p w:rsidR="0025056E" w:rsidRDefault="008C2A9B">
          <w:pPr>
            <w:rPr>
              <w:szCs w:val="21"/>
            </w:rPr>
          </w:pPr>
        </w:p>
      </w:sdtContent>
    </w:sdt>
    <w:p w:rsidR="0025056E" w:rsidRDefault="009B705E">
      <w:pPr>
        <w:pStyle w:val="2"/>
        <w:numPr>
          <w:ilvl w:val="0"/>
          <w:numId w:val="38"/>
        </w:numPr>
        <w:rPr>
          <w:rFonts w:ascii="宋体" w:hAnsi="宋体"/>
        </w:rPr>
      </w:pPr>
      <w:r>
        <w:rPr>
          <w:rFonts w:ascii="宋体" w:hAnsi="宋体" w:hint="eastAsia"/>
        </w:rPr>
        <w:t>关联方及关联交易</w:t>
      </w:r>
    </w:p>
    <w:sdt>
      <w:sdtPr>
        <w:rPr>
          <w:rFonts w:ascii="宋体" w:hAnsi="宋体" w:cs="宋体" w:hint="eastAsia"/>
          <w:b w:val="0"/>
          <w:bCs w:val="0"/>
          <w:kern w:val="0"/>
          <w:szCs w:val="24"/>
        </w:rPr>
        <w:alias w:val="模块:本企业的母公司情况"/>
        <w:tag w:val="_GBC_29e1f7491caa4c3e96eef8c84532de84"/>
        <w:id w:val="-1052152164"/>
        <w:lock w:val="sdtLocked"/>
        <w:placeholder>
          <w:docPart w:val="GBC22222222222222222222222222222"/>
        </w:placeholder>
      </w:sdtPr>
      <w:sdtEndPr>
        <w:rPr>
          <w:rFonts w:cs="Cambria"/>
          <w:szCs w:val="21"/>
        </w:rPr>
      </w:sdtEndPr>
      <w:sdtContent>
        <w:p w:rsidR="0025056E" w:rsidRDefault="009B705E">
          <w:pPr>
            <w:pStyle w:val="3"/>
            <w:numPr>
              <w:ilvl w:val="0"/>
              <w:numId w:val="79"/>
            </w:numPr>
          </w:pPr>
          <w:r>
            <w:rPr>
              <w:rFonts w:hint="eastAsia"/>
            </w:rPr>
            <w:t>本企业的母公司情况</w:t>
          </w:r>
        </w:p>
        <w:sdt>
          <w:sdtPr>
            <w:alias w:val="是否适用：本企业的母公司情况[双击切换]"/>
            <w:tag w:val="_GBC_ead7e4ec9cc847adb62aa8efd8005802"/>
            <w:id w:val="-999655027"/>
            <w:lock w:val="sdtContentLocked"/>
            <w:placeholder>
              <w:docPart w:val="GBC22222222222222222222222222222"/>
            </w:placeholder>
          </w:sdtPr>
          <w:sdtEndPr/>
          <w:sdtContent>
            <w:p w:rsidR="0025056E" w:rsidRDefault="009B705E">
              <w:r>
                <w:fldChar w:fldCharType="begin"/>
              </w:r>
              <w:r w:rsidR="00FF7357">
                <w:instrText xml:space="preserve"> MACROBUTTON  SnrToggleCheckbox √适用 </w:instrText>
              </w:r>
              <w:r>
                <w:fldChar w:fldCharType="end"/>
              </w:r>
              <w:r>
                <w:fldChar w:fldCharType="begin"/>
              </w:r>
              <w:r w:rsidR="00FF7357">
                <w:instrText xml:space="preserve"> MACROBUTTON  SnrToggleCheckbox □不适用 </w:instrText>
              </w:r>
              <w:r>
                <w:fldChar w:fldCharType="end"/>
              </w:r>
            </w:p>
          </w:sdtContent>
        </w:sdt>
        <w:p w:rsidR="0025056E" w:rsidRDefault="009B705E">
          <w:pPr>
            <w:jc w:val="right"/>
          </w:pPr>
          <w:r>
            <w:rPr>
              <w:rFonts w:hint="eastAsia"/>
            </w:rPr>
            <w:t>单位:</w:t>
          </w:r>
          <w:sdt>
            <w:sdtPr>
              <w:rPr>
                <w:rFonts w:hint="eastAsia"/>
              </w:rPr>
              <w:alias w:val="单位：本企业的母公司情况"/>
              <w:tag w:val="_GBC_6deea75122314a599b3383585a0f5cfe"/>
              <w:id w:val="-88841599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万元</w:t>
              </w:r>
            </w:sdtContent>
          </w:sdt>
          <w:r>
            <w:rPr>
              <w:rFonts w:hint="eastAsia"/>
            </w:rPr>
            <w:t xml:space="preserve">  币种:</w:t>
          </w:r>
          <w:sdt>
            <w:sdtPr>
              <w:rPr>
                <w:rFonts w:hint="eastAsia"/>
              </w:rPr>
              <w:alias w:val="币种：本企业的母公司情况"/>
              <w:tag w:val="_GBC_3d5eae3a190749288b0c0bc9b1b1a3a3"/>
              <w:id w:val="17831488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994"/>
            <w:gridCol w:w="1133"/>
            <w:gridCol w:w="1135"/>
            <w:gridCol w:w="1558"/>
            <w:gridCol w:w="1287"/>
          </w:tblGrid>
          <w:tr w:rsidR="005B18FF" w:rsidTr="005B18FF">
            <w:trPr>
              <w:trHeight w:val="842"/>
            </w:trPr>
            <w:tc>
              <w:tcPr>
                <w:tcW w:w="1626" w:type="pct"/>
                <w:tcBorders>
                  <w:top w:val="single" w:sz="4" w:space="0" w:color="auto"/>
                  <w:left w:val="single" w:sz="4" w:space="0" w:color="auto"/>
                  <w:bottom w:val="single" w:sz="4" w:space="0" w:color="auto"/>
                  <w:right w:val="single" w:sz="4" w:space="0" w:color="auto"/>
                </w:tcBorders>
                <w:shd w:val="clear" w:color="auto" w:fill="auto"/>
                <w:vAlign w:val="center"/>
              </w:tcPr>
              <w:p w:rsidR="00FF7357" w:rsidRDefault="00FF7357" w:rsidP="00F50E56">
                <w:pPr>
                  <w:jc w:val="center"/>
                  <w:rPr>
                    <w:rFonts w:cs="Cambria"/>
                    <w:szCs w:val="21"/>
                  </w:rPr>
                </w:pPr>
                <w:r>
                  <w:rPr>
                    <w:rFonts w:cs="Cambria" w:hint="eastAsia"/>
                    <w:szCs w:val="21"/>
                  </w:rPr>
                  <w:t>母公司名称</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FF7357" w:rsidRDefault="00FF7357" w:rsidP="00F50E56">
                <w:pPr>
                  <w:jc w:val="center"/>
                  <w:rPr>
                    <w:rFonts w:cs="Cambria"/>
                    <w:szCs w:val="21"/>
                  </w:rPr>
                </w:pPr>
                <w:r>
                  <w:rPr>
                    <w:rFonts w:cs="Cambria" w:hint="eastAsia"/>
                    <w:szCs w:val="21"/>
                  </w:rPr>
                  <w:t>注册地</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FF7357" w:rsidRDefault="00FF7357" w:rsidP="00F50E56">
                <w:pPr>
                  <w:jc w:val="center"/>
                  <w:rPr>
                    <w:rFonts w:cs="Cambria"/>
                    <w:szCs w:val="21"/>
                  </w:rPr>
                </w:pPr>
                <w:r>
                  <w:rPr>
                    <w:rFonts w:cs="Cambria" w:hint="eastAsia"/>
                    <w:szCs w:val="21"/>
                  </w:rPr>
                  <w:t>业务性质</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FF7357" w:rsidRDefault="00FF7357" w:rsidP="00F50E56">
                <w:pPr>
                  <w:jc w:val="center"/>
                  <w:rPr>
                    <w:rFonts w:cs="Cambria"/>
                    <w:szCs w:val="21"/>
                  </w:rPr>
                </w:pPr>
                <w:r>
                  <w:rPr>
                    <w:rFonts w:cs="Cambria" w:hint="eastAsia"/>
                    <w:szCs w:val="21"/>
                  </w:rPr>
                  <w:t>注册资本</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FF7357" w:rsidRDefault="00FF7357" w:rsidP="00F50E56">
                <w:pPr>
                  <w:jc w:val="center"/>
                  <w:rPr>
                    <w:rFonts w:cs="Cambria"/>
                    <w:szCs w:val="21"/>
                  </w:rPr>
                </w:pPr>
                <w:r>
                  <w:rPr>
                    <w:rFonts w:cs="Cambria" w:hint="eastAsia"/>
                    <w:szCs w:val="21"/>
                  </w:rPr>
                  <w:t>母公司对本企业的持股比例</w:t>
                </w:r>
                <w:r>
                  <w:rPr>
                    <w:rFonts w:cs="Cambria"/>
                    <w:szCs w:val="21"/>
                  </w:rPr>
                  <w:t>(%)</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FF7357" w:rsidRDefault="00FF7357" w:rsidP="00F50E56">
                <w:pPr>
                  <w:jc w:val="center"/>
                  <w:rPr>
                    <w:rFonts w:cs="Cambria"/>
                    <w:szCs w:val="21"/>
                  </w:rPr>
                </w:pPr>
                <w:r>
                  <w:rPr>
                    <w:rFonts w:cs="Cambria" w:hint="eastAsia"/>
                    <w:szCs w:val="21"/>
                  </w:rPr>
                  <w:t>母公司对本企业的表决权比例</w:t>
                </w:r>
                <w:r>
                  <w:rPr>
                    <w:rFonts w:cs="Cambria"/>
                    <w:szCs w:val="21"/>
                  </w:rPr>
                  <w:t>(%)</w:t>
                </w:r>
              </w:p>
            </w:tc>
          </w:tr>
          <w:sdt>
            <w:sdtPr>
              <w:rPr>
                <w:rFonts w:cs="Cambria"/>
                <w:szCs w:val="21"/>
              </w:rPr>
              <w:alias w:val="本企业的母公司情况明细"/>
              <w:tag w:val="_GBC_e3a0ec4880544cc4ad472a056e28a2a2"/>
              <w:id w:val="1438337161"/>
              <w:lock w:val="sdtLocked"/>
            </w:sdtPr>
            <w:sdtEndPr/>
            <w:sdtContent>
              <w:tr w:rsidR="005B18FF" w:rsidTr="005B18FF">
                <w:trPr>
                  <w:trHeight w:val="255"/>
                </w:trPr>
                <w:sdt>
                  <w:sdtPr>
                    <w:rPr>
                      <w:rFonts w:cs="Cambria"/>
                      <w:szCs w:val="21"/>
                    </w:rPr>
                    <w:alias w:val="本企业的母公司情况明细－母公司名称"/>
                    <w:tag w:val="_GBC_ff01e9d3a09d465ba9ebd350c5a85d11"/>
                    <w:id w:val="2111001448"/>
                    <w:lock w:val="sdtLocked"/>
                  </w:sdtPr>
                  <w:sdtEndPr/>
                  <w:sdtContent>
                    <w:tc>
                      <w:tcPr>
                        <w:tcW w:w="1626" w:type="pct"/>
                        <w:tcBorders>
                          <w:top w:val="single" w:sz="4" w:space="0" w:color="auto"/>
                          <w:left w:val="single" w:sz="4" w:space="0" w:color="auto"/>
                          <w:bottom w:val="single" w:sz="4" w:space="0" w:color="auto"/>
                          <w:right w:val="single" w:sz="4" w:space="0" w:color="auto"/>
                        </w:tcBorders>
                        <w:shd w:val="clear" w:color="auto" w:fill="auto"/>
                        <w:vAlign w:val="center"/>
                      </w:tcPr>
                      <w:p w:rsidR="00FF7357" w:rsidRDefault="00FF7357" w:rsidP="00F50E56">
                        <w:pPr>
                          <w:rPr>
                            <w:rFonts w:cs="Cambria"/>
                            <w:szCs w:val="21"/>
                          </w:rPr>
                        </w:pPr>
                        <w:r>
                          <w:rPr>
                            <w:rFonts w:cs="Cambria"/>
                            <w:szCs w:val="21"/>
                          </w:rPr>
                          <w:t>北京北广传媒投资发展中心</w:t>
                        </w:r>
                      </w:p>
                    </w:tc>
                  </w:sdtContent>
                </w:sdt>
                <w:sdt>
                  <w:sdtPr>
                    <w:rPr>
                      <w:rFonts w:cs="Cambria"/>
                      <w:szCs w:val="21"/>
                    </w:rPr>
                    <w:alias w:val="本企业的母公司情况明细－注册地"/>
                    <w:tag w:val="_GBC_ef7c1fb8363d4da3914f4e1bd7dfac51"/>
                    <w:id w:val="270051132"/>
                    <w:lock w:val="sdtLocked"/>
                  </w:sdtPr>
                  <w:sdtEndPr/>
                  <w:sdtContent>
                    <w:tc>
                      <w:tcPr>
                        <w:tcW w:w="549" w:type="pct"/>
                        <w:tcBorders>
                          <w:top w:val="single" w:sz="4" w:space="0" w:color="auto"/>
                          <w:left w:val="single" w:sz="4" w:space="0" w:color="auto"/>
                          <w:bottom w:val="single" w:sz="4" w:space="0" w:color="auto"/>
                          <w:right w:val="single" w:sz="4" w:space="0" w:color="auto"/>
                        </w:tcBorders>
                        <w:shd w:val="clear" w:color="auto" w:fill="auto"/>
                      </w:tcPr>
                      <w:p w:rsidR="00FF7357" w:rsidRDefault="00FF7357" w:rsidP="00F50E56">
                        <w:pPr>
                          <w:rPr>
                            <w:rFonts w:cs="Cambria"/>
                            <w:szCs w:val="21"/>
                          </w:rPr>
                        </w:pPr>
                        <w:r>
                          <w:rPr>
                            <w:rFonts w:cs="Cambria"/>
                            <w:szCs w:val="21"/>
                          </w:rPr>
                          <w:t>北京</w:t>
                        </w:r>
                      </w:p>
                    </w:tc>
                  </w:sdtContent>
                </w:sdt>
                <w:sdt>
                  <w:sdtPr>
                    <w:rPr>
                      <w:rFonts w:cs="Cambria"/>
                      <w:szCs w:val="21"/>
                    </w:rPr>
                    <w:alias w:val="本企业的母公司情况明细－业务性质"/>
                    <w:tag w:val="_GBC_12d20a71038a4dcd8c75fb5c37ef3a6b"/>
                    <w:id w:val="477034370"/>
                    <w:lock w:val="sdtLocked"/>
                  </w:sdtPr>
                  <w:sdtEndPr/>
                  <w:sdtContent>
                    <w:tc>
                      <w:tcPr>
                        <w:tcW w:w="626" w:type="pct"/>
                        <w:tcBorders>
                          <w:top w:val="single" w:sz="4" w:space="0" w:color="auto"/>
                          <w:left w:val="single" w:sz="4" w:space="0" w:color="auto"/>
                          <w:bottom w:val="single" w:sz="4" w:space="0" w:color="auto"/>
                          <w:right w:val="single" w:sz="4" w:space="0" w:color="auto"/>
                        </w:tcBorders>
                        <w:shd w:val="clear" w:color="auto" w:fill="auto"/>
                      </w:tcPr>
                      <w:p w:rsidR="00FF7357" w:rsidRDefault="00FF7357" w:rsidP="00F50E56">
                        <w:pPr>
                          <w:rPr>
                            <w:rFonts w:cs="Cambria"/>
                            <w:szCs w:val="21"/>
                          </w:rPr>
                        </w:pPr>
                        <w:r>
                          <w:rPr>
                            <w:rFonts w:cs="Cambria"/>
                            <w:szCs w:val="21"/>
                          </w:rPr>
                          <w:t>投资管理</w:t>
                        </w:r>
                      </w:p>
                    </w:tc>
                  </w:sdtContent>
                </w:sdt>
                <w:sdt>
                  <w:sdtPr>
                    <w:rPr>
                      <w:rFonts w:cs="Cambria"/>
                      <w:szCs w:val="21"/>
                    </w:rPr>
                    <w:alias w:val="本企业的母公司情况明细－注册资本"/>
                    <w:tag w:val="_GBC_58531a5f2fb54d41a49166c50c3b7feb"/>
                    <w:id w:val="-1542668265"/>
                    <w:lock w:val="sdtLocked"/>
                  </w:sdtPr>
                  <w:sdtEndPr/>
                  <w:sdtContent>
                    <w:tc>
                      <w:tcPr>
                        <w:tcW w:w="627" w:type="pct"/>
                        <w:tcBorders>
                          <w:top w:val="single" w:sz="4" w:space="0" w:color="auto"/>
                          <w:left w:val="single" w:sz="4" w:space="0" w:color="auto"/>
                          <w:bottom w:val="single" w:sz="4" w:space="0" w:color="auto"/>
                          <w:right w:val="single" w:sz="4" w:space="0" w:color="auto"/>
                        </w:tcBorders>
                        <w:shd w:val="clear" w:color="auto" w:fill="auto"/>
                      </w:tcPr>
                      <w:p w:rsidR="00FF7357" w:rsidRDefault="00FF7357" w:rsidP="00F50E56">
                        <w:pPr>
                          <w:jc w:val="right"/>
                          <w:rPr>
                            <w:rFonts w:cs="Cambria"/>
                            <w:szCs w:val="21"/>
                          </w:rPr>
                        </w:pPr>
                        <w:r>
                          <w:rPr>
                            <w:rFonts w:cs="Cambria"/>
                            <w:szCs w:val="21"/>
                          </w:rPr>
                          <w:t>6,000.00</w:t>
                        </w:r>
                      </w:p>
                    </w:tc>
                  </w:sdtContent>
                </w:sdt>
                <w:sdt>
                  <w:sdtPr>
                    <w:rPr>
                      <w:rFonts w:cs="Cambria"/>
                      <w:szCs w:val="21"/>
                    </w:rPr>
                    <w:alias w:val="本企业的母公司情况明细－母公司对本企业的持股比例"/>
                    <w:tag w:val="_GBC_96508be0c0954d5ba8d9189897f018e7"/>
                    <w:id w:val="-1573577720"/>
                    <w:lock w:val="sdtLocked"/>
                  </w:sdtPr>
                  <w:sdtEndPr/>
                  <w:sdtContent>
                    <w:tc>
                      <w:tcPr>
                        <w:tcW w:w="861" w:type="pct"/>
                        <w:tcBorders>
                          <w:top w:val="single" w:sz="4" w:space="0" w:color="auto"/>
                          <w:left w:val="single" w:sz="4" w:space="0" w:color="auto"/>
                          <w:bottom w:val="single" w:sz="4" w:space="0" w:color="auto"/>
                          <w:right w:val="single" w:sz="4" w:space="0" w:color="auto"/>
                        </w:tcBorders>
                        <w:shd w:val="clear" w:color="auto" w:fill="auto"/>
                      </w:tcPr>
                      <w:p w:rsidR="00FF7357" w:rsidRDefault="00FF7357" w:rsidP="00F50E56">
                        <w:pPr>
                          <w:jc w:val="right"/>
                          <w:rPr>
                            <w:rFonts w:cs="Cambria"/>
                            <w:szCs w:val="21"/>
                          </w:rPr>
                        </w:pPr>
                        <w:r>
                          <w:rPr>
                            <w:rFonts w:cs="Cambria"/>
                            <w:szCs w:val="21"/>
                          </w:rPr>
                          <w:t>37.42</w:t>
                        </w:r>
                      </w:p>
                    </w:tc>
                  </w:sdtContent>
                </w:sdt>
                <w:sdt>
                  <w:sdtPr>
                    <w:rPr>
                      <w:rFonts w:cs="Cambria"/>
                      <w:szCs w:val="21"/>
                    </w:rPr>
                    <w:alias w:val="本企业的母公司情况明细－母公司对本企业的表决权比例"/>
                    <w:tag w:val="_GBC_3687dfa048c7443badaa9e67fc8ed6b8"/>
                    <w:id w:val="-1691526280"/>
                    <w:lock w:val="sdtLocked"/>
                  </w:sdtPr>
                  <w:sdtEndPr/>
                  <w:sdtContent>
                    <w:tc>
                      <w:tcPr>
                        <w:tcW w:w="711" w:type="pct"/>
                        <w:tcBorders>
                          <w:top w:val="single" w:sz="4" w:space="0" w:color="auto"/>
                          <w:left w:val="single" w:sz="4" w:space="0" w:color="auto"/>
                          <w:bottom w:val="single" w:sz="4" w:space="0" w:color="auto"/>
                          <w:right w:val="single" w:sz="4" w:space="0" w:color="auto"/>
                        </w:tcBorders>
                        <w:shd w:val="clear" w:color="auto" w:fill="auto"/>
                      </w:tcPr>
                      <w:p w:rsidR="00FF7357" w:rsidRDefault="00FF7357" w:rsidP="00F50E56">
                        <w:pPr>
                          <w:jc w:val="right"/>
                          <w:rPr>
                            <w:rFonts w:cs="Cambria"/>
                            <w:szCs w:val="21"/>
                          </w:rPr>
                        </w:pPr>
                        <w:r>
                          <w:rPr>
                            <w:rFonts w:cs="Cambria"/>
                            <w:szCs w:val="21"/>
                          </w:rPr>
                          <w:t>37.42</w:t>
                        </w:r>
                      </w:p>
                    </w:tc>
                  </w:sdtContent>
                </w:sdt>
              </w:tr>
            </w:sdtContent>
          </w:sdt>
        </w:tbl>
        <w:p w:rsidR="0025056E" w:rsidRDefault="009B705E">
          <w:pPr>
            <w:rPr>
              <w:szCs w:val="21"/>
            </w:rPr>
          </w:pPr>
          <w:r>
            <w:rPr>
              <w:rFonts w:hint="eastAsia"/>
              <w:szCs w:val="21"/>
            </w:rPr>
            <w:t>本企业最终控制方是</w:t>
          </w:r>
          <w:sdt>
            <w:sdtPr>
              <w:rPr>
                <w:rFonts w:hint="eastAsia"/>
                <w:szCs w:val="21"/>
              </w:rPr>
              <w:alias w:val="本企业最终控制方"/>
              <w:tag w:val="_GBC_951a676520994ab7a3822c5f58c20b7d"/>
              <w:id w:val="466630387"/>
              <w:lock w:val="sdtLocked"/>
              <w:placeholder>
                <w:docPart w:val="GBC22222222222222222222222222222"/>
              </w:placeholder>
            </w:sdtPr>
            <w:sdtEndPr/>
            <w:sdtContent>
              <w:r w:rsidR="00FF7357" w:rsidRPr="005B18FF">
                <w:rPr>
                  <w:rFonts w:asciiTheme="minorEastAsia" w:eastAsiaTheme="minorEastAsia" w:hAnsiTheme="minorEastAsia" w:hint="eastAsia"/>
                  <w:color w:val="000000" w:themeColor="text1"/>
                  <w:szCs w:val="21"/>
                </w:rPr>
                <w:t>北京广播电视台。</w:t>
              </w:r>
              <w:r w:rsidR="00FF7357">
                <w:rPr>
                  <w:rFonts w:ascii="Arial Narrow" w:eastAsia="仿宋_GB2312" w:hAnsi="Arial Narrow"/>
                  <w:color w:val="000000" w:themeColor="text1"/>
                  <w:sz w:val="24"/>
                </w:rPr>
                <w:t xml:space="preserve"> </w:t>
              </w:r>
            </w:sdtContent>
          </w:sdt>
        </w:p>
      </w:sdtContent>
    </w:sdt>
    <w:sdt>
      <w:sdtPr>
        <w:rPr>
          <w:rFonts w:ascii="宋体" w:hAnsi="宋体" w:cs="Arial" w:hint="eastAsia"/>
          <w:b w:val="0"/>
          <w:bCs w:val="0"/>
          <w:kern w:val="0"/>
          <w:szCs w:val="21"/>
        </w:rPr>
        <w:alias w:val="模块:本企业的子公司情况"/>
        <w:tag w:val="_GBC_244a434a920446c1838410fee0ac8ba8"/>
        <w:id w:val="-1430571002"/>
        <w:lock w:val="sdtLocked"/>
        <w:placeholder>
          <w:docPart w:val="GBC22222222222222222222222222222"/>
        </w:placeholder>
      </w:sdtPr>
      <w:sdtEndPr>
        <w:rPr>
          <w:rFonts w:cs="Cambria"/>
        </w:rPr>
      </w:sdtEndPr>
      <w:sdtContent>
        <w:p w:rsidR="0025056E" w:rsidRDefault="009B705E">
          <w:pPr>
            <w:pStyle w:val="3"/>
            <w:numPr>
              <w:ilvl w:val="0"/>
              <w:numId w:val="79"/>
            </w:numPr>
            <w:rPr>
              <w:rFonts w:ascii="宋体" w:hAnsi="宋体" w:cs="Arial"/>
              <w:szCs w:val="21"/>
            </w:rPr>
          </w:pPr>
          <w:r>
            <w:rPr>
              <w:rFonts w:ascii="宋体" w:hAnsi="宋体" w:cs="Arial" w:hint="eastAsia"/>
              <w:szCs w:val="21"/>
            </w:rPr>
            <w:t>本企业的子公司情况</w:t>
          </w:r>
        </w:p>
        <w:p w:rsidR="0025056E" w:rsidRDefault="009B705E">
          <w:pPr>
            <w:rPr>
              <w:szCs w:val="21"/>
            </w:rPr>
          </w:pPr>
          <w:r>
            <w:rPr>
              <w:rFonts w:hint="eastAsia"/>
              <w:szCs w:val="21"/>
            </w:rPr>
            <w:t>本企业子公司的情况详见附注</w:t>
          </w:r>
          <w:r w:rsidR="00537C88">
            <w:rPr>
              <w:rFonts w:hint="eastAsia"/>
              <w:szCs w:val="21"/>
            </w:rPr>
            <w:t>九、1</w:t>
          </w:r>
        </w:p>
        <w:sdt>
          <w:sdtPr>
            <w:rPr>
              <w:szCs w:val="21"/>
            </w:rPr>
            <w:alias w:val="是否适用：本公司的子公司情况详见附注[双击切换]"/>
            <w:tag w:val="_GBC_a8d551b9f62149d3bf9322adae2c671f"/>
            <w:id w:val="1545025869"/>
            <w:lock w:val="sdtContentLocked"/>
            <w:placeholder>
              <w:docPart w:val="GBC22222222222222222222222222222"/>
            </w:placeholder>
          </w:sdtPr>
          <w:sdtEndPr/>
          <w:sdtContent>
            <w:p w:rsidR="0025056E" w:rsidRDefault="009B705E">
              <w:pPr>
                <w:rPr>
                  <w:szCs w:val="21"/>
                </w:rPr>
              </w:pPr>
              <w:r>
                <w:rPr>
                  <w:szCs w:val="21"/>
                </w:rPr>
                <w:fldChar w:fldCharType="begin"/>
              </w:r>
              <w:r w:rsidR="00FF7357">
                <w:rPr>
                  <w:szCs w:val="21"/>
                </w:rPr>
                <w:instrText xml:space="preserve"> MACROBUTTON  SnrToggleCheckbox √适用 </w:instrText>
              </w:r>
              <w:r>
                <w:rPr>
                  <w:szCs w:val="21"/>
                </w:rPr>
                <w:fldChar w:fldCharType="end"/>
              </w:r>
              <w:r>
                <w:rPr>
                  <w:szCs w:val="21"/>
                </w:rPr>
                <w:fldChar w:fldCharType="begin"/>
              </w:r>
              <w:r w:rsidR="00FF7357">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4"/>
        </w:rPr>
        <w:alias w:val="模块:存在关联方交易或余额的合营和联营企业情况"/>
        <w:tag w:val="_GBC_a5638b7fd6a848a19564209060b6909a"/>
        <w:id w:val="1899400680"/>
        <w:lock w:val="sdtLocked"/>
        <w:placeholder>
          <w:docPart w:val="GBC22222222222222222222222222222"/>
        </w:placeholder>
      </w:sdtPr>
      <w:sdtEndPr>
        <w:rPr>
          <w:rFonts w:cs="Cambria"/>
          <w:szCs w:val="21"/>
        </w:rPr>
      </w:sdtEndPr>
      <w:sdtContent>
        <w:p w:rsidR="0025056E" w:rsidRDefault="009B705E">
          <w:pPr>
            <w:pStyle w:val="3"/>
            <w:numPr>
              <w:ilvl w:val="0"/>
              <w:numId w:val="79"/>
            </w:numPr>
          </w:pPr>
          <w:r>
            <w:rPr>
              <w:rFonts w:hint="eastAsia"/>
            </w:rPr>
            <w:t>本企业合营和联营企业情况</w:t>
          </w:r>
        </w:p>
        <w:p w:rsidR="0025056E" w:rsidRDefault="009B705E">
          <w:r>
            <w:rPr>
              <w:rFonts w:hint="eastAsia"/>
            </w:rPr>
            <w:t>本企业重要的合营或联营企业详见附注</w:t>
          </w:r>
          <w:r w:rsidR="00537C88">
            <w:rPr>
              <w:rFonts w:hint="eastAsia"/>
            </w:rPr>
            <w:t>九</w:t>
          </w:r>
          <w:r w:rsidR="00CE7C76">
            <w:rPr>
              <w:rFonts w:hint="eastAsia"/>
            </w:rPr>
            <w:t>、2 以及附注</w:t>
          </w:r>
          <w:r w:rsidR="00537C88">
            <w:rPr>
              <w:rFonts w:hint="eastAsia"/>
            </w:rPr>
            <w:t>七</w:t>
          </w:r>
          <w:r w:rsidR="00CE7C76">
            <w:rPr>
              <w:rFonts w:hint="eastAsia"/>
            </w:rPr>
            <w:t>、</w:t>
          </w:r>
          <w:r w:rsidR="00537C88">
            <w:rPr>
              <w:rFonts w:hint="eastAsia"/>
            </w:rPr>
            <w:t>1</w:t>
          </w:r>
          <w:r w:rsidR="00370217">
            <w:rPr>
              <w:rFonts w:hint="eastAsia"/>
            </w:rPr>
            <w:t>4</w:t>
          </w:r>
        </w:p>
        <w:sdt>
          <w:sdtPr>
            <w:alias w:val="是否适用：本企业重要的合营或联营企业详见附注[双击切换]"/>
            <w:tag w:val="_GBC_2a369d3377e94598b2a744dfe59973e2"/>
            <w:id w:val="-871382951"/>
            <w:lock w:val="sdtContentLocked"/>
            <w:placeholder>
              <w:docPart w:val="GBC22222222222222222222222222222"/>
            </w:placeholder>
          </w:sdtPr>
          <w:sdtEndPr/>
          <w:sdtContent>
            <w:p w:rsidR="0025056E" w:rsidRDefault="009B705E">
              <w:r>
                <w:fldChar w:fldCharType="begin"/>
              </w:r>
              <w:r w:rsidR="00FF7357">
                <w:instrText xml:space="preserve"> MACROBUTTON  SnrToggleCheckbox √适用 </w:instrText>
              </w:r>
              <w:r>
                <w:fldChar w:fldCharType="end"/>
              </w:r>
              <w:r>
                <w:fldChar w:fldCharType="begin"/>
              </w:r>
              <w:r w:rsidR="00FF7357">
                <w:instrText xml:space="preserve"> MACROBUTTON  SnrToggleCheckbox □不适用 </w:instrText>
              </w:r>
              <w:r>
                <w:fldChar w:fldCharType="end"/>
              </w:r>
            </w:p>
          </w:sdtContent>
        </w:sdt>
        <w:p w:rsidR="00CE7C76" w:rsidRDefault="00CE7C76"/>
        <w:p w:rsidR="0025056E" w:rsidRPr="000E05F6" w:rsidRDefault="009B705E">
          <w:r w:rsidRPr="000E05F6">
            <w:rPr>
              <w:rFonts w:hint="eastAsia"/>
            </w:rPr>
            <w:t>本期与本公司发生关联方交易，或前期与本公司发生关联方交易形成余额的其他合营或联营企业情况如下</w:t>
          </w:r>
        </w:p>
        <w:sdt>
          <w:sdtPr>
            <w:rPr>
              <w:color w:val="C00000"/>
            </w:rPr>
            <w:alias w:val="是否适用：本期与本公司发生关联方交易，或前期与本公司发生关联方交易形成余额的其他合营或联营企业情况如下[双击切换]"/>
            <w:tag w:val="_GBC_cab97913a7cc4573b25c34077eadbc4c"/>
            <w:id w:val="-395742942"/>
            <w:lock w:val="sdtContentLocked"/>
            <w:placeholder>
              <w:docPart w:val="GBC22222222222222222222222222222"/>
            </w:placeholder>
          </w:sdtPr>
          <w:sdtEndPr/>
          <w:sdtContent>
            <w:p w:rsidR="0025056E" w:rsidRPr="00515E2D" w:rsidRDefault="009B705E">
              <w:pPr>
                <w:rPr>
                  <w:color w:val="C00000"/>
                </w:rPr>
              </w:pPr>
              <w:r w:rsidRPr="00515E2D">
                <w:rPr>
                  <w:color w:val="C00000"/>
                </w:rPr>
                <w:fldChar w:fldCharType="begin"/>
              </w:r>
              <w:r w:rsidR="000E05F6">
                <w:rPr>
                  <w:color w:val="C00000"/>
                </w:rPr>
                <w:instrText xml:space="preserve"> MACROBUTTON  SnrToggleCheckbox √适用 </w:instrText>
              </w:r>
              <w:r w:rsidRPr="00515E2D">
                <w:rPr>
                  <w:color w:val="C00000"/>
                </w:rPr>
                <w:fldChar w:fldCharType="end"/>
              </w:r>
              <w:r w:rsidRPr="00515E2D">
                <w:rPr>
                  <w:color w:val="C00000"/>
                </w:rPr>
                <w:fldChar w:fldCharType="begin"/>
              </w:r>
              <w:r w:rsidR="000E05F6">
                <w:rPr>
                  <w:color w:val="C00000"/>
                </w:rPr>
                <w:instrText xml:space="preserve"> MACROBUTTON  SnrToggleCheckbox □不适用 </w:instrText>
              </w:r>
              <w:r w:rsidRPr="00515E2D">
                <w:rPr>
                  <w:color w:val="C00000"/>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9"/>
            <w:gridCol w:w="3980"/>
          </w:tblGrid>
          <w:tr w:rsidR="00515E2D" w:rsidRPr="00515E2D" w:rsidTr="00230241">
            <w:trPr>
              <w:trHeight w:val="284"/>
            </w:trPr>
            <w:tc>
              <w:tcPr>
                <w:tcW w:w="2801" w:type="pct"/>
                <w:tcBorders>
                  <w:top w:val="single" w:sz="4" w:space="0" w:color="auto"/>
                  <w:left w:val="single" w:sz="4" w:space="0" w:color="auto"/>
                  <w:bottom w:val="single" w:sz="4" w:space="0" w:color="auto"/>
                  <w:right w:val="single" w:sz="4" w:space="0" w:color="auto"/>
                </w:tcBorders>
                <w:shd w:val="clear" w:color="auto" w:fill="auto"/>
              </w:tcPr>
              <w:p w:rsidR="0025056E" w:rsidRPr="000E05F6" w:rsidRDefault="009B705E">
                <w:pPr>
                  <w:jc w:val="center"/>
                </w:pPr>
                <w:r w:rsidRPr="000E05F6">
                  <w:rPr>
                    <w:rFonts w:hint="eastAsia"/>
                  </w:rPr>
                  <w:lastRenderedPageBreak/>
                  <w:t>合营或联营企业名称</w:t>
                </w:r>
              </w:p>
            </w:tc>
            <w:tc>
              <w:tcPr>
                <w:tcW w:w="2199" w:type="pct"/>
                <w:tcBorders>
                  <w:top w:val="single" w:sz="4" w:space="0" w:color="auto"/>
                  <w:left w:val="single" w:sz="4" w:space="0" w:color="auto"/>
                  <w:bottom w:val="single" w:sz="4" w:space="0" w:color="auto"/>
                  <w:right w:val="single" w:sz="4" w:space="0" w:color="auto"/>
                </w:tcBorders>
                <w:shd w:val="clear" w:color="auto" w:fill="auto"/>
              </w:tcPr>
              <w:p w:rsidR="0025056E" w:rsidRPr="000E05F6" w:rsidRDefault="009B705E">
                <w:pPr>
                  <w:jc w:val="center"/>
                  <w:rPr>
                    <w:rFonts w:cs="Cambria"/>
                    <w:szCs w:val="21"/>
                  </w:rPr>
                </w:pPr>
                <w:r w:rsidRPr="000E05F6">
                  <w:rPr>
                    <w:rFonts w:cs="Cambria" w:hint="eastAsia"/>
                    <w:szCs w:val="21"/>
                  </w:rPr>
                  <w:t>与本企业关系</w:t>
                </w:r>
              </w:p>
            </w:tc>
          </w:tr>
          <w:sdt>
            <w:sdtPr>
              <w:rPr>
                <w:color w:val="C00000"/>
                <w:szCs w:val="21"/>
              </w:rPr>
              <w:alias w:val="存在关联方交易或余额的合营和联营企业情况明细"/>
              <w:tag w:val="_GBC_ef970ecfd5a24d47a5d96098bbd65e25"/>
              <w:id w:val="-1154135344"/>
              <w:lock w:val="sdtLocked"/>
            </w:sdtPr>
            <w:sdtEndPr/>
            <w:sdtContent>
              <w:tr w:rsidR="00515E2D" w:rsidRPr="00515E2D" w:rsidTr="00230241">
                <w:trPr>
                  <w:trHeight w:val="250"/>
                </w:trPr>
                <w:sdt>
                  <w:sdtPr>
                    <w:rPr>
                      <w:color w:val="C00000"/>
                      <w:szCs w:val="21"/>
                    </w:rPr>
                    <w:alias w:val="存在关联方交易或余额的合营和联营企业情况明细-合营或联营企业名称"/>
                    <w:tag w:val="_GBC_99574b2b8e7c438fbd89ef15dcc23d02"/>
                    <w:id w:val="2143993205"/>
                    <w:lock w:val="sdtLocked"/>
                  </w:sdtPr>
                  <w:sdtEndPr/>
                  <w:sdtContent>
                    <w:tc>
                      <w:tcPr>
                        <w:tcW w:w="2801" w:type="pct"/>
                        <w:tcBorders>
                          <w:top w:val="single" w:sz="4" w:space="0" w:color="auto"/>
                          <w:left w:val="single" w:sz="4" w:space="0" w:color="auto"/>
                          <w:bottom w:val="single" w:sz="4" w:space="0" w:color="auto"/>
                          <w:right w:val="single" w:sz="4" w:space="0" w:color="auto"/>
                        </w:tcBorders>
                      </w:tcPr>
                      <w:p w:rsidR="0025056E" w:rsidRPr="00515E2D" w:rsidRDefault="000E05F6">
                        <w:pPr>
                          <w:rPr>
                            <w:color w:val="C00000"/>
                            <w:szCs w:val="21"/>
                          </w:rPr>
                        </w:pPr>
                        <w:r>
                          <w:rPr>
                            <w:rFonts w:hint="eastAsia"/>
                            <w:szCs w:val="21"/>
                          </w:rPr>
                          <w:t>北京北广传媒数字电视有限公司</w:t>
                        </w:r>
                      </w:p>
                    </w:tc>
                  </w:sdtContent>
                </w:sdt>
                <w:sdt>
                  <w:sdtPr>
                    <w:rPr>
                      <w:color w:val="C00000"/>
                      <w:szCs w:val="21"/>
                    </w:rPr>
                    <w:alias w:val="存在关联方交易或余额的合营和联营企业情况明细-与本集团关系"/>
                    <w:tag w:val="_GBC_cdb335cd22974656be08c7a7ff3cbc96"/>
                    <w:id w:val="-2041957946"/>
                    <w:lock w:val="sdtLocked"/>
                  </w:sdtPr>
                  <w:sdtEndPr/>
                  <w:sdtContent>
                    <w:tc>
                      <w:tcPr>
                        <w:tcW w:w="2199" w:type="pct"/>
                        <w:tcBorders>
                          <w:top w:val="single" w:sz="4" w:space="0" w:color="auto"/>
                          <w:left w:val="single" w:sz="4" w:space="0" w:color="auto"/>
                          <w:bottom w:val="single" w:sz="4" w:space="0" w:color="auto"/>
                          <w:right w:val="single" w:sz="4" w:space="0" w:color="auto"/>
                        </w:tcBorders>
                      </w:tcPr>
                      <w:p w:rsidR="0025056E" w:rsidRPr="00515E2D" w:rsidRDefault="000E05F6" w:rsidP="00230241">
                        <w:pPr>
                          <w:jc w:val="center"/>
                          <w:rPr>
                            <w:color w:val="C00000"/>
                            <w:szCs w:val="21"/>
                          </w:rPr>
                        </w:pPr>
                        <w:r w:rsidRPr="000E05F6">
                          <w:rPr>
                            <w:rFonts w:hint="eastAsia"/>
                            <w:szCs w:val="21"/>
                          </w:rPr>
                          <w:t>联营企业</w:t>
                        </w:r>
                      </w:p>
                    </w:tc>
                  </w:sdtContent>
                </w:sdt>
              </w:tr>
            </w:sdtContent>
          </w:sdt>
          <w:sdt>
            <w:sdtPr>
              <w:rPr>
                <w:color w:val="C00000"/>
                <w:szCs w:val="21"/>
              </w:rPr>
              <w:alias w:val="存在关联方交易或余额的合营和联营企业情况明细"/>
              <w:tag w:val="_GBC_ef970ecfd5a24d47a5d96098bbd65e25"/>
              <w:id w:val="148799442"/>
              <w:lock w:val="sdtLocked"/>
            </w:sdtPr>
            <w:sdtEndPr/>
            <w:sdtContent>
              <w:tr w:rsidR="00515E2D" w:rsidRPr="00515E2D" w:rsidTr="00230241">
                <w:trPr>
                  <w:trHeight w:val="250"/>
                </w:trPr>
                <w:sdt>
                  <w:sdtPr>
                    <w:rPr>
                      <w:color w:val="C00000"/>
                      <w:szCs w:val="21"/>
                    </w:rPr>
                    <w:alias w:val="存在关联方交易或余额的合营和联营企业情况明细-合营或联营企业名称"/>
                    <w:tag w:val="_GBC_99574b2b8e7c438fbd89ef15dcc23d02"/>
                    <w:id w:val="708607961"/>
                    <w:lock w:val="sdtLocked"/>
                  </w:sdtPr>
                  <w:sdtEndPr/>
                  <w:sdtContent>
                    <w:tc>
                      <w:tcPr>
                        <w:tcW w:w="2801" w:type="pct"/>
                        <w:tcBorders>
                          <w:top w:val="single" w:sz="4" w:space="0" w:color="auto"/>
                          <w:left w:val="single" w:sz="4" w:space="0" w:color="auto"/>
                          <w:bottom w:val="single" w:sz="4" w:space="0" w:color="auto"/>
                          <w:right w:val="single" w:sz="4" w:space="0" w:color="auto"/>
                        </w:tcBorders>
                      </w:tcPr>
                      <w:p w:rsidR="0025056E" w:rsidRPr="00515E2D" w:rsidRDefault="000E05F6">
                        <w:pPr>
                          <w:rPr>
                            <w:color w:val="C00000"/>
                            <w:szCs w:val="21"/>
                          </w:rPr>
                        </w:pPr>
                        <w:r>
                          <w:rPr>
                            <w:rFonts w:hint="eastAsia"/>
                            <w:szCs w:val="21"/>
                          </w:rPr>
                          <w:t>北京北广传媒移动电视有限公司</w:t>
                        </w:r>
                      </w:p>
                    </w:tc>
                  </w:sdtContent>
                </w:sdt>
                <w:sdt>
                  <w:sdtPr>
                    <w:rPr>
                      <w:color w:val="C00000"/>
                      <w:szCs w:val="21"/>
                    </w:rPr>
                    <w:alias w:val="存在关联方交易或余额的合营和联营企业情况明细-与本集团关系"/>
                    <w:tag w:val="_GBC_cdb335cd22974656be08c7a7ff3cbc96"/>
                    <w:id w:val="-36518736"/>
                    <w:lock w:val="sdtLocked"/>
                  </w:sdtPr>
                  <w:sdtEndPr/>
                  <w:sdtContent>
                    <w:tc>
                      <w:tcPr>
                        <w:tcW w:w="2199" w:type="pct"/>
                        <w:tcBorders>
                          <w:top w:val="single" w:sz="4" w:space="0" w:color="auto"/>
                          <w:left w:val="single" w:sz="4" w:space="0" w:color="auto"/>
                          <w:bottom w:val="single" w:sz="4" w:space="0" w:color="auto"/>
                          <w:right w:val="single" w:sz="4" w:space="0" w:color="auto"/>
                        </w:tcBorders>
                      </w:tcPr>
                      <w:p w:rsidR="0025056E" w:rsidRPr="00515E2D" w:rsidRDefault="000E05F6" w:rsidP="00230241">
                        <w:pPr>
                          <w:jc w:val="center"/>
                          <w:rPr>
                            <w:color w:val="C00000"/>
                            <w:szCs w:val="21"/>
                          </w:rPr>
                        </w:pPr>
                        <w:r w:rsidRPr="000E05F6">
                          <w:rPr>
                            <w:rFonts w:hint="eastAsia"/>
                            <w:szCs w:val="21"/>
                          </w:rPr>
                          <w:t>联营企业</w:t>
                        </w:r>
                      </w:p>
                    </w:tc>
                  </w:sdtContent>
                </w:sdt>
              </w:tr>
            </w:sdtContent>
          </w:sdt>
        </w:tbl>
        <w:p w:rsidR="0025056E" w:rsidRDefault="009B705E">
          <w:pPr>
            <w:tabs>
              <w:tab w:val="left" w:pos="1134"/>
            </w:tabs>
            <w:rPr>
              <w:rFonts w:cs="Cambria"/>
              <w:szCs w:val="21"/>
            </w:rPr>
          </w:pPr>
          <w:r>
            <w:rPr>
              <w:rFonts w:cs="Cambria" w:hint="eastAsia"/>
              <w:szCs w:val="21"/>
            </w:rPr>
            <w:t>其他说明</w:t>
          </w:r>
        </w:p>
        <w:sdt>
          <w:sdtPr>
            <w:rPr>
              <w:rFonts w:cs="Cambria"/>
              <w:szCs w:val="21"/>
            </w:rPr>
            <w:alias w:val="是否适用：存在关联方交易或余额的合营和联营企业情况说明[双击切换]"/>
            <w:tag w:val="_GBC_6d56e8a9eaca4f499d758b2eb96268bf"/>
            <w:id w:val="221030179"/>
            <w:lock w:val="sdtContentLocked"/>
            <w:placeholder>
              <w:docPart w:val="GBC22222222222222222222222222222"/>
            </w:placeholder>
          </w:sdtPr>
          <w:sdtEndPr/>
          <w:sdtContent>
            <w:p w:rsidR="0025056E" w:rsidRDefault="009B705E" w:rsidP="00515E2D">
              <w:pPr>
                <w:tabs>
                  <w:tab w:val="left" w:pos="1134"/>
                </w:tabs>
                <w:rPr>
                  <w:rFonts w:cs="Cambria"/>
                  <w:szCs w:val="21"/>
                </w:rPr>
              </w:pPr>
              <w:r>
                <w:rPr>
                  <w:rFonts w:cs="Cambria"/>
                  <w:szCs w:val="21"/>
                </w:rPr>
                <w:fldChar w:fldCharType="begin"/>
              </w:r>
              <w:r w:rsidR="00515E2D">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515E2D">
                <w:rPr>
                  <w:rFonts w:cs="Cambria"/>
                  <w:szCs w:val="21"/>
                </w:rPr>
                <w:instrText xml:space="preserve"> MACROBUTTON  SnrToggleCheckbox √不适用 </w:instrText>
              </w:r>
              <w:r>
                <w:rPr>
                  <w:rFonts w:cs="Cambria"/>
                  <w:szCs w:val="21"/>
                </w:rPr>
                <w:fldChar w:fldCharType="end"/>
              </w:r>
            </w:p>
          </w:sdtContent>
        </w:sdt>
        <w:p w:rsidR="0025056E" w:rsidRDefault="008C2A9B">
          <w:pPr>
            <w:tabs>
              <w:tab w:val="left" w:pos="1134"/>
            </w:tabs>
            <w:rPr>
              <w:rFonts w:cs="Cambria"/>
              <w:szCs w:val="21"/>
            </w:rPr>
          </w:pPr>
        </w:p>
      </w:sdtContent>
    </w:sdt>
    <w:sdt>
      <w:sdtPr>
        <w:rPr>
          <w:rFonts w:ascii="宋体" w:hAnsi="宋体" w:cs="宋体" w:hint="eastAsia"/>
          <w:b w:val="0"/>
          <w:bCs w:val="0"/>
          <w:kern w:val="0"/>
          <w:szCs w:val="24"/>
        </w:rPr>
        <w:alias w:val="模块:其他关联方情况"/>
        <w:tag w:val="_GBC_047a0ce3dc594d779db6d4cbc1623727"/>
        <w:id w:val="720168677"/>
        <w:lock w:val="sdtLocked"/>
        <w:placeholder>
          <w:docPart w:val="GBC22222222222222222222222222222"/>
        </w:placeholder>
      </w:sdtPr>
      <w:sdtEndPr>
        <w:rPr>
          <w:rFonts w:cs="Cambria"/>
          <w:szCs w:val="21"/>
        </w:rPr>
      </w:sdtEndPr>
      <w:sdtContent>
        <w:p w:rsidR="0025056E" w:rsidRDefault="009B705E">
          <w:pPr>
            <w:pStyle w:val="3"/>
            <w:numPr>
              <w:ilvl w:val="0"/>
              <w:numId w:val="79"/>
            </w:numPr>
          </w:pPr>
          <w:r>
            <w:rPr>
              <w:rFonts w:hint="eastAsia"/>
            </w:rPr>
            <w:t>其他关联方情况</w:t>
          </w:r>
        </w:p>
        <w:sdt>
          <w:sdtPr>
            <w:alias w:val="是否适用：其他关联方情况[双击切换]"/>
            <w:tag w:val="_GBC_f9c029ef57734babb6375a74af1e3736"/>
            <w:id w:val="-669868457"/>
            <w:lock w:val="sdtContentLocked"/>
            <w:placeholder>
              <w:docPart w:val="GBC22222222222222222222222222222"/>
            </w:placeholder>
          </w:sdtPr>
          <w:sdtEndPr/>
          <w:sdtContent>
            <w:p w:rsidR="0025056E" w:rsidRDefault="009B705E">
              <w:r>
                <w:fldChar w:fldCharType="begin"/>
              </w:r>
              <w:r w:rsidR="00FF7357">
                <w:instrText xml:space="preserve"> MACROBUTTON  SnrToggleCheckbox √适用 </w:instrText>
              </w:r>
              <w:r>
                <w:fldChar w:fldCharType="end"/>
              </w:r>
              <w:r>
                <w:fldChar w:fldCharType="begin"/>
              </w:r>
              <w:r w:rsidR="00FF7357">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9"/>
            <w:gridCol w:w="3980"/>
          </w:tblGrid>
          <w:tr w:rsidR="00515E2D" w:rsidTr="00230241">
            <w:trPr>
              <w:trHeight w:val="267"/>
            </w:trPr>
            <w:tc>
              <w:tcPr>
                <w:tcW w:w="2801" w:type="pct"/>
                <w:tcBorders>
                  <w:top w:val="single" w:sz="4" w:space="0" w:color="auto"/>
                  <w:left w:val="single" w:sz="4" w:space="0" w:color="auto"/>
                  <w:bottom w:val="single" w:sz="4" w:space="0" w:color="auto"/>
                  <w:right w:val="single" w:sz="4" w:space="0" w:color="auto"/>
                </w:tcBorders>
                <w:shd w:val="clear" w:color="auto" w:fill="auto"/>
              </w:tcPr>
              <w:p w:rsidR="00515E2D" w:rsidRDefault="00515E2D" w:rsidP="00CB64C0">
                <w:pPr>
                  <w:jc w:val="center"/>
                  <w:rPr>
                    <w:rFonts w:cs="Cambria"/>
                    <w:szCs w:val="21"/>
                  </w:rPr>
                </w:pPr>
                <w:r>
                  <w:rPr>
                    <w:rFonts w:cs="Cambria" w:hint="eastAsia"/>
                    <w:szCs w:val="21"/>
                  </w:rPr>
                  <w:t>其他关联方名称</w:t>
                </w:r>
              </w:p>
            </w:tc>
            <w:tc>
              <w:tcPr>
                <w:tcW w:w="2199" w:type="pct"/>
                <w:tcBorders>
                  <w:top w:val="single" w:sz="4" w:space="0" w:color="auto"/>
                  <w:left w:val="single" w:sz="4" w:space="0" w:color="auto"/>
                  <w:bottom w:val="single" w:sz="4" w:space="0" w:color="auto"/>
                  <w:right w:val="single" w:sz="4" w:space="0" w:color="auto"/>
                </w:tcBorders>
                <w:shd w:val="clear" w:color="auto" w:fill="auto"/>
              </w:tcPr>
              <w:p w:rsidR="00515E2D" w:rsidRDefault="00515E2D" w:rsidP="00CB64C0">
                <w:pPr>
                  <w:jc w:val="center"/>
                  <w:rPr>
                    <w:rFonts w:cs="Cambria"/>
                    <w:szCs w:val="21"/>
                  </w:rPr>
                </w:pPr>
                <w:r>
                  <w:rPr>
                    <w:rFonts w:cs="Cambria" w:hint="eastAsia"/>
                    <w:szCs w:val="21"/>
                  </w:rPr>
                  <w:t>其他关联方与本企业关系</w:t>
                </w:r>
              </w:p>
            </w:tc>
          </w:tr>
          <w:sdt>
            <w:sdtPr>
              <w:rPr>
                <w:rFonts w:cs="Cambria"/>
                <w:szCs w:val="21"/>
              </w:rPr>
              <w:alias w:val="本企业的其他关联方情况明细"/>
              <w:tag w:val="_GBC_2ec4adf7a1ce48faaeba9536b2bf6d81"/>
              <w:id w:val="-359969775"/>
              <w:lock w:val="sdtLocked"/>
            </w:sdtPr>
            <w:sdtEndPr/>
            <w:sdtContent>
              <w:tr w:rsidR="00515E2D" w:rsidTr="00230241">
                <w:trPr>
                  <w:trHeight w:val="267"/>
                </w:trPr>
                <w:sdt>
                  <w:sdtPr>
                    <w:rPr>
                      <w:rFonts w:cs="Cambria"/>
                      <w:szCs w:val="21"/>
                    </w:rPr>
                    <w:alias w:val="本企业的其他关联方情况明细－其他关联方名称"/>
                    <w:tag w:val="_GBC_82d7a1b281b64889ba8c7ea32e982256"/>
                    <w:id w:val="1509636589"/>
                    <w:lock w:val="sdtLocked"/>
                  </w:sdtPr>
                  <w:sdtEndPr/>
                  <w:sdtContent>
                    <w:tc>
                      <w:tcPr>
                        <w:tcW w:w="2801" w:type="pct"/>
                        <w:tcBorders>
                          <w:top w:val="single" w:sz="4" w:space="0" w:color="auto"/>
                          <w:left w:val="single" w:sz="4" w:space="0" w:color="auto"/>
                          <w:bottom w:val="single" w:sz="4" w:space="0" w:color="auto"/>
                          <w:right w:val="single" w:sz="4" w:space="0" w:color="auto"/>
                        </w:tcBorders>
                        <w:vAlign w:val="center"/>
                      </w:tcPr>
                      <w:p w:rsidR="00515E2D" w:rsidRDefault="00515E2D" w:rsidP="00CB64C0">
                        <w:pPr>
                          <w:rPr>
                            <w:rFonts w:cs="Cambria"/>
                            <w:szCs w:val="21"/>
                          </w:rPr>
                        </w:pPr>
                        <w:r>
                          <w:rPr>
                            <w:rFonts w:cs="Cambria"/>
                            <w:szCs w:val="21"/>
                          </w:rPr>
                          <w:t>北京广播电视台</w:t>
                        </w:r>
                      </w:p>
                    </w:tc>
                  </w:sdtContent>
                </w:sdt>
                <w:sdt>
                  <w:sdtPr>
                    <w:rPr>
                      <w:rFonts w:cs="Cambria"/>
                      <w:szCs w:val="21"/>
                    </w:rPr>
                    <w:alias w:val="本企业的其他关联方情况明细－其他关联方与本公司关系"/>
                    <w:tag w:val="_GBC_2205fb8ea5f648b5a0c9e8e3f8499f9f"/>
                    <w:id w:val="-192224648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99" w:type="pct"/>
                        <w:tcBorders>
                          <w:top w:val="single" w:sz="4" w:space="0" w:color="auto"/>
                          <w:left w:val="single" w:sz="4" w:space="0" w:color="auto"/>
                          <w:bottom w:val="single" w:sz="4" w:space="0" w:color="auto"/>
                          <w:right w:val="single" w:sz="4" w:space="0" w:color="auto"/>
                        </w:tcBorders>
                      </w:tcPr>
                      <w:p w:rsidR="00515E2D" w:rsidRDefault="00515E2D" w:rsidP="00230241">
                        <w:pPr>
                          <w:jc w:val="cente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1756122498"/>
              <w:lock w:val="sdtLocked"/>
            </w:sdtPr>
            <w:sdtEndPr/>
            <w:sdtContent>
              <w:tr w:rsidR="00515E2D" w:rsidTr="00230241">
                <w:trPr>
                  <w:trHeight w:val="267"/>
                </w:trPr>
                <w:sdt>
                  <w:sdtPr>
                    <w:rPr>
                      <w:rFonts w:cs="Cambria"/>
                      <w:szCs w:val="21"/>
                    </w:rPr>
                    <w:alias w:val="本企业的其他关联方情况明细－其他关联方名称"/>
                    <w:tag w:val="_GBC_82d7a1b281b64889ba8c7ea32e982256"/>
                    <w:id w:val="1897166949"/>
                    <w:lock w:val="sdtLocked"/>
                  </w:sdtPr>
                  <w:sdtEndPr/>
                  <w:sdtContent>
                    <w:tc>
                      <w:tcPr>
                        <w:tcW w:w="2801" w:type="pct"/>
                        <w:tcBorders>
                          <w:top w:val="single" w:sz="4" w:space="0" w:color="auto"/>
                          <w:left w:val="single" w:sz="4" w:space="0" w:color="auto"/>
                          <w:bottom w:val="single" w:sz="4" w:space="0" w:color="auto"/>
                          <w:right w:val="single" w:sz="4" w:space="0" w:color="auto"/>
                        </w:tcBorders>
                        <w:vAlign w:val="center"/>
                      </w:tcPr>
                      <w:p w:rsidR="00515E2D" w:rsidRDefault="00515E2D" w:rsidP="00CB64C0">
                        <w:pPr>
                          <w:rPr>
                            <w:rFonts w:cs="Cambria"/>
                            <w:szCs w:val="21"/>
                          </w:rPr>
                        </w:pPr>
                        <w:r>
                          <w:rPr>
                            <w:rFonts w:cs="Cambria"/>
                            <w:szCs w:val="21"/>
                          </w:rPr>
                          <w:t>北京歌华文化发展集团</w:t>
                        </w:r>
                      </w:p>
                    </w:tc>
                  </w:sdtContent>
                </w:sdt>
                <w:sdt>
                  <w:sdtPr>
                    <w:rPr>
                      <w:rFonts w:cs="Cambria"/>
                      <w:szCs w:val="21"/>
                    </w:rPr>
                    <w:alias w:val="本企业的其他关联方情况明细－其他关联方与本公司关系"/>
                    <w:tag w:val="_GBC_2205fb8ea5f648b5a0c9e8e3f8499f9f"/>
                    <w:id w:val="11787885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99" w:type="pct"/>
                        <w:tcBorders>
                          <w:top w:val="single" w:sz="4" w:space="0" w:color="auto"/>
                          <w:left w:val="single" w:sz="4" w:space="0" w:color="auto"/>
                          <w:bottom w:val="single" w:sz="4" w:space="0" w:color="auto"/>
                          <w:right w:val="single" w:sz="4" w:space="0" w:color="auto"/>
                        </w:tcBorders>
                      </w:tcPr>
                      <w:p w:rsidR="00515E2D" w:rsidRDefault="00515E2D" w:rsidP="00230241">
                        <w:pPr>
                          <w:jc w:val="cente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582065096"/>
              <w:lock w:val="sdtLocked"/>
            </w:sdtPr>
            <w:sdtEndPr/>
            <w:sdtContent>
              <w:tr w:rsidR="00515E2D" w:rsidTr="00230241">
                <w:trPr>
                  <w:trHeight w:val="267"/>
                </w:trPr>
                <w:sdt>
                  <w:sdtPr>
                    <w:rPr>
                      <w:rFonts w:cs="Cambria"/>
                      <w:szCs w:val="21"/>
                    </w:rPr>
                    <w:alias w:val="本企业的其他关联方情况明细－其他关联方名称"/>
                    <w:tag w:val="_GBC_82d7a1b281b64889ba8c7ea32e982256"/>
                    <w:id w:val="-562335277"/>
                    <w:lock w:val="sdtLocked"/>
                  </w:sdtPr>
                  <w:sdtEndPr/>
                  <w:sdtContent>
                    <w:tc>
                      <w:tcPr>
                        <w:tcW w:w="2801" w:type="pct"/>
                        <w:tcBorders>
                          <w:top w:val="single" w:sz="4" w:space="0" w:color="auto"/>
                          <w:left w:val="single" w:sz="4" w:space="0" w:color="auto"/>
                          <w:bottom w:val="single" w:sz="4" w:space="0" w:color="auto"/>
                          <w:right w:val="single" w:sz="4" w:space="0" w:color="auto"/>
                        </w:tcBorders>
                        <w:vAlign w:val="center"/>
                      </w:tcPr>
                      <w:p w:rsidR="00515E2D" w:rsidRDefault="00515E2D" w:rsidP="00CB64C0">
                        <w:pPr>
                          <w:rPr>
                            <w:rFonts w:cs="Cambria"/>
                            <w:szCs w:val="21"/>
                          </w:rPr>
                        </w:pPr>
                        <w:r>
                          <w:rPr>
                            <w:rFonts w:cs="Cambria"/>
                            <w:szCs w:val="21"/>
                          </w:rPr>
                          <w:t>北京电视台</w:t>
                        </w:r>
                      </w:p>
                    </w:tc>
                  </w:sdtContent>
                </w:sdt>
                <w:sdt>
                  <w:sdtPr>
                    <w:rPr>
                      <w:rFonts w:cs="Cambria"/>
                      <w:szCs w:val="21"/>
                    </w:rPr>
                    <w:alias w:val="本企业的其他关联方情况明细－其他关联方与本公司关系"/>
                    <w:tag w:val="_GBC_2205fb8ea5f648b5a0c9e8e3f8499f9f"/>
                    <w:id w:val="-18205995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99" w:type="pct"/>
                        <w:tcBorders>
                          <w:top w:val="single" w:sz="4" w:space="0" w:color="auto"/>
                          <w:left w:val="single" w:sz="4" w:space="0" w:color="auto"/>
                          <w:bottom w:val="single" w:sz="4" w:space="0" w:color="auto"/>
                          <w:right w:val="single" w:sz="4" w:space="0" w:color="auto"/>
                        </w:tcBorders>
                      </w:tcPr>
                      <w:p w:rsidR="00515E2D" w:rsidRDefault="00515E2D" w:rsidP="00230241">
                        <w:pPr>
                          <w:jc w:val="cente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1697662085"/>
              <w:lock w:val="sdtLocked"/>
            </w:sdtPr>
            <w:sdtEndPr/>
            <w:sdtContent>
              <w:tr w:rsidR="00515E2D" w:rsidTr="00230241">
                <w:trPr>
                  <w:trHeight w:val="267"/>
                </w:trPr>
                <w:sdt>
                  <w:sdtPr>
                    <w:rPr>
                      <w:rFonts w:cs="Cambria"/>
                      <w:szCs w:val="21"/>
                    </w:rPr>
                    <w:alias w:val="本企业的其他关联方情况明细－其他关联方名称"/>
                    <w:tag w:val="_GBC_82d7a1b281b64889ba8c7ea32e982256"/>
                    <w:id w:val="395244700"/>
                    <w:lock w:val="sdtLocked"/>
                  </w:sdtPr>
                  <w:sdtEndPr/>
                  <w:sdtContent>
                    <w:tc>
                      <w:tcPr>
                        <w:tcW w:w="2801" w:type="pct"/>
                        <w:tcBorders>
                          <w:top w:val="single" w:sz="4" w:space="0" w:color="auto"/>
                          <w:left w:val="single" w:sz="4" w:space="0" w:color="auto"/>
                          <w:bottom w:val="single" w:sz="4" w:space="0" w:color="auto"/>
                          <w:right w:val="single" w:sz="4" w:space="0" w:color="auto"/>
                        </w:tcBorders>
                        <w:vAlign w:val="center"/>
                      </w:tcPr>
                      <w:p w:rsidR="00515E2D" w:rsidRDefault="00515E2D" w:rsidP="00CB64C0">
                        <w:pPr>
                          <w:rPr>
                            <w:rFonts w:cs="Cambria"/>
                            <w:szCs w:val="21"/>
                          </w:rPr>
                        </w:pPr>
                        <w:r>
                          <w:rPr>
                            <w:rFonts w:cs="Cambria"/>
                            <w:szCs w:val="21"/>
                          </w:rPr>
                          <w:t>北京人民广播电台</w:t>
                        </w:r>
                      </w:p>
                    </w:tc>
                  </w:sdtContent>
                </w:sdt>
                <w:sdt>
                  <w:sdtPr>
                    <w:rPr>
                      <w:rFonts w:cs="Cambria"/>
                      <w:szCs w:val="21"/>
                    </w:rPr>
                    <w:alias w:val="本企业的其他关联方情况明细－其他关联方与本公司关系"/>
                    <w:tag w:val="_GBC_2205fb8ea5f648b5a0c9e8e3f8499f9f"/>
                    <w:id w:val="201233225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99" w:type="pct"/>
                        <w:tcBorders>
                          <w:top w:val="single" w:sz="4" w:space="0" w:color="auto"/>
                          <w:left w:val="single" w:sz="4" w:space="0" w:color="auto"/>
                          <w:bottom w:val="single" w:sz="4" w:space="0" w:color="auto"/>
                          <w:right w:val="single" w:sz="4" w:space="0" w:color="auto"/>
                        </w:tcBorders>
                      </w:tcPr>
                      <w:p w:rsidR="00515E2D" w:rsidRDefault="00515E2D" w:rsidP="00230241">
                        <w:pPr>
                          <w:jc w:val="cente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1721425704"/>
              <w:lock w:val="sdtLocked"/>
            </w:sdtPr>
            <w:sdtEndPr/>
            <w:sdtContent>
              <w:tr w:rsidR="00515E2D" w:rsidTr="00230241">
                <w:trPr>
                  <w:trHeight w:val="267"/>
                </w:trPr>
                <w:sdt>
                  <w:sdtPr>
                    <w:rPr>
                      <w:rFonts w:cs="Cambria"/>
                      <w:szCs w:val="21"/>
                    </w:rPr>
                    <w:alias w:val="本企业的其他关联方情况明细－其他关联方名称"/>
                    <w:tag w:val="_GBC_82d7a1b281b64889ba8c7ea32e982256"/>
                    <w:id w:val="-159691942"/>
                    <w:lock w:val="sdtLocked"/>
                  </w:sdtPr>
                  <w:sdtEndPr/>
                  <w:sdtContent>
                    <w:tc>
                      <w:tcPr>
                        <w:tcW w:w="2801" w:type="pct"/>
                        <w:tcBorders>
                          <w:top w:val="single" w:sz="4" w:space="0" w:color="auto"/>
                          <w:left w:val="single" w:sz="4" w:space="0" w:color="auto"/>
                          <w:bottom w:val="single" w:sz="4" w:space="0" w:color="auto"/>
                          <w:right w:val="single" w:sz="4" w:space="0" w:color="auto"/>
                        </w:tcBorders>
                        <w:vAlign w:val="center"/>
                      </w:tcPr>
                      <w:p w:rsidR="00515E2D" w:rsidRDefault="00515E2D" w:rsidP="00CB64C0">
                        <w:pPr>
                          <w:rPr>
                            <w:rFonts w:cs="Cambria"/>
                            <w:szCs w:val="21"/>
                          </w:rPr>
                        </w:pPr>
                        <w:r>
                          <w:rPr>
                            <w:rFonts w:cs="Cambria"/>
                            <w:szCs w:val="21"/>
                          </w:rPr>
                          <w:t>北京瑞特影音贸易公司</w:t>
                        </w:r>
                      </w:p>
                    </w:tc>
                  </w:sdtContent>
                </w:sdt>
                <w:sdt>
                  <w:sdtPr>
                    <w:rPr>
                      <w:rFonts w:cs="Cambria"/>
                      <w:szCs w:val="21"/>
                    </w:rPr>
                    <w:alias w:val="本企业的其他关联方情况明细－其他关联方与本公司关系"/>
                    <w:tag w:val="_GBC_2205fb8ea5f648b5a0c9e8e3f8499f9f"/>
                    <w:id w:val="37373437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99" w:type="pct"/>
                        <w:tcBorders>
                          <w:top w:val="single" w:sz="4" w:space="0" w:color="auto"/>
                          <w:left w:val="single" w:sz="4" w:space="0" w:color="auto"/>
                          <w:bottom w:val="single" w:sz="4" w:space="0" w:color="auto"/>
                          <w:right w:val="single" w:sz="4" w:space="0" w:color="auto"/>
                        </w:tcBorders>
                      </w:tcPr>
                      <w:p w:rsidR="00515E2D" w:rsidRDefault="00515E2D" w:rsidP="00230241">
                        <w:pPr>
                          <w:jc w:val="cente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1643956106"/>
              <w:lock w:val="sdtLocked"/>
            </w:sdtPr>
            <w:sdtEndPr/>
            <w:sdtContent>
              <w:tr w:rsidR="00515E2D" w:rsidTr="00230241">
                <w:trPr>
                  <w:trHeight w:val="267"/>
                </w:trPr>
                <w:sdt>
                  <w:sdtPr>
                    <w:rPr>
                      <w:rFonts w:cs="Cambria"/>
                      <w:szCs w:val="21"/>
                    </w:rPr>
                    <w:alias w:val="本企业的其他关联方情况明细－其他关联方名称"/>
                    <w:tag w:val="_GBC_82d7a1b281b64889ba8c7ea32e982256"/>
                    <w:id w:val="968866022"/>
                    <w:lock w:val="sdtLocked"/>
                  </w:sdtPr>
                  <w:sdtEndPr/>
                  <w:sdtContent>
                    <w:tc>
                      <w:tcPr>
                        <w:tcW w:w="2801" w:type="pct"/>
                        <w:tcBorders>
                          <w:top w:val="single" w:sz="4" w:space="0" w:color="auto"/>
                          <w:left w:val="single" w:sz="4" w:space="0" w:color="auto"/>
                          <w:bottom w:val="single" w:sz="4" w:space="0" w:color="auto"/>
                          <w:right w:val="single" w:sz="4" w:space="0" w:color="auto"/>
                        </w:tcBorders>
                        <w:vAlign w:val="center"/>
                      </w:tcPr>
                      <w:p w:rsidR="00515E2D" w:rsidRDefault="00515E2D" w:rsidP="00CB64C0">
                        <w:pPr>
                          <w:rPr>
                            <w:rFonts w:cs="Cambria"/>
                            <w:szCs w:val="21"/>
                          </w:rPr>
                        </w:pPr>
                        <w:r>
                          <w:rPr>
                            <w:rFonts w:cs="Cambria"/>
                            <w:szCs w:val="21"/>
                          </w:rPr>
                          <w:t>北京北广置业有限公司</w:t>
                        </w:r>
                      </w:p>
                    </w:tc>
                  </w:sdtContent>
                </w:sdt>
                <w:sdt>
                  <w:sdtPr>
                    <w:rPr>
                      <w:rFonts w:cs="Cambria"/>
                      <w:szCs w:val="21"/>
                    </w:rPr>
                    <w:alias w:val="本企业的其他关联方情况明细－其他关联方与本公司关系"/>
                    <w:tag w:val="_GBC_2205fb8ea5f648b5a0c9e8e3f8499f9f"/>
                    <w:id w:val="-96257027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99" w:type="pct"/>
                        <w:tcBorders>
                          <w:top w:val="single" w:sz="4" w:space="0" w:color="auto"/>
                          <w:left w:val="single" w:sz="4" w:space="0" w:color="auto"/>
                          <w:bottom w:val="single" w:sz="4" w:space="0" w:color="auto"/>
                          <w:right w:val="single" w:sz="4" w:space="0" w:color="auto"/>
                        </w:tcBorders>
                      </w:tcPr>
                      <w:p w:rsidR="00515E2D" w:rsidRDefault="00515E2D" w:rsidP="00230241">
                        <w:pPr>
                          <w:jc w:val="cente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134072300"/>
              <w:lock w:val="sdtLocked"/>
            </w:sdtPr>
            <w:sdtEndPr/>
            <w:sdtContent>
              <w:tr w:rsidR="00515E2D" w:rsidTr="00230241">
                <w:trPr>
                  <w:trHeight w:val="267"/>
                </w:trPr>
                <w:sdt>
                  <w:sdtPr>
                    <w:rPr>
                      <w:rFonts w:cs="Cambria"/>
                      <w:szCs w:val="21"/>
                    </w:rPr>
                    <w:alias w:val="本企业的其他关联方情况明细－其他关联方名称"/>
                    <w:tag w:val="_GBC_82d7a1b281b64889ba8c7ea32e982256"/>
                    <w:id w:val="1539929429"/>
                    <w:lock w:val="sdtLocked"/>
                  </w:sdtPr>
                  <w:sdtEndPr/>
                  <w:sdtContent>
                    <w:tc>
                      <w:tcPr>
                        <w:tcW w:w="2801" w:type="pct"/>
                        <w:tcBorders>
                          <w:top w:val="single" w:sz="4" w:space="0" w:color="auto"/>
                          <w:left w:val="single" w:sz="4" w:space="0" w:color="auto"/>
                          <w:bottom w:val="single" w:sz="4" w:space="0" w:color="auto"/>
                          <w:right w:val="single" w:sz="4" w:space="0" w:color="auto"/>
                        </w:tcBorders>
                        <w:vAlign w:val="center"/>
                      </w:tcPr>
                      <w:p w:rsidR="00515E2D" w:rsidRDefault="00515E2D" w:rsidP="00CB64C0">
                        <w:pPr>
                          <w:rPr>
                            <w:rFonts w:cs="Cambria"/>
                            <w:szCs w:val="21"/>
                          </w:rPr>
                        </w:pPr>
                        <w:r>
                          <w:rPr>
                            <w:rFonts w:cs="Cambria"/>
                            <w:szCs w:val="21"/>
                          </w:rPr>
                          <w:t>北京北广新新传媒有限责任公司</w:t>
                        </w:r>
                      </w:p>
                    </w:tc>
                  </w:sdtContent>
                </w:sdt>
                <w:sdt>
                  <w:sdtPr>
                    <w:rPr>
                      <w:rFonts w:cs="Cambria"/>
                      <w:szCs w:val="21"/>
                    </w:rPr>
                    <w:alias w:val="本企业的其他关联方情况明细－其他关联方与本公司关系"/>
                    <w:tag w:val="_GBC_2205fb8ea5f648b5a0c9e8e3f8499f9f"/>
                    <w:id w:val="-165776114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99" w:type="pct"/>
                        <w:tcBorders>
                          <w:top w:val="single" w:sz="4" w:space="0" w:color="auto"/>
                          <w:left w:val="single" w:sz="4" w:space="0" w:color="auto"/>
                          <w:bottom w:val="single" w:sz="4" w:space="0" w:color="auto"/>
                          <w:right w:val="single" w:sz="4" w:space="0" w:color="auto"/>
                        </w:tcBorders>
                      </w:tcPr>
                      <w:p w:rsidR="00515E2D" w:rsidRDefault="00515E2D" w:rsidP="00230241">
                        <w:pPr>
                          <w:jc w:val="cente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1350451972"/>
              <w:lock w:val="sdtLocked"/>
            </w:sdtPr>
            <w:sdtEndPr/>
            <w:sdtContent>
              <w:tr w:rsidR="00515E2D" w:rsidTr="00230241">
                <w:trPr>
                  <w:trHeight w:val="267"/>
                </w:trPr>
                <w:sdt>
                  <w:sdtPr>
                    <w:rPr>
                      <w:rFonts w:cs="Cambria"/>
                      <w:szCs w:val="21"/>
                    </w:rPr>
                    <w:alias w:val="本企业的其他关联方情况明细－其他关联方名称"/>
                    <w:tag w:val="_GBC_82d7a1b281b64889ba8c7ea32e982256"/>
                    <w:id w:val="368960421"/>
                    <w:lock w:val="sdtLocked"/>
                  </w:sdtPr>
                  <w:sdtEndPr/>
                  <w:sdtContent>
                    <w:tc>
                      <w:tcPr>
                        <w:tcW w:w="2801" w:type="pct"/>
                        <w:tcBorders>
                          <w:top w:val="single" w:sz="4" w:space="0" w:color="auto"/>
                          <w:left w:val="single" w:sz="4" w:space="0" w:color="auto"/>
                          <w:bottom w:val="single" w:sz="4" w:space="0" w:color="auto"/>
                          <w:right w:val="single" w:sz="4" w:space="0" w:color="auto"/>
                        </w:tcBorders>
                        <w:vAlign w:val="center"/>
                      </w:tcPr>
                      <w:p w:rsidR="00515E2D" w:rsidRDefault="00515E2D" w:rsidP="00CB64C0">
                        <w:pPr>
                          <w:rPr>
                            <w:rFonts w:cs="Cambria"/>
                            <w:szCs w:val="21"/>
                          </w:rPr>
                        </w:pPr>
                        <w:r>
                          <w:rPr>
                            <w:rFonts w:cs="Cambria"/>
                            <w:szCs w:val="21"/>
                          </w:rPr>
                          <w:t>鼎视传媒股份有限公司</w:t>
                        </w:r>
                      </w:p>
                    </w:tc>
                  </w:sdtContent>
                </w:sdt>
                <w:sdt>
                  <w:sdtPr>
                    <w:rPr>
                      <w:rFonts w:cs="Cambria"/>
                      <w:szCs w:val="21"/>
                    </w:rPr>
                    <w:alias w:val="本企业的其他关联方情况明细－其他关联方与本公司关系"/>
                    <w:tag w:val="_GBC_2205fb8ea5f648b5a0c9e8e3f8499f9f"/>
                    <w:id w:val="-138232099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99" w:type="pct"/>
                        <w:tcBorders>
                          <w:top w:val="single" w:sz="4" w:space="0" w:color="auto"/>
                          <w:left w:val="single" w:sz="4" w:space="0" w:color="auto"/>
                          <w:bottom w:val="single" w:sz="4" w:space="0" w:color="auto"/>
                          <w:right w:val="single" w:sz="4" w:space="0" w:color="auto"/>
                        </w:tcBorders>
                      </w:tcPr>
                      <w:p w:rsidR="00515E2D" w:rsidRDefault="00515E2D" w:rsidP="00230241">
                        <w:pPr>
                          <w:jc w:val="cente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1828191188"/>
              <w:lock w:val="sdtLocked"/>
            </w:sdtPr>
            <w:sdtEndPr/>
            <w:sdtContent>
              <w:tr w:rsidR="00515E2D" w:rsidTr="00230241">
                <w:trPr>
                  <w:trHeight w:val="267"/>
                </w:trPr>
                <w:sdt>
                  <w:sdtPr>
                    <w:rPr>
                      <w:rFonts w:cs="Cambria"/>
                      <w:szCs w:val="21"/>
                    </w:rPr>
                    <w:alias w:val="本企业的其他关联方情况明细－其他关联方名称"/>
                    <w:tag w:val="_GBC_82d7a1b281b64889ba8c7ea32e982256"/>
                    <w:id w:val="843901280"/>
                    <w:lock w:val="sdtLocked"/>
                  </w:sdtPr>
                  <w:sdtEndPr/>
                  <w:sdtContent>
                    <w:tc>
                      <w:tcPr>
                        <w:tcW w:w="2801" w:type="pct"/>
                        <w:tcBorders>
                          <w:top w:val="single" w:sz="4" w:space="0" w:color="auto"/>
                          <w:left w:val="single" w:sz="4" w:space="0" w:color="auto"/>
                          <w:bottom w:val="single" w:sz="4" w:space="0" w:color="auto"/>
                          <w:right w:val="single" w:sz="4" w:space="0" w:color="auto"/>
                        </w:tcBorders>
                        <w:vAlign w:val="center"/>
                      </w:tcPr>
                      <w:p w:rsidR="00515E2D" w:rsidRDefault="00515E2D" w:rsidP="00CB64C0">
                        <w:pPr>
                          <w:rPr>
                            <w:rFonts w:cs="Cambria"/>
                            <w:szCs w:val="21"/>
                          </w:rPr>
                        </w:pPr>
                        <w:r>
                          <w:rPr>
                            <w:rFonts w:cs="Cambria"/>
                            <w:szCs w:val="21"/>
                          </w:rPr>
                          <w:t>北京歌华文化设施管理有限公司</w:t>
                        </w:r>
                      </w:p>
                    </w:tc>
                  </w:sdtContent>
                </w:sdt>
                <w:sdt>
                  <w:sdtPr>
                    <w:rPr>
                      <w:rFonts w:cs="Cambria"/>
                      <w:szCs w:val="21"/>
                    </w:rPr>
                    <w:alias w:val="本企业的其他关联方情况明细－其他关联方与本公司关系"/>
                    <w:tag w:val="_GBC_2205fb8ea5f648b5a0c9e8e3f8499f9f"/>
                    <w:id w:val="164423574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99" w:type="pct"/>
                        <w:tcBorders>
                          <w:top w:val="single" w:sz="4" w:space="0" w:color="auto"/>
                          <w:left w:val="single" w:sz="4" w:space="0" w:color="auto"/>
                          <w:bottom w:val="single" w:sz="4" w:space="0" w:color="auto"/>
                          <w:right w:val="single" w:sz="4" w:space="0" w:color="auto"/>
                        </w:tcBorders>
                      </w:tcPr>
                      <w:p w:rsidR="00515E2D" w:rsidRDefault="00515E2D" w:rsidP="00230241">
                        <w:pPr>
                          <w:jc w:val="cente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1634135073"/>
              <w:lock w:val="sdtLocked"/>
            </w:sdtPr>
            <w:sdtEndPr/>
            <w:sdtContent>
              <w:tr w:rsidR="00515E2D" w:rsidTr="00230241">
                <w:trPr>
                  <w:trHeight w:val="267"/>
                </w:trPr>
                <w:sdt>
                  <w:sdtPr>
                    <w:rPr>
                      <w:rFonts w:cs="Cambria"/>
                      <w:szCs w:val="21"/>
                    </w:rPr>
                    <w:alias w:val="本企业的其他关联方情况明细－其他关联方名称"/>
                    <w:tag w:val="_GBC_82d7a1b281b64889ba8c7ea32e982256"/>
                    <w:id w:val="1422222301"/>
                    <w:lock w:val="sdtLocked"/>
                  </w:sdtPr>
                  <w:sdtEndPr/>
                  <w:sdtContent>
                    <w:tc>
                      <w:tcPr>
                        <w:tcW w:w="2801" w:type="pct"/>
                        <w:tcBorders>
                          <w:top w:val="single" w:sz="4" w:space="0" w:color="auto"/>
                          <w:left w:val="single" w:sz="4" w:space="0" w:color="auto"/>
                          <w:bottom w:val="single" w:sz="4" w:space="0" w:color="auto"/>
                          <w:right w:val="single" w:sz="4" w:space="0" w:color="auto"/>
                        </w:tcBorders>
                        <w:vAlign w:val="center"/>
                      </w:tcPr>
                      <w:p w:rsidR="00515E2D" w:rsidRDefault="00515E2D" w:rsidP="00CB64C0">
                        <w:pPr>
                          <w:rPr>
                            <w:rFonts w:cs="Cambria"/>
                            <w:szCs w:val="21"/>
                          </w:rPr>
                        </w:pPr>
                        <w:r>
                          <w:rPr>
                            <w:rFonts w:cs="Cambria"/>
                            <w:szCs w:val="21"/>
                          </w:rPr>
                          <w:t>北京北广传媒地铁电视有限公司</w:t>
                        </w:r>
                      </w:p>
                    </w:tc>
                  </w:sdtContent>
                </w:sdt>
                <w:sdt>
                  <w:sdtPr>
                    <w:rPr>
                      <w:rFonts w:cs="Cambria"/>
                      <w:szCs w:val="21"/>
                    </w:rPr>
                    <w:alias w:val="本企业的其他关联方情况明细－其他关联方与本公司关系"/>
                    <w:tag w:val="_GBC_2205fb8ea5f648b5a0c9e8e3f8499f9f"/>
                    <w:id w:val="185151802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99" w:type="pct"/>
                        <w:tcBorders>
                          <w:top w:val="single" w:sz="4" w:space="0" w:color="auto"/>
                          <w:left w:val="single" w:sz="4" w:space="0" w:color="auto"/>
                          <w:bottom w:val="single" w:sz="4" w:space="0" w:color="auto"/>
                          <w:right w:val="single" w:sz="4" w:space="0" w:color="auto"/>
                        </w:tcBorders>
                      </w:tcPr>
                      <w:p w:rsidR="00515E2D" w:rsidRDefault="00515E2D" w:rsidP="00230241">
                        <w:pPr>
                          <w:jc w:val="cente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1875116455"/>
              <w:lock w:val="sdtLocked"/>
            </w:sdtPr>
            <w:sdtEndPr/>
            <w:sdtContent>
              <w:tr w:rsidR="00515E2D" w:rsidTr="00230241">
                <w:trPr>
                  <w:trHeight w:val="267"/>
                </w:trPr>
                <w:sdt>
                  <w:sdtPr>
                    <w:rPr>
                      <w:rFonts w:cs="Cambria"/>
                      <w:szCs w:val="21"/>
                    </w:rPr>
                    <w:alias w:val="本企业的其他关联方情况明细－其他关联方名称"/>
                    <w:tag w:val="_GBC_82d7a1b281b64889ba8c7ea32e982256"/>
                    <w:id w:val="748006705"/>
                    <w:lock w:val="sdtLocked"/>
                  </w:sdtPr>
                  <w:sdtEndPr/>
                  <w:sdtContent>
                    <w:tc>
                      <w:tcPr>
                        <w:tcW w:w="2801" w:type="pct"/>
                        <w:tcBorders>
                          <w:top w:val="single" w:sz="4" w:space="0" w:color="auto"/>
                          <w:left w:val="single" w:sz="4" w:space="0" w:color="auto"/>
                          <w:bottom w:val="single" w:sz="4" w:space="0" w:color="auto"/>
                          <w:right w:val="single" w:sz="4" w:space="0" w:color="auto"/>
                        </w:tcBorders>
                        <w:vAlign w:val="center"/>
                      </w:tcPr>
                      <w:p w:rsidR="00515E2D" w:rsidRDefault="00515E2D" w:rsidP="00CB64C0">
                        <w:pPr>
                          <w:rPr>
                            <w:rFonts w:cs="Cambria"/>
                            <w:szCs w:val="21"/>
                          </w:rPr>
                        </w:pPr>
                        <w:r>
                          <w:rPr>
                            <w:rFonts w:cs="Cambria"/>
                            <w:szCs w:val="21"/>
                          </w:rPr>
                          <w:t>北京广播电视台服务中心</w:t>
                        </w:r>
                      </w:p>
                    </w:tc>
                  </w:sdtContent>
                </w:sdt>
                <w:sdt>
                  <w:sdtPr>
                    <w:rPr>
                      <w:rFonts w:cs="Cambria"/>
                      <w:szCs w:val="21"/>
                    </w:rPr>
                    <w:alias w:val="本企业的其他关联方情况明细－其他关联方与本公司关系"/>
                    <w:tag w:val="_GBC_2205fb8ea5f648b5a0c9e8e3f8499f9f"/>
                    <w:id w:val="-211620114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99" w:type="pct"/>
                        <w:tcBorders>
                          <w:top w:val="single" w:sz="4" w:space="0" w:color="auto"/>
                          <w:left w:val="single" w:sz="4" w:space="0" w:color="auto"/>
                          <w:bottom w:val="single" w:sz="4" w:space="0" w:color="auto"/>
                          <w:right w:val="single" w:sz="4" w:space="0" w:color="auto"/>
                        </w:tcBorders>
                      </w:tcPr>
                      <w:p w:rsidR="00515E2D" w:rsidRDefault="00515E2D" w:rsidP="00230241">
                        <w:pPr>
                          <w:jc w:val="cente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1496839451"/>
              <w:lock w:val="sdtLocked"/>
            </w:sdtPr>
            <w:sdtEndPr/>
            <w:sdtContent>
              <w:tr w:rsidR="00515E2D" w:rsidTr="00230241">
                <w:trPr>
                  <w:trHeight w:val="267"/>
                </w:trPr>
                <w:sdt>
                  <w:sdtPr>
                    <w:rPr>
                      <w:rFonts w:cs="Cambria"/>
                      <w:szCs w:val="21"/>
                    </w:rPr>
                    <w:alias w:val="本企业的其他关联方情况明细－其他关联方名称"/>
                    <w:tag w:val="_GBC_82d7a1b281b64889ba8c7ea32e982256"/>
                    <w:id w:val="-1133936942"/>
                    <w:lock w:val="sdtLocked"/>
                  </w:sdtPr>
                  <w:sdtEndPr/>
                  <w:sdtContent>
                    <w:tc>
                      <w:tcPr>
                        <w:tcW w:w="2801" w:type="pct"/>
                        <w:tcBorders>
                          <w:top w:val="single" w:sz="4" w:space="0" w:color="auto"/>
                          <w:left w:val="single" w:sz="4" w:space="0" w:color="auto"/>
                          <w:bottom w:val="single" w:sz="4" w:space="0" w:color="auto"/>
                          <w:right w:val="single" w:sz="4" w:space="0" w:color="auto"/>
                        </w:tcBorders>
                        <w:vAlign w:val="center"/>
                      </w:tcPr>
                      <w:p w:rsidR="00515E2D" w:rsidRDefault="00515E2D" w:rsidP="00CB64C0">
                        <w:pPr>
                          <w:rPr>
                            <w:rFonts w:cs="Cambria"/>
                            <w:szCs w:val="21"/>
                          </w:rPr>
                        </w:pPr>
                        <w:r>
                          <w:rPr>
                            <w:rFonts w:cs="Cambria"/>
                            <w:szCs w:val="21"/>
                          </w:rPr>
                          <w:t>北京北广传媒移动电视广告有限公司</w:t>
                        </w:r>
                      </w:p>
                    </w:tc>
                  </w:sdtContent>
                </w:sdt>
                <w:sdt>
                  <w:sdtPr>
                    <w:rPr>
                      <w:rFonts w:cs="Cambria"/>
                      <w:szCs w:val="21"/>
                    </w:rPr>
                    <w:alias w:val="本企业的其他关联方情况明细－其他关联方与本公司关系"/>
                    <w:tag w:val="_GBC_2205fb8ea5f648b5a0c9e8e3f8499f9f"/>
                    <w:id w:val="-141300282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99" w:type="pct"/>
                        <w:tcBorders>
                          <w:top w:val="single" w:sz="4" w:space="0" w:color="auto"/>
                          <w:left w:val="single" w:sz="4" w:space="0" w:color="auto"/>
                          <w:bottom w:val="single" w:sz="4" w:space="0" w:color="auto"/>
                          <w:right w:val="single" w:sz="4" w:space="0" w:color="auto"/>
                        </w:tcBorders>
                      </w:tcPr>
                      <w:p w:rsidR="00515E2D" w:rsidRDefault="00515E2D" w:rsidP="00230241">
                        <w:pPr>
                          <w:jc w:val="cente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19980422"/>
              <w:lock w:val="sdtLocked"/>
            </w:sdtPr>
            <w:sdtEndPr/>
            <w:sdtContent>
              <w:tr w:rsidR="00515E2D" w:rsidTr="00230241">
                <w:trPr>
                  <w:trHeight w:val="267"/>
                </w:trPr>
                <w:sdt>
                  <w:sdtPr>
                    <w:rPr>
                      <w:rFonts w:cs="Cambria"/>
                      <w:szCs w:val="21"/>
                    </w:rPr>
                    <w:alias w:val="本企业的其他关联方情况明细－其他关联方名称"/>
                    <w:tag w:val="_GBC_82d7a1b281b64889ba8c7ea32e982256"/>
                    <w:id w:val="-2047199458"/>
                    <w:lock w:val="sdtLocked"/>
                  </w:sdtPr>
                  <w:sdtEndPr/>
                  <w:sdtContent>
                    <w:tc>
                      <w:tcPr>
                        <w:tcW w:w="2801" w:type="pct"/>
                        <w:tcBorders>
                          <w:top w:val="single" w:sz="4" w:space="0" w:color="auto"/>
                          <w:left w:val="single" w:sz="4" w:space="0" w:color="auto"/>
                          <w:bottom w:val="single" w:sz="4" w:space="0" w:color="auto"/>
                          <w:right w:val="single" w:sz="4" w:space="0" w:color="auto"/>
                        </w:tcBorders>
                        <w:vAlign w:val="center"/>
                      </w:tcPr>
                      <w:p w:rsidR="00515E2D" w:rsidRDefault="00515E2D" w:rsidP="00CB64C0">
                        <w:pPr>
                          <w:rPr>
                            <w:rFonts w:cs="Cambria"/>
                            <w:szCs w:val="21"/>
                          </w:rPr>
                        </w:pPr>
                        <w:r>
                          <w:rPr>
                            <w:rFonts w:cs="Cambria"/>
                            <w:szCs w:val="21"/>
                          </w:rPr>
                          <w:t>北京北广传媒集团有限公司</w:t>
                        </w:r>
                      </w:p>
                    </w:tc>
                  </w:sdtContent>
                </w:sdt>
                <w:sdt>
                  <w:sdtPr>
                    <w:rPr>
                      <w:rFonts w:cs="Cambria"/>
                      <w:szCs w:val="21"/>
                    </w:rPr>
                    <w:alias w:val="本企业的其他关联方情况明细－其他关联方与本公司关系"/>
                    <w:tag w:val="_GBC_2205fb8ea5f648b5a0c9e8e3f8499f9f"/>
                    <w:id w:val="-99502950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99" w:type="pct"/>
                        <w:tcBorders>
                          <w:top w:val="single" w:sz="4" w:space="0" w:color="auto"/>
                          <w:left w:val="single" w:sz="4" w:space="0" w:color="auto"/>
                          <w:bottom w:val="single" w:sz="4" w:space="0" w:color="auto"/>
                          <w:right w:val="single" w:sz="4" w:space="0" w:color="auto"/>
                        </w:tcBorders>
                      </w:tcPr>
                      <w:p w:rsidR="00515E2D" w:rsidRDefault="00515E2D" w:rsidP="00230241">
                        <w:pPr>
                          <w:jc w:val="cente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335772100"/>
              <w:lock w:val="sdtLocked"/>
            </w:sdtPr>
            <w:sdtEndPr/>
            <w:sdtContent>
              <w:tr w:rsidR="00515E2D" w:rsidTr="00230241">
                <w:trPr>
                  <w:trHeight w:val="267"/>
                </w:trPr>
                <w:sdt>
                  <w:sdtPr>
                    <w:rPr>
                      <w:rFonts w:cs="Cambria"/>
                      <w:szCs w:val="21"/>
                    </w:rPr>
                    <w:alias w:val="本企业的其他关联方情况明细－其他关联方名称"/>
                    <w:tag w:val="_GBC_82d7a1b281b64889ba8c7ea32e982256"/>
                    <w:id w:val="-557863027"/>
                    <w:lock w:val="sdtLocked"/>
                  </w:sdtPr>
                  <w:sdtEndPr/>
                  <w:sdtContent>
                    <w:tc>
                      <w:tcPr>
                        <w:tcW w:w="2801" w:type="pct"/>
                        <w:tcBorders>
                          <w:top w:val="single" w:sz="4" w:space="0" w:color="auto"/>
                          <w:left w:val="single" w:sz="4" w:space="0" w:color="auto"/>
                          <w:bottom w:val="single" w:sz="4" w:space="0" w:color="auto"/>
                          <w:right w:val="single" w:sz="4" w:space="0" w:color="auto"/>
                        </w:tcBorders>
                        <w:vAlign w:val="center"/>
                      </w:tcPr>
                      <w:p w:rsidR="00515E2D" w:rsidRDefault="00515E2D" w:rsidP="00CB64C0">
                        <w:pPr>
                          <w:rPr>
                            <w:rFonts w:cs="Cambria"/>
                            <w:szCs w:val="21"/>
                          </w:rPr>
                        </w:pPr>
                        <w:r>
                          <w:rPr>
                            <w:rFonts w:cs="Cambria"/>
                            <w:szCs w:val="21"/>
                          </w:rPr>
                          <w:t>北京歌华科技中心有限公司</w:t>
                        </w:r>
                      </w:p>
                    </w:tc>
                  </w:sdtContent>
                </w:sdt>
                <w:sdt>
                  <w:sdtPr>
                    <w:rPr>
                      <w:rFonts w:cs="Cambria"/>
                      <w:szCs w:val="21"/>
                    </w:rPr>
                    <w:alias w:val="本企业的其他关联方情况明细－其他关联方与本公司关系"/>
                    <w:tag w:val="_GBC_2205fb8ea5f648b5a0c9e8e3f8499f9f"/>
                    <w:id w:val="-41471348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99" w:type="pct"/>
                        <w:tcBorders>
                          <w:top w:val="single" w:sz="4" w:space="0" w:color="auto"/>
                          <w:left w:val="single" w:sz="4" w:space="0" w:color="auto"/>
                          <w:bottom w:val="single" w:sz="4" w:space="0" w:color="auto"/>
                          <w:right w:val="single" w:sz="4" w:space="0" w:color="auto"/>
                        </w:tcBorders>
                      </w:tcPr>
                      <w:p w:rsidR="00515E2D" w:rsidRDefault="00515E2D" w:rsidP="00230241">
                        <w:pPr>
                          <w:jc w:val="cente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1116667386"/>
              <w:lock w:val="sdtLocked"/>
            </w:sdtPr>
            <w:sdtEndPr/>
            <w:sdtContent>
              <w:tr w:rsidR="00515E2D" w:rsidTr="00230241">
                <w:trPr>
                  <w:trHeight w:val="267"/>
                </w:trPr>
                <w:sdt>
                  <w:sdtPr>
                    <w:rPr>
                      <w:rFonts w:cs="Cambria"/>
                      <w:szCs w:val="21"/>
                    </w:rPr>
                    <w:alias w:val="本企业的其他关联方情况明细－其他关联方名称"/>
                    <w:tag w:val="_GBC_82d7a1b281b64889ba8c7ea32e982256"/>
                    <w:id w:val="441269882"/>
                    <w:lock w:val="sdtLocked"/>
                  </w:sdtPr>
                  <w:sdtEndPr/>
                  <w:sdtContent>
                    <w:tc>
                      <w:tcPr>
                        <w:tcW w:w="2801" w:type="pct"/>
                        <w:tcBorders>
                          <w:top w:val="single" w:sz="4" w:space="0" w:color="auto"/>
                          <w:left w:val="single" w:sz="4" w:space="0" w:color="auto"/>
                          <w:bottom w:val="single" w:sz="4" w:space="0" w:color="auto"/>
                          <w:right w:val="single" w:sz="4" w:space="0" w:color="auto"/>
                        </w:tcBorders>
                        <w:vAlign w:val="center"/>
                      </w:tcPr>
                      <w:p w:rsidR="00515E2D" w:rsidRDefault="00515E2D" w:rsidP="00CB64C0">
                        <w:pPr>
                          <w:rPr>
                            <w:rFonts w:cs="Cambria"/>
                            <w:szCs w:val="21"/>
                          </w:rPr>
                        </w:pPr>
                        <w:r>
                          <w:rPr>
                            <w:rFonts w:cs="Cambria"/>
                            <w:szCs w:val="21"/>
                          </w:rPr>
                          <w:t>北京北广传媒高清电视有限公司</w:t>
                        </w:r>
                      </w:p>
                    </w:tc>
                  </w:sdtContent>
                </w:sdt>
                <w:sdt>
                  <w:sdtPr>
                    <w:rPr>
                      <w:rFonts w:cs="Cambria"/>
                      <w:szCs w:val="21"/>
                    </w:rPr>
                    <w:alias w:val="本企业的其他关联方情况明细－其他关联方与本公司关系"/>
                    <w:tag w:val="_GBC_2205fb8ea5f648b5a0c9e8e3f8499f9f"/>
                    <w:id w:val="73150379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99" w:type="pct"/>
                        <w:tcBorders>
                          <w:top w:val="single" w:sz="4" w:space="0" w:color="auto"/>
                          <w:left w:val="single" w:sz="4" w:space="0" w:color="auto"/>
                          <w:bottom w:val="single" w:sz="4" w:space="0" w:color="auto"/>
                          <w:right w:val="single" w:sz="4" w:space="0" w:color="auto"/>
                        </w:tcBorders>
                      </w:tcPr>
                      <w:p w:rsidR="00515E2D" w:rsidRDefault="00515E2D" w:rsidP="00230241">
                        <w:pPr>
                          <w:jc w:val="cente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880132752"/>
              <w:lock w:val="sdtLocked"/>
            </w:sdtPr>
            <w:sdtEndPr/>
            <w:sdtContent>
              <w:tr w:rsidR="00515E2D" w:rsidTr="00230241">
                <w:trPr>
                  <w:trHeight w:val="267"/>
                </w:trPr>
                <w:sdt>
                  <w:sdtPr>
                    <w:rPr>
                      <w:rFonts w:cs="Cambria"/>
                      <w:szCs w:val="21"/>
                    </w:rPr>
                    <w:alias w:val="本企业的其他关联方情况明细－其他关联方名称"/>
                    <w:tag w:val="_GBC_82d7a1b281b64889ba8c7ea32e982256"/>
                    <w:id w:val="-261218867"/>
                    <w:lock w:val="sdtLocked"/>
                  </w:sdtPr>
                  <w:sdtEndPr/>
                  <w:sdtContent>
                    <w:tc>
                      <w:tcPr>
                        <w:tcW w:w="2801" w:type="pct"/>
                        <w:tcBorders>
                          <w:top w:val="single" w:sz="4" w:space="0" w:color="auto"/>
                          <w:left w:val="single" w:sz="4" w:space="0" w:color="auto"/>
                          <w:bottom w:val="single" w:sz="4" w:space="0" w:color="auto"/>
                          <w:right w:val="single" w:sz="4" w:space="0" w:color="auto"/>
                        </w:tcBorders>
                        <w:vAlign w:val="center"/>
                      </w:tcPr>
                      <w:p w:rsidR="00515E2D" w:rsidRDefault="00515E2D" w:rsidP="00CB64C0">
                        <w:pPr>
                          <w:rPr>
                            <w:rFonts w:cs="Cambria"/>
                            <w:szCs w:val="21"/>
                          </w:rPr>
                        </w:pPr>
                        <w:r>
                          <w:rPr>
                            <w:rFonts w:cs="Cambria"/>
                            <w:szCs w:val="21"/>
                          </w:rPr>
                          <w:t>上海文广互动电视有限公司</w:t>
                        </w:r>
                      </w:p>
                    </w:tc>
                  </w:sdtContent>
                </w:sdt>
                <w:sdt>
                  <w:sdtPr>
                    <w:rPr>
                      <w:rFonts w:cs="Cambria"/>
                      <w:szCs w:val="21"/>
                    </w:rPr>
                    <w:alias w:val="本企业的其他关联方情况明细－其他关联方与本公司关系"/>
                    <w:tag w:val="_GBC_2205fb8ea5f648b5a0c9e8e3f8499f9f"/>
                    <w:id w:val="-166114952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99" w:type="pct"/>
                        <w:tcBorders>
                          <w:top w:val="single" w:sz="4" w:space="0" w:color="auto"/>
                          <w:left w:val="single" w:sz="4" w:space="0" w:color="auto"/>
                          <w:bottom w:val="single" w:sz="4" w:space="0" w:color="auto"/>
                          <w:right w:val="single" w:sz="4" w:space="0" w:color="auto"/>
                        </w:tcBorders>
                      </w:tcPr>
                      <w:p w:rsidR="00515E2D" w:rsidRDefault="00515E2D" w:rsidP="00230241">
                        <w:pPr>
                          <w:jc w:val="cente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2055427667"/>
              <w:lock w:val="sdtLocked"/>
            </w:sdtPr>
            <w:sdtEndPr/>
            <w:sdtContent>
              <w:tr w:rsidR="00515E2D" w:rsidTr="00230241">
                <w:trPr>
                  <w:trHeight w:val="267"/>
                </w:trPr>
                <w:sdt>
                  <w:sdtPr>
                    <w:rPr>
                      <w:rFonts w:cs="Cambria"/>
                      <w:szCs w:val="21"/>
                    </w:rPr>
                    <w:alias w:val="本企业的其他关联方情况明细－其他关联方名称"/>
                    <w:tag w:val="_GBC_82d7a1b281b64889ba8c7ea32e982256"/>
                    <w:id w:val="2078005193"/>
                    <w:lock w:val="sdtLocked"/>
                  </w:sdtPr>
                  <w:sdtEndPr/>
                  <w:sdtContent>
                    <w:tc>
                      <w:tcPr>
                        <w:tcW w:w="2801" w:type="pct"/>
                        <w:tcBorders>
                          <w:top w:val="single" w:sz="4" w:space="0" w:color="auto"/>
                          <w:left w:val="single" w:sz="4" w:space="0" w:color="auto"/>
                          <w:bottom w:val="single" w:sz="4" w:space="0" w:color="auto"/>
                          <w:right w:val="single" w:sz="4" w:space="0" w:color="auto"/>
                        </w:tcBorders>
                        <w:vAlign w:val="center"/>
                      </w:tcPr>
                      <w:p w:rsidR="00515E2D" w:rsidRDefault="00515E2D" w:rsidP="00CB64C0">
                        <w:pPr>
                          <w:rPr>
                            <w:rFonts w:cs="Cambria"/>
                            <w:szCs w:val="21"/>
                          </w:rPr>
                        </w:pPr>
                        <w:r>
                          <w:rPr>
                            <w:rFonts w:cs="Cambria"/>
                            <w:szCs w:val="21"/>
                          </w:rPr>
                          <w:t>深圳市茁壮网络股份有限公司</w:t>
                        </w:r>
                      </w:p>
                    </w:tc>
                  </w:sdtContent>
                </w:sdt>
                <w:sdt>
                  <w:sdtPr>
                    <w:rPr>
                      <w:rFonts w:cs="Cambria"/>
                      <w:szCs w:val="21"/>
                    </w:rPr>
                    <w:alias w:val="本企业的其他关联方情况明细－其他关联方与本公司关系"/>
                    <w:tag w:val="_GBC_2205fb8ea5f648b5a0c9e8e3f8499f9f"/>
                    <w:id w:val="-149116869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99" w:type="pct"/>
                        <w:tcBorders>
                          <w:top w:val="single" w:sz="4" w:space="0" w:color="auto"/>
                          <w:left w:val="single" w:sz="4" w:space="0" w:color="auto"/>
                          <w:bottom w:val="single" w:sz="4" w:space="0" w:color="auto"/>
                          <w:right w:val="single" w:sz="4" w:space="0" w:color="auto"/>
                        </w:tcBorders>
                      </w:tcPr>
                      <w:p w:rsidR="00515E2D" w:rsidRDefault="00515E2D" w:rsidP="00230241">
                        <w:pPr>
                          <w:jc w:val="cente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2114649174"/>
              <w:lock w:val="sdtLocked"/>
            </w:sdtPr>
            <w:sdtEndPr/>
            <w:sdtContent>
              <w:tr w:rsidR="00515E2D" w:rsidTr="00230241">
                <w:trPr>
                  <w:trHeight w:val="267"/>
                </w:trPr>
                <w:sdt>
                  <w:sdtPr>
                    <w:rPr>
                      <w:rFonts w:cs="Cambria"/>
                      <w:szCs w:val="21"/>
                    </w:rPr>
                    <w:alias w:val="本企业的其他关联方情况明细－其他关联方名称"/>
                    <w:tag w:val="_GBC_82d7a1b281b64889ba8c7ea32e982256"/>
                    <w:id w:val="-117843247"/>
                    <w:lock w:val="sdtLocked"/>
                  </w:sdtPr>
                  <w:sdtEndPr/>
                  <w:sdtContent>
                    <w:tc>
                      <w:tcPr>
                        <w:tcW w:w="2801" w:type="pct"/>
                        <w:tcBorders>
                          <w:top w:val="single" w:sz="4" w:space="0" w:color="auto"/>
                          <w:left w:val="single" w:sz="4" w:space="0" w:color="auto"/>
                          <w:bottom w:val="single" w:sz="4" w:space="0" w:color="auto"/>
                          <w:right w:val="single" w:sz="4" w:space="0" w:color="auto"/>
                        </w:tcBorders>
                        <w:vAlign w:val="center"/>
                      </w:tcPr>
                      <w:p w:rsidR="00515E2D" w:rsidRDefault="00515E2D" w:rsidP="00CB64C0">
                        <w:pPr>
                          <w:rPr>
                            <w:rFonts w:cs="Cambria"/>
                            <w:szCs w:val="21"/>
                          </w:rPr>
                        </w:pPr>
                        <w:r>
                          <w:rPr>
                            <w:rFonts w:cs="Cambria"/>
                            <w:szCs w:val="21"/>
                          </w:rPr>
                          <w:t>上海异瀚数码科技股份有限公司</w:t>
                        </w:r>
                      </w:p>
                    </w:tc>
                  </w:sdtContent>
                </w:sdt>
                <w:sdt>
                  <w:sdtPr>
                    <w:rPr>
                      <w:rFonts w:cs="Cambria"/>
                      <w:szCs w:val="21"/>
                    </w:rPr>
                    <w:alias w:val="本企业的其他关联方情况明细－其他关联方与本公司关系"/>
                    <w:tag w:val="_GBC_2205fb8ea5f648b5a0c9e8e3f8499f9f"/>
                    <w:id w:val="-15361701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99" w:type="pct"/>
                        <w:tcBorders>
                          <w:top w:val="single" w:sz="4" w:space="0" w:color="auto"/>
                          <w:left w:val="single" w:sz="4" w:space="0" w:color="auto"/>
                          <w:bottom w:val="single" w:sz="4" w:space="0" w:color="auto"/>
                          <w:right w:val="single" w:sz="4" w:space="0" w:color="auto"/>
                        </w:tcBorders>
                      </w:tcPr>
                      <w:p w:rsidR="00515E2D" w:rsidRDefault="00515E2D" w:rsidP="00230241">
                        <w:pPr>
                          <w:jc w:val="cente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1395891320"/>
              <w:lock w:val="sdtLocked"/>
            </w:sdtPr>
            <w:sdtEndPr/>
            <w:sdtContent>
              <w:tr w:rsidR="00515E2D" w:rsidTr="00230241">
                <w:trPr>
                  <w:trHeight w:val="267"/>
                </w:trPr>
                <w:sdt>
                  <w:sdtPr>
                    <w:rPr>
                      <w:rFonts w:cs="Cambria"/>
                      <w:szCs w:val="21"/>
                    </w:rPr>
                    <w:alias w:val="本企业的其他关联方情况明细－其他关联方名称"/>
                    <w:tag w:val="_GBC_82d7a1b281b64889ba8c7ea32e982256"/>
                    <w:id w:val="-660465945"/>
                    <w:lock w:val="sdtLocked"/>
                  </w:sdtPr>
                  <w:sdtEndPr/>
                  <w:sdtContent>
                    <w:tc>
                      <w:tcPr>
                        <w:tcW w:w="2801" w:type="pct"/>
                        <w:tcBorders>
                          <w:top w:val="single" w:sz="4" w:space="0" w:color="auto"/>
                          <w:left w:val="single" w:sz="4" w:space="0" w:color="auto"/>
                          <w:bottom w:val="single" w:sz="4" w:space="0" w:color="auto"/>
                          <w:right w:val="single" w:sz="4" w:space="0" w:color="auto"/>
                        </w:tcBorders>
                        <w:vAlign w:val="center"/>
                      </w:tcPr>
                      <w:p w:rsidR="00515E2D" w:rsidRDefault="00515E2D" w:rsidP="00CB64C0">
                        <w:pPr>
                          <w:rPr>
                            <w:rFonts w:cs="Cambria"/>
                            <w:szCs w:val="21"/>
                          </w:rPr>
                        </w:pPr>
                        <w:r>
                          <w:rPr>
                            <w:rFonts w:cs="Cambria"/>
                            <w:szCs w:val="21"/>
                          </w:rPr>
                          <w:t>北京环球国广媒体科技有限公司</w:t>
                        </w:r>
                      </w:p>
                    </w:tc>
                  </w:sdtContent>
                </w:sdt>
                <w:sdt>
                  <w:sdtPr>
                    <w:rPr>
                      <w:rFonts w:cs="Cambria"/>
                      <w:szCs w:val="21"/>
                    </w:rPr>
                    <w:alias w:val="本企业的其他关联方情况明细－其他关联方与本公司关系"/>
                    <w:tag w:val="_GBC_2205fb8ea5f648b5a0c9e8e3f8499f9f"/>
                    <w:id w:val="-34047753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99" w:type="pct"/>
                        <w:tcBorders>
                          <w:top w:val="single" w:sz="4" w:space="0" w:color="auto"/>
                          <w:left w:val="single" w:sz="4" w:space="0" w:color="auto"/>
                          <w:bottom w:val="single" w:sz="4" w:space="0" w:color="auto"/>
                          <w:right w:val="single" w:sz="4" w:space="0" w:color="auto"/>
                        </w:tcBorders>
                      </w:tcPr>
                      <w:p w:rsidR="00515E2D" w:rsidRDefault="00515E2D" w:rsidP="00230241">
                        <w:pPr>
                          <w:jc w:val="cente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799228164"/>
              <w:lock w:val="sdtLocked"/>
            </w:sdtPr>
            <w:sdtEndPr/>
            <w:sdtContent>
              <w:tr w:rsidR="00515E2D" w:rsidTr="00230241">
                <w:trPr>
                  <w:trHeight w:val="267"/>
                </w:trPr>
                <w:sdt>
                  <w:sdtPr>
                    <w:rPr>
                      <w:rFonts w:cs="Cambria"/>
                      <w:szCs w:val="21"/>
                    </w:rPr>
                    <w:alias w:val="本企业的其他关联方情况明细－其他关联方名称"/>
                    <w:tag w:val="_GBC_82d7a1b281b64889ba8c7ea32e982256"/>
                    <w:id w:val="-1176649033"/>
                    <w:lock w:val="sdtLocked"/>
                  </w:sdtPr>
                  <w:sdtEndPr/>
                  <w:sdtContent>
                    <w:tc>
                      <w:tcPr>
                        <w:tcW w:w="2801" w:type="pct"/>
                        <w:tcBorders>
                          <w:top w:val="single" w:sz="4" w:space="0" w:color="auto"/>
                          <w:left w:val="single" w:sz="4" w:space="0" w:color="auto"/>
                          <w:bottom w:val="single" w:sz="4" w:space="0" w:color="auto"/>
                          <w:right w:val="single" w:sz="4" w:space="0" w:color="auto"/>
                        </w:tcBorders>
                        <w:vAlign w:val="center"/>
                      </w:tcPr>
                      <w:p w:rsidR="00515E2D" w:rsidRDefault="00515E2D" w:rsidP="00CB64C0">
                        <w:pPr>
                          <w:rPr>
                            <w:rFonts w:cs="Cambria"/>
                            <w:szCs w:val="21"/>
                          </w:rPr>
                        </w:pPr>
                        <w:r>
                          <w:rPr>
                            <w:rFonts w:cs="Cambria"/>
                            <w:szCs w:val="21"/>
                          </w:rPr>
                          <w:t>东方嘉影电视院线传媒股份公司</w:t>
                        </w:r>
                      </w:p>
                    </w:tc>
                  </w:sdtContent>
                </w:sdt>
                <w:sdt>
                  <w:sdtPr>
                    <w:rPr>
                      <w:rFonts w:cs="Cambria"/>
                      <w:szCs w:val="21"/>
                    </w:rPr>
                    <w:alias w:val="本企业的其他关联方情况明细－其他关联方与本公司关系"/>
                    <w:tag w:val="_GBC_2205fb8ea5f648b5a0c9e8e3f8499f9f"/>
                    <w:id w:val="133187133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99" w:type="pct"/>
                        <w:tcBorders>
                          <w:top w:val="single" w:sz="4" w:space="0" w:color="auto"/>
                          <w:left w:val="single" w:sz="4" w:space="0" w:color="auto"/>
                          <w:bottom w:val="single" w:sz="4" w:space="0" w:color="auto"/>
                          <w:right w:val="single" w:sz="4" w:space="0" w:color="auto"/>
                        </w:tcBorders>
                      </w:tcPr>
                      <w:p w:rsidR="00515E2D" w:rsidRDefault="00515E2D" w:rsidP="00230241">
                        <w:pPr>
                          <w:jc w:val="cente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1759870349"/>
              <w:lock w:val="sdtLocked"/>
            </w:sdtPr>
            <w:sdtEndPr/>
            <w:sdtContent>
              <w:tr w:rsidR="00515E2D" w:rsidTr="00230241">
                <w:trPr>
                  <w:trHeight w:val="267"/>
                </w:trPr>
                <w:sdt>
                  <w:sdtPr>
                    <w:rPr>
                      <w:rFonts w:cs="Cambria"/>
                      <w:szCs w:val="21"/>
                    </w:rPr>
                    <w:alias w:val="本企业的其他关联方情况明细－其他关联方名称"/>
                    <w:tag w:val="_GBC_82d7a1b281b64889ba8c7ea32e982256"/>
                    <w:id w:val="1106471290"/>
                    <w:lock w:val="sdtLocked"/>
                  </w:sdtPr>
                  <w:sdtEndPr/>
                  <w:sdtContent>
                    <w:tc>
                      <w:tcPr>
                        <w:tcW w:w="2801" w:type="pct"/>
                        <w:tcBorders>
                          <w:top w:val="single" w:sz="4" w:space="0" w:color="auto"/>
                          <w:left w:val="single" w:sz="4" w:space="0" w:color="auto"/>
                          <w:bottom w:val="single" w:sz="4" w:space="0" w:color="auto"/>
                          <w:right w:val="single" w:sz="4" w:space="0" w:color="auto"/>
                        </w:tcBorders>
                        <w:vAlign w:val="center"/>
                      </w:tcPr>
                      <w:p w:rsidR="00515E2D" w:rsidRDefault="00515E2D" w:rsidP="00CB64C0">
                        <w:pPr>
                          <w:rPr>
                            <w:rFonts w:cs="Cambria"/>
                            <w:szCs w:val="21"/>
                          </w:rPr>
                        </w:pPr>
                        <w:r>
                          <w:rPr>
                            <w:rFonts w:cs="Cambria"/>
                            <w:szCs w:val="21"/>
                          </w:rPr>
                          <w:t>北京北电科林电子有限公司</w:t>
                        </w:r>
                      </w:p>
                    </w:tc>
                  </w:sdtContent>
                </w:sdt>
                <w:sdt>
                  <w:sdtPr>
                    <w:rPr>
                      <w:rFonts w:cs="Cambria"/>
                      <w:szCs w:val="21"/>
                    </w:rPr>
                    <w:alias w:val="本企业的其他关联方情况明细－其他关联方与本公司关系"/>
                    <w:tag w:val="_GBC_2205fb8ea5f648b5a0c9e8e3f8499f9f"/>
                    <w:id w:val="-95910438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99" w:type="pct"/>
                        <w:tcBorders>
                          <w:top w:val="single" w:sz="4" w:space="0" w:color="auto"/>
                          <w:left w:val="single" w:sz="4" w:space="0" w:color="auto"/>
                          <w:bottom w:val="single" w:sz="4" w:space="0" w:color="auto"/>
                          <w:right w:val="single" w:sz="4" w:space="0" w:color="auto"/>
                        </w:tcBorders>
                      </w:tcPr>
                      <w:p w:rsidR="00515E2D" w:rsidRDefault="00515E2D" w:rsidP="00230241">
                        <w:pPr>
                          <w:jc w:val="cente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1271206686"/>
              <w:lock w:val="sdtLocked"/>
            </w:sdtPr>
            <w:sdtEndPr/>
            <w:sdtContent>
              <w:tr w:rsidR="00515E2D" w:rsidTr="00230241">
                <w:trPr>
                  <w:trHeight w:val="267"/>
                </w:trPr>
                <w:sdt>
                  <w:sdtPr>
                    <w:rPr>
                      <w:rFonts w:cs="Cambria"/>
                      <w:szCs w:val="21"/>
                    </w:rPr>
                    <w:alias w:val="本企业的其他关联方情况明细－其他关联方名称"/>
                    <w:tag w:val="_GBC_82d7a1b281b64889ba8c7ea32e982256"/>
                    <w:id w:val="-642201598"/>
                    <w:lock w:val="sdtLocked"/>
                  </w:sdtPr>
                  <w:sdtEndPr/>
                  <w:sdtContent>
                    <w:tc>
                      <w:tcPr>
                        <w:tcW w:w="2801" w:type="pct"/>
                        <w:tcBorders>
                          <w:top w:val="single" w:sz="4" w:space="0" w:color="auto"/>
                          <w:left w:val="single" w:sz="4" w:space="0" w:color="auto"/>
                          <w:bottom w:val="single" w:sz="4" w:space="0" w:color="auto"/>
                          <w:right w:val="single" w:sz="4" w:space="0" w:color="auto"/>
                        </w:tcBorders>
                        <w:vAlign w:val="center"/>
                      </w:tcPr>
                      <w:p w:rsidR="00515E2D" w:rsidRDefault="00515E2D" w:rsidP="00CB64C0">
                        <w:pPr>
                          <w:rPr>
                            <w:rFonts w:cs="Cambria"/>
                            <w:szCs w:val="21"/>
                          </w:rPr>
                        </w:pPr>
                        <w:r>
                          <w:rPr>
                            <w:rFonts w:cs="Cambria"/>
                            <w:szCs w:val="21"/>
                          </w:rPr>
                          <w:t>北京北广传媒城市电视有限公司</w:t>
                        </w:r>
                      </w:p>
                    </w:tc>
                  </w:sdtContent>
                </w:sdt>
                <w:sdt>
                  <w:sdtPr>
                    <w:rPr>
                      <w:rFonts w:cs="Cambria"/>
                      <w:szCs w:val="21"/>
                    </w:rPr>
                    <w:alias w:val="本企业的其他关联方情况明细－其他关联方与本公司关系"/>
                    <w:tag w:val="_GBC_2205fb8ea5f648b5a0c9e8e3f8499f9f"/>
                    <w:id w:val="145073834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99" w:type="pct"/>
                        <w:tcBorders>
                          <w:top w:val="single" w:sz="4" w:space="0" w:color="auto"/>
                          <w:left w:val="single" w:sz="4" w:space="0" w:color="auto"/>
                          <w:bottom w:val="single" w:sz="4" w:space="0" w:color="auto"/>
                          <w:right w:val="single" w:sz="4" w:space="0" w:color="auto"/>
                        </w:tcBorders>
                      </w:tcPr>
                      <w:p w:rsidR="00515E2D" w:rsidRDefault="00515E2D" w:rsidP="00230241">
                        <w:pPr>
                          <w:jc w:val="center"/>
                          <w:rPr>
                            <w:rFonts w:cs="Cambria"/>
                            <w:szCs w:val="21"/>
                          </w:rPr>
                        </w:pPr>
                        <w:r>
                          <w:rPr>
                            <w:rFonts w:cs="Cambria"/>
                            <w:szCs w:val="21"/>
                          </w:rPr>
                          <w:t>其他</w:t>
                        </w:r>
                      </w:p>
                    </w:tc>
                  </w:sdtContent>
                </w:sdt>
              </w:tr>
            </w:sdtContent>
          </w:sdt>
        </w:tbl>
        <w:p w:rsidR="00515E2D" w:rsidRDefault="00515E2D"/>
        <w:p w:rsidR="0025056E" w:rsidRDefault="009B705E">
          <w:pPr>
            <w:tabs>
              <w:tab w:val="left" w:pos="1134"/>
            </w:tabs>
            <w:rPr>
              <w:rFonts w:cs="Cambria"/>
              <w:szCs w:val="21"/>
            </w:rPr>
          </w:pPr>
          <w:r>
            <w:rPr>
              <w:rFonts w:cs="Cambria" w:hint="eastAsia"/>
              <w:szCs w:val="21"/>
            </w:rPr>
            <w:t>其他说明</w:t>
          </w:r>
        </w:p>
        <w:sdt>
          <w:sdtPr>
            <w:rPr>
              <w:rFonts w:cs="Cambria"/>
              <w:szCs w:val="21"/>
            </w:rPr>
            <w:alias w:val="本企业的其他关联方情况的说明"/>
            <w:tag w:val="_GBC_214bcb1375e347c4be22006f5cc854a9"/>
            <w:id w:val="705064274"/>
            <w:lock w:val="sdtLocked"/>
            <w:placeholder>
              <w:docPart w:val="GBC22222222222222222222222222222"/>
            </w:placeholder>
          </w:sdtPr>
          <w:sdtEndPr/>
          <w:sdtContent>
            <w:p w:rsidR="002C4C0B" w:rsidRPr="00AC728B" w:rsidRDefault="002C4C0B" w:rsidP="002C4C0B">
              <w:pPr>
                <w:snapToGrid w:val="0"/>
                <w:spacing w:beforeLines="50" w:before="120" w:afterLines="90" w:after="216"/>
                <w:ind w:leftChars="-100" w:left="-210" w:firstLineChars="100" w:firstLine="210"/>
                <w:outlineLvl w:val="1"/>
                <w:rPr>
                  <w:rFonts w:asciiTheme="minorEastAsia" w:eastAsiaTheme="minorEastAsia" w:hAnsiTheme="minorEastAsia"/>
                  <w:color w:val="000000" w:themeColor="text1"/>
                  <w:szCs w:val="21"/>
                </w:rPr>
              </w:pPr>
              <w:r w:rsidRPr="00AC728B">
                <w:rPr>
                  <w:rFonts w:asciiTheme="minorEastAsia" w:eastAsiaTheme="minorEastAsia" w:hAnsiTheme="minorEastAsia"/>
                  <w:color w:val="000000" w:themeColor="text1"/>
                  <w:szCs w:val="21"/>
                </w:rPr>
                <w:t>企业年金</w:t>
              </w:r>
            </w:p>
            <w:tbl>
              <w:tblPr>
                <w:tblW w:w="9923" w:type="dxa"/>
                <w:tblInd w:w="-34" w:type="dxa"/>
                <w:tblBorders>
                  <w:top w:val="single" w:sz="4" w:space="0" w:color="auto"/>
                  <w:bottom w:val="single" w:sz="4" w:space="0" w:color="auto"/>
                </w:tblBorders>
                <w:tblLayout w:type="fixed"/>
                <w:tblLook w:val="0000" w:firstRow="0" w:lastRow="0" w:firstColumn="0" w:lastColumn="0" w:noHBand="0" w:noVBand="0"/>
              </w:tblPr>
              <w:tblGrid>
                <w:gridCol w:w="4962"/>
                <w:gridCol w:w="4961"/>
              </w:tblGrid>
              <w:tr w:rsidR="002C4C0B" w:rsidRPr="00AC728B" w:rsidTr="00C0298E">
                <w:trPr>
                  <w:trHeight w:hRule="exact" w:val="386"/>
                </w:trPr>
                <w:tc>
                  <w:tcPr>
                    <w:tcW w:w="4962" w:type="dxa"/>
                    <w:tcBorders>
                      <w:top w:val="single" w:sz="8" w:space="0" w:color="auto"/>
                      <w:bottom w:val="single" w:sz="4" w:space="0" w:color="auto"/>
                    </w:tcBorders>
                    <w:vAlign w:val="center"/>
                  </w:tcPr>
                  <w:p w:rsidR="002C4C0B" w:rsidRPr="00AC728B" w:rsidRDefault="002C4C0B" w:rsidP="00C0298E">
                    <w:pPr>
                      <w:snapToGrid w:val="0"/>
                      <w:ind w:leftChars="-2" w:left="-4" w:firstLineChars="1" w:firstLine="2"/>
                      <w:rPr>
                        <w:rFonts w:asciiTheme="minorEastAsia" w:eastAsiaTheme="minorEastAsia" w:hAnsiTheme="minorEastAsia"/>
                        <w:b/>
                        <w:bCs/>
                        <w:color w:val="000000" w:themeColor="text1"/>
                        <w:szCs w:val="21"/>
                      </w:rPr>
                    </w:pPr>
                    <w:r w:rsidRPr="00AC728B">
                      <w:rPr>
                        <w:rFonts w:asciiTheme="minorEastAsia" w:eastAsiaTheme="minorEastAsia" w:hAnsiTheme="minorEastAsia" w:cs="仿宋_GB2312"/>
                        <w:b/>
                        <w:bCs/>
                        <w:color w:val="000000" w:themeColor="text1"/>
                        <w:szCs w:val="21"/>
                      </w:rPr>
                      <w:t>企业年金基金管理各方当事人</w:t>
                    </w:r>
                  </w:p>
                </w:tc>
                <w:tc>
                  <w:tcPr>
                    <w:tcW w:w="4961" w:type="dxa"/>
                    <w:tcBorders>
                      <w:top w:val="single" w:sz="8" w:space="0" w:color="auto"/>
                      <w:bottom w:val="single" w:sz="4" w:space="0" w:color="auto"/>
                    </w:tcBorders>
                    <w:vAlign w:val="center"/>
                  </w:tcPr>
                  <w:p w:rsidR="002C4C0B" w:rsidRPr="00AC728B" w:rsidRDefault="002C4C0B" w:rsidP="00AC728B">
                    <w:pPr>
                      <w:snapToGrid w:val="0"/>
                      <w:ind w:leftChars="-2" w:left="-4" w:right="420" w:firstLineChars="501" w:firstLine="1056"/>
                      <w:rPr>
                        <w:rFonts w:asciiTheme="minorEastAsia" w:eastAsiaTheme="minorEastAsia" w:hAnsiTheme="minorEastAsia"/>
                        <w:b/>
                        <w:bCs/>
                        <w:color w:val="000000" w:themeColor="text1"/>
                        <w:szCs w:val="21"/>
                      </w:rPr>
                    </w:pPr>
                    <w:r w:rsidRPr="00AC728B">
                      <w:rPr>
                        <w:rFonts w:asciiTheme="minorEastAsia" w:eastAsiaTheme="minorEastAsia" w:hAnsiTheme="minorEastAsia" w:cs="仿宋_GB2312"/>
                        <w:b/>
                        <w:bCs/>
                        <w:color w:val="000000" w:themeColor="text1"/>
                        <w:szCs w:val="21"/>
                      </w:rPr>
                      <w:t>当事人名称</w:t>
                    </w:r>
                  </w:p>
                </w:tc>
              </w:tr>
              <w:tr w:rsidR="002C4C0B" w:rsidRPr="00AC728B" w:rsidTr="00C0298E">
                <w:trPr>
                  <w:trHeight w:hRule="exact" w:val="386"/>
                </w:trPr>
                <w:tc>
                  <w:tcPr>
                    <w:tcW w:w="4962" w:type="dxa"/>
                    <w:tcBorders>
                      <w:top w:val="single" w:sz="4" w:space="0" w:color="auto"/>
                      <w:bottom w:val="nil"/>
                    </w:tcBorders>
                    <w:vAlign w:val="center"/>
                  </w:tcPr>
                  <w:p w:rsidR="002C4C0B" w:rsidRPr="00AC728B" w:rsidRDefault="002C4C0B" w:rsidP="00C0298E">
                    <w:pPr>
                      <w:snapToGrid w:val="0"/>
                      <w:ind w:leftChars="-2" w:left="-4" w:firstLineChars="1" w:firstLine="2"/>
                      <w:rPr>
                        <w:rFonts w:asciiTheme="minorEastAsia" w:eastAsiaTheme="minorEastAsia" w:hAnsiTheme="minorEastAsia"/>
                        <w:color w:val="000000" w:themeColor="text1"/>
                        <w:szCs w:val="21"/>
                      </w:rPr>
                    </w:pPr>
                    <w:r w:rsidRPr="00AC728B">
                      <w:rPr>
                        <w:rFonts w:asciiTheme="minorEastAsia" w:eastAsiaTheme="minorEastAsia" w:hAnsiTheme="minorEastAsia" w:cs="仿宋_GB2312"/>
                        <w:color w:val="000000" w:themeColor="text1"/>
                        <w:szCs w:val="21"/>
                      </w:rPr>
                      <w:t>企业年金基金受托人</w:t>
                    </w:r>
                  </w:p>
                </w:tc>
                <w:tc>
                  <w:tcPr>
                    <w:tcW w:w="4961" w:type="dxa"/>
                    <w:tcBorders>
                      <w:top w:val="single" w:sz="4" w:space="0" w:color="auto"/>
                      <w:bottom w:val="nil"/>
                    </w:tcBorders>
                    <w:vAlign w:val="center"/>
                  </w:tcPr>
                  <w:p w:rsidR="002C4C0B" w:rsidRPr="00AC728B" w:rsidRDefault="002C4C0B" w:rsidP="002C4C0B">
                    <w:pPr>
                      <w:wordWrap w:val="0"/>
                      <w:snapToGrid w:val="0"/>
                      <w:ind w:leftChars="-2" w:left="-4" w:right="960" w:firstLineChars="1" w:firstLine="2"/>
                      <w:jc w:val="right"/>
                      <w:rPr>
                        <w:rFonts w:asciiTheme="minorEastAsia" w:eastAsiaTheme="minorEastAsia" w:hAnsiTheme="minorEastAsia"/>
                        <w:color w:val="000000" w:themeColor="text1"/>
                        <w:szCs w:val="21"/>
                      </w:rPr>
                    </w:pPr>
                    <w:r w:rsidRPr="00AC728B">
                      <w:rPr>
                        <w:rFonts w:asciiTheme="minorEastAsia" w:eastAsiaTheme="minorEastAsia" w:hAnsiTheme="minorEastAsia" w:cs="仿宋_GB2312"/>
                        <w:color w:val="000000" w:themeColor="text1"/>
                        <w:szCs w:val="21"/>
                      </w:rPr>
                      <w:t>太平养老保险股份有限公司</w:t>
                    </w:r>
                  </w:p>
                </w:tc>
              </w:tr>
              <w:tr w:rsidR="002C4C0B" w:rsidRPr="00AC728B" w:rsidTr="00C0298E">
                <w:trPr>
                  <w:trHeight w:hRule="exact" w:val="386"/>
                </w:trPr>
                <w:tc>
                  <w:tcPr>
                    <w:tcW w:w="4962" w:type="dxa"/>
                    <w:tcBorders>
                      <w:top w:val="nil"/>
                      <w:bottom w:val="nil"/>
                    </w:tcBorders>
                    <w:vAlign w:val="center"/>
                  </w:tcPr>
                  <w:p w:rsidR="002C4C0B" w:rsidRPr="00AC728B" w:rsidRDefault="002C4C0B" w:rsidP="00C0298E">
                    <w:pPr>
                      <w:snapToGrid w:val="0"/>
                      <w:ind w:leftChars="-2" w:left="-4" w:firstLineChars="1" w:firstLine="2"/>
                      <w:rPr>
                        <w:rFonts w:asciiTheme="minorEastAsia" w:eastAsiaTheme="minorEastAsia" w:hAnsiTheme="minorEastAsia"/>
                        <w:color w:val="000000" w:themeColor="text1"/>
                        <w:szCs w:val="21"/>
                      </w:rPr>
                    </w:pPr>
                    <w:r w:rsidRPr="00AC728B">
                      <w:rPr>
                        <w:rFonts w:asciiTheme="minorEastAsia" w:eastAsiaTheme="minorEastAsia" w:hAnsiTheme="minorEastAsia" w:cs="仿宋_GB2312"/>
                        <w:color w:val="000000" w:themeColor="text1"/>
                        <w:szCs w:val="21"/>
                      </w:rPr>
                      <w:t>企业年金基金账户管理人</w:t>
                    </w:r>
                  </w:p>
                </w:tc>
                <w:tc>
                  <w:tcPr>
                    <w:tcW w:w="4961" w:type="dxa"/>
                    <w:tcBorders>
                      <w:top w:val="nil"/>
                      <w:bottom w:val="nil"/>
                    </w:tcBorders>
                    <w:vAlign w:val="center"/>
                  </w:tcPr>
                  <w:p w:rsidR="002C4C0B" w:rsidRPr="00AC728B" w:rsidRDefault="002C4C0B" w:rsidP="002C4C0B">
                    <w:pPr>
                      <w:snapToGrid w:val="0"/>
                      <w:ind w:leftChars="-2" w:left="-4" w:right="960" w:firstLineChars="1" w:firstLine="2"/>
                      <w:jc w:val="right"/>
                      <w:rPr>
                        <w:rFonts w:asciiTheme="minorEastAsia" w:eastAsiaTheme="minorEastAsia" w:hAnsiTheme="minorEastAsia"/>
                        <w:color w:val="000000" w:themeColor="text1"/>
                        <w:szCs w:val="21"/>
                      </w:rPr>
                    </w:pPr>
                    <w:r w:rsidRPr="00AC728B">
                      <w:rPr>
                        <w:rFonts w:asciiTheme="minorEastAsia" w:eastAsiaTheme="minorEastAsia" w:hAnsiTheme="minorEastAsia" w:cs="仿宋_GB2312"/>
                        <w:color w:val="000000" w:themeColor="text1"/>
                        <w:szCs w:val="21"/>
                      </w:rPr>
                      <w:t>中国工商银行股份有限公司</w:t>
                    </w:r>
                  </w:p>
                </w:tc>
              </w:tr>
              <w:tr w:rsidR="002C4C0B" w:rsidRPr="00AC728B" w:rsidTr="00C0298E">
                <w:trPr>
                  <w:trHeight w:hRule="exact" w:val="386"/>
                </w:trPr>
                <w:tc>
                  <w:tcPr>
                    <w:tcW w:w="4962" w:type="dxa"/>
                    <w:tcBorders>
                      <w:top w:val="nil"/>
                      <w:bottom w:val="nil"/>
                    </w:tcBorders>
                    <w:vAlign w:val="center"/>
                  </w:tcPr>
                  <w:p w:rsidR="002C4C0B" w:rsidRPr="00AC728B" w:rsidRDefault="002C4C0B" w:rsidP="00C0298E">
                    <w:pPr>
                      <w:snapToGrid w:val="0"/>
                      <w:ind w:leftChars="-2" w:left="-4" w:firstLineChars="1" w:firstLine="2"/>
                      <w:rPr>
                        <w:rFonts w:asciiTheme="minorEastAsia" w:eastAsiaTheme="minorEastAsia" w:hAnsiTheme="minorEastAsia"/>
                        <w:color w:val="000000" w:themeColor="text1"/>
                        <w:szCs w:val="21"/>
                      </w:rPr>
                    </w:pPr>
                    <w:r w:rsidRPr="00AC728B">
                      <w:rPr>
                        <w:rFonts w:asciiTheme="minorEastAsia" w:eastAsiaTheme="minorEastAsia" w:hAnsiTheme="minorEastAsia" w:cs="仿宋_GB2312"/>
                        <w:color w:val="000000" w:themeColor="text1"/>
                        <w:szCs w:val="21"/>
                      </w:rPr>
                      <w:t>企业年金基金托管人</w:t>
                    </w:r>
                  </w:p>
                </w:tc>
                <w:tc>
                  <w:tcPr>
                    <w:tcW w:w="4961" w:type="dxa"/>
                    <w:tcBorders>
                      <w:top w:val="nil"/>
                      <w:bottom w:val="nil"/>
                    </w:tcBorders>
                    <w:vAlign w:val="center"/>
                  </w:tcPr>
                  <w:p w:rsidR="002C4C0B" w:rsidRPr="00AC728B" w:rsidRDefault="002C4C0B" w:rsidP="002C4C0B">
                    <w:pPr>
                      <w:snapToGrid w:val="0"/>
                      <w:ind w:leftChars="-2" w:left="-4" w:right="960" w:firstLineChars="1" w:firstLine="2"/>
                      <w:jc w:val="right"/>
                      <w:rPr>
                        <w:rFonts w:asciiTheme="minorEastAsia" w:eastAsiaTheme="minorEastAsia" w:hAnsiTheme="minorEastAsia"/>
                        <w:color w:val="000000" w:themeColor="text1"/>
                        <w:szCs w:val="21"/>
                      </w:rPr>
                    </w:pPr>
                    <w:r w:rsidRPr="00AC728B">
                      <w:rPr>
                        <w:rFonts w:asciiTheme="minorEastAsia" w:eastAsiaTheme="minorEastAsia" w:hAnsiTheme="minorEastAsia" w:cs="仿宋_GB2312"/>
                        <w:color w:val="000000" w:themeColor="text1"/>
                        <w:szCs w:val="21"/>
                      </w:rPr>
                      <w:t>中国工商银行股份有限公司</w:t>
                    </w:r>
                  </w:p>
                </w:tc>
              </w:tr>
              <w:tr w:rsidR="002C4C0B" w:rsidRPr="00AC728B" w:rsidTr="00C0298E">
                <w:trPr>
                  <w:trHeight w:hRule="exact" w:val="386"/>
                </w:trPr>
                <w:tc>
                  <w:tcPr>
                    <w:tcW w:w="4962" w:type="dxa"/>
                    <w:tcBorders>
                      <w:top w:val="nil"/>
                      <w:bottom w:val="single" w:sz="8" w:space="0" w:color="auto"/>
                    </w:tcBorders>
                    <w:vAlign w:val="center"/>
                  </w:tcPr>
                  <w:p w:rsidR="002C4C0B" w:rsidRPr="00AC728B" w:rsidRDefault="002C4C0B" w:rsidP="00C0298E">
                    <w:pPr>
                      <w:snapToGrid w:val="0"/>
                      <w:ind w:leftChars="-2" w:left="-4" w:firstLineChars="1" w:firstLine="2"/>
                      <w:rPr>
                        <w:rFonts w:asciiTheme="minorEastAsia" w:eastAsiaTheme="minorEastAsia" w:hAnsiTheme="minorEastAsia"/>
                        <w:color w:val="000000" w:themeColor="text1"/>
                        <w:szCs w:val="21"/>
                      </w:rPr>
                    </w:pPr>
                    <w:r w:rsidRPr="00AC728B">
                      <w:rPr>
                        <w:rFonts w:asciiTheme="minorEastAsia" w:eastAsiaTheme="minorEastAsia" w:hAnsiTheme="minorEastAsia" w:cs="仿宋_GB2312"/>
                        <w:color w:val="000000" w:themeColor="text1"/>
                        <w:szCs w:val="21"/>
                      </w:rPr>
                      <w:t>企业年金基金投资管理人</w:t>
                    </w:r>
                  </w:p>
                </w:tc>
                <w:tc>
                  <w:tcPr>
                    <w:tcW w:w="4961" w:type="dxa"/>
                    <w:tcBorders>
                      <w:top w:val="nil"/>
                      <w:bottom w:val="single" w:sz="8" w:space="0" w:color="auto"/>
                    </w:tcBorders>
                    <w:vAlign w:val="center"/>
                  </w:tcPr>
                  <w:p w:rsidR="002C4C0B" w:rsidRPr="00AC728B" w:rsidRDefault="002C4C0B" w:rsidP="002C4C0B">
                    <w:pPr>
                      <w:snapToGrid w:val="0"/>
                      <w:ind w:leftChars="-2" w:left="-4" w:right="960" w:firstLineChars="1" w:firstLine="2"/>
                      <w:jc w:val="right"/>
                      <w:rPr>
                        <w:rFonts w:asciiTheme="minorEastAsia" w:eastAsiaTheme="minorEastAsia" w:hAnsiTheme="minorEastAsia"/>
                        <w:color w:val="000000" w:themeColor="text1"/>
                        <w:szCs w:val="21"/>
                      </w:rPr>
                    </w:pPr>
                    <w:r w:rsidRPr="00AC728B">
                      <w:rPr>
                        <w:rFonts w:asciiTheme="minorEastAsia" w:eastAsiaTheme="minorEastAsia" w:hAnsiTheme="minorEastAsia" w:cs="仿宋_GB2312"/>
                        <w:color w:val="000000" w:themeColor="text1"/>
                        <w:szCs w:val="21"/>
                      </w:rPr>
                      <w:t>太平养老保险股份有限公司</w:t>
                    </w:r>
                  </w:p>
                </w:tc>
              </w:tr>
            </w:tbl>
            <w:p w:rsidR="0025056E" w:rsidRPr="00AC728B" w:rsidRDefault="008C2A9B">
              <w:pPr>
                <w:tabs>
                  <w:tab w:val="left" w:pos="1134"/>
                </w:tabs>
                <w:rPr>
                  <w:rFonts w:cs="Cambria"/>
                  <w:szCs w:val="21"/>
                </w:rPr>
              </w:pPr>
            </w:p>
          </w:sdtContent>
        </w:sdt>
      </w:sdtContent>
    </w:sdt>
    <w:p w:rsidR="0025056E" w:rsidRDefault="009B705E">
      <w:pPr>
        <w:pStyle w:val="3"/>
        <w:numPr>
          <w:ilvl w:val="0"/>
          <w:numId w:val="79"/>
        </w:numPr>
      </w:pPr>
      <w:r>
        <w:rPr>
          <w:rFonts w:hint="eastAsia"/>
        </w:rPr>
        <w:t>关联交易情况</w:t>
      </w:r>
    </w:p>
    <w:p w:rsidR="0025056E" w:rsidRDefault="009B705E">
      <w:pPr>
        <w:pStyle w:val="4"/>
        <w:numPr>
          <w:ilvl w:val="0"/>
          <w:numId w:val="80"/>
        </w:numPr>
        <w:tabs>
          <w:tab w:val="left" w:pos="616"/>
        </w:tabs>
      </w:pPr>
      <w:r>
        <w:rPr>
          <w:rFonts w:hint="eastAsia"/>
        </w:rPr>
        <w:t>购销商品、提供和接受劳务的关联交易</w:t>
      </w:r>
    </w:p>
    <w:sdt>
      <w:sdtPr>
        <w:rPr>
          <w:rFonts w:hint="eastAsia"/>
        </w:rPr>
        <w:alias w:val="模块:采购商品/接受劳务情况表"/>
        <w:tag w:val="_GBC_dbf08b5679414647a0fbf4c088d641de"/>
        <w:id w:val="-2085758075"/>
        <w:lock w:val="sdtLocked"/>
        <w:placeholder>
          <w:docPart w:val="GBC22222222222222222222222222222"/>
        </w:placeholder>
      </w:sdtPr>
      <w:sdtEndPr>
        <w:rPr>
          <w:rFonts w:hint="default"/>
        </w:rPr>
      </w:sdtEndPr>
      <w:sdtContent>
        <w:p w:rsidR="0025056E" w:rsidRDefault="009B705E">
          <w:r>
            <w:rPr>
              <w:rFonts w:hint="eastAsia"/>
            </w:rPr>
            <w:t>采购商品/接受劳务情况表</w:t>
          </w:r>
        </w:p>
        <w:sdt>
          <w:sdtPr>
            <w:alias w:val="是否适用：采购商品或接受劳务情况表[双击切换]"/>
            <w:tag w:val="_GBC_ba304c7536f34a3f9d88448fb11ca349"/>
            <w:id w:val="126901248"/>
            <w:lock w:val="sdtContentLocked"/>
            <w:placeholder>
              <w:docPart w:val="GBC22222222222222222222222222222"/>
            </w:placeholder>
          </w:sdtPr>
          <w:sdtEndPr/>
          <w:sdtContent>
            <w:p w:rsidR="0025056E" w:rsidRDefault="009B705E">
              <w:r>
                <w:fldChar w:fldCharType="begin"/>
              </w:r>
              <w:r w:rsidR="00FC1DAA">
                <w:instrText xml:space="preserve"> MACROBUTTON  SnrToggleCheckbox √适用 </w:instrText>
              </w:r>
              <w:r>
                <w:fldChar w:fldCharType="end"/>
              </w:r>
              <w:r>
                <w:fldChar w:fldCharType="begin"/>
              </w:r>
              <w:r w:rsidR="00FC1DAA">
                <w:instrText xml:space="preserve"> MACROBUTTON  SnrToggleCheckbox □不适用 </w:instrText>
              </w:r>
              <w:r>
                <w:fldChar w:fldCharType="end"/>
              </w:r>
            </w:p>
          </w:sdtContent>
        </w:sdt>
        <w:p w:rsidR="0025056E" w:rsidRDefault="009B705E">
          <w:pPr>
            <w:jc w:val="right"/>
            <w:rPr>
              <w:rFonts w:cs="Cambria"/>
              <w:b/>
              <w:bCs/>
              <w:szCs w:val="21"/>
            </w:rPr>
          </w:pPr>
          <w:r>
            <w:rPr>
              <w:rFonts w:cs="Cambria" w:hint="eastAsia"/>
              <w:szCs w:val="21"/>
            </w:rPr>
            <w:t>单位：</w:t>
          </w:r>
          <w:sdt>
            <w:sdtPr>
              <w:rPr>
                <w:rFonts w:cs="Cambria" w:hint="eastAsia"/>
                <w:szCs w:val="21"/>
              </w:rPr>
              <w:alias w:val="单位：采购商品接受劳务情况表"/>
              <w:tag w:val="_GBC_e8711f0989ee42659555a9f5631abd88"/>
              <w:id w:val="104996816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cs="Cambria" w:hint="eastAsia"/>
                  <w:szCs w:val="21"/>
                </w:rPr>
                <w:t>元</w:t>
              </w:r>
            </w:sdtContent>
          </w:sdt>
          <w:r>
            <w:rPr>
              <w:rFonts w:cs="Cambria" w:hint="eastAsia"/>
              <w:szCs w:val="21"/>
            </w:rPr>
            <w:t xml:space="preserve">  币种：</w:t>
          </w:r>
          <w:sdt>
            <w:sdtPr>
              <w:rPr>
                <w:rFonts w:cs="Cambria" w:hint="eastAsia"/>
                <w:szCs w:val="21"/>
              </w:rPr>
              <w:alias w:val="币种：采购商品接受劳务情况表"/>
              <w:tag w:val="_GBC_dc28b68caa744ea9a5230887b822319a"/>
              <w:id w:val="-14445253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149"/>
            <w:gridCol w:w="2268"/>
            <w:gridCol w:w="1843"/>
            <w:gridCol w:w="1633"/>
          </w:tblGrid>
          <w:tr w:rsidR="00FC1DAA" w:rsidTr="00AC728B">
            <w:trPr>
              <w:cantSplit/>
              <w:trHeight w:val="295"/>
            </w:trPr>
            <w:tc>
              <w:tcPr>
                <w:tcW w:w="1770" w:type="pct"/>
                <w:tcBorders>
                  <w:top w:val="single" w:sz="4" w:space="0" w:color="auto"/>
                  <w:left w:val="single" w:sz="4" w:space="0" w:color="auto"/>
                  <w:bottom w:val="single" w:sz="4" w:space="0" w:color="auto"/>
                  <w:right w:val="single" w:sz="4" w:space="0" w:color="auto"/>
                </w:tcBorders>
                <w:shd w:val="clear" w:color="auto" w:fill="auto"/>
                <w:vAlign w:val="center"/>
              </w:tcPr>
              <w:p w:rsidR="00FC1DAA" w:rsidRDefault="00FC1DAA" w:rsidP="00843229">
                <w:pPr>
                  <w:jc w:val="center"/>
                  <w:rPr>
                    <w:rFonts w:cs="Cambria"/>
                    <w:szCs w:val="21"/>
                  </w:rPr>
                </w:pPr>
                <w:r>
                  <w:rPr>
                    <w:rFonts w:cs="Cambria" w:hint="eastAsia"/>
                    <w:szCs w:val="21"/>
                  </w:rPr>
                  <w:lastRenderedPageBreak/>
                  <w:t>关联方</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rsidR="00FC1DAA" w:rsidRDefault="00FC1DAA" w:rsidP="00843229">
                <w:pPr>
                  <w:jc w:val="center"/>
                  <w:rPr>
                    <w:rFonts w:cs="Cambria"/>
                    <w:szCs w:val="21"/>
                  </w:rPr>
                </w:pPr>
                <w:r>
                  <w:rPr>
                    <w:rFonts w:cs="Cambria" w:hint="eastAsia"/>
                    <w:szCs w:val="21"/>
                  </w:rPr>
                  <w:t>关联交易内容</w:t>
                </w:r>
              </w:p>
            </w:tc>
            <w:tc>
              <w:tcPr>
                <w:tcW w:w="1036" w:type="pct"/>
                <w:tcBorders>
                  <w:top w:val="single" w:sz="4" w:space="0" w:color="auto"/>
                  <w:left w:val="single" w:sz="4" w:space="0" w:color="auto"/>
                  <w:right w:val="single" w:sz="4" w:space="0" w:color="auto"/>
                </w:tcBorders>
                <w:shd w:val="clear" w:color="auto" w:fill="auto"/>
                <w:vAlign w:val="center"/>
              </w:tcPr>
              <w:p w:rsidR="00FC1DAA" w:rsidRDefault="00FC1DAA" w:rsidP="00843229">
                <w:pPr>
                  <w:jc w:val="center"/>
                  <w:rPr>
                    <w:rFonts w:cs="Cambria"/>
                    <w:szCs w:val="21"/>
                  </w:rPr>
                </w:pPr>
                <w:r>
                  <w:rPr>
                    <w:rFonts w:cs="Cambria" w:hint="eastAsia"/>
                    <w:szCs w:val="21"/>
                  </w:rPr>
                  <w:t>本期发生额</w:t>
                </w:r>
              </w:p>
            </w:tc>
            <w:tc>
              <w:tcPr>
                <w:tcW w:w="918" w:type="pct"/>
                <w:tcBorders>
                  <w:top w:val="single" w:sz="4" w:space="0" w:color="auto"/>
                  <w:left w:val="single" w:sz="4" w:space="0" w:color="auto"/>
                  <w:right w:val="single" w:sz="4" w:space="0" w:color="auto"/>
                </w:tcBorders>
                <w:shd w:val="clear" w:color="auto" w:fill="auto"/>
                <w:vAlign w:val="center"/>
              </w:tcPr>
              <w:p w:rsidR="00FC1DAA" w:rsidRDefault="00FC1DAA" w:rsidP="00843229">
                <w:pPr>
                  <w:jc w:val="center"/>
                  <w:rPr>
                    <w:rFonts w:cs="Cambria"/>
                    <w:szCs w:val="21"/>
                  </w:rPr>
                </w:pPr>
                <w:r>
                  <w:rPr>
                    <w:rFonts w:cs="Cambria" w:hint="eastAsia"/>
                    <w:szCs w:val="21"/>
                  </w:rPr>
                  <w:t>上期发生额</w:t>
                </w:r>
              </w:p>
            </w:tc>
          </w:tr>
          <w:sdt>
            <w:sdtPr>
              <w:rPr>
                <w:szCs w:val="21"/>
              </w:rPr>
              <w:alias w:val="采购商品接受劳务情况明细"/>
              <w:tag w:val="_GBC_0c9767805cb8416eaba14f759181aa29"/>
              <w:id w:val="-587454777"/>
              <w:lock w:val="sdtLocked"/>
            </w:sdtPr>
            <w:sdtEndPr/>
            <w:sdtContent>
              <w:tr w:rsidR="00FC1DAA" w:rsidTr="00AC728B">
                <w:trPr>
                  <w:cantSplit/>
                </w:trPr>
                <w:sdt>
                  <w:sdtPr>
                    <w:rPr>
                      <w:szCs w:val="21"/>
                    </w:rPr>
                    <w:alias w:val="采购商品接受劳务情况明细-关联方"/>
                    <w:tag w:val="_GBC_bc4eb4a455cb4683982b52fd68baedbf"/>
                    <w:id w:val="-1514839562"/>
                    <w:lock w:val="sdtLocked"/>
                  </w:sdtPr>
                  <w:sdtEndPr/>
                  <w:sdtContent>
                    <w:tc>
                      <w:tcPr>
                        <w:tcW w:w="1770"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rPr>
                            <w:szCs w:val="21"/>
                          </w:rPr>
                        </w:pPr>
                        <w:r>
                          <w:rPr>
                            <w:szCs w:val="21"/>
                          </w:rPr>
                          <w:t>北京歌华文化发展集团</w:t>
                        </w:r>
                      </w:p>
                    </w:tc>
                  </w:sdtContent>
                </w:sdt>
                <w:sdt>
                  <w:sdtPr>
                    <w:rPr>
                      <w:szCs w:val="21"/>
                    </w:rPr>
                    <w:alias w:val="采购商品接受劳务情况明细-关联交易内容"/>
                    <w:tag w:val="_GBC_42addd9ef16845b68e716a5b498cd013"/>
                    <w:id w:val="2053725556"/>
                    <w:lock w:val="sdtLocked"/>
                  </w:sdtPr>
                  <w:sdtEndPr/>
                  <w:sdtContent>
                    <w:tc>
                      <w:tcPr>
                        <w:tcW w:w="1275"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rPr>
                            <w:szCs w:val="21"/>
                          </w:rPr>
                        </w:pPr>
                        <w:r>
                          <w:rPr>
                            <w:szCs w:val="21"/>
                          </w:rPr>
                          <w:t>房租</w:t>
                        </w:r>
                      </w:p>
                    </w:tc>
                  </w:sdtContent>
                </w:sdt>
                <w:sdt>
                  <w:sdtPr>
                    <w:rPr>
                      <w:szCs w:val="21"/>
                    </w:rPr>
                    <w:alias w:val="采购商品接受劳务情况明细-发生额"/>
                    <w:tag w:val="_GBC_51d916455e984678b83e9f0ec4cb14bd"/>
                    <w:id w:val="-1807626734"/>
                    <w:lock w:val="sdtLocked"/>
                  </w:sdtPr>
                  <w:sdtEnd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jc w:val="right"/>
                          <w:rPr>
                            <w:szCs w:val="21"/>
                          </w:rPr>
                        </w:pPr>
                        <w:r>
                          <w:rPr>
                            <w:szCs w:val="21"/>
                          </w:rPr>
                          <w:t>150,834.06</w:t>
                        </w:r>
                      </w:p>
                    </w:tc>
                  </w:sdtContent>
                </w:sdt>
                <w:sdt>
                  <w:sdtPr>
                    <w:rPr>
                      <w:szCs w:val="21"/>
                    </w:rPr>
                    <w:alias w:val="采购商品接受劳务情况明细-发生额"/>
                    <w:tag w:val="_GBC_2c42b1852c684e87aee4f148431ec7d8"/>
                    <w:id w:val="-326210785"/>
                    <w:lock w:val="sdtLocked"/>
                  </w:sdtPr>
                  <w:sdtEndPr/>
                  <w:sdtContent>
                    <w:tc>
                      <w:tcPr>
                        <w:tcW w:w="918"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jc w:val="right"/>
                          <w:rPr>
                            <w:szCs w:val="21"/>
                          </w:rPr>
                        </w:pPr>
                        <w:r>
                          <w:rPr>
                            <w:szCs w:val="21"/>
                          </w:rPr>
                          <w:t>-</w:t>
                        </w:r>
                      </w:p>
                    </w:tc>
                  </w:sdtContent>
                </w:sdt>
              </w:tr>
            </w:sdtContent>
          </w:sdt>
          <w:sdt>
            <w:sdtPr>
              <w:rPr>
                <w:szCs w:val="21"/>
              </w:rPr>
              <w:alias w:val="采购商品接受劳务情况明细"/>
              <w:tag w:val="_GBC_0c9767805cb8416eaba14f759181aa29"/>
              <w:id w:val="261583322"/>
              <w:lock w:val="sdtLocked"/>
            </w:sdtPr>
            <w:sdtEndPr/>
            <w:sdtContent>
              <w:tr w:rsidR="00FC1DAA" w:rsidTr="00AC728B">
                <w:trPr>
                  <w:cantSplit/>
                </w:trPr>
                <w:sdt>
                  <w:sdtPr>
                    <w:rPr>
                      <w:szCs w:val="21"/>
                    </w:rPr>
                    <w:alias w:val="采购商品接受劳务情况明细-关联方"/>
                    <w:tag w:val="_GBC_bc4eb4a455cb4683982b52fd68baedbf"/>
                    <w:id w:val="-505596561"/>
                    <w:lock w:val="sdtLocked"/>
                  </w:sdtPr>
                  <w:sdtEndPr/>
                  <w:sdtContent>
                    <w:tc>
                      <w:tcPr>
                        <w:tcW w:w="1770"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rPr>
                            <w:szCs w:val="21"/>
                          </w:rPr>
                        </w:pPr>
                        <w:r>
                          <w:rPr>
                            <w:szCs w:val="21"/>
                          </w:rPr>
                          <w:t>北京人民广播电台</w:t>
                        </w:r>
                      </w:p>
                    </w:tc>
                  </w:sdtContent>
                </w:sdt>
                <w:sdt>
                  <w:sdtPr>
                    <w:rPr>
                      <w:szCs w:val="21"/>
                    </w:rPr>
                    <w:alias w:val="采购商品接受劳务情况明细-关联交易内容"/>
                    <w:tag w:val="_GBC_42addd9ef16845b68e716a5b498cd013"/>
                    <w:id w:val="1122659400"/>
                    <w:lock w:val="sdtLocked"/>
                  </w:sdtPr>
                  <w:sdtEndPr/>
                  <w:sdtContent>
                    <w:tc>
                      <w:tcPr>
                        <w:tcW w:w="1275"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rPr>
                            <w:szCs w:val="21"/>
                          </w:rPr>
                        </w:pPr>
                        <w:r>
                          <w:rPr>
                            <w:szCs w:val="21"/>
                          </w:rPr>
                          <w:t>广告费</w:t>
                        </w:r>
                      </w:p>
                    </w:tc>
                  </w:sdtContent>
                </w:sdt>
                <w:sdt>
                  <w:sdtPr>
                    <w:rPr>
                      <w:szCs w:val="21"/>
                    </w:rPr>
                    <w:alias w:val="采购商品接受劳务情况明细-发生额"/>
                    <w:tag w:val="_GBC_51d916455e984678b83e9f0ec4cb14bd"/>
                    <w:id w:val="1324469634"/>
                    <w:lock w:val="sdtLocked"/>
                  </w:sdtPr>
                  <w:sdtEnd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jc w:val="right"/>
                          <w:rPr>
                            <w:szCs w:val="21"/>
                          </w:rPr>
                        </w:pPr>
                        <w:r>
                          <w:rPr>
                            <w:szCs w:val="21"/>
                          </w:rPr>
                          <w:t>1,209,113.21</w:t>
                        </w:r>
                      </w:p>
                    </w:tc>
                  </w:sdtContent>
                </w:sdt>
                <w:sdt>
                  <w:sdtPr>
                    <w:rPr>
                      <w:szCs w:val="21"/>
                    </w:rPr>
                    <w:alias w:val="采购商品接受劳务情况明细-发生额"/>
                    <w:tag w:val="_GBC_2c42b1852c684e87aee4f148431ec7d8"/>
                    <w:id w:val="1789314385"/>
                    <w:lock w:val="sdtLocked"/>
                  </w:sdtPr>
                  <w:sdtEndPr/>
                  <w:sdtContent>
                    <w:tc>
                      <w:tcPr>
                        <w:tcW w:w="918"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jc w:val="right"/>
                          <w:rPr>
                            <w:szCs w:val="21"/>
                          </w:rPr>
                        </w:pPr>
                        <w:r>
                          <w:rPr>
                            <w:szCs w:val="21"/>
                          </w:rPr>
                          <w:t>-</w:t>
                        </w:r>
                      </w:p>
                    </w:tc>
                  </w:sdtContent>
                </w:sdt>
              </w:tr>
            </w:sdtContent>
          </w:sdt>
          <w:sdt>
            <w:sdtPr>
              <w:rPr>
                <w:szCs w:val="21"/>
              </w:rPr>
              <w:alias w:val="采购商品接受劳务情况明细"/>
              <w:tag w:val="_GBC_0c9767805cb8416eaba14f759181aa29"/>
              <w:id w:val="-895195902"/>
              <w:lock w:val="sdtLocked"/>
            </w:sdtPr>
            <w:sdtEndPr/>
            <w:sdtContent>
              <w:tr w:rsidR="00FC1DAA" w:rsidTr="00AC728B">
                <w:trPr>
                  <w:cantSplit/>
                </w:trPr>
                <w:sdt>
                  <w:sdtPr>
                    <w:rPr>
                      <w:szCs w:val="21"/>
                    </w:rPr>
                    <w:alias w:val="采购商品接受劳务情况明细-关联方"/>
                    <w:tag w:val="_GBC_bc4eb4a455cb4683982b52fd68baedbf"/>
                    <w:id w:val="145324325"/>
                    <w:lock w:val="sdtLocked"/>
                  </w:sdtPr>
                  <w:sdtEndPr/>
                  <w:sdtContent>
                    <w:tc>
                      <w:tcPr>
                        <w:tcW w:w="1770"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rPr>
                            <w:szCs w:val="21"/>
                          </w:rPr>
                        </w:pPr>
                        <w:r>
                          <w:rPr>
                            <w:szCs w:val="21"/>
                          </w:rPr>
                          <w:t>北京瑞特影音贸易公司</w:t>
                        </w:r>
                      </w:p>
                    </w:tc>
                  </w:sdtContent>
                </w:sdt>
                <w:sdt>
                  <w:sdtPr>
                    <w:rPr>
                      <w:szCs w:val="21"/>
                    </w:rPr>
                    <w:alias w:val="采购商品接受劳务情况明细-关联交易内容"/>
                    <w:tag w:val="_GBC_42addd9ef16845b68e716a5b498cd013"/>
                    <w:id w:val="-499279094"/>
                    <w:lock w:val="sdtLocked"/>
                  </w:sdtPr>
                  <w:sdtEndPr/>
                  <w:sdtContent>
                    <w:tc>
                      <w:tcPr>
                        <w:tcW w:w="1275"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rPr>
                            <w:szCs w:val="21"/>
                          </w:rPr>
                        </w:pPr>
                        <w:r>
                          <w:rPr>
                            <w:szCs w:val="21"/>
                          </w:rPr>
                          <w:t>维护费</w:t>
                        </w:r>
                      </w:p>
                    </w:tc>
                  </w:sdtContent>
                </w:sdt>
                <w:sdt>
                  <w:sdtPr>
                    <w:rPr>
                      <w:szCs w:val="21"/>
                    </w:rPr>
                    <w:alias w:val="采购商品接受劳务情况明细-发生额"/>
                    <w:tag w:val="_GBC_51d916455e984678b83e9f0ec4cb14bd"/>
                    <w:id w:val="721402418"/>
                    <w:lock w:val="sdtLocked"/>
                  </w:sdtPr>
                  <w:sdtEnd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jc w:val="right"/>
                          <w:rPr>
                            <w:szCs w:val="21"/>
                          </w:rPr>
                        </w:pPr>
                        <w:r>
                          <w:rPr>
                            <w:szCs w:val="21"/>
                          </w:rPr>
                          <w:t>420,754.71</w:t>
                        </w:r>
                      </w:p>
                    </w:tc>
                  </w:sdtContent>
                </w:sdt>
                <w:sdt>
                  <w:sdtPr>
                    <w:rPr>
                      <w:szCs w:val="21"/>
                    </w:rPr>
                    <w:alias w:val="采购商品接受劳务情况明细-发生额"/>
                    <w:tag w:val="_GBC_2c42b1852c684e87aee4f148431ec7d8"/>
                    <w:id w:val="-2095388665"/>
                    <w:lock w:val="sdtLocked"/>
                  </w:sdtPr>
                  <w:sdtEndPr/>
                  <w:sdtContent>
                    <w:tc>
                      <w:tcPr>
                        <w:tcW w:w="918"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jc w:val="right"/>
                          <w:rPr>
                            <w:szCs w:val="21"/>
                          </w:rPr>
                        </w:pPr>
                        <w:r>
                          <w:rPr>
                            <w:szCs w:val="21"/>
                          </w:rPr>
                          <w:t>1,389,360.82</w:t>
                        </w:r>
                      </w:p>
                    </w:tc>
                  </w:sdtContent>
                </w:sdt>
              </w:tr>
            </w:sdtContent>
          </w:sdt>
          <w:sdt>
            <w:sdtPr>
              <w:rPr>
                <w:szCs w:val="21"/>
              </w:rPr>
              <w:alias w:val="采购商品接受劳务情况明细"/>
              <w:tag w:val="_GBC_0c9767805cb8416eaba14f759181aa29"/>
              <w:id w:val="95598083"/>
              <w:lock w:val="sdtLocked"/>
            </w:sdtPr>
            <w:sdtEndPr/>
            <w:sdtContent>
              <w:tr w:rsidR="00FC1DAA" w:rsidTr="00AC728B">
                <w:trPr>
                  <w:cantSplit/>
                </w:trPr>
                <w:sdt>
                  <w:sdtPr>
                    <w:rPr>
                      <w:szCs w:val="21"/>
                    </w:rPr>
                    <w:alias w:val="采购商品接受劳务情况明细-关联方"/>
                    <w:tag w:val="_GBC_bc4eb4a455cb4683982b52fd68baedbf"/>
                    <w:id w:val="1298027371"/>
                    <w:lock w:val="sdtLocked"/>
                  </w:sdtPr>
                  <w:sdtEndPr/>
                  <w:sdtContent>
                    <w:tc>
                      <w:tcPr>
                        <w:tcW w:w="1770"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rPr>
                            <w:szCs w:val="21"/>
                          </w:rPr>
                        </w:pPr>
                        <w:r>
                          <w:rPr>
                            <w:szCs w:val="21"/>
                          </w:rPr>
                          <w:t>北京北广置业有限公司</w:t>
                        </w:r>
                      </w:p>
                    </w:tc>
                  </w:sdtContent>
                </w:sdt>
                <w:sdt>
                  <w:sdtPr>
                    <w:rPr>
                      <w:szCs w:val="21"/>
                    </w:rPr>
                    <w:alias w:val="采购商品接受劳务情况明细-关联交易内容"/>
                    <w:tag w:val="_GBC_42addd9ef16845b68e716a5b498cd013"/>
                    <w:id w:val="-1759893101"/>
                    <w:lock w:val="sdtLocked"/>
                  </w:sdtPr>
                  <w:sdtEndPr/>
                  <w:sdtContent>
                    <w:tc>
                      <w:tcPr>
                        <w:tcW w:w="1275"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rPr>
                            <w:szCs w:val="21"/>
                          </w:rPr>
                        </w:pPr>
                        <w:r>
                          <w:rPr>
                            <w:szCs w:val="21"/>
                          </w:rPr>
                          <w:t>房租</w:t>
                        </w:r>
                      </w:p>
                    </w:tc>
                  </w:sdtContent>
                </w:sdt>
                <w:sdt>
                  <w:sdtPr>
                    <w:rPr>
                      <w:szCs w:val="21"/>
                    </w:rPr>
                    <w:alias w:val="采购商品接受劳务情况明细-发生额"/>
                    <w:tag w:val="_GBC_51d916455e984678b83e9f0ec4cb14bd"/>
                    <w:id w:val="1117417068"/>
                    <w:lock w:val="sdtLocked"/>
                  </w:sdtPr>
                  <w:sdtEnd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jc w:val="right"/>
                          <w:rPr>
                            <w:szCs w:val="21"/>
                          </w:rPr>
                        </w:pPr>
                        <w:r>
                          <w:rPr>
                            <w:szCs w:val="21"/>
                          </w:rPr>
                          <w:t>237,830.56</w:t>
                        </w:r>
                      </w:p>
                    </w:tc>
                  </w:sdtContent>
                </w:sdt>
                <w:sdt>
                  <w:sdtPr>
                    <w:rPr>
                      <w:szCs w:val="21"/>
                    </w:rPr>
                    <w:alias w:val="采购商品接受劳务情况明细-发生额"/>
                    <w:tag w:val="_GBC_2c42b1852c684e87aee4f148431ec7d8"/>
                    <w:id w:val="-2076806354"/>
                    <w:lock w:val="sdtLocked"/>
                  </w:sdtPr>
                  <w:sdtEndPr/>
                  <w:sdtContent>
                    <w:tc>
                      <w:tcPr>
                        <w:tcW w:w="918"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jc w:val="right"/>
                          <w:rPr>
                            <w:szCs w:val="21"/>
                          </w:rPr>
                        </w:pPr>
                        <w:r>
                          <w:rPr>
                            <w:szCs w:val="21"/>
                          </w:rPr>
                          <w:t>253,861.12</w:t>
                        </w:r>
                      </w:p>
                    </w:tc>
                  </w:sdtContent>
                </w:sdt>
              </w:tr>
            </w:sdtContent>
          </w:sdt>
          <w:sdt>
            <w:sdtPr>
              <w:rPr>
                <w:szCs w:val="21"/>
              </w:rPr>
              <w:alias w:val="采购商品接受劳务情况明细"/>
              <w:tag w:val="_GBC_0c9767805cb8416eaba14f759181aa29"/>
              <w:id w:val="2000765120"/>
              <w:lock w:val="sdtLocked"/>
            </w:sdtPr>
            <w:sdtEndPr/>
            <w:sdtContent>
              <w:tr w:rsidR="00FC1DAA" w:rsidTr="00AC728B">
                <w:trPr>
                  <w:cantSplit/>
                </w:trPr>
                <w:sdt>
                  <w:sdtPr>
                    <w:rPr>
                      <w:szCs w:val="21"/>
                    </w:rPr>
                    <w:alias w:val="采购商品接受劳务情况明细-关联方"/>
                    <w:tag w:val="_GBC_bc4eb4a455cb4683982b52fd68baedbf"/>
                    <w:id w:val="-64023083"/>
                    <w:lock w:val="sdtLocked"/>
                  </w:sdtPr>
                  <w:sdtEndPr/>
                  <w:sdtContent>
                    <w:tc>
                      <w:tcPr>
                        <w:tcW w:w="1770"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rPr>
                            <w:szCs w:val="21"/>
                          </w:rPr>
                        </w:pPr>
                        <w:r>
                          <w:rPr>
                            <w:szCs w:val="21"/>
                          </w:rPr>
                          <w:t>北京歌华文化设施管理有限公司</w:t>
                        </w:r>
                      </w:p>
                    </w:tc>
                  </w:sdtContent>
                </w:sdt>
                <w:sdt>
                  <w:sdtPr>
                    <w:rPr>
                      <w:szCs w:val="21"/>
                    </w:rPr>
                    <w:alias w:val="采购商品接受劳务情况明细-关联交易内容"/>
                    <w:tag w:val="_GBC_42addd9ef16845b68e716a5b498cd013"/>
                    <w:id w:val="-366612280"/>
                    <w:lock w:val="sdtLocked"/>
                  </w:sdtPr>
                  <w:sdtEndPr/>
                  <w:sdtContent>
                    <w:tc>
                      <w:tcPr>
                        <w:tcW w:w="1275"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rPr>
                            <w:szCs w:val="21"/>
                          </w:rPr>
                        </w:pPr>
                        <w:r>
                          <w:rPr>
                            <w:szCs w:val="21"/>
                          </w:rPr>
                          <w:t>房租、物业费等</w:t>
                        </w:r>
                      </w:p>
                    </w:tc>
                  </w:sdtContent>
                </w:sdt>
                <w:sdt>
                  <w:sdtPr>
                    <w:rPr>
                      <w:szCs w:val="21"/>
                    </w:rPr>
                    <w:alias w:val="采购商品接受劳务情况明细-发生额"/>
                    <w:tag w:val="_GBC_51d916455e984678b83e9f0ec4cb14bd"/>
                    <w:id w:val="-1782408820"/>
                    <w:lock w:val="sdtLocked"/>
                  </w:sdtPr>
                  <w:sdtEnd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jc w:val="right"/>
                          <w:rPr>
                            <w:szCs w:val="21"/>
                          </w:rPr>
                        </w:pPr>
                        <w:r>
                          <w:rPr>
                            <w:szCs w:val="21"/>
                          </w:rPr>
                          <w:t>2,990,217.87</w:t>
                        </w:r>
                      </w:p>
                    </w:tc>
                  </w:sdtContent>
                </w:sdt>
                <w:sdt>
                  <w:sdtPr>
                    <w:rPr>
                      <w:szCs w:val="21"/>
                    </w:rPr>
                    <w:alias w:val="采购商品接受劳务情况明细-发生额"/>
                    <w:tag w:val="_GBC_2c42b1852c684e87aee4f148431ec7d8"/>
                    <w:id w:val="-295381542"/>
                    <w:lock w:val="sdtLocked"/>
                  </w:sdtPr>
                  <w:sdtEndPr/>
                  <w:sdtContent>
                    <w:tc>
                      <w:tcPr>
                        <w:tcW w:w="918"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jc w:val="right"/>
                          <w:rPr>
                            <w:szCs w:val="21"/>
                          </w:rPr>
                        </w:pPr>
                        <w:r>
                          <w:rPr>
                            <w:szCs w:val="21"/>
                          </w:rPr>
                          <w:t>2,917,143.60</w:t>
                        </w:r>
                      </w:p>
                    </w:tc>
                  </w:sdtContent>
                </w:sdt>
              </w:tr>
            </w:sdtContent>
          </w:sdt>
          <w:sdt>
            <w:sdtPr>
              <w:rPr>
                <w:szCs w:val="21"/>
              </w:rPr>
              <w:alias w:val="采购商品接受劳务情况明细"/>
              <w:tag w:val="_GBC_0c9767805cb8416eaba14f759181aa29"/>
              <w:id w:val="-1519154667"/>
              <w:lock w:val="sdtLocked"/>
            </w:sdtPr>
            <w:sdtEndPr/>
            <w:sdtContent>
              <w:tr w:rsidR="00FC1DAA" w:rsidTr="00AC728B">
                <w:trPr>
                  <w:cantSplit/>
                </w:trPr>
                <w:sdt>
                  <w:sdtPr>
                    <w:rPr>
                      <w:szCs w:val="21"/>
                    </w:rPr>
                    <w:alias w:val="采购商品接受劳务情况明细-关联方"/>
                    <w:tag w:val="_GBC_bc4eb4a455cb4683982b52fd68baedbf"/>
                    <w:id w:val="1387986289"/>
                    <w:lock w:val="sdtLocked"/>
                  </w:sdtPr>
                  <w:sdtEndPr/>
                  <w:sdtContent>
                    <w:tc>
                      <w:tcPr>
                        <w:tcW w:w="1770"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rPr>
                            <w:szCs w:val="21"/>
                          </w:rPr>
                        </w:pPr>
                        <w:r>
                          <w:rPr>
                            <w:szCs w:val="21"/>
                          </w:rPr>
                          <w:t>北京广播电视台服务中心</w:t>
                        </w:r>
                      </w:p>
                    </w:tc>
                  </w:sdtContent>
                </w:sdt>
                <w:sdt>
                  <w:sdtPr>
                    <w:rPr>
                      <w:szCs w:val="21"/>
                    </w:rPr>
                    <w:alias w:val="采购商品接受劳务情况明细-关联交易内容"/>
                    <w:tag w:val="_GBC_42addd9ef16845b68e716a5b498cd013"/>
                    <w:id w:val="1014726012"/>
                    <w:lock w:val="sdtLocked"/>
                  </w:sdtPr>
                  <w:sdtEndPr/>
                  <w:sdtContent>
                    <w:tc>
                      <w:tcPr>
                        <w:tcW w:w="1275"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rPr>
                            <w:szCs w:val="21"/>
                          </w:rPr>
                        </w:pPr>
                        <w:r>
                          <w:rPr>
                            <w:szCs w:val="21"/>
                          </w:rPr>
                          <w:t>房租、物业费等</w:t>
                        </w:r>
                      </w:p>
                    </w:tc>
                  </w:sdtContent>
                </w:sdt>
                <w:sdt>
                  <w:sdtPr>
                    <w:rPr>
                      <w:szCs w:val="21"/>
                    </w:rPr>
                    <w:alias w:val="采购商品接受劳务情况明细-发生额"/>
                    <w:tag w:val="_GBC_51d916455e984678b83e9f0ec4cb14bd"/>
                    <w:id w:val="1261725054"/>
                    <w:lock w:val="sdtLocked"/>
                  </w:sdtPr>
                  <w:sdtEnd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jc w:val="right"/>
                          <w:rPr>
                            <w:szCs w:val="21"/>
                          </w:rPr>
                        </w:pPr>
                        <w:r>
                          <w:rPr>
                            <w:szCs w:val="21"/>
                          </w:rPr>
                          <w:t>2,380,002.18</w:t>
                        </w:r>
                      </w:p>
                    </w:tc>
                  </w:sdtContent>
                </w:sdt>
                <w:sdt>
                  <w:sdtPr>
                    <w:rPr>
                      <w:szCs w:val="21"/>
                    </w:rPr>
                    <w:alias w:val="采购商品接受劳务情况明细-发生额"/>
                    <w:tag w:val="_GBC_2c42b1852c684e87aee4f148431ec7d8"/>
                    <w:id w:val="-304391562"/>
                    <w:lock w:val="sdtLocked"/>
                  </w:sdtPr>
                  <w:sdtEndPr/>
                  <w:sdtContent>
                    <w:tc>
                      <w:tcPr>
                        <w:tcW w:w="918"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jc w:val="right"/>
                          <w:rPr>
                            <w:szCs w:val="21"/>
                          </w:rPr>
                        </w:pPr>
                        <w:r>
                          <w:rPr>
                            <w:szCs w:val="21"/>
                          </w:rPr>
                          <w:t>2,224,003.96</w:t>
                        </w:r>
                      </w:p>
                    </w:tc>
                  </w:sdtContent>
                </w:sdt>
              </w:tr>
            </w:sdtContent>
          </w:sdt>
          <w:sdt>
            <w:sdtPr>
              <w:rPr>
                <w:szCs w:val="21"/>
              </w:rPr>
              <w:alias w:val="采购商品接受劳务情况明细"/>
              <w:tag w:val="_GBC_0c9767805cb8416eaba14f759181aa29"/>
              <w:id w:val="-483786847"/>
              <w:lock w:val="sdtLocked"/>
            </w:sdtPr>
            <w:sdtEndPr/>
            <w:sdtContent>
              <w:tr w:rsidR="00FC1DAA" w:rsidTr="00AC728B">
                <w:trPr>
                  <w:cantSplit/>
                </w:trPr>
                <w:sdt>
                  <w:sdtPr>
                    <w:rPr>
                      <w:szCs w:val="21"/>
                    </w:rPr>
                    <w:alias w:val="采购商品接受劳务情况明细-关联方"/>
                    <w:tag w:val="_GBC_bc4eb4a455cb4683982b52fd68baedbf"/>
                    <w:id w:val="-1415082387"/>
                    <w:lock w:val="sdtLocked"/>
                  </w:sdtPr>
                  <w:sdtEndPr/>
                  <w:sdtContent>
                    <w:tc>
                      <w:tcPr>
                        <w:tcW w:w="1770"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rPr>
                            <w:szCs w:val="21"/>
                          </w:rPr>
                        </w:pPr>
                        <w:r>
                          <w:rPr>
                            <w:szCs w:val="21"/>
                          </w:rPr>
                          <w:t>北京北广传媒高清电视有限公司</w:t>
                        </w:r>
                      </w:p>
                    </w:tc>
                  </w:sdtContent>
                </w:sdt>
                <w:sdt>
                  <w:sdtPr>
                    <w:rPr>
                      <w:szCs w:val="21"/>
                    </w:rPr>
                    <w:alias w:val="采购商品接受劳务情况明细-关联交易内容"/>
                    <w:tag w:val="_GBC_42addd9ef16845b68e716a5b498cd013"/>
                    <w:id w:val="980896155"/>
                    <w:lock w:val="sdtLocked"/>
                  </w:sdtPr>
                  <w:sdtEndPr/>
                  <w:sdtContent>
                    <w:tc>
                      <w:tcPr>
                        <w:tcW w:w="1275"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rPr>
                            <w:szCs w:val="21"/>
                          </w:rPr>
                        </w:pPr>
                        <w:r>
                          <w:rPr>
                            <w:szCs w:val="21"/>
                          </w:rPr>
                          <w:t>节目费</w:t>
                        </w:r>
                      </w:p>
                    </w:tc>
                  </w:sdtContent>
                </w:sdt>
                <w:sdt>
                  <w:sdtPr>
                    <w:rPr>
                      <w:szCs w:val="21"/>
                    </w:rPr>
                    <w:alias w:val="采购商品接受劳务情况明细-发生额"/>
                    <w:tag w:val="_GBC_51d916455e984678b83e9f0ec4cb14bd"/>
                    <w:id w:val="94912556"/>
                    <w:lock w:val="sdtLocked"/>
                  </w:sdtPr>
                  <w:sdtEnd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jc w:val="right"/>
                          <w:rPr>
                            <w:szCs w:val="21"/>
                          </w:rPr>
                        </w:pPr>
                        <w:r>
                          <w:rPr>
                            <w:szCs w:val="21"/>
                          </w:rPr>
                          <w:t>266,088.85</w:t>
                        </w:r>
                      </w:p>
                    </w:tc>
                  </w:sdtContent>
                </w:sdt>
                <w:sdt>
                  <w:sdtPr>
                    <w:rPr>
                      <w:szCs w:val="21"/>
                    </w:rPr>
                    <w:alias w:val="采购商品接受劳务情况明细-发生额"/>
                    <w:tag w:val="_GBC_2c42b1852c684e87aee4f148431ec7d8"/>
                    <w:id w:val="731518054"/>
                    <w:lock w:val="sdtLocked"/>
                  </w:sdtPr>
                  <w:sdtEndPr/>
                  <w:sdtContent>
                    <w:tc>
                      <w:tcPr>
                        <w:tcW w:w="918"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jc w:val="right"/>
                          <w:rPr>
                            <w:szCs w:val="21"/>
                          </w:rPr>
                        </w:pPr>
                        <w:r>
                          <w:rPr>
                            <w:szCs w:val="21"/>
                          </w:rPr>
                          <w:t>438,195.84</w:t>
                        </w:r>
                      </w:p>
                    </w:tc>
                  </w:sdtContent>
                </w:sdt>
              </w:tr>
            </w:sdtContent>
          </w:sdt>
          <w:sdt>
            <w:sdtPr>
              <w:rPr>
                <w:szCs w:val="21"/>
              </w:rPr>
              <w:alias w:val="采购商品接受劳务情况明细"/>
              <w:tag w:val="_GBC_0c9767805cb8416eaba14f759181aa29"/>
              <w:id w:val="1799943951"/>
              <w:lock w:val="sdtLocked"/>
            </w:sdtPr>
            <w:sdtEndPr/>
            <w:sdtContent>
              <w:tr w:rsidR="00FC1DAA" w:rsidTr="00AC728B">
                <w:trPr>
                  <w:cantSplit/>
                </w:trPr>
                <w:sdt>
                  <w:sdtPr>
                    <w:rPr>
                      <w:szCs w:val="21"/>
                    </w:rPr>
                    <w:alias w:val="采购商品接受劳务情况明细-关联方"/>
                    <w:tag w:val="_GBC_bc4eb4a455cb4683982b52fd68baedbf"/>
                    <w:id w:val="1078486376"/>
                    <w:lock w:val="sdtLocked"/>
                  </w:sdtPr>
                  <w:sdtEndPr/>
                  <w:sdtContent>
                    <w:tc>
                      <w:tcPr>
                        <w:tcW w:w="1770"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rPr>
                            <w:szCs w:val="21"/>
                          </w:rPr>
                        </w:pPr>
                        <w:r>
                          <w:rPr>
                            <w:szCs w:val="21"/>
                          </w:rPr>
                          <w:t>上海文广互动电视有限公司</w:t>
                        </w:r>
                      </w:p>
                    </w:tc>
                  </w:sdtContent>
                </w:sdt>
                <w:sdt>
                  <w:sdtPr>
                    <w:rPr>
                      <w:szCs w:val="21"/>
                    </w:rPr>
                    <w:alias w:val="采购商品接受劳务情况明细-关联交易内容"/>
                    <w:tag w:val="_GBC_42addd9ef16845b68e716a5b498cd013"/>
                    <w:id w:val="-1416161070"/>
                    <w:lock w:val="sdtLocked"/>
                  </w:sdtPr>
                  <w:sdtEndPr/>
                  <w:sdtContent>
                    <w:tc>
                      <w:tcPr>
                        <w:tcW w:w="1275"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rPr>
                            <w:szCs w:val="21"/>
                          </w:rPr>
                        </w:pPr>
                        <w:r>
                          <w:rPr>
                            <w:szCs w:val="21"/>
                          </w:rPr>
                          <w:t>节目费</w:t>
                        </w:r>
                      </w:p>
                    </w:tc>
                  </w:sdtContent>
                </w:sdt>
                <w:sdt>
                  <w:sdtPr>
                    <w:rPr>
                      <w:szCs w:val="21"/>
                    </w:rPr>
                    <w:alias w:val="采购商品接受劳务情况明细-发生额"/>
                    <w:tag w:val="_GBC_51d916455e984678b83e9f0ec4cb14bd"/>
                    <w:id w:val="1834482537"/>
                    <w:lock w:val="sdtLocked"/>
                  </w:sdtPr>
                  <w:sdtEnd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jc w:val="right"/>
                          <w:rPr>
                            <w:szCs w:val="21"/>
                          </w:rPr>
                        </w:pPr>
                        <w:r>
                          <w:rPr>
                            <w:szCs w:val="21"/>
                          </w:rPr>
                          <w:t>186,911.30</w:t>
                        </w:r>
                      </w:p>
                    </w:tc>
                  </w:sdtContent>
                </w:sdt>
                <w:sdt>
                  <w:sdtPr>
                    <w:rPr>
                      <w:szCs w:val="21"/>
                    </w:rPr>
                    <w:alias w:val="采购商品接受劳务情况明细-发生额"/>
                    <w:tag w:val="_GBC_2c42b1852c684e87aee4f148431ec7d8"/>
                    <w:id w:val="1760332828"/>
                    <w:lock w:val="sdtLocked"/>
                  </w:sdtPr>
                  <w:sdtEndPr/>
                  <w:sdtContent>
                    <w:tc>
                      <w:tcPr>
                        <w:tcW w:w="918"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jc w:val="right"/>
                          <w:rPr>
                            <w:szCs w:val="21"/>
                          </w:rPr>
                        </w:pPr>
                        <w:r>
                          <w:rPr>
                            <w:szCs w:val="21"/>
                          </w:rPr>
                          <w:t>1,291,895.10</w:t>
                        </w:r>
                      </w:p>
                    </w:tc>
                  </w:sdtContent>
                </w:sdt>
              </w:tr>
            </w:sdtContent>
          </w:sdt>
          <w:sdt>
            <w:sdtPr>
              <w:rPr>
                <w:szCs w:val="21"/>
              </w:rPr>
              <w:alias w:val="采购商品接受劳务情况明细"/>
              <w:tag w:val="_GBC_0c9767805cb8416eaba14f759181aa29"/>
              <w:id w:val="2109699208"/>
              <w:lock w:val="sdtLocked"/>
            </w:sdtPr>
            <w:sdtEndPr/>
            <w:sdtContent>
              <w:tr w:rsidR="00FC1DAA" w:rsidTr="00AC728B">
                <w:trPr>
                  <w:cantSplit/>
                </w:trPr>
                <w:sdt>
                  <w:sdtPr>
                    <w:rPr>
                      <w:szCs w:val="21"/>
                    </w:rPr>
                    <w:alias w:val="采购商品接受劳务情况明细-关联方"/>
                    <w:tag w:val="_GBC_bc4eb4a455cb4683982b52fd68baedbf"/>
                    <w:id w:val="1854296567"/>
                    <w:lock w:val="sdtLocked"/>
                  </w:sdtPr>
                  <w:sdtEndPr/>
                  <w:sdtContent>
                    <w:tc>
                      <w:tcPr>
                        <w:tcW w:w="1770"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rPr>
                            <w:szCs w:val="21"/>
                          </w:rPr>
                        </w:pPr>
                        <w:r>
                          <w:rPr>
                            <w:szCs w:val="21"/>
                          </w:rPr>
                          <w:t>深圳市茁壮网络股份有限公司</w:t>
                        </w:r>
                      </w:p>
                    </w:tc>
                  </w:sdtContent>
                </w:sdt>
                <w:sdt>
                  <w:sdtPr>
                    <w:rPr>
                      <w:szCs w:val="21"/>
                    </w:rPr>
                    <w:alias w:val="采购商品接受劳务情况明细-关联交易内容"/>
                    <w:tag w:val="_GBC_42addd9ef16845b68e716a5b498cd013"/>
                    <w:id w:val="-667862593"/>
                    <w:lock w:val="sdtLocked"/>
                  </w:sdtPr>
                  <w:sdtEndPr/>
                  <w:sdtContent>
                    <w:tc>
                      <w:tcPr>
                        <w:tcW w:w="1275"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rPr>
                            <w:szCs w:val="21"/>
                          </w:rPr>
                        </w:pPr>
                        <w:r>
                          <w:rPr>
                            <w:szCs w:val="21"/>
                          </w:rPr>
                          <w:t>系统开发及服务费</w:t>
                        </w:r>
                      </w:p>
                    </w:tc>
                  </w:sdtContent>
                </w:sdt>
                <w:sdt>
                  <w:sdtPr>
                    <w:rPr>
                      <w:szCs w:val="21"/>
                    </w:rPr>
                    <w:alias w:val="采购商品接受劳务情况明细-发生额"/>
                    <w:tag w:val="_GBC_51d916455e984678b83e9f0ec4cb14bd"/>
                    <w:id w:val="-1671397642"/>
                    <w:lock w:val="sdtLocked"/>
                  </w:sdtPr>
                  <w:sdtEnd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jc w:val="right"/>
                          <w:rPr>
                            <w:szCs w:val="21"/>
                          </w:rPr>
                        </w:pPr>
                        <w:r>
                          <w:rPr>
                            <w:szCs w:val="21"/>
                          </w:rPr>
                          <w:t>120,000.00</w:t>
                        </w:r>
                      </w:p>
                    </w:tc>
                  </w:sdtContent>
                </w:sdt>
                <w:sdt>
                  <w:sdtPr>
                    <w:rPr>
                      <w:szCs w:val="21"/>
                    </w:rPr>
                    <w:alias w:val="采购商品接受劳务情况明细-发生额"/>
                    <w:tag w:val="_GBC_2c42b1852c684e87aee4f148431ec7d8"/>
                    <w:id w:val="-141730551"/>
                    <w:lock w:val="sdtLocked"/>
                  </w:sdtPr>
                  <w:sdtEndPr/>
                  <w:sdtContent>
                    <w:tc>
                      <w:tcPr>
                        <w:tcW w:w="918"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jc w:val="right"/>
                          <w:rPr>
                            <w:szCs w:val="21"/>
                          </w:rPr>
                        </w:pPr>
                        <w:r>
                          <w:rPr>
                            <w:szCs w:val="21"/>
                          </w:rPr>
                          <w:t>-</w:t>
                        </w:r>
                      </w:p>
                    </w:tc>
                  </w:sdtContent>
                </w:sdt>
              </w:tr>
            </w:sdtContent>
          </w:sdt>
          <w:sdt>
            <w:sdtPr>
              <w:rPr>
                <w:szCs w:val="21"/>
              </w:rPr>
              <w:alias w:val="采购商品接受劳务情况明细"/>
              <w:tag w:val="_GBC_0c9767805cb8416eaba14f759181aa29"/>
              <w:id w:val="-1187527029"/>
              <w:lock w:val="sdtLocked"/>
            </w:sdtPr>
            <w:sdtEndPr/>
            <w:sdtContent>
              <w:tr w:rsidR="00FC1DAA" w:rsidTr="00AC728B">
                <w:trPr>
                  <w:cantSplit/>
                </w:trPr>
                <w:sdt>
                  <w:sdtPr>
                    <w:rPr>
                      <w:szCs w:val="21"/>
                    </w:rPr>
                    <w:alias w:val="采购商品接受劳务情况明细-关联方"/>
                    <w:tag w:val="_GBC_bc4eb4a455cb4683982b52fd68baedbf"/>
                    <w:id w:val="-845942601"/>
                    <w:lock w:val="sdtLocked"/>
                  </w:sdtPr>
                  <w:sdtEndPr/>
                  <w:sdtContent>
                    <w:tc>
                      <w:tcPr>
                        <w:tcW w:w="1770"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rPr>
                            <w:szCs w:val="21"/>
                          </w:rPr>
                        </w:pPr>
                        <w:r>
                          <w:rPr>
                            <w:szCs w:val="21"/>
                          </w:rPr>
                          <w:t>上海异瀚数码科技股份有限公司</w:t>
                        </w:r>
                      </w:p>
                    </w:tc>
                  </w:sdtContent>
                </w:sdt>
                <w:sdt>
                  <w:sdtPr>
                    <w:rPr>
                      <w:szCs w:val="21"/>
                    </w:rPr>
                    <w:alias w:val="采购商品接受劳务情况明细-关联交易内容"/>
                    <w:tag w:val="_GBC_42addd9ef16845b68e716a5b498cd013"/>
                    <w:id w:val="125059711"/>
                    <w:lock w:val="sdtLocked"/>
                  </w:sdtPr>
                  <w:sdtEndPr/>
                  <w:sdtContent>
                    <w:tc>
                      <w:tcPr>
                        <w:tcW w:w="1275"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rPr>
                            <w:szCs w:val="21"/>
                          </w:rPr>
                        </w:pPr>
                        <w:r>
                          <w:rPr>
                            <w:szCs w:val="21"/>
                          </w:rPr>
                          <w:t>系统开发及服务费</w:t>
                        </w:r>
                      </w:p>
                    </w:tc>
                  </w:sdtContent>
                </w:sdt>
                <w:sdt>
                  <w:sdtPr>
                    <w:rPr>
                      <w:szCs w:val="21"/>
                    </w:rPr>
                    <w:alias w:val="采购商品接受劳务情况明细-发生额"/>
                    <w:tag w:val="_GBC_51d916455e984678b83e9f0ec4cb14bd"/>
                    <w:id w:val="2869318"/>
                    <w:lock w:val="sdtLocked"/>
                  </w:sdtPr>
                  <w:sdtEnd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jc w:val="right"/>
                          <w:rPr>
                            <w:szCs w:val="21"/>
                          </w:rPr>
                        </w:pPr>
                        <w:r>
                          <w:rPr>
                            <w:szCs w:val="21"/>
                          </w:rPr>
                          <w:t>1,869,622.67</w:t>
                        </w:r>
                      </w:p>
                    </w:tc>
                  </w:sdtContent>
                </w:sdt>
                <w:sdt>
                  <w:sdtPr>
                    <w:rPr>
                      <w:szCs w:val="21"/>
                    </w:rPr>
                    <w:alias w:val="采购商品接受劳务情况明细-发生额"/>
                    <w:tag w:val="_GBC_2c42b1852c684e87aee4f148431ec7d8"/>
                    <w:id w:val="-1785718946"/>
                    <w:lock w:val="sdtLocked"/>
                  </w:sdtPr>
                  <w:sdtEndPr/>
                  <w:sdtContent>
                    <w:tc>
                      <w:tcPr>
                        <w:tcW w:w="918"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jc w:val="right"/>
                          <w:rPr>
                            <w:szCs w:val="21"/>
                          </w:rPr>
                        </w:pPr>
                        <w:r>
                          <w:rPr>
                            <w:szCs w:val="21"/>
                          </w:rPr>
                          <w:t>3,942,183.52</w:t>
                        </w:r>
                      </w:p>
                    </w:tc>
                  </w:sdtContent>
                </w:sdt>
              </w:tr>
            </w:sdtContent>
          </w:sdt>
          <w:sdt>
            <w:sdtPr>
              <w:rPr>
                <w:szCs w:val="21"/>
              </w:rPr>
              <w:alias w:val="采购商品接受劳务情况明细"/>
              <w:tag w:val="_GBC_0c9767805cb8416eaba14f759181aa29"/>
              <w:id w:val="1946883461"/>
              <w:lock w:val="sdtLocked"/>
            </w:sdtPr>
            <w:sdtEndPr/>
            <w:sdtContent>
              <w:tr w:rsidR="00FC1DAA" w:rsidTr="00AC728B">
                <w:trPr>
                  <w:cantSplit/>
                </w:trPr>
                <w:sdt>
                  <w:sdtPr>
                    <w:rPr>
                      <w:szCs w:val="21"/>
                    </w:rPr>
                    <w:alias w:val="采购商品接受劳务情况明细-关联方"/>
                    <w:tag w:val="_GBC_bc4eb4a455cb4683982b52fd68baedbf"/>
                    <w:id w:val="871883100"/>
                    <w:lock w:val="sdtLocked"/>
                  </w:sdtPr>
                  <w:sdtEndPr/>
                  <w:sdtContent>
                    <w:tc>
                      <w:tcPr>
                        <w:tcW w:w="1770"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rPr>
                            <w:szCs w:val="21"/>
                          </w:rPr>
                        </w:pPr>
                        <w:r>
                          <w:rPr>
                            <w:szCs w:val="21"/>
                          </w:rPr>
                          <w:t>北京北电科林电子有限公司</w:t>
                        </w:r>
                      </w:p>
                    </w:tc>
                  </w:sdtContent>
                </w:sdt>
                <w:sdt>
                  <w:sdtPr>
                    <w:rPr>
                      <w:szCs w:val="21"/>
                    </w:rPr>
                    <w:alias w:val="采购商品接受劳务情况明细-关联交易内容"/>
                    <w:tag w:val="_GBC_42addd9ef16845b68e716a5b498cd013"/>
                    <w:id w:val="-433524179"/>
                    <w:lock w:val="sdtLocked"/>
                  </w:sdtPr>
                  <w:sdtEndPr/>
                  <w:sdtContent>
                    <w:tc>
                      <w:tcPr>
                        <w:tcW w:w="1275"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rPr>
                            <w:szCs w:val="21"/>
                          </w:rPr>
                        </w:pPr>
                        <w:r>
                          <w:rPr>
                            <w:szCs w:val="21"/>
                          </w:rPr>
                          <w:t>器材费</w:t>
                        </w:r>
                      </w:p>
                    </w:tc>
                  </w:sdtContent>
                </w:sdt>
                <w:sdt>
                  <w:sdtPr>
                    <w:rPr>
                      <w:szCs w:val="21"/>
                    </w:rPr>
                    <w:alias w:val="采购商品接受劳务情况明细-发生额"/>
                    <w:tag w:val="_GBC_51d916455e984678b83e9f0ec4cb14bd"/>
                    <w:id w:val="678626737"/>
                    <w:lock w:val="sdtLocked"/>
                  </w:sdtPr>
                  <w:sdtEnd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jc w:val="right"/>
                          <w:rPr>
                            <w:szCs w:val="21"/>
                          </w:rPr>
                        </w:pPr>
                        <w:r>
                          <w:rPr>
                            <w:szCs w:val="21"/>
                          </w:rPr>
                          <w:t>1,686,276.15</w:t>
                        </w:r>
                      </w:p>
                    </w:tc>
                  </w:sdtContent>
                </w:sdt>
                <w:sdt>
                  <w:sdtPr>
                    <w:rPr>
                      <w:szCs w:val="21"/>
                    </w:rPr>
                    <w:alias w:val="采购商品接受劳务情况明细-发生额"/>
                    <w:tag w:val="_GBC_2c42b1852c684e87aee4f148431ec7d8"/>
                    <w:id w:val="-1317958454"/>
                    <w:lock w:val="sdtLocked"/>
                  </w:sdtPr>
                  <w:sdtEndPr/>
                  <w:sdtContent>
                    <w:tc>
                      <w:tcPr>
                        <w:tcW w:w="918"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jc w:val="right"/>
                          <w:rPr>
                            <w:szCs w:val="21"/>
                          </w:rPr>
                        </w:pPr>
                        <w:r>
                          <w:rPr>
                            <w:szCs w:val="21"/>
                          </w:rPr>
                          <w:t>2,011,674.85</w:t>
                        </w:r>
                      </w:p>
                    </w:tc>
                  </w:sdtContent>
                </w:sdt>
              </w:tr>
            </w:sdtContent>
          </w:sdt>
          <w:sdt>
            <w:sdtPr>
              <w:rPr>
                <w:szCs w:val="21"/>
              </w:rPr>
              <w:alias w:val="采购商品接受劳务情况明细"/>
              <w:tag w:val="_GBC_0c9767805cb8416eaba14f759181aa29"/>
              <w:id w:val="-437220862"/>
              <w:lock w:val="sdtLocked"/>
            </w:sdtPr>
            <w:sdtEndPr/>
            <w:sdtContent>
              <w:tr w:rsidR="00FC1DAA" w:rsidTr="00AC728B">
                <w:trPr>
                  <w:cantSplit/>
                </w:trPr>
                <w:sdt>
                  <w:sdtPr>
                    <w:rPr>
                      <w:szCs w:val="21"/>
                    </w:rPr>
                    <w:alias w:val="采购商品接受劳务情况明细-关联方"/>
                    <w:tag w:val="_GBC_bc4eb4a455cb4683982b52fd68baedbf"/>
                    <w:id w:val="-332833052"/>
                    <w:lock w:val="sdtLocked"/>
                  </w:sdtPr>
                  <w:sdtEndPr/>
                  <w:sdtContent>
                    <w:tc>
                      <w:tcPr>
                        <w:tcW w:w="1770"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rPr>
                            <w:szCs w:val="21"/>
                          </w:rPr>
                        </w:pPr>
                        <w:r>
                          <w:rPr>
                            <w:szCs w:val="21"/>
                          </w:rPr>
                          <w:t>东方嘉影电视院线传媒股份公司</w:t>
                        </w:r>
                      </w:p>
                    </w:tc>
                  </w:sdtContent>
                </w:sdt>
                <w:sdt>
                  <w:sdtPr>
                    <w:rPr>
                      <w:szCs w:val="21"/>
                    </w:rPr>
                    <w:alias w:val="采购商品接受劳务情况明细-关联交易内容"/>
                    <w:tag w:val="_GBC_42addd9ef16845b68e716a5b498cd013"/>
                    <w:id w:val="-1664693890"/>
                    <w:lock w:val="sdtLocked"/>
                  </w:sdtPr>
                  <w:sdtEndPr/>
                  <w:sdtContent>
                    <w:tc>
                      <w:tcPr>
                        <w:tcW w:w="1275"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rPr>
                            <w:szCs w:val="21"/>
                          </w:rPr>
                        </w:pPr>
                        <w:r>
                          <w:rPr>
                            <w:szCs w:val="21"/>
                          </w:rPr>
                          <w:t>节目费、推广服务费</w:t>
                        </w:r>
                      </w:p>
                    </w:tc>
                  </w:sdtContent>
                </w:sdt>
                <w:sdt>
                  <w:sdtPr>
                    <w:rPr>
                      <w:szCs w:val="21"/>
                    </w:rPr>
                    <w:alias w:val="采购商品接受劳务情况明细-发生额"/>
                    <w:tag w:val="_GBC_51d916455e984678b83e9f0ec4cb14bd"/>
                    <w:id w:val="1632910156"/>
                    <w:lock w:val="sdtLocked"/>
                  </w:sdtPr>
                  <w:sdtEnd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jc w:val="right"/>
                          <w:rPr>
                            <w:szCs w:val="21"/>
                          </w:rPr>
                        </w:pPr>
                        <w:r>
                          <w:rPr>
                            <w:szCs w:val="21"/>
                          </w:rPr>
                          <w:t>7,182,507.82</w:t>
                        </w:r>
                      </w:p>
                    </w:tc>
                  </w:sdtContent>
                </w:sdt>
                <w:sdt>
                  <w:sdtPr>
                    <w:rPr>
                      <w:szCs w:val="21"/>
                    </w:rPr>
                    <w:alias w:val="采购商品接受劳务情况明细-发生额"/>
                    <w:tag w:val="_GBC_2c42b1852c684e87aee4f148431ec7d8"/>
                    <w:id w:val="885374407"/>
                    <w:lock w:val="sdtLocked"/>
                  </w:sdtPr>
                  <w:sdtEndPr/>
                  <w:sdtContent>
                    <w:tc>
                      <w:tcPr>
                        <w:tcW w:w="918"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843229">
                        <w:pPr>
                          <w:jc w:val="right"/>
                          <w:rPr>
                            <w:szCs w:val="21"/>
                          </w:rPr>
                        </w:pPr>
                        <w:r>
                          <w:rPr>
                            <w:szCs w:val="21"/>
                          </w:rPr>
                          <w:t>-</w:t>
                        </w:r>
                      </w:p>
                    </w:tc>
                  </w:sdtContent>
                </w:sdt>
              </w:tr>
            </w:sdtContent>
          </w:sdt>
        </w:tbl>
        <w:p w:rsidR="0025056E" w:rsidRDefault="008C2A9B"/>
      </w:sdtContent>
    </w:sdt>
    <w:sdt>
      <w:sdtPr>
        <w:rPr>
          <w:rFonts w:hint="eastAsia"/>
          <w:szCs w:val="21"/>
        </w:rPr>
        <w:alias w:val="模块:出售商品/提供劳务情况"/>
        <w:tag w:val="_GBC_a4e1c0efe9f741ecbb648a33c9afb8fd"/>
        <w:id w:val="-2015915295"/>
        <w:lock w:val="sdtLocked"/>
        <w:placeholder>
          <w:docPart w:val="GBC22222222222222222222222222222"/>
        </w:placeholder>
      </w:sdtPr>
      <w:sdtEndPr>
        <w:rPr>
          <w:rFonts w:cs="Cambria"/>
        </w:rPr>
      </w:sdtEndPr>
      <w:sdtContent>
        <w:p w:rsidR="0025056E" w:rsidRDefault="009B705E">
          <w:pPr>
            <w:ind w:rightChars="-369" w:right="-775"/>
            <w:rPr>
              <w:szCs w:val="21"/>
            </w:rPr>
          </w:pPr>
          <w:r>
            <w:rPr>
              <w:rFonts w:hint="eastAsia"/>
              <w:szCs w:val="21"/>
            </w:rPr>
            <w:t>出售商品/提供劳务情况表</w:t>
          </w:r>
        </w:p>
        <w:sdt>
          <w:sdtPr>
            <w:rPr>
              <w:szCs w:val="21"/>
            </w:rPr>
            <w:alias w:val="是否适用：出售商品或提供劳务情况表[双击切换]"/>
            <w:tag w:val="_GBC_18ae630e2f3641959d3a9fc1a3f3ccf3"/>
            <w:id w:val="-1529877384"/>
            <w:lock w:val="sdtContentLocked"/>
            <w:placeholder>
              <w:docPart w:val="GBC22222222222222222222222222222"/>
            </w:placeholder>
          </w:sdtPr>
          <w:sdtEndPr/>
          <w:sdtContent>
            <w:p w:rsidR="0025056E" w:rsidRDefault="009B705E">
              <w:pPr>
                <w:ind w:rightChars="-369" w:right="-775"/>
                <w:rPr>
                  <w:szCs w:val="21"/>
                </w:rPr>
              </w:pPr>
              <w:r>
                <w:rPr>
                  <w:szCs w:val="21"/>
                </w:rPr>
                <w:fldChar w:fldCharType="begin"/>
              </w:r>
              <w:r w:rsidR="00FC1DAA">
                <w:rPr>
                  <w:szCs w:val="21"/>
                </w:rPr>
                <w:instrText xml:space="preserve"> MACROBUTTON  SnrToggleCheckbox √适用 </w:instrText>
              </w:r>
              <w:r>
                <w:rPr>
                  <w:szCs w:val="21"/>
                </w:rPr>
                <w:fldChar w:fldCharType="end"/>
              </w:r>
              <w:r>
                <w:rPr>
                  <w:szCs w:val="21"/>
                </w:rPr>
                <w:fldChar w:fldCharType="begin"/>
              </w:r>
              <w:r w:rsidR="00FC1DAA">
                <w:rPr>
                  <w:szCs w:val="21"/>
                </w:rPr>
                <w:instrText xml:space="preserve"> MACROBUTTON  SnrToggleCheckbox □不适用 </w:instrText>
              </w:r>
              <w:r>
                <w:rPr>
                  <w:szCs w:val="21"/>
                </w:rPr>
                <w:fldChar w:fldCharType="end"/>
              </w:r>
            </w:p>
          </w:sdtContent>
        </w:sdt>
        <w:p w:rsidR="0025056E" w:rsidRDefault="009B705E">
          <w:pPr>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d53494f853ed4767a511f9c2c780c566"/>
              <w:id w:val="-138965038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szCs w:val="21"/>
            </w:rPr>
            <w:t xml:space="preserve">  币种：</w:t>
          </w:r>
          <w:sdt>
            <w:sdtPr>
              <w:rPr>
                <w:szCs w:val="21"/>
              </w:rPr>
              <w:alias w:val="币种：出售商品提供劳务情况表"/>
              <w:tag w:val="_GBC_d298f57687684d2eafef1d8c13d51722"/>
              <w:id w:val="-823842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008"/>
            <w:gridCol w:w="2412"/>
            <w:gridCol w:w="1700"/>
            <w:gridCol w:w="1773"/>
          </w:tblGrid>
          <w:tr w:rsidR="00FC1DAA" w:rsidTr="00AC728B">
            <w:trPr>
              <w:cantSplit/>
              <w:trHeight w:val="273"/>
            </w:trPr>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FC1DAA" w:rsidRDefault="00FC1DAA" w:rsidP="00DE7138">
                <w:pPr>
                  <w:jc w:val="center"/>
                  <w:rPr>
                    <w:rFonts w:cs="Cambria"/>
                    <w:szCs w:val="21"/>
                  </w:rPr>
                </w:pPr>
                <w:r>
                  <w:rPr>
                    <w:rFonts w:cs="Cambria" w:hint="eastAsia"/>
                    <w:szCs w:val="21"/>
                  </w:rPr>
                  <w:t>关联方</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rsidR="00FC1DAA" w:rsidRDefault="00FC1DAA" w:rsidP="00DE7138">
                <w:pPr>
                  <w:jc w:val="center"/>
                  <w:rPr>
                    <w:rFonts w:cs="Cambria"/>
                    <w:szCs w:val="21"/>
                  </w:rPr>
                </w:pPr>
                <w:r>
                  <w:rPr>
                    <w:rFonts w:cs="Cambria" w:hint="eastAsia"/>
                    <w:szCs w:val="21"/>
                  </w:rPr>
                  <w:t>关联交易内容</w:t>
                </w:r>
              </w:p>
            </w:tc>
            <w:tc>
              <w:tcPr>
                <w:tcW w:w="956" w:type="pct"/>
                <w:tcBorders>
                  <w:top w:val="single" w:sz="4" w:space="0" w:color="auto"/>
                  <w:left w:val="single" w:sz="4" w:space="0" w:color="auto"/>
                  <w:right w:val="single" w:sz="4" w:space="0" w:color="auto"/>
                </w:tcBorders>
                <w:shd w:val="clear" w:color="auto" w:fill="auto"/>
                <w:vAlign w:val="center"/>
              </w:tcPr>
              <w:p w:rsidR="00FC1DAA" w:rsidRDefault="00FC1DAA" w:rsidP="00DE7138">
                <w:pPr>
                  <w:jc w:val="center"/>
                  <w:rPr>
                    <w:rFonts w:cs="Cambria"/>
                    <w:szCs w:val="21"/>
                  </w:rPr>
                </w:pPr>
                <w:r>
                  <w:rPr>
                    <w:rFonts w:cs="Cambria" w:hint="eastAsia"/>
                    <w:szCs w:val="21"/>
                  </w:rPr>
                  <w:t>本期发生额</w:t>
                </w:r>
              </w:p>
            </w:tc>
            <w:tc>
              <w:tcPr>
                <w:tcW w:w="998" w:type="pct"/>
                <w:tcBorders>
                  <w:top w:val="single" w:sz="4" w:space="0" w:color="auto"/>
                  <w:left w:val="single" w:sz="4" w:space="0" w:color="auto"/>
                  <w:right w:val="single" w:sz="4" w:space="0" w:color="auto"/>
                </w:tcBorders>
                <w:shd w:val="clear" w:color="auto" w:fill="auto"/>
                <w:vAlign w:val="center"/>
              </w:tcPr>
              <w:p w:rsidR="00FC1DAA" w:rsidRDefault="00FC1DAA" w:rsidP="00DE7138">
                <w:pPr>
                  <w:jc w:val="center"/>
                  <w:rPr>
                    <w:rFonts w:cs="Cambria"/>
                    <w:szCs w:val="21"/>
                  </w:rPr>
                </w:pPr>
                <w:r>
                  <w:rPr>
                    <w:rFonts w:cs="Cambria" w:hint="eastAsia"/>
                    <w:szCs w:val="21"/>
                  </w:rPr>
                  <w:t>上期发生额</w:t>
                </w:r>
              </w:p>
            </w:tc>
          </w:tr>
          <w:sdt>
            <w:sdtPr>
              <w:rPr>
                <w:szCs w:val="21"/>
              </w:rPr>
              <w:alias w:val="出售商品提供劳务情况明细"/>
              <w:tag w:val="_GBC_d6e24b6ca62645f180ecf5d4621afdc6"/>
              <w:id w:val="470032040"/>
              <w:lock w:val="sdtLocked"/>
            </w:sdtPr>
            <w:sdtEndPr/>
            <w:sdtContent>
              <w:tr w:rsidR="00FC1DAA" w:rsidTr="00AC728B">
                <w:trPr>
                  <w:cantSplit/>
                </w:trPr>
                <w:sdt>
                  <w:sdtPr>
                    <w:rPr>
                      <w:szCs w:val="21"/>
                    </w:rPr>
                    <w:alias w:val="出售商品提供劳务情况明细-关联方"/>
                    <w:tag w:val="_GBC_ea3a50f2f6084641a06e7e84b4f31731"/>
                    <w:id w:val="839203267"/>
                    <w:lock w:val="sdtLocked"/>
                  </w:sdtPr>
                  <w:sdtEndPr/>
                  <w:sdtContent>
                    <w:tc>
                      <w:tcPr>
                        <w:tcW w:w="1691"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rPr>
                            <w:szCs w:val="21"/>
                          </w:rPr>
                        </w:pPr>
                        <w:r>
                          <w:rPr>
                            <w:szCs w:val="21"/>
                          </w:rPr>
                          <w:t>北京广播电视台</w:t>
                        </w:r>
                      </w:p>
                    </w:tc>
                  </w:sdtContent>
                </w:sdt>
                <w:sdt>
                  <w:sdtPr>
                    <w:rPr>
                      <w:szCs w:val="21"/>
                    </w:rPr>
                    <w:alias w:val="出售商品提供劳务情况明细-关联交易内容"/>
                    <w:tag w:val="_GBC_820633d92aa642f9a0663a41087c1a83"/>
                    <w:id w:val="1283306133"/>
                    <w:lock w:val="sdtLocked"/>
                  </w:sdtPr>
                  <w:sdtEndPr/>
                  <w:sdtContent>
                    <w:tc>
                      <w:tcPr>
                        <w:tcW w:w="135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rPr>
                            <w:szCs w:val="21"/>
                          </w:rPr>
                        </w:pPr>
                        <w:r>
                          <w:rPr>
                            <w:szCs w:val="21"/>
                          </w:rPr>
                          <w:t>信息业务收入</w:t>
                        </w:r>
                      </w:p>
                    </w:tc>
                  </w:sdtContent>
                </w:sdt>
                <w:sdt>
                  <w:sdtPr>
                    <w:rPr>
                      <w:szCs w:val="21"/>
                    </w:rPr>
                    <w:alias w:val="出售商品提供劳务情况明细-发生额"/>
                    <w:tag w:val="_GBC_d0ba92d7376d41f6904ea1020c85cc71"/>
                    <w:id w:val="1343822176"/>
                    <w:lock w:val="sdtLocked"/>
                  </w:sdtPr>
                  <w:sdtEnd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jc w:val="right"/>
                          <w:rPr>
                            <w:szCs w:val="21"/>
                          </w:rPr>
                        </w:pPr>
                        <w:r>
                          <w:rPr>
                            <w:szCs w:val="21"/>
                          </w:rPr>
                          <w:t>127,672.87</w:t>
                        </w:r>
                      </w:p>
                    </w:tc>
                  </w:sdtContent>
                </w:sdt>
                <w:sdt>
                  <w:sdtPr>
                    <w:rPr>
                      <w:szCs w:val="21"/>
                    </w:rPr>
                    <w:alias w:val="出售商品提供劳务情况明细-发生额"/>
                    <w:tag w:val="_GBC_067bccb3948043628f4b1b4d765c2649"/>
                    <w:id w:val="-1011448280"/>
                    <w:lock w:val="sdtLocked"/>
                  </w:sdtPr>
                  <w:sdtEnd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jc w:val="right"/>
                          <w:rPr>
                            <w:szCs w:val="21"/>
                          </w:rPr>
                        </w:pPr>
                        <w:r>
                          <w:rPr>
                            <w:szCs w:val="21"/>
                          </w:rPr>
                          <w:t>29,674.33</w:t>
                        </w:r>
                      </w:p>
                    </w:tc>
                  </w:sdtContent>
                </w:sdt>
              </w:tr>
            </w:sdtContent>
          </w:sdt>
          <w:sdt>
            <w:sdtPr>
              <w:rPr>
                <w:szCs w:val="21"/>
              </w:rPr>
              <w:alias w:val="出售商品提供劳务情况明细"/>
              <w:tag w:val="_GBC_d6e24b6ca62645f180ecf5d4621afdc6"/>
              <w:id w:val="-976836724"/>
              <w:lock w:val="sdtLocked"/>
            </w:sdtPr>
            <w:sdtEndPr/>
            <w:sdtContent>
              <w:tr w:rsidR="00FC1DAA" w:rsidTr="00AC728B">
                <w:trPr>
                  <w:cantSplit/>
                </w:trPr>
                <w:sdt>
                  <w:sdtPr>
                    <w:rPr>
                      <w:szCs w:val="21"/>
                    </w:rPr>
                    <w:alias w:val="出售商品提供劳务情况明细-关联方"/>
                    <w:tag w:val="_GBC_ea3a50f2f6084641a06e7e84b4f31731"/>
                    <w:id w:val="1404173954"/>
                    <w:lock w:val="sdtLocked"/>
                  </w:sdtPr>
                  <w:sdtEndPr/>
                  <w:sdtContent>
                    <w:tc>
                      <w:tcPr>
                        <w:tcW w:w="1691"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rPr>
                            <w:szCs w:val="21"/>
                          </w:rPr>
                        </w:pPr>
                        <w:r>
                          <w:rPr>
                            <w:szCs w:val="21"/>
                          </w:rPr>
                          <w:t>北京歌华文化发展集团</w:t>
                        </w:r>
                      </w:p>
                    </w:tc>
                  </w:sdtContent>
                </w:sdt>
                <w:sdt>
                  <w:sdtPr>
                    <w:rPr>
                      <w:szCs w:val="21"/>
                    </w:rPr>
                    <w:alias w:val="出售商品提供劳务情况明细-关联交易内容"/>
                    <w:tag w:val="_GBC_820633d92aa642f9a0663a41087c1a83"/>
                    <w:id w:val="910436794"/>
                    <w:lock w:val="sdtLocked"/>
                  </w:sdtPr>
                  <w:sdtEndPr/>
                  <w:sdtContent>
                    <w:tc>
                      <w:tcPr>
                        <w:tcW w:w="135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rPr>
                            <w:szCs w:val="21"/>
                          </w:rPr>
                        </w:pPr>
                        <w:r>
                          <w:rPr>
                            <w:szCs w:val="21"/>
                          </w:rPr>
                          <w:t>信息业务收入</w:t>
                        </w:r>
                      </w:p>
                    </w:tc>
                  </w:sdtContent>
                </w:sdt>
                <w:sdt>
                  <w:sdtPr>
                    <w:rPr>
                      <w:szCs w:val="21"/>
                    </w:rPr>
                    <w:alias w:val="出售商品提供劳务情况明细-发生额"/>
                    <w:tag w:val="_GBC_d0ba92d7376d41f6904ea1020c85cc71"/>
                    <w:id w:val="443889617"/>
                    <w:lock w:val="sdtLocked"/>
                  </w:sdtPr>
                  <w:sdtEnd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jc w:val="right"/>
                          <w:rPr>
                            <w:szCs w:val="21"/>
                          </w:rPr>
                        </w:pPr>
                        <w:r>
                          <w:rPr>
                            <w:szCs w:val="21"/>
                          </w:rPr>
                          <w:t>146,491.18</w:t>
                        </w:r>
                      </w:p>
                    </w:tc>
                  </w:sdtContent>
                </w:sdt>
                <w:sdt>
                  <w:sdtPr>
                    <w:rPr>
                      <w:szCs w:val="21"/>
                    </w:rPr>
                    <w:alias w:val="出售商品提供劳务情况明细-发生额"/>
                    <w:tag w:val="_GBC_067bccb3948043628f4b1b4d765c2649"/>
                    <w:id w:val="-1950313568"/>
                    <w:lock w:val="sdtLocked"/>
                  </w:sdtPr>
                  <w:sdtEnd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jc w:val="right"/>
                          <w:rPr>
                            <w:szCs w:val="21"/>
                          </w:rPr>
                        </w:pPr>
                        <w:r>
                          <w:rPr>
                            <w:szCs w:val="21"/>
                          </w:rPr>
                          <w:t>35,660.38</w:t>
                        </w:r>
                      </w:p>
                    </w:tc>
                  </w:sdtContent>
                </w:sdt>
              </w:tr>
            </w:sdtContent>
          </w:sdt>
          <w:sdt>
            <w:sdtPr>
              <w:rPr>
                <w:szCs w:val="21"/>
              </w:rPr>
              <w:alias w:val="出售商品提供劳务情况明细"/>
              <w:tag w:val="_GBC_d6e24b6ca62645f180ecf5d4621afdc6"/>
              <w:id w:val="-1883082546"/>
              <w:lock w:val="sdtLocked"/>
            </w:sdtPr>
            <w:sdtEndPr/>
            <w:sdtContent>
              <w:tr w:rsidR="00FC1DAA" w:rsidTr="00AC728B">
                <w:trPr>
                  <w:cantSplit/>
                </w:trPr>
                <w:sdt>
                  <w:sdtPr>
                    <w:rPr>
                      <w:szCs w:val="21"/>
                    </w:rPr>
                    <w:alias w:val="出售商品提供劳务情况明细-关联方"/>
                    <w:tag w:val="_GBC_ea3a50f2f6084641a06e7e84b4f31731"/>
                    <w:id w:val="459002384"/>
                    <w:lock w:val="sdtLocked"/>
                  </w:sdtPr>
                  <w:sdtEndPr/>
                  <w:sdtContent>
                    <w:tc>
                      <w:tcPr>
                        <w:tcW w:w="1691"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rPr>
                            <w:szCs w:val="21"/>
                          </w:rPr>
                        </w:pPr>
                        <w:r>
                          <w:rPr>
                            <w:szCs w:val="21"/>
                          </w:rPr>
                          <w:t>北京北广新新传媒有限责任公司</w:t>
                        </w:r>
                      </w:p>
                    </w:tc>
                  </w:sdtContent>
                </w:sdt>
                <w:sdt>
                  <w:sdtPr>
                    <w:rPr>
                      <w:szCs w:val="21"/>
                    </w:rPr>
                    <w:alias w:val="出售商品提供劳务情况明细-关联交易内容"/>
                    <w:tag w:val="_GBC_820633d92aa642f9a0663a41087c1a83"/>
                    <w:id w:val="471338853"/>
                    <w:lock w:val="sdtLocked"/>
                  </w:sdtPr>
                  <w:sdtEndPr/>
                  <w:sdtContent>
                    <w:tc>
                      <w:tcPr>
                        <w:tcW w:w="135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rPr>
                            <w:szCs w:val="21"/>
                          </w:rPr>
                        </w:pPr>
                        <w:r>
                          <w:rPr>
                            <w:szCs w:val="21"/>
                          </w:rPr>
                          <w:t>信息业务收入</w:t>
                        </w:r>
                      </w:p>
                    </w:tc>
                  </w:sdtContent>
                </w:sdt>
                <w:sdt>
                  <w:sdtPr>
                    <w:rPr>
                      <w:szCs w:val="21"/>
                    </w:rPr>
                    <w:alias w:val="出售商品提供劳务情况明细-发生额"/>
                    <w:tag w:val="_GBC_d0ba92d7376d41f6904ea1020c85cc71"/>
                    <w:id w:val="-557323774"/>
                    <w:lock w:val="sdtLocked"/>
                  </w:sdtPr>
                  <w:sdtEnd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jc w:val="right"/>
                          <w:rPr>
                            <w:szCs w:val="21"/>
                          </w:rPr>
                        </w:pPr>
                        <w:r>
                          <w:rPr>
                            <w:szCs w:val="21"/>
                          </w:rPr>
                          <w:t>51,886.75</w:t>
                        </w:r>
                      </w:p>
                    </w:tc>
                  </w:sdtContent>
                </w:sdt>
                <w:sdt>
                  <w:sdtPr>
                    <w:rPr>
                      <w:szCs w:val="21"/>
                    </w:rPr>
                    <w:alias w:val="出售商品提供劳务情况明细-发生额"/>
                    <w:tag w:val="_GBC_067bccb3948043628f4b1b4d765c2649"/>
                    <w:id w:val="-1129240825"/>
                    <w:lock w:val="sdtLocked"/>
                  </w:sdtPr>
                  <w:sdtEnd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jc w:val="right"/>
                          <w:rPr>
                            <w:szCs w:val="21"/>
                          </w:rPr>
                        </w:pPr>
                        <w:r>
                          <w:rPr>
                            <w:szCs w:val="21"/>
                          </w:rPr>
                          <w:t>51,886.75</w:t>
                        </w:r>
                      </w:p>
                    </w:tc>
                  </w:sdtContent>
                </w:sdt>
              </w:tr>
            </w:sdtContent>
          </w:sdt>
          <w:sdt>
            <w:sdtPr>
              <w:rPr>
                <w:szCs w:val="21"/>
              </w:rPr>
              <w:alias w:val="出售商品提供劳务情况明细"/>
              <w:tag w:val="_GBC_d6e24b6ca62645f180ecf5d4621afdc6"/>
              <w:id w:val="-31573292"/>
              <w:lock w:val="sdtLocked"/>
            </w:sdtPr>
            <w:sdtEndPr/>
            <w:sdtContent>
              <w:tr w:rsidR="00FC1DAA" w:rsidTr="00AC728B">
                <w:trPr>
                  <w:cantSplit/>
                </w:trPr>
                <w:sdt>
                  <w:sdtPr>
                    <w:rPr>
                      <w:szCs w:val="21"/>
                    </w:rPr>
                    <w:alias w:val="出售商品提供劳务情况明细-关联方"/>
                    <w:tag w:val="_GBC_ea3a50f2f6084641a06e7e84b4f31731"/>
                    <w:id w:val="-692379420"/>
                    <w:lock w:val="sdtLocked"/>
                  </w:sdtPr>
                  <w:sdtEndPr/>
                  <w:sdtContent>
                    <w:tc>
                      <w:tcPr>
                        <w:tcW w:w="1691"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rPr>
                            <w:szCs w:val="21"/>
                          </w:rPr>
                        </w:pPr>
                        <w:r>
                          <w:rPr>
                            <w:szCs w:val="21"/>
                          </w:rPr>
                          <w:t>鼎视传媒股份有限公司</w:t>
                        </w:r>
                      </w:p>
                    </w:tc>
                  </w:sdtContent>
                </w:sdt>
                <w:sdt>
                  <w:sdtPr>
                    <w:rPr>
                      <w:szCs w:val="21"/>
                    </w:rPr>
                    <w:alias w:val="出售商品提供劳务情况明细-关联交易内容"/>
                    <w:tag w:val="_GBC_820633d92aa642f9a0663a41087c1a83"/>
                    <w:id w:val="542638038"/>
                    <w:lock w:val="sdtLocked"/>
                  </w:sdtPr>
                  <w:sdtEndPr/>
                  <w:sdtContent>
                    <w:tc>
                      <w:tcPr>
                        <w:tcW w:w="135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rPr>
                            <w:szCs w:val="21"/>
                          </w:rPr>
                        </w:pPr>
                        <w:r>
                          <w:rPr>
                            <w:szCs w:val="21"/>
                          </w:rPr>
                          <w:t>频道收转、信息业务及广告收入</w:t>
                        </w:r>
                      </w:p>
                    </w:tc>
                  </w:sdtContent>
                </w:sdt>
                <w:sdt>
                  <w:sdtPr>
                    <w:rPr>
                      <w:szCs w:val="21"/>
                    </w:rPr>
                    <w:alias w:val="出售商品提供劳务情况明细-发生额"/>
                    <w:tag w:val="_GBC_d0ba92d7376d41f6904ea1020c85cc71"/>
                    <w:id w:val="643710996"/>
                    <w:lock w:val="sdtLocked"/>
                  </w:sdtPr>
                  <w:sdtEnd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jc w:val="right"/>
                          <w:rPr>
                            <w:szCs w:val="21"/>
                          </w:rPr>
                        </w:pPr>
                        <w:r>
                          <w:rPr>
                            <w:szCs w:val="21"/>
                          </w:rPr>
                          <w:t>9,124,988.03</w:t>
                        </w:r>
                      </w:p>
                    </w:tc>
                  </w:sdtContent>
                </w:sdt>
                <w:sdt>
                  <w:sdtPr>
                    <w:rPr>
                      <w:szCs w:val="21"/>
                    </w:rPr>
                    <w:alias w:val="出售商品提供劳务情况明细-发生额"/>
                    <w:tag w:val="_GBC_067bccb3948043628f4b1b4d765c2649"/>
                    <w:id w:val="-1806073335"/>
                    <w:lock w:val="sdtLocked"/>
                  </w:sdtPr>
                  <w:sdtEnd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jc w:val="right"/>
                          <w:rPr>
                            <w:szCs w:val="21"/>
                          </w:rPr>
                        </w:pPr>
                        <w:r>
                          <w:rPr>
                            <w:szCs w:val="21"/>
                          </w:rPr>
                          <w:t>7,232,849.71</w:t>
                        </w:r>
                      </w:p>
                    </w:tc>
                  </w:sdtContent>
                </w:sdt>
              </w:tr>
            </w:sdtContent>
          </w:sdt>
          <w:sdt>
            <w:sdtPr>
              <w:rPr>
                <w:szCs w:val="21"/>
              </w:rPr>
              <w:alias w:val="出售商品提供劳务情况明细"/>
              <w:tag w:val="_GBC_d6e24b6ca62645f180ecf5d4621afdc6"/>
              <w:id w:val="-218519995"/>
              <w:lock w:val="sdtLocked"/>
            </w:sdtPr>
            <w:sdtEndPr/>
            <w:sdtContent>
              <w:tr w:rsidR="00FC1DAA" w:rsidTr="00AC728B">
                <w:trPr>
                  <w:cantSplit/>
                </w:trPr>
                <w:sdt>
                  <w:sdtPr>
                    <w:rPr>
                      <w:szCs w:val="21"/>
                    </w:rPr>
                    <w:alias w:val="出售商品提供劳务情况明细-关联方"/>
                    <w:tag w:val="_GBC_ea3a50f2f6084641a06e7e84b4f31731"/>
                    <w:id w:val="856702950"/>
                    <w:lock w:val="sdtLocked"/>
                  </w:sdtPr>
                  <w:sdtEndPr/>
                  <w:sdtContent>
                    <w:tc>
                      <w:tcPr>
                        <w:tcW w:w="1691"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rPr>
                            <w:szCs w:val="21"/>
                          </w:rPr>
                        </w:pPr>
                        <w:r>
                          <w:rPr>
                            <w:szCs w:val="21"/>
                          </w:rPr>
                          <w:t>北京北广传媒数字电视有限公司</w:t>
                        </w:r>
                      </w:p>
                    </w:tc>
                  </w:sdtContent>
                </w:sdt>
                <w:sdt>
                  <w:sdtPr>
                    <w:rPr>
                      <w:szCs w:val="21"/>
                    </w:rPr>
                    <w:alias w:val="出售商品提供劳务情况明细-关联交易内容"/>
                    <w:tag w:val="_GBC_820633d92aa642f9a0663a41087c1a83"/>
                    <w:id w:val="-1479908883"/>
                    <w:lock w:val="sdtLocked"/>
                  </w:sdtPr>
                  <w:sdtEndPr/>
                  <w:sdtContent>
                    <w:tc>
                      <w:tcPr>
                        <w:tcW w:w="135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rPr>
                            <w:szCs w:val="21"/>
                          </w:rPr>
                        </w:pPr>
                        <w:r>
                          <w:rPr>
                            <w:szCs w:val="21"/>
                          </w:rPr>
                          <w:t>信息业务收入</w:t>
                        </w:r>
                      </w:p>
                    </w:tc>
                  </w:sdtContent>
                </w:sdt>
                <w:sdt>
                  <w:sdtPr>
                    <w:rPr>
                      <w:szCs w:val="21"/>
                    </w:rPr>
                    <w:alias w:val="出售商品提供劳务情况明细-发生额"/>
                    <w:tag w:val="_GBC_d0ba92d7376d41f6904ea1020c85cc71"/>
                    <w:id w:val="307444524"/>
                    <w:lock w:val="sdtLocked"/>
                  </w:sdtPr>
                  <w:sdtEnd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jc w:val="right"/>
                          <w:rPr>
                            <w:szCs w:val="21"/>
                          </w:rPr>
                        </w:pPr>
                        <w:r>
                          <w:rPr>
                            <w:szCs w:val="21"/>
                          </w:rPr>
                          <w:t>33,018.85</w:t>
                        </w:r>
                      </w:p>
                    </w:tc>
                  </w:sdtContent>
                </w:sdt>
                <w:sdt>
                  <w:sdtPr>
                    <w:rPr>
                      <w:szCs w:val="21"/>
                    </w:rPr>
                    <w:alias w:val="出售商品提供劳务情况明细-发生额"/>
                    <w:tag w:val="_GBC_067bccb3948043628f4b1b4d765c2649"/>
                    <w:id w:val="1297105599"/>
                    <w:lock w:val="sdtLocked"/>
                  </w:sdtPr>
                  <w:sdtEnd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jc w:val="right"/>
                          <w:rPr>
                            <w:szCs w:val="21"/>
                          </w:rPr>
                        </w:pPr>
                        <w:r>
                          <w:rPr>
                            <w:szCs w:val="21"/>
                          </w:rPr>
                          <w:t>41,509.42</w:t>
                        </w:r>
                      </w:p>
                    </w:tc>
                  </w:sdtContent>
                </w:sdt>
              </w:tr>
            </w:sdtContent>
          </w:sdt>
          <w:sdt>
            <w:sdtPr>
              <w:rPr>
                <w:szCs w:val="21"/>
              </w:rPr>
              <w:alias w:val="出售商品提供劳务情况明细"/>
              <w:tag w:val="_GBC_d6e24b6ca62645f180ecf5d4621afdc6"/>
              <w:id w:val="1687172587"/>
              <w:lock w:val="sdtLocked"/>
            </w:sdtPr>
            <w:sdtEndPr/>
            <w:sdtContent>
              <w:tr w:rsidR="00FC1DAA" w:rsidTr="00AC728B">
                <w:trPr>
                  <w:cantSplit/>
                </w:trPr>
                <w:sdt>
                  <w:sdtPr>
                    <w:rPr>
                      <w:szCs w:val="21"/>
                    </w:rPr>
                    <w:alias w:val="出售商品提供劳务情况明细-关联方"/>
                    <w:tag w:val="_GBC_ea3a50f2f6084641a06e7e84b4f31731"/>
                    <w:id w:val="-59557607"/>
                    <w:lock w:val="sdtLocked"/>
                  </w:sdtPr>
                  <w:sdtEndPr/>
                  <w:sdtContent>
                    <w:tc>
                      <w:tcPr>
                        <w:tcW w:w="1691"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rPr>
                            <w:szCs w:val="21"/>
                          </w:rPr>
                        </w:pPr>
                        <w:r>
                          <w:rPr>
                            <w:szCs w:val="21"/>
                          </w:rPr>
                          <w:t>北京北广传媒移动电视有限公司</w:t>
                        </w:r>
                      </w:p>
                    </w:tc>
                  </w:sdtContent>
                </w:sdt>
                <w:sdt>
                  <w:sdtPr>
                    <w:rPr>
                      <w:szCs w:val="21"/>
                    </w:rPr>
                    <w:alias w:val="出售商品提供劳务情况明细-关联交易内容"/>
                    <w:tag w:val="_GBC_820633d92aa642f9a0663a41087c1a83"/>
                    <w:id w:val="-743947133"/>
                    <w:lock w:val="sdtLocked"/>
                  </w:sdtPr>
                  <w:sdtEndPr/>
                  <w:sdtContent>
                    <w:tc>
                      <w:tcPr>
                        <w:tcW w:w="135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rPr>
                            <w:szCs w:val="21"/>
                          </w:rPr>
                        </w:pPr>
                        <w:r>
                          <w:rPr>
                            <w:szCs w:val="21"/>
                          </w:rPr>
                          <w:t>信息业务收入</w:t>
                        </w:r>
                      </w:p>
                    </w:tc>
                  </w:sdtContent>
                </w:sdt>
                <w:sdt>
                  <w:sdtPr>
                    <w:rPr>
                      <w:szCs w:val="21"/>
                    </w:rPr>
                    <w:alias w:val="出售商品提供劳务情况明细-发生额"/>
                    <w:tag w:val="_GBC_d0ba92d7376d41f6904ea1020c85cc71"/>
                    <w:id w:val="-1496411365"/>
                    <w:lock w:val="sdtLocked"/>
                  </w:sdtPr>
                  <w:sdtEnd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jc w:val="right"/>
                          <w:rPr>
                            <w:szCs w:val="21"/>
                          </w:rPr>
                        </w:pPr>
                        <w:r>
                          <w:rPr>
                            <w:szCs w:val="21"/>
                          </w:rPr>
                          <w:t>154,092.51</w:t>
                        </w:r>
                      </w:p>
                    </w:tc>
                  </w:sdtContent>
                </w:sdt>
                <w:sdt>
                  <w:sdtPr>
                    <w:rPr>
                      <w:szCs w:val="21"/>
                    </w:rPr>
                    <w:alias w:val="出售商品提供劳务情况明细-发生额"/>
                    <w:tag w:val="_GBC_067bccb3948043628f4b1b4d765c2649"/>
                    <w:id w:val="-544060727"/>
                    <w:lock w:val="sdtLocked"/>
                  </w:sdtPr>
                  <w:sdtEnd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jc w:val="right"/>
                          <w:rPr>
                            <w:szCs w:val="21"/>
                          </w:rPr>
                        </w:pPr>
                        <w:r>
                          <w:rPr>
                            <w:szCs w:val="21"/>
                          </w:rPr>
                          <w:t>524,223.99</w:t>
                        </w:r>
                      </w:p>
                    </w:tc>
                  </w:sdtContent>
                </w:sdt>
              </w:tr>
            </w:sdtContent>
          </w:sdt>
          <w:sdt>
            <w:sdtPr>
              <w:rPr>
                <w:szCs w:val="21"/>
              </w:rPr>
              <w:alias w:val="出售商品提供劳务情况明细"/>
              <w:tag w:val="_GBC_d6e24b6ca62645f180ecf5d4621afdc6"/>
              <w:id w:val="-1988628487"/>
              <w:lock w:val="sdtLocked"/>
            </w:sdtPr>
            <w:sdtEndPr/>
            <w:sdtContent>
              <w:tr w:rsidR="00FC1DAA" w:rsidTr="00AC728B">
                <w:trPr>
                  <w:cantSplit/>
                </w:trPr>
                <w:sdt>
                  <w:sdtPr>
                    <w:rPr>
                      <w:szCs w:val="21"/>
                    </w:rPr>
                    <w:alias w:val="出售商品提供劳务情况明细-关联方"/>
                    <w:tag w:val="_GBC_ea3a50f2f6084641a06e7e84b4f31731"/>
                    <w:id w:val="-939994594"/>
                    <w:lock w:val="sdtLocked"/>
                  </w:sdtPr>
                  <w:sdtEndPr/>
                  <w:sdtContent>
                    <w:tc>
                      <w:tcPr>
                        <w:tcW w:w="1691"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rPr>
                            <w:szCs w:val="21"/>
                          </w:rPr>
                        </w:pPr>
                        <w:r>
                          <w:rPr>
                            <w:szCs w:val="21"/>
                          </w:rPr>
                          <w:t>北京北广传媒地铁电视有限公司</w:t>
                        </w:r>
                      </w:p>
                    </w:tc>
                  </w:sdtContent>
                </w:sdt>
                <w:sdt>
                  <w:sdtPr>
                    <w:rPr>
                      <w:szCs w:val="21"/>
                    </w:rPr>
                    <w:alias w:val="出售商品提供劳务情况明细-关联交易内容"/>
                    <w:tag w:val="_GBC_820633d92aa642f9a0663a41087c1a83"/>
                    <w:id w:val="886222504"/>
                    <w:lock w:val="sdtLocked"/>
                  </w:sdtPr>
                  <w:sdtEndPr/>
                  <w:sdtContent>
                    <w:tc>
                      <w:tcPr>
                        <w:tcW w:w="135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rPr>
                            <w:szCs w:val="21"/>
                          </w:rPr>
                        </w:pPr>
                        <w:r>
                          <w:rPr>
                            <w:szCs w:val="21"/>
                          </w:rPr>
                          <w:t>信息业务收入</w:t>
                        </w:r>
                      </w:p>
                    </w:tc>
                  </w:sdtContent>
                </w:sdt>
                <w:sdt>
                  <w:sdtPr>
                    <w:rPr>
                      <w:szCs w:val="21"/>
                    </w:rPr>
                    <w:alias w:val="出售商品提供劳务情况明细-发生额"/>
                    <w:tag w:val="_GBC_d0ba92d7376d41f6904ea1020c85cc71"/>
                    <w:id w:val="-959651549"/>
                    <w:lock w:val="sdtLocked"/>
                  </w:sdtPr>
                  <w:sdtEnd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jc w:val="right"/>
                          <w:rPr>
                            <w:szCs w:val="21"/>
                          </w:rPr>
                        </w:pPr>
                        <w:r>
                          <w:rPr>
                            <w:szCs w:val="21"/>
                          </w:rPr>
                          <w:t>234,905.66</w:t>
                        </w:r>
                      </w:p>
                    </w:tc>
                  </w:sdtContent>
                </w:sdt>
                <w:sdt>
                  <w:sdtPr>
                    <w:rPr>
                      <w:szCs w:val="21"/>
                    </w:rPr>
                    <w:alias w:val="出售商品提供劳务情况明细-发生额"/>
                    <w:tag w:val="_GBC_067bccb3948043628f4b1b4d765c2649"/>
                    <w:id w:val="1420906864"/>
                    <w:lock w:val="sdtLocked"/>
                  </w:sdtPr>
                  <w:sdtEnd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jc w:val="right"/>
                          <w:rPr>
                            <w:szCs w:val="21"/>
                          </w:rPr>
                        </w:pPr>
                        <w:r>
                          <w:rPr>
                            <w:szCs w:val="21"/>
                          </w:rPr>
                          <w:t>217,610.06</w:t>
                        </w:r>
                      </w:p>
                    </w:tc>
                  </w:sdtContent>
                </w:sdt>
              </w:tr>
            </w:sdtContent>
          </w:sdt>
          <w:sdt>
            <w:sdtPr>
              <w:rPr>
                <w:szCs w:val="21"/>
              </w:rPr>
              <w:alias w:val="出售商品提供劳务情况明细"/>
              <w:tag w:val="_GBC_d6e24b6ca62645f180ecf5d4621afdc6"/>
              <w:id w:val="-1313020799"/>
              <w:lock w:val="sdtLocked"/>
            </w:sdtPr>
            <w:sdtEndPr/>
            <w:sdtContent>
              <w:tr w:rsidR="00FC1DAA" w:rsidTr="00AC728B">
                <w:trPr>
                  <w:cantSplit/>
                </w:trPr>
                <w:sdt>
                  <w:sdtPr>
                    <w:rPr>
                      <w:szCs w:val="21"/>
                    </w:rPr>
                    <w:alias w:val="出售商品提供劳务情况明细-关联方"/>
                    <w:tag w:val="_GBC_ea3a50f2f6084641a06e7e84b4f31731"/>
                    <w:id w:val="-1720502188"/>
                    <w:lock w:val="sdtLocked"/>
                  </w:sdtPr>
                  <w:sdtEndPr/>
                  <w:sdtContent>
                    <w:tc>
                      <w:tcPr>
                        <w:tcW w:w="1691"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rPr>
                            <w:szCs w:val="21"/>
                          </w:rPr>
                        </w:pPr>
                        <w:r>
                          <w:rPr>
                            <w:szCs w:val="21"/>
                          </w:rPr>
                          <w:t>北京北广传媒移动电视广告有限公司</w:t>
                        </w:r>
                      </w:p>
                    </w:tc>
                  </w:sdtContent>
                </w:sdt>
                <w:sdt>
                  <w:sdtPr>
                    <w:rPr>
                      <w:szCs w:val="21"/>
                    </w:rPr>
                    <w:alias w:val="出售商品提供劳务情况明细-关联交易内容"/>
                    <w:tag w:val="_GBC_820633d92aa642f9a0663a41087c1a83"/>
                    <w:id w:val="853529384"/>
                    <w:lock w:val="sdtLocked"/>
                  </w:sdtPr>
                  <w:sdtEndPr/>
                  <w:sdtContent>
                    <w:tc>
                      <w:tcPr>
                        <w:tcW w:w="135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rPr>
                            <w:szCs w:val="21"/>
                          </w:rPr>
                        </w:pPr>
                        <w:r>
                          <w:rPr>
                            <w:szCs w:val="21"/>
                          </w:rPr>
                          <w:t>信息业务收入</w:t>
                        </w:r>
                      </w:p>
                    </w:tc>
                  </w:sdtContent>
                </w:sdt>
                <w:sdt>
                  <w:sdtPr>
                    <w:rPr>
                      <w:szCs w:val="21"/>
                    </w:rPr>
                    <w:alias w:val="出售商品提供劳务情况明细-发生额"/>
                    <w:tag w:val="_GBC_d0ba92d7376d41f6904ea1020c85cc71"/>
                    <w:id w:val="5720395"/>
                    <w:lock w:val="sdtLocked"/>
                  </w:sdtPr>
                  <w:sdtEnd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jc w:val="right"/>
                          <w:rPr>
                            <w:szCs w:val="21"/>
                          </w:rPr>
                        </w:pPr>
                        <w:r>
                          <w:rPr>
                            <w:szCs w:val="21"/>
                          </w:rPr>
                          <w:t>27,515.75</w:t>
                        </w:r>
                      </w:p>
                    </w:tc>
                  </w:sdtContent>
                </w:sdt>
                <w:sdt>
                  <w:sdtPr>
                    <w:rPr>
                      <w:szCs w:val="21"/>
                    </w:rPr>
                    <w:alias w:val="出售商品提供劳务情况明细-发生额"/>
                    <w:tag w:val="_GBC_067bccb3948043628f4b1b4d765c2649"/>
                    <w:id w:val="107477480"/>
                    <w:lock w:val="sdtLocked"/>
                  </w:sdtPr>
                  <w:sdtEnd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jc w:val="right"/>
                          <w:rPr>
                            <w:szCs w:val="21"/>
                          </w:rPr>
                        </w:pPr>
                        <w:r>
                          <w:rPr>
                            <w:szCs w:val="21"/>
                          </w:rPr>
                          <w:t>33,018.89</w:t>
                        </w:r>
                      </w:p>
                    </w:tc>
                  </w:sdtContent>
                </w:sdt>
              </w:tr>
            </w:sdtContent>
          </w:sdt>
          <w:sdt>
            <w:sdtPr>
              <w:rPr>
                <w:szCs w:val="21"/>
              </w:rPr>
              <w:alias w:val="出售商品提供劳务情况明细"/>
              <w:tag w:val="_GBC_d6e24b6ca62645f180ecf5d4621afdc6"/>
              <w:id w:val="838191925"/>
              <w:lock w:val="sdtLocked"/>
            </w:sdtPr>
            <w:sdtEndPr/>
            <w:sdtContent>
              <w:tr w:rsidR="00FC1DAA" w:rsidTr="00AC728B">
                <w:trPr>
                  <w:cantSplit/>
                </w:trPr>
                <w:sdt>
                  <w:sdtPr>
                    <w:rPr>
                      <w:szCs w:val="21"/>
                    </w:rPr>
                    <w:alias w:val="出售商品提供劳务情况明细-关联方"/>
                    <w:tag w:val="_GBC_ea3a50f2f6084641a06e7e84b4f31731"/>
                    <w:id w:val="-2051526648"/>
                    <w:lock w:val="sdtLocked"/>
                  </w:sdtPr>
                  <w:sdtEndPr/>
                  <w:sdtContent>
                    <w:tc>
                      <w:tcPr>
                        <w:tcW w:w="1691"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rPr>
                            <w:szCs w:val="21"/>
                          </w:rPr>
                        </w:pPr>
                        <w:r>
                          <w:rPr>
                            <w:szCs w:val="21"/>
                          </w:rPr>
                          <w:t>北京北广传媒集团有限公司</w:t>
                        </w:r>
                      </w:p>
                    </w:tc>
                  </w:sdtContent>
                </w:sdt>
                <w:sdt>
                  <w:sdtPr>
                    <w:rPr>
                      <w:szCs w:val="21"/>
                    </w:rPr>
                    <w:alias w:val="出售商品提供劳务情况明细-关联交易内容"/>
                    <w:tag w:val="_GBC_820633d92aa642f9a0663a41087c1a83"/>
                    <w:id w:val="-85538450"/>
                    <w:lock w:val="sdtLocked"/>
                  </w:sdtPr>
                  <w:sdtEndPr/>
                  <w:sdtContent>
                    <w:tc>
                      <w:tcPr>
                        <w:tcW w:w="135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rPr>
                            <w:szCs w:val="21"/>
                          </w:rPr>
                        </w:pPr>
                        <w:r>
                          <w:rPr>
                            <w:szCs w:val="21"/>
                          </w:rPr>
                          <w:t>信息业务收入</w:t>
                        </w:r>
                      </w:p>
                    </w:tc>
                  </w:sdtContent>
                </w:sdt>
                <w:sdt>
                  <w:sdtPr>
                    <w:rPr>
                      <w:szCs w:val="21"/>
                    </w:rPr>
                    <w:alias w:val="出售商品提供劳务情况明细-发生额"/>
                    <w:tag w:val="_GBC_d0ba92d7376d41f6904ea1020c85cc71"/>
                    <w:id w:val="-309100108"/>
                    <w:lock w:val="sdtLocked"/>
                  </w:sdtPr>
                  <w:sdtEnd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jc w:val="right"/>
                          <w:rPr>
                            <w:szCs w:val="21"/>
                          </w:rPr>
                        </w:pPr>
                        <w:r>
                          <w:rPr>
                            <w:szCs w:val="21"/>
                          </w:rPr>
                          <w:t>-</w:t>
                        </w:r>
                      </w:p>
                    </w:tc>
                  </w:sdtContent>
                </w:sdt>
                <w:sdt>
                  <w:sdtPr>
                    <w:rPr>
                      <w:szCs w:val="21"/>
                    </w:rPr>
                    <w:alias w:val="出售商品提供劳务情况明细-发生额"/>
                    <w:tag w:val="_GBC_067bccb3948043628f4b1b4d765c2649"/>
                    <w:id w:val="542642584"/>
                    <w:lock w:val="sdtLocked"/>
                  </w:sdtPr>
                  <w:sdtEnd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jc w:val="right"/>
                          <w:rPr>
                            <w:szCs w:val="21"/>
                          </w:rPr>
                        </w:pPr>
                        <w:r>
                          <w:rPr>
                            <w:szCs w:val="21"/>
                          </w:rPr>
                          <w:t>94,339.58</w:t>
                        </w:r>
                      </w:p>
                    </w:tc>
                  </w:sdtContent>
                </w:sdt>
              </w:tr>
            </w:sdtContent>
          </w:sdt>
          <w:sdt>
            <w:sdtPr>
              <w:rPr>
                <w:szCs w:val="21"/>
              </w:rPr>
              <w:alias w:val="出售商品提供劳务情况明细"/>
              <w:tag w:val="_GBC_d6e24b6ca62645f180ecf5d4621afdc6"/>
              <w:id w:val="513969249"/>
              <w:lock w:val="sdtLocked"/>
            </w:sdtPr>
            <w:sdtEndPr/>
            <w:sdtContent>
              <w:tr w:rsidR="00FC1DAA" w:rsidTr="00AC728B">
                <w:trPr>
                  <w:cantSplit/>
                </w:trPr>
                <w:sdt>
                  <w:sdtPr>
                    <w:rPr>
                      <w:szCs w:val="21"/>
                    </w:rPr>
                    <w:alias w:val="出售商品提供劳务情况明细-关联方"/>
                    <w:tag w:val="_GBC_ea3a50f2f6084641a06e7e84b4f31731"/>
                    <w:id w:val="622202805"/>
                    <w:lock w:val="sdtLocked"/>
                  </w:sdtPr>
                  <w:sdtEndPr/>
                  <w:sdtContent>
                    <w:tc>
                      <w:tcPr>
                        <w:tcW w:w="1691"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rPr>
                            <w:szCs w:val="21"/>
                          </w:rPr>
                        </w:pPr>
                        <w:r>
                          <w:rPr>
                            <w:szCs w:val="21"/>
                          </w:rPr>
                          <w:t>北京歌华科技中心有限公司</w:t>
                        </w:r>
                      </w:p>
                    </w:tc>
                  </w:sdtContent>
                </w:sdt>
                <w:sdt>
                  <w:sdtPr>
                    <w:rPr>
                      <w:szCs w:val="21"/>
                    </w:rPr>
                    <w:alias w:val="出售商品提供劳务情况明细-关联交易内容"/>
                    <w:tag w:val="_GBC_820633d92aa642f9a0663a41087c1a83"/>
                    <w:id w:val="-809627116"/>
                    <w:lock w:val="sdtLocked"/>
                  </w:sdtPr>
                  <w:sdtEndPr/>
                  <w:sdtContent>
                    <w:tc>
                      <w:tcPr>
                        <w:tcW w:w="135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rPr>
                            <w:szCs w:val="21"/>
                          </w:rPr>
                        </w:pPr>
                        <w:r>
                          <w:rPr>
                            <w:szCs w:val="21"/>
                          </w:rPr>
                          <w:t>信息业务收入</w:t>
                        </w:r>
                      </w:p>
                    </w:tc>
                  </w:sdtContent>
                </w:sdt>
                <w:sdt>
                  <w:sdtPr>
                    <w:rPr>
                      <w:szCs w:val="21"/>
                    </w:rPr>
                    <w:alias w:val="出售商品提供劳务情况明细-发生额"/>
                    <w:tag w:val="_GBC_d0ba92d7376d41f6904ea1020c85cc71"/>
                    <w:id w:val="-673489326"/>
                    <w:lock w:val="sdtLocked"/>
                  </w:sdtPr>
                  <w:sdtEnd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jc w:val="right"/>
                          <w:rPr>
                            <w:szCs w:val="21"/>
                          </w:rPr>
                        </w:pPr>
                        <w:r>
                          <w:rPr>
                            <w:szCs w:val="21"/>
                          </w:rPr>
                          <w:t>-</w:t>
                        </w:r>
                      </w:p>
                    </w:tc>
                  </w:sdtContent>
                </w:sdt>
                <w:sdt>
                  <w:sdtPr>
                    <w:rPr>
                      <w:szCs w:val="21"/>
                    </w:rPr>
                    <w:alias w:val="出售商品提供劳务情况明细-发生额"/>
                    <w:tag w:val="_GBC_067bccb3948043628f4b1b4d765c2649"/>
                    <w:id w:val="-690068290"/>
                    <w:lock w:val="sdtLocked"/>
                  </w:sdtPr>
                  <w:sdtEnd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jc w:val="right"/>
                          <w:rPr>
                            <w:szCs w:val="21"/>
                          </w:rPr>
                        </w:pPr>
                        <w:r>
                          <w:rPr>
                            <w:szCs w:val="21"/>
                          </w:rPr>
                          <w:t>117,924.51</w:t>
                        </w:r>
                      </w:p>
                    </w:tc>
                  </w:sdtContent>
                </w:sdt>
              </w:tr>
            </w:sdtContent>
          </w:sdt>
          <w:sdt>
            <w:sdtPr>
              <w:rPr>
                <w:szCs w:val="21"/>
              </w:rPr>
              <w:alias w:val="出售商品提供劳务情况明细"/>
              <w:tag w:val="_GBC_d6e24b6ca62645f180ecf5d4621afdc6"/>
              <w:id w:val="-571354884"/>
              <w:lock w:val="sdtLocked"/>
            </w:sdtPr>
            <w:sdtEndPr/>
            <w:sdtContent>
              <w:tr w:rsidR="00FC1DAA" w:rsidTr="00AC728B">
                <w:trPr>
                  <w:cantSplit/>
                </w:trPr>
                <w:sdt>
                  <w:sdtPr>
                    <w:rPr>
                      <w:szCs w:val="21"/>
                    </w:rPr>
                    <w:alias w:val="出售商品提供劳务情况明细-关联方"/>
                    <w:tag w:val="_GBC_ea3a50f2f6084641a06e7e84b4f31731"/>
                    <w:id w:val="-1107801130"/>
                    <w:lock w:val="sdtLocked"/>
                  </w:sdtPr>
                  <w:sdtEndPr/>
                  <w:sdtContent>
                    <w:tc>
                      <w:tcPr>
                        <w:tcW w:w="1691"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rPr>
                            <w:szCs w:val="21"/>
                          </w:rPr>
                        </w:pPr>
                        <w:r>
                          <w:rPr>
                            <w:szCs w:val="21"/>
                          </w:rPr>
                          <w:t>北京环球国广媒体科技有限公司</w:t>
                        </w:r>
                      </w:p>
                    </w:tc>
                  </w:sdtContent>
                </w:sdt>
                <w:sdt>
                  <w:sdtPr>
                    <w:rPr>
                      <w:szCs w:val="21"/>
                    </w:rPr>
                    <w:alias w:val="出售商品提供劳务情况明细-关联交易内容"/>
                    <w:tag w:val="_GBC_820633d92aa642f9a0663a41087c1a83"/>
                    <w:id w:val="-1531334792"/>
                    <w:lock w:val="sdtLocked"/>
                  </w:sdtPr>
                  <w:sdtEndPr/>
                  <w:sdtContent>
                    <w:tc>
                      <w:tcPr>
                        <w:tcW w:w="135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rPr>
                            <w:szCs w:val="21"/>
                          </w:rPr>
                        </w:pPr>
                        <w:r>
                          <w:rPr>
                            <w:szCs w:val="21"/>
                          </w:rPr>
                          <w:t>频道收转费</w:t>
                        </w:r>
                      </w:p>
                    </w:tc>
                  </w:sdtContent>
                </w:sdt>
                <w:sdt>
                  <w:sdtPr>
                    <w:rPr>
                      <w:szCs w:val="21"/>
                    </w:rPr>
                    <w:alias w:val="出售商品提供劳务情况明细-发生额"/>
                    <w:tag w:val="_GBC_d0ba92d7376d41f6904ea1020c85cc71"/>
                    <w:id w:val="-286594277"/>
                    <w:lock w:val="sdtLocked"/>
                  </w:sdtPr>
                  <w:sdtEnd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jc w:val="right"/>
                          <w:rPr>
                            <w:szCs w:val="21"/>
                          </w:rPr>
                        </w:pPr>
                        <w:r>
                          <w:rPr>
                            <w:szCs w:val="21"/>
                          </w:rPr>
                          <w:t>9,433,962.26</w:t>
                        </w:r>
                      </w:p>
                    </w:tc>
                  </w:sdtContent>
                </w:sdt>
                <w:sdt>
                  <w:sdtPr>
                    <w:rPr>
                      <w:szCs w:val="21"/>
                    </w:rPr>
                    <w:alias w:val="出售商品提供劳务情况明细-发生额"/>
                    <w:tag w:val="_GBC_067bccb3948043628f4b1b4d765c2649"/>
                    <w:id w:val="-888181378"/>
                    <w:lock w:val="sdtLocked"/>
                  </w:sdtPr>
                  <w:sdtEnd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jc w:val="right"/>
                          <w:rPr>
                            <w:szCs w:val="21"/>
                          </w:rPr>
                        </w:pPr>
                        <w:r>
                          <w:rPr>
                            <w:szCs w:val="21"/>
                          </w:rPr>
                          <w:t>9,433,962.26</w:t>
                        </w:r>
                      </w:p>
                    </w:tc>
                  </w:sdtContent>
                </w:sdt>
              </w:tr>
            </w:sdtContent>
          </w:sdt>
          <w:sdt>
            <w:sdtPr>
              <w:rPr>
                <w:szCs w:val="21"/>
              </w:rPr>
              <w:alias w:val="出售商品提供劳务情况明细"/>
              <w:tag w:val="_GBC_d6e24b6ca62645f180ecf5d4621afdc6"/>
              <w:id w:val="1181091657"/>
              <w:lock w:val="sdtLocked"/>
            </w:sdtPr>
            <w:sdtEndPr/>
            <w:sdtContent>
              <w:tr w:rsidR="00FC1DAA" w:rsidTr="00AC728B">
                <w:trPr>
                  <w:cantSplit/>
                </w:trPr>
                <w:sdt>
                  <w:sdtPr>
                    <w:rPr>
                      <w:szCs w:val="21"/>
                    </w:rPr>
                    <w:alias w:val="出售商品提供劳务情况明细-关联方"/>
                    <w:tag w:val="_GBC_ea3a50f2f6084641a06e7e84b4f31731"/>
                    <w:id w:val="-1140493360"/>
                    <w:lock w:val="sdtLocked"/>
                  </w:sdtPr>
                  <w:sdtEndPr/>
                  <w:sdtContent>
                    <w:tc>
                      <w:tcPr>
                        <w:tcW w:w="1691"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rPr>
                            <w:szCs w:val="21"/>
                          </w:rPr>
                        </w:pPr>
                        <w:r>
                          <w:rPr>
                            <w:szCs w:val="21"/>
                          </w:rPr>
                          <w:t>东方嘉影电视院线传媒股份公司</w:t>
                        </w:r>
                      </w:p>
                    </w:tc>
                  </w:sdtContent>
                </w:sdt>
                <w:sdt>
                  <w:sdtPr>
                    <w:rPr>
                      <w:szCs w:val="21"/>
                    </w:rPr>
                    <w:alias w:val="出售商品提供劳务情况明细-关联交易内容"/>
                    <w:tag w:val="_GBC_820633d92aa642f9a0663a41087c1a83"/>
                    <w:id w:val="1178619591"/>
                    <w:lock w:val="sdtLocked"/>
                  </w:sdtPr>
                  <w:sdtEndPr/>
                  <w:sdtContent>
                    <w:tc>
                      <w:tcPr>
                        <w:tcW w:w="135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rPr>
                            <w:szCs w:val="21"/>
                          </w:rPr>
                        </w:pPr>
                        <w:r>
                          <w:rPr>
                            <w:szCs w:val="21"/>
                          </w:rPr>
                          <w:t>信息业务收入</w:t>
                        </w:r>
                      </w:p>
                    </w:tc>
                  </w:sdtContent>
                </w:sdt>
                <w:sdt>
                  <w:sdtPr>
                    <w:rPr>
                      <w:szCs w:val="21"/>
                    </w:rPr>
                    <w:alias w:val="出售商品提供劳务情况明细-发生额"/>
                    <w:tag w:val="_GBC_d0ba92d7376d41f6904ea1020c85cc71"/>
                    <w:id w:val="2010480939"/>
                    <w:lock w:val="sdtLocked"/>
                  </w:sdtPr>
                  <w:sdtEnd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jc w:val="right"/>
                          <w:rPr>
                            <w:szCs w:val="21"/>
                          </w:rPr>
                        </w:pPr>
                        <w:r>
                          <w:rPr>
                            <w:szCs w:val="21"/>
                          </w:rPr>
                          <w:t>68,373.58</w:t>
                        </w:r>
                      </w:p>
                    </w:tc>
                  </w:sdtContent>
                </w:sdt>
                <w:sdt>
                  <w:sdtPr>
                    <w:rPr>
                      <w:szCs w:val="21"/>
                    </w:rPr>
                    <w:alias w:val="出售商品提供劳务情况明细-发生额"/>
                    <w:tag w:val="_GBC_067bccb3948043628f4b1b4d765c2649"/>
                    <w:id w:val="-1171411538"/>
                    <w:lock w:val="sdtLocked"/>
                  </w:sdtPr>
                  <w:sdtEnd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jc w:val="right"/>
                          <w:rPr>
                            <w:szCs w:val="21"/>
                          </w:rPr>
                        </w:pPr>
                        <w:r>
                          <w:rPr>
                            <w:szCs w:val="21"/>
                          </w:rPr>
                          <w:t>8,713.21</w:t>
                        </w:r>
                      </w:p>
                    </w:tc>
                  </w:sdtContent>
                </w:sdt>
              </w:tr>
            </w:sdtContent>
          </w:sdt>
          <w:sdt>
            <w:sdtPr>
              <w:rPr>
                <w:szCs w:val="21"/>
              </w:rPr>
              <w:alias w:val="出售商品提供劳务情况明细"/>
              <w:tag w:val="_GBC_d6e24b6ca62645f180ecf5d4621afdc6"/>
              <w:id w:val="376514897"/>
              <w:lock w:val="sdtLocked"/>
            </w:sdtPr>
            <w:sdtEndPr/>
            <w:sdtContent>
              <w:tr w:rsidR="00FC1DAA" w:rsidTr="00AC728B">
                <w:trPr>
                  <w:cantSplit/>
                </w:trPr>
                <w:sdt>
                  <w:sdtPr>
                    <w:rPr>
                      <w:szCs w:val="21"/>
                    </w:rPr>
                    <w:alias w:val="出售商品提供劳务情况明细-关联方"/>
                    <w:tag w:val="_GBC_ea3a50f2f6084641a06e7e84b4f31731"/>
                    <w:id w:val="-796680828"/>
                    <w:lock w:val="sdtLocked"/>
                  </w:sdtPr>
                  <w:sdtEndPr/>
                  <w:sdtContent>
                    <w:tc>
                      <w:tcPr>
                        <w:tcW w:w="1691"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rPr>
                            <w:szCs w:val="21"/>
                          </w:rPr>
                        </w:pPr>
                        <w:r>
                          <w:rPr>
                            <w:szCs w:val="21"/>
                          </w:rPr>
                          <w:t>北京北广传媒城市电视有限公司</w:t>
                        </w:r>
                      </w:p>
                    </w:tc>
                  </w:sdtContent>
                </w:sdt>
                <w:sdt>
                  <w:sdtPr>
                    <w:rPr>
                      <w:szCs w:val="21"/>
                    </w:rPr>
                    <w:alias w:val="出售商品提供劳务情况明细-关联交易内容"/>
                    <w:tag w:val="_GBC_820633d92aa642f9a0663a41087c1a83"/>
                    <w:id w:val="525837564"/>
                    <w:lock w:val="sdtLocked"/>
                  </w:sdtPr>
                  <w:sdtEndPr/>
                  <w:sdtContent>
                    <w:tc>
                      <w:tcPr>
                        <w:tcW w:w="135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rPr>
                            <w:szCs w:val="21"/>
                          </w:rPr>
                        </w:pPr>
                        <w:r>
                          <w:rPr>
                            <w:szCs w:val="21"/>
                          </w:rPr>
                          <w:t>信息业务收入</w:t>
                        </w:r>
                      </w:p>
                    </w:tc>
                  </w:sdtContent>
                </w:sdt>
                <w:sdt>
                  <w:sdtPr>
                    <w:rPr>
                      <w:szCs w:val="21"/>
                    </w:rPr>
                    <w:alias w:val="出售商品提供劳务情况明细-发生额"/>
                    <w:tag w:val="_GBC_d0ba92d7376d41f6904ea1020c85cc71"/>
                    <w:id w:val="-1486926846"/>
                    <w:lock w:val="sdtLocked"/>
                  </w:sdtPr>
                  <w:sdtEnd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jc w:val="right"/>
                          <w:rPr>
                            <w:szCs w:val="21"/>
                          </w:rPr>
                        </w:pPr>
                        <w:r>
                          <w:rPr>
                            <w:szCs w:val="21"/>
                          </w:rPr>
                          <w:t>176,037.74</w:t>
                        </w:r>
                      </w:p>
                    </w:tc>
                  </w:sdtContent>
                </w:sdt>
                <w:sdt>
                  <w:sdtPr>
                    <w:rPr>
                      <w:szCs w:val="21"/>
                    </w:rPr>
                    <w:alias w:val="出售商品提供劳务情况明细-发生额"/>
                    <w:tag w:val="_GBC_067bccb3948043628f4b1b4d765c2649"/>
                    <w:id w:val="812760300"/>
                    <w:lock w:val="sdtLocked"/>
                  </w:sdtPr>
                  <w:sdtEnd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FC1DAA" w:rsidRDefault="00FC1DAA" w:rsidP="00DE7138">
                        <w:pPr>
                          <w:jc w:val="right"/>
                          <w:rPr>
                            <w:szCs w:val="21"/>
                          </w:rPr>
                        </w:pPr>
                        <w:r>
                          <w:rPr>
                            <w:szCs w:val="21"/>
                          </w:rPr>
                          <w:t>204,339.62</w:t>
                        </w:r>
                      </w:p>
                    </w:tc>
                  </w:sdtContent>
                </w:sdt>
              </w:tr>
            </w:sdtContent>
          </w:sdt>
        </w:tbl>
        <w:p w:rsidR="00FC1DAA" w:rsidRDefault="00FC1DAA"/>
        <w:p w:rsidR="0025056E" w:rsidRDefault="009B705E">
          <w:pPr>
            <w:rPr>
              <w:rFonts w:cs="Cambria"/>
              <w:szCs w:val="21"/>
            </w:rPr>
          </w:pPr>
          <w:r>
            <w:rPr>
              <w:rFonts w:cs="Cambria" w:hint="eastAsia"/>
              <w:szCs w:val="21"/>
            </w:rPr>
            <w:t>购销商品、提供和接受劳务的关联交易说明</w:t>
          </w:r>
        </w:p>
        <w:sdt>
          <w:sdtPr>
            <w:rPr>
              <w:rFonts w:cs="Cambria"/>
              <w:szCs w:val="21"/>
            </w:rPr>
            <w:alias w:val="是否适用：购销商品、提供和接受劳务的关联交易说明[双击切换]"/>
            <w:tag w:val="_GBC_9ec9e1b38e7f48d89bb7f6441bed1bd1"/>
            <w:id w:val="-228226570"/>
            <w:lock w:val="sdtContentLocked"/>
            <w:placeholder>
              <w:docPart w:val="GBC22222222222222222222222222222"/>
            </w:placeholder>
          </w:sdtPr>
          <w:sdtEndPr/>
          <w:sdtContent>
            <w:p w:rsidR="0025056E" w:rsidRDefault="009B705E" w:rsidP="00FC1DAA">
              <w:pPr>
                <w:rPr>
                  <w:rFonts w:cs="Cambria"/>
                  <w:szCs w:val="21"/>
                </w:rPr>
              </w:pPr>
              <w:r>
                <w:rPr>
                  <w:rFonts w:cs="Cambria"/>
                  <w:szCs w:val="21"/>
                </w:rPr>
                <w:fldChar w:fldCharType="begin"/>
              </w:r>
              <w:r w:rsidR="00FC1DAA">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FC1DAA">
                <w:rPr>
                  <w:rFonts w:cs="Cambria"/>
                  <w:szCs w:val="21"/>
                </w:rPr>
                <w:instrText xml:space="preserve"> MACROBUTTON  SnrToggleCheckbox √不适用 </w:instrText>
              </w:r>
              <w:r>
                <w:rPr>
                  <w:rFonts w:cs="Cambria"/>
                  <w:szCs w:val="21"/>
                </w:rPr>
                <w:fldChar w:fldCharType="end"/>
              </w:r>
            </w:p>
          </w:sdtContent>
        </w:sdt>
        <w:p w:rsidR="0025056E" w:rsidRDefault="008C2A9B">
          <w:pPr>
            <w:rPr>
              <w:rFonts w:cs="Cambria"/>
              <w:szCs w:val="21"/>
            </w:rPr>
          </w:pPr>
        </w:p>
      </w:sdtContent>
    </w:sdt>
    <w:sdt>
      <w:sdtPr>
        <w:rPr>
          <w:rFonts w:ascii="宋体" w:hAnsi="宋体" w:cs="宋体" w:hint="eastAsia"/>
          <w:b w:val="0"/>
          <w:bCs w:val="0"/>
          <w:kern w:val="0"/>
          <w:szCs w:val="24"/>
        </w:rPr>
        <w:alias w:val="模块:关联受托管理/承包及委托管理/出包情况"/>
        <w:tag w:val="_GBC_41e9e66a2ab04304a0db7b9e032817c5"/>
        <w:id w:val="924153262"/>
        <w:lock w:val="sdtLocked"/>
        <w:placeholder>
          <w:docPart w:val="GBC22222222222222222222222222222"/>
        </w:placeholder>
      </w:sdtPr>
      <w:sdtEndPr>
        <w:rPr>
          <w:rFonts w:cs="Cambria" w:hint="default"/>
          <w:szCs w:val="21"/>
        </w:rPr>
      </w:sdtEndPr>
      <w:sdtContent>
        <w:p w:rsidR="0025056E" w:rsidRDefault="009B705E">
          <w:pPr>
            <w:pStyle w:val="4"/>
            <w:numPr>
              <w:ilvl w:val="0"/>
              <w:numId w:val="80"/>
            </w:numPr>
            <w:tabs>
              <w:tab w:val="left" w:pos="616"/>
            </w:tabs>
          </w:pPr>
          <w:r>
            <w:rPr>
              <w:rFonts w:hint="eastAsia"/>
            </w:rPr>
            <w:t>关联受托管理</w:t>
          </w:r>
          <w:r>
            <w:rPr>
              <w:rFonts w:hint="eastAsia"/>
            </w:rPr>
            <w:t>/</w:t>
          </w:r>
          <w:r>
            <w:rPr>
              <w:rFonts w:hint="eastAsia"/>
            </w:rPr>
            <w:t>承包及委托管理</w:t>
          </w:r>
          <w:r>
            <w:rPr>
              <w:rFonts w:hint="eastAsia"/>
            </w:rPr>
            <w:t>/</w:t>
          </w:r>
          <w:r>
            <w:rPr>
              <w:rFonts w:hint="eastAsia"/>
            </w:rPr>
            <w:t>出包情况</w:t>
          </w:r>
        </w:p>
        <w:p w:rsidR="0025056E" w:rsidRDefault="009B705E">
          <w:pPr>
            <w:rPr>
              <w:szCs w:val="21"/>
            </w:rPr>
          </w:pPr>
          <w:r>
            <w:rPr>
              <w:rFonts w:hint="eastAsia"/>
              <w:szCs w:val="21"/>
            </w:rPr>
            <w:t>本公司受托管理/承包情况表：</w:t>
          </w:r>
        </w:p>
        <w:sdt>
          <w:sdtPr>
            <w:rPr>
              <w:rFonts w:cs="Cambria"/>
              <w:szCs w:val="21"/>
            </w:rPr>
            <w:alias w:val="是否适用：本公司受托管理或承包情况表[双击切换]"/>
            <w:tag w:val="_GBC_3810b3cad54c4b2f9754e7d6be3e9480"/>
            <w:id w:val="873661283"/>
            <w:lock w:val="sdtContentLocked"/>
            <w:placeholder>
              <w:docPart w:val="GBC22222222222222222222222222222"/>
            </w:placeholder>
          </w:sdtPr>
          <w:sdtEndPr/>
          <w:sdtContent>
            <w:p w:rsidR="0025056E" w:rsidRDefault="009B705E" w:rsidP="00FC1DAA">
              <w:pPr>
                <w:rPr>
                  <w:rFonts w:cs="Cambria"/>
                  <w:szCs w:val="21"/>
                </w:rPr>
              </w:pPr>
              <w:r>
                <w:rPr>
                  <w:rFonts w:cs="Cambria"/>
                  <w:szCs w:val="21"/>
                </w:rPr>
                <w:fldChar w:fldCharType="begin"/>
              </w:r>
              <w:r w:rsidR="00FC1DAA">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FC1DAA">
                <w:rPr>
                  <w:rFonts w:cs="Cambria"/>
                  <w:szCs w:val="21"/>
                </w:rPr>
                <w:instrText xml:space="preserve"> MACROBUTTON  SnrToggleCheckbox √不适用 </w:instrText>
              </w:r>
              <w:r>
                <w:rPr>
                  <w:rFonts w:cs="Cambria"/>
                  <w:szCs w:val="21"/>
                </w:rPr>
                <w:fldChar w:fldCharType="end"/>
              </w:r>
            </w:p>
          </w:sdtContent>
        </w:sdt>
        <w:p w:rsidR="0025056E" w:rsidRDefault="009B705E">
          <w:pPr>
            <w:rPr>
              <w:rFonts w:cs="Cambria"/>
              <w:szCs w:val="21"/>
            </w:rPr>
          </w:pPr>
          <w:r>
            <w:rPr>
              <w:rFonts w:cs="Cambria" w:hint="eastAsia"/>
              <w:szCs w:val="21"/>
            </w:rPr>
            <w:t>关联托管/承包情况说明</w:t>
          </w:r>
        </w:p>
        <w:sdt>
          <w:sdtPr>
            <w:rPr>
              <w:rFonts w:cs="Cambria"/>
              <w:szCs w:val="21"/>
            </w:rPr>
            <w:alias w:val="是否适用：关联托管或承包情况说明[双击切换]"/>
            <w:tag w:val="_GBC_42ec6e3170b04610899c528ce7bda003"/>
            <w:id w:val="861170074"/>
            <w:lock w:val="sdtContentLocked"/>
            <w:placeholder>
              <w:docPart w:val="GBC22222222222222222222222222222"/>
            </w:placeholder>
          </w:sdtPr>
          <w:sdtEndPr/>
          <w:sdtContent>
            <w:p w:rsidR="0025056E" w:rsidRDefault="009B705E">
              <w:pPr>
                <w:rPr>
                  <w:rFonts w:cs="Cambria"/>
                  <w:szCs w:val="21"/>
                </w:rPr>
              </w:pPr>
              <w:r>
                <w:rPr>
                  <w:rFonts w:cs="Cambria"/>
                  <w:szCs w:val="21"/>
                </w:rPr>
                <w:fldChar w:fldCharType="begin"/>
              </w:r>
              <w:r w:rsidR="00FC1DAA">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FC1DAA">
                <w:rPr>
                  <w:rFonts w:cs="Cambria"/>
                  <w:szCs w:val="21"/>
                </w:rPr>
                <w:instrText xml:space="preserve"> MACROBUTTON  SnrToggleCheckbox √不适用 </w:instrText>
              </w:r>
              <w:r>
                <w:rPr>
                  <w:rFonts w:cs="Cambria"/>
                  <w:szCs w:val="21"/>
                </w:rPr>
                <w:fldChar w:fldCharType="end"/>
              </w:r>
            </w:p>
          </w:sdtContent>
        </w:sdt>
        <w:p w:rsidR="0025056E" w:rsidRDefault="009B705E">
          <w:pPr>
            <w:rPr>
              <w:rFonts w:cs="Cambria"/>
              <w:bCs/>
              <w:szCs w:val="21"/>
            </w:rPr>
          </w:pPr>
          <w:r>
            <w:rPr>
              <w:rFonts w:hint="eastAsia"/>
              <w:szCs w:val="21"/>
            </w:rPr>
            <w:t>本公司</w:t>
          </w:r>
          <w:r>
            <w:rPr>
              <w:rFonts w:cs="Cambria" w:hint="eastAsia"/>
              <w:bCs/>
              <w:szCs w:val="21"/>
            </w:rPr>
            <w:t>委托管理/出包情况表：</w:t>
          </w:r>
        </w:p>
        <w:sdt>
          <w:sdtPr>
            <w:rPr>
              <w:rFonts w:cs="Cambria"/>
              <w:bCs/>
              <w:szCs w:val="21"/>
            </w:rPr>
            <w:alias w:val="是否适用：本公司委托管理或出包情况表[双击切换]"/>
            <w:tag w:val="_GBC_37bf111a27194665b76f71bb5418d53c"/>
            <w:id w:val="982124778"/>
            <w:lock w:val="sdtContentLocked"/>
            <w:placeholder>
              <w:docPart w:val="GBC22222222222222222222222222222"/>
            </w:placeholder>
          </w:sdtPr>
          <w:sdtEndPr/>
          <w:sdtContent>
            <w:p w:rsidR="0025056E" w:rsidRDefault="009B705E" w:rsidP="00FC1DAA">
              <w:pPr>
                <w:rPr>
                  <w:rFonts w:cs="Cambria"/>
                  <w:bCs/>
                  <w:szCs w:val="21"/>
                </w:rPr>
              </w:pPr>
              <w:r>
                <w:rPr>
                  <w:rFonts w:cs="Cambria"/>
                  <w:bCs/>
                  <w:szCs w:val="21"/>
                </w:rPr>
                <w:fldChar w:fldCharType="begin"/>
              </w:r>
              <w:r w:rsidR="00FC1DAA">
                <w:rPr>
                  <w:rFonts w:cs="Cambria"/>
                  <w:bCs/>
                  <w:szCs w:val="21"/>
                </w:rPr>
                <w:instrText xml:space="preserve"> MACROBUTTON  SnrToggleCheckbox □适用 </w:instrText>
              </w:r>
              <w:r>
                <w:rPr>
                  <w:rFonts w:cs="Cambria"/>
                  <w:bCs/>
                  <w:szCs w:val="21"/>
                </w:rPr>
                <w:fldChar w:fldCharType="end"/>
              </w:r>
              <w:r>
                <w:rPr>
                  <w:rFonts w:cs="Cambria"/>
                  <w:bCs/>
                  <w:szCs w:val="21"/>
                </w:rPr>
                <w:fldChar w:fldCharType="begin"/>
              </w:r>
              <w:r w:rsidR="00FC1DAA">
                <w:rPr>
                  <w:rFonts w:cs="Cambria"/>
                  <w:bCs/>
                  <w:szCs w:val="21"/>
                </w:rPr>
                <w:instrText xml:space="preserve"> MACROBUTTON  SnrToggleCheckbox √不适用 </w:instrText>
              </w:r>
              <w:r>
                <w:rPr>
                  <w:rFonts w:cs="Cambria"/>
                  <w:bCs/>
                  <w:szCs w:val="21"/>
                </w:rPr>
                <w:fldChar w:fldCharType="end"/>
              </w:r>
            </w:p>
          </w:sdtContent>
        </w:sdt>
        <w:p w:rsidR="0025056E" w:rsidRDefault="009B705E">
          <w:pPr>
            <w:rPr>
              <w:rFonts w:cs="Cambria"/>
              <w:bCs/>
              <w:szCs w:val="21"/>
            </w:rPr>
          </w:pPr>
          <w:r>
            <w:rPr>
              <w:rFonts w:cs="Cambria" w:hint="eastAsia"/>
              <w:bCs/>
              <w:szCs w:val="21"/>
            </w:rPr>
            <w:t>关联管理/出包情况说明</w:t>
          </w:r>
        </w:p>
        <w:sdt>
          <w:sdtPr>
            <w:rPr>
              <w:rFonts w:cs="Cambria"/>
              <w:bCs/>
              <w:szCs w:val="21"/>
            </w:rPr>
            <w:alias w:val="是否适用：关联管理或出包情况说明[双击切换]"/>
            <w:tag w:val="_GBC_0b0339c118c542eb8a6e3a68fab8e375"/>
            <w:id w:val="2025748419"/>
            <w:lock w:val="sdtContentLocked"/>
            <w:placeholder>
              <w:docPart w:val="GBC22222222222222222222222222222"/>
            </w:placeholder>
          </w:sdtPr>
          <w:sdtEndPr/>
          <w:sdtContent>
            <w:p w:rsidR="0025056E" w:rsidRPr="00B3139C" w:rsidRDefault="009B705E">
              <w:pPr>
                <w:rPr>
                  <w:rFonts w:cs="Cambria"/>
                  <w:bCs/>
                  <w:szCs w:val="21"/>
                </w:rPr>
              </w:pPr>
              <w:r>
                <w:rPr>
                  <w:rFonts w:cs="Cambria"/>
                  <w:bCs/>
                  <w:szCs w:val="21"/>
                </w:rPr>
                <w:fldChar w:fldCharType="begin"/>
              </w:r>
              <w:r w:rsidR="00FC1DAA">
                <w:rPr>
                  <w:rFonts w:cs="Cambria"/>
                  <w:bCs/>
                  <w:szCs w:val="21"/>
                </w:rPr>
                <w:instrText xml:space="preserve"> MACROBUTTON  SnrToggleCheckbox □适用 </w:instrText>
              </w:r>
              <w:r>
                <w:rPr>
                  <w:rFonts w:cs="Cambria"/>
                  <w:bCs/>
                  <w:szCs w:val="21"/>
                </w:rPr>
                <w:fldChar w:fldCharType="end"/>
              </w:r>
              <w:r>
                <w:rPr>
                  <w:rFonts w:cs="Cambria"/>
                  <w:bCs/>
                  <w:szCs w:val="21"/>
                </w:rPr>
                <w:fldChar w:fldCharType="begin"/>
              </w:r>
              <w:r w:rsidR="00FC1DAA">
                <w:rPr>
                  <w:rFonts w:cs="Cambria"/>
                  <w:bCs/>
                  <w:szCs w:val="21"/>
                </w:rPr>
                <w:instrText xml:space="preserve"> MACROBUTTON  SnrToggleCheckbox √不适用 </w:instrText>
              </w:r>
              <w:r>
                <w:rPr>
                  <w:rFonts w:cs="Cambria"/>
                  <w:bCs/>
                  <w:szCs w:val="21"/>
                </w:rPr>
                <w:fldChar w:fldCharType="end"/>
              </w:r>
            </w:p>
          </w:sdtContent>
        </w:sdt>
      </w:sdtContent>
    </w:sdt>
    <w:sdt>
      <w:sdtPr>
        <w:rPr>
          <w:rFonts w:ascii="宋体" w:hAnsi="宋体" w:cs="宋体" w:hint="eastAsia"/>
          <w:b w:val="0"/>
          <w:bCs w:val="0"/>
          <w:kern w:val="0"/>
          <w:szCs w:val="24"/>
        </w:rPr>
        <w:alias w:val="模块:关联租赁情况"/>
        <w:tag w:val="_GBC_17f3281299e640aa88ca71463490c054"/>
        <w:id w:val="-1408770529"/>
        <w:lock w:val="sdtLocked"/>
        <w:placeholder>
          <w:docPart w:val="GBC22222222222222222222222222222"/>
        </w:placeholder>
      </w:sdtPr>
      <w:sdtEndPr/>
      <w:sdtContent>
        <w:p w:rsidR="0025056E" w:rsidRDefault="009B705E">
          <w:pPr>
            <w:pStyle w:val="4"/>
            <w:numPr>
              <w:ilvl w:val="0"/>
              <w:numId w:val="80"/>
            </w:numPr>
            <w:tabs>
              <w:tab w:val="left" w:pos="616"/>
            </w:tabs>
          </w:pPr>
          <w:r>
            <w:rPr>
              <w:rFonts w:hint="eastAsia"/>
            </w:rPr>
            <w:t>关联租赁情况</w:t>
          </w:r>
        </w:p>
        <w:p w:rsidR="0025056E" w:rsidRDefault="009B705E">
          <w:pPr>
            <w:rPr>
              <w:szCs w:val="21"/>
            </w:rPr>
          </w:pPr>
          <w:r>
            <w:rPr>
              <w:rFonts w:hint="eastAsia"/>
              <w:szCs w:val="21"/>
            </w:rPr>
            <w:t>本公司作为出租方：</w:t>
          </w:r>
        </w:p>
        <w:sdt>
          <w:sdtPr>
            <w:rPr>
              <w:szCs w:val="21"/>
            </w:rPr>
            <w:alias w:val="是否适用：本公司作为出租方的租赁情况表[双击切换]"/>
            <w:tag w:val="_GBC_f12cb8266cbd482b93c6a4bba1b05fb7"/>
            <w:id w:val="556829171"/>
            <w:lock w:val="sdtContentLocked"/>
            <w:placeholder>
              <w:docPart w:val="GBC22222222222222222222222222222"/>
            </w:placeholder>
          </w:sdtPr>
          <w:sdtEndPr/>
          <w:sdtContent>
            <w:p w:rsidR="0025056E" w:rsidRDefault="009B705E" w:rsidP="00FC1DAA">
              <w:pPr>
                <w:rPr>
                  <w:szCs w:val="21"/>
                </w:rPr>
              </w:pPr>
              <w:r>
                <w:rPr>
                  <w:szCs w:val="21"/>
                </w:rPr>
                <w:fldChar w:fldCharType="begin"/>
              </w:r>
              <w:r w:rsidR="00FC1DAA">
                <w:rPr>
                  <w:szCs w:val="21"/>
                </w:rPr>
                <w:instrText xml:space="preserve"> MACROBUTTON  SnrToggleCheckbox □适用 </w:instrText>
              </w:r>
              <w:r>
                <w:rPr>
                  <w:szCs w:val="21"/>
                </w:rPr>
                <w:fldChar w:fldCharType="end"/>
              </w:r>
              <w:r>
                <w:rPr>
                  <w:szCs w:val="21"/>
                </w:rPr>
                <w:fldChar w:fldCharType="begin"/>
              </w:r>
              <w:r w:rsidR="00FC1DAA">
                <w:rPr>
                  <w:szCs w:val="21"/>
                </w:rPr>
                <w:instrText xml:space="preserve"> MACROBUTTON  SnrToggleCheckbox √不适用 </w:instrText>
              </w:r>
              <w:r>
                <w:rPr>
                  <w:szCs w:val="21"/>
                </w:rPr>
                <w:fldChar w:fldCharType="end"/>
              </w:r>
            </w:p>
          </w:sdtContent>
        </w:sdt>
        <w:p w:rsidR="0025056E" w:rsidRDefault="009B705E">
          <w:pPr>
            <w:rPr>
              <w:szCs w:val="21"/>
            </w:rPr>
          </w:pPr>
          <w:r>
            <w:rPr>
              <w:rFonts w:hint="eastAsia"/>
              <w:szCs w:val="21"/>
            </w:rPr>
            <w:t>本公司作为承租方：</w:t>
          </w:r>
        </w:p>
        <w:sdt>
          <w:sdtPr>
            <w:rPr>
              <w:szCs w:val="21"/>
            </w:rPr>
            <w:alias w:val="是否适用：本公司作为承租方的租赁情况表[双击切换]"/>
            <w:tag w:val="_GBC_e3319fb4cbb04bb0ab5516046d7e77a4"/>
            <w:id w:val="-1791808626"/>
            <w:lock w:val="sdtContentLocked"/>
            <w:placeholder>
              <w:docPart w:val="GBC22222222222222222222222222222"/>
            </w:placeholder>
          </w:sdtPr>
          <w:sdtEndPr/>
          <w:sdtContent>
            <w:p w:rsidR="0025056E" w:rsidRDefault="009B705E" w:rsidP="00FC1DAA">
              <w:r>
                <w:rPr>
                  <w:szCs w:val="21"/>
                </w:rPr>
                <w:fldChar w:fldCharType="begin"/>
              </w:r>
              <w:r w:rsidR="00FC1DAA">
                <w:rPr>
                  <w:szCs w:val="21"/>
                </w:rPr>
                <w:instrText xml:space="preserve"> MACROBUTTON  SnrToggleCheckbox □适用 </w:instrText>
              </w:r>
              <w:r>
                <w:rPr>
                  <w:szCs w:val="21"/>
                </w:rPr>
                <w:fldChar w:fldCharType="end"/>
              </w:r>
              <w:r>
                <w:rPr>
                  <w:szCs w:val="21"/>
                </w:rPr>
                <w:fldChar w:fldCharType="begin"/>
              </w:r>
              <w:r w:rsidR="00FC1DAA">
                <w:rPr>
                  <w:szCs w:val="21"/>
                </w:rPr>
                <w:instrText xml:space="preserve"> MACROBUTTON  SnrToggleCheckbox √不适用 </w:instrText>
              </w:r>
              <w:r>
                <w:rPr>
                  <w:szCs w:val="21"/>
                </w:rPr>
                <w:fldChar w:fldCharType="end"/>
              </w:r>
            </w:p>
          </w:sdtContent>
        </w:sdt>
        <w:p w:rsidR="0025056E" w:rsidRDefault="009B705E">
          <w:pPr>
            <w:rPr>
              <w:szCs w:val="21"/>
            </w:rPr>
          </w:pPr>
          <w:r>
            <w:rPr>
              <w:rFonts w:hint="eastAsia"/>
              <w:szCs w:val="21"/>
            </w:rPr>
            <w:t>关联租赁情况说明</w:t>
          </w:r>
        </w:p>
        <w:sdt>
          <w:sdtPr>
            <w:rPr>
              <w:szCs w:val="21"/>
            </w:rPr>
            <w:alias w:val="是否适用：关联租赁情况说明[双击切换]"/>
            <w:tag w:val="_GBC_a8d25c1a27d24bbeb9dd0063be85a310"/>
            <w:id w:val="-1566184594"/>
            <w:lock w:val="sdtContentLocked"/>
            <w:placeholder>
              <w:docPart w:val="GBC22222222222222222222222222222"/>
            </w:placeholder>
          </w:sdtPr>
          <w:sdtEndPr/>
          <w:sdtContent>
            <w:p w:rsidR="0025056E" w:rsidRDefault="009B705E" w:rsidP="00FC1DAA">
              <w:pPr>
                <w:rPr>
                  <w:szCs w:val="21"/>
                </w:rPr>
              </w:pPr>
              <w:r>
                <w:rPr>
                  <w:szCs w:val="21"/>
                </w:rPr>
                <w:fldChar w:fldCharType="begin"/>
              </w:r>
              <w:r w:rsidR="00FC1DAA">
                <w:rPr>
                  <w:szCs w:val="21"/>
                </w:rPr>
                <w:instrText xml:space="preserve"> MACROBUTTON  SnrToggleCheckbox □适用 </w:instrText>
              </w:r>
              <w:r>
                <w:rPr>
                  <w:szCs w:val="21"/>
                </w:rPr>
                <w:fldChar w:fldCharType="end"/>
              </w:r>
              <w:r>
                <w:rPr>
                  <w:szCs w:val="21"/>
                </w:rPr>
                <w:fldChar w:fldCharType="begin"/>
              </w:r>
              <w:r w:rsidR="00FC1DAA">
                <w:rPr>
                  <w:szCs w:val="21"/>
                </w:rPr>
                <w:instrText xml:space="preserve"> MACROBUTTON  SnrToggleCheckbox √不适用 </w:instrText>
              </w:r>
              <w:r>
                <w:rPr>
                  <w:szCs w:val="21"/>
                </w:rPr>
                <w:fldChar w:fldCharType="end"/>
              </w:r>
            </w:p>
          </w:sdtContent>
        </w:sdt>
        <w:p w:rsidR="0025056E" w:rsidRDefault="008C2A9B"/>
      </w:sdtContent>
    </w:sdt>
    <w:sdt>
      <w:sdtPr>
        <w:rPr>
          <w:rFonts w:ascii="宋体" w:hAnsi="宋体" w:cs="Arial" w:hint="eastAsia"/>
          <w:b w:val="0"/>
          <w:bCs w:val="0"/>
          <w:kern w:val="0"/>
          <w:szCs w:val="21"/>
        </w:rPr>
        <w:alias w:val="模块:关联担保情况"/>
        <w:tag w:val="_GBC_a87b2e666bc14a67817d2d3189396350"/>
        <w:id w:val="1816059737"/>
        <w:lock w:val="sdtLocked"/>
        <w:placeholder>
          <w:docPart w:val="GBC22222222222222222222222222222"/>
        </w:placeholder>
      </w:sdtPr>
      <w:sdtEndPr>
        <w:rPr>
          <w:rFonts w:ascii="Cambria" w:eastAsiaTheme="minorEastAsia" w:hAnsi="Cambria" w:cs="Cambria" w:hint="default"/>
          <w:sz w:val="20"/>
          <w:szCs w:val="20"/>
        </w:rPr>
      </w:sdtEndPr>
      <w:sdtContent>
        <w:p w:rsidR="0025056E" w:rsidRDefault="009B705E">
          <w:pPr>
            <w:pStyle w:val="4"/>
            <w:numPr>
              <w:ilvl w:val="0"/>
              <w:numId w:val="80"/>
            </w:numPr>
            <w:tabs>
              <w:tab w:val="left" w:pos="616"/>
            </w:tabs>
            <w:rPr>
              <w:rFonts w:ascii="宋体" w:hAnsi="宋体" w:cs="Arial"/>
              <w:szCs w:val="21"/>
            </w:rPr>
          </w:pPr>
          <w:r>
            <w:rPr>
              <w:rFonts w:ascii="宋体" w:hAnsi="宋体" w:cs="Arial" w:hint="eastAsia"/>
              <w:szCs w:val="21"/>
            </w:rPr>
            <w:t>关联</w:t>
          </w:r>
          <w:r>
            <w:rPr>
              <w:rFonts w:hint="eastAsia"/>
            </w:rPr>
            <w:t>担保</w:t>
          </w:r>
          <w:r>
            <w:rPr>
              <w:rFonts w:ascii="宋体" w:hAnsi="宋体" w:cs="Arial" w:hint="eastAsia"/>
              <w:szCs w:val="21"/>
            </w:rPr>
            <w:t>情况</w:t>
          </w:r>
        </w:p>
        <w:p w:rsidR="0025056E" w:rsidRDefault="009B705E">
          <w:r>
            <w:rPr>
              <w:rFonts w:hint="eastAsia"/>
            </w:rPr>
            <w:t>本公司作为担保方</w:t>
          </w:r>
        </w:p>
        <w:sdt>
          <w:sdtPr>
            <w:alias w:val="是否适用：本公司作为担保方的担保情况表[双击切换]"/>
            <w:tag w:val="_GBC_f0150417f8ec4c5281b86683570391cb"/>
            <w:id w:val="713858032"/>
            <w:lock w:val="sdtContentLocked"/>
            <w:placeholder>
              <w:docPart w:val="GBC22222222222222222222222222222"/>
            </w:placeholder>
          </w:sdtPr>
          <w:sdtEndPr/>
          <w:sdtContent>
            <w:p w:rsidR="0025056E" w:rsidRDefault="009B705E" w:rsidP="00FC1DAA">
              <w:r>
                <w:fldChar w:fldCharType="begin"/>
              </w:r>
              <w:r w:rsidR="00FC1DAA">
                <w:instrText xml:space="preserve"> MACROBUTTON  SnrToggleCheckbox □适用 </w:instrText>
              </w:r>
              <w:r>
                <w:fldChar w:fldCharType="end"/>
              </w:r>
              <w:r>
                <w:fldChar w:fldCharType="begin"/>
              </w:r>
              <w:r w:rsidR="00FC1DAA">
                <w:instrText xml:space="preserve"> MACROBUTTON  SnrToggleCheckbox √不适用 </w:instrText>
              </w:r>
              <w:r>
                <w:fldChar w:fldCharType="end"/>
              </w:r>
            </w:p>
          </w:sdtContent>
        </w:sdt>
        <w:p w:rsidR="0025056E" w:rsidRDefault="009B705E">
          <w:pPr>
            <w:rPr>
              <w:rFonts w:ascii="Cambria" w:hAnsi="Cambria" w:cs="Cambria"/>
            </w:rPr>
          </w:pPr>
          <w:r>
            <w:rPr>
              <w:rFonts w:ascii="Cambria" w:hAnsi="Cambria" w:cs="Cambria" w:hint="eastAsia"/>
            </w:rPr>
            <w:t>本公司作为被担保方</w:t>
          </w:r>
        </w:p>
        <w:sdt>
          <w:sdtPr>
            <w:rPr>
              <w:rFonts w:ascii="Cambria" w:hAnsi="Cambria" w:cs="Cambria"/>
            </w:rPr>
            <w:alias w:val="是否适用：本公司作为被担保方的担保情况表[双击切换]"/>
            <w:tag w:val="_GBC_3686094d29c941dd91bd168e3ef88833"/>
            <w:id w:val="-653527631"/>
            <w:lock w:val="sdtContentLocked"/>
            <w:placeholder>
              <w:docPart w:val="GBC22222222222222222222222222222"/>
            </w:placeholder>
          </w:sdtPr>
          <w:sdtEndPr/>
          <w:sdtContent>
            <w:p w:rsidR="0025056E" w:rsidRDefault="009B705E" w:rsidP="00FC1DAA">
              <w:r>
                <w:rPr>
                  <w:rFonts w:cs="Cambria"/>
                </w:rPr>
                <w:fldChar w:fldCharType="begin"/>
              </w:r>
              <w:r w:rsidR="00FC1DAA">
                <w:rPr>
                  <w:rFonts w:cs="Cambria"/>
                </w:rPr>
                <w:instrText xml:space="preserve"> MACROBUTTON  SnrToggleCheckbox □适用 </w:instrText>
              </w:r>
              <w:r>
                <w:rPr>
                  <w:rFonts w:cs="Cambria"/>
                </w:rPr>
                <w:fldChar w:fldCharType="end"/>
              </w:r>
              <w:r>
                <w:rPr>
                  <w:rFonts w:cs="Cambria"/>
                </w:rPr>
                <w:fldChar w:fldCharType="begin"/>
              </w:r>
              <w:r w:rsidR="00FC1DAA">
                <w:rPr>
                  <w:rFonts w:cs="Cambria"/>
                </w:rPr>
                <w:instrText xml:space="preserve"> MACROBUTTON  SnrToggleCheckbox √不适用 </w:instrText>
              </w:r>
              <w:r>
                <w:rPr>
                  <w:rFonts w:cs="Cambria"/>
                </w:rPr>
                <w:fldChar w:fldCharType="end"/>
              </w:r>
            </w:p>
          </w:sdtContent>
        </w:sdt>
        <w:p w:rsidR="0025056E" w:rsidRDefault="009B705E">
          <w:pPr>
            <w:rPr>
              <w:rFonts w:ascii="Cambria" w:hAnsi="Cambria" w:cs="Cambria"/>
            </w:rPr>
          </w:pPr>
          <w:r>
            <w:rPr>
              <w:rFonts w:ascii="Cambria" w:hAnsi="Cambria" w:cs="Cambria" w:hint="eastAsia"/>
            </w:rPr>
            <w:t>关联担保情况说明</w:t>
          </w:r>
        </w:p>
        <w:sdt>
          <w:sdtPr>
            <w:rPr>
              <w:rFonts w:ascii="Cambria" w:hAnsi="Cambria" w:cs="Cambria"/>
            </w:rPr>
            <w:alias w:val="是否适用：关联担保情况说明[双击切换]"/>
            <w:tag w:val="_GBC_9a5a4769e8804b779ae17adb041890d7"/>
            <w:id w:val="1502479737"/>
            <w:lock w:val="sdtContentLocked"/>
            <w:placeholder>
              <w:docPart w:val="GBC22222222222222222222222222222"/>
            </w:placeholder>
          </w:sdtPr>
          <w:sdtEndPr/>
          <w:sdtContent>
            <w:p w:rsidR="0025056E" w:rsidRPr="00B3139C" w:rsidRDefault="009B705E">
              <w:pPr>
                <w:rPr>
                  <w:rFonts w:ascii="Cambria" w:hAnsi="Cambria" w:cs="Cambria"/>
                </w:rPr>
              </w:pPr>
              <w:r>
                <w:rPr>
                  <w:rFonts w:cs="Cambria"/>
                </w:rPr>
                <w:fldChar w:fldCharType="begin"/>
              </w:r>
              <w:r w:rsidR="00FC1DAA">
                <w:rPr>
                  <w:rFonts w:cs="Cambria"/>
                </w:rPr>
                <w:instrText xml:space="preserve"> MACROBUTTON  SnrToggleCheckbox □适用 </w:instrText>
              </w:r>
              <w:r>
                <w:rPr>
                  <w:rFonts w:cs="Cambria"/>
                </w:rPr>
                <w:fldChar w:fldCharType="end"/>
              </w:r>
              <w:r>
                <w:rPr>
                  <w:rFonts w:cs="Cambria"/>
                </w:rPr>
                <w:fldChar w:fldCharType="begin"/>
              </w:r>
              <w:r w:rsidR="00FC1DAA">
                <w:rPr>
                  <w:rFonts w:cs="Cambria"/>
                </w:rPr>
                <w:instrText xml:space="preserve"> MACROBUTTON  SnrToggleCheckbox √不适用 </w:instrText>
              </w:r>
              <w:r>
                <w:rPr>
                  <w:rFonts w:cs="Cambria"/>
                </w:rPr>
                <w:fldChar w:fldCharType="end"/>
              </w:r>
            </w:p>
          </w:sdtContent>
        </w:sdt>
      </w:sdtContent>
    </w:sdt>
    <w:sdt>
      <w:sdtPr>
        <w:rPr>
          <w:rFonts w:ascii="宋体" w:hAnsi="宋体" w:cs="宋体" w:hint="eastAsia"/>
          <w:b w:val="0"/>
          <w:bCs w:val="0"/>
          <w:kern w:val="0"/>
          <w:szCs w:val="24"/>
        </w:rPr>
        <w:alias w:val="模块:关联方资金拆借"/>
        <w:tag w:val="_GBC_6c7c3b5a05ab429faec9917f7b8dd9f6"/>
        <w:id w:val="1618414105"/>
        <w:lock w:val="sdtLocked"/>
        <w:placeholder>
          <w:docPart w:val="GBC22222222222222222222222222222"/>
        </w:placeholder>
      </w:sdtPr>
      <w:sdtEndPr>
        <w:rPr>
          <w:rFonts w:cstheme="minorBidi" w:hint="default"/>
          <w:szCs w:val="21"/>
        </w:rPr>
      </w:sdtEndPr>
      <w:sdtContent>
        <w:p w:rsidR="0025056E" w:rsidRDefault="009B705E">
          <w:pPr>
            <w:pStyle w:val="4"/>
            <w:numPr>
              <w:ilvl w:val="0"/>
              <w:numId w:val="80"/>
            </w:numPr>
            <w:tabs>
              <w:tab w:val="left" w:pos="616"/>
            </w:tabs>
            <w:jc w:val="left"/>
          </w:pPr>
          <w:r>
            <w:rPr>
              <w:rFonts w:hint="eastAsia"/>
            </w:rPr>
            <w:t>关联方资金拆借</w:t>
          </w:r>
        </w:p>
        <w:sdt>
          <w:sdtPr>
            <w:alias w:val="是否适用：关联方资金拆借[双击切换]"/>
            <w:tag w:val="_GBC_4e638b97ab3a4cf1ac99972e688d60b1"/>
            <w:id w:val="-684129372"/>
            <w:lock w:val="sdtContentLocked"/>
            <w:placeholder>
              <w:docPart w:val="GBC22222222222222222222222222222"/>
            </w:placeholder>
          </w:sdtPr>
          <w:sdtEndPr/>
          <w:sdtContent>
            <w:p w:rsidR="0025056E" w:rsidRDefault="009B705E" w:rsidP="00FC1DAA">
              <w:pPr>
                <w:rPr>
                  <w:szCs w:val="21"/>
                </w:rPr>
              </w:pPr>
              <w:r>
                <w:fldChar w:fldCharType="begin"/>
              </w:r>
              <w:r w:rsidR="00FC1DAA">
                <w:instrText xml:space="preserve"> MACROBUTTON  SnrToggleCheckbox □适用 </w:instrText>
              </w:r>
              <w:r>
                <w:fldChar w:fldCharType="end"/>
              </w:r>
              <w:r>
                <w:fldChar w:fldCharType="begin"/>
              </w:r>
              <w:r w:rsidR="00FC1DAA">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关联方资产转让、债务重组情况"/>
        <w:tag w:val="_GBC_9319584d30f7446b9ff3e2a3d50022d5"/>
        <w:id w:val="2106541084"/>
        <w:lock w:val="sdtLocked"/>
        <w:placeholder>
          <w:docPart w:val="GBC22222222222222222222222222222"/>
        </w:placeholder>
      </w:sdtPr>
      <w:sdtEndPr>
        <w:rPr>
          <w:szCs w:val="21"/>
        </w:rPr>
      </w:sdtEndPr>
      <w:sdtContent>
        <w:p w:rsidR="0025056E" w:rsidRDefault="009B705E">
          <w:pPr>
            <w:pStyle w:val="4"/>
            <w:numPr>
              <w:ilvl w:val="0"/>
              <w:numId w:val="80"/>
            </w:numPr>
            <w:tabs>
              <w:tab w:val="left" w:pos="616"/>
            </w:tabs>
          </w:pPr>
          <w:r>
            <w:rPr>
              <w:rFonts w:hint="eastAsia"/>
            </w:rPr>
            <w:t>关联方资产转让、债务重组情况</w:t>
          </w:r>
        </w:p>
        <w:p w:rsidR="0025056E" w:rsidRDefault="008C2A9B" w:rsidP="00FC1DAA">
          <w:sdt>
            <w:sdtPr>
              <w:alias w:val="是否适用：关联方资产转让、债务重组情况[双击切换]"/>
              <w:tag w:val="_GBC_c590c66abdbe454e89c4c55269fb6adf"/>
              <w:id w:val="-1433501930"/>
              <w:lock w:val="sdtContentLocked"/>
              <w:placeholder>
                <w:docPart w:val="GBC22222222222222222222222222222"/>
              </w:placeholder>
            </w:sdtPr>
            <w:sdtEndPr/>
            <w:sdtContent>
              <w:r w:rsidR="009B705E">
                <w:fldChar w:fldCharType="begin"/>
              </w:r>
              <w:r w:rsidR="00FC1DAA">
                <w:instrText xml:space="preserve"> MACROBUTTON  SnrToggleCheckbox □适用 </w:instrText>
              </w:r>
              <w:r w:rsidR="009B705E">
                <w:fldChar w:fldCharType="end"/>
              </w:r>
              <w:r w:rsidR="009B705E">
                <w:fldChar w:fldCharType="begin"/>
              </w:r>
              <w:r w:rsidR="00FC1DAA">
                <w:instrText xml:space="preserve"> MACROBUTTON  SnrToggleCheckbox √不适用 </w:instrText>
              </w:r>
              <w:r w:rsidR="009B705E">
                <w:fldChar w:fldCharType="end"/>
              </w:r>
            </w:sdtContent>
          </w:sdt>
        </w:p>
      </w:sdtContent>
    </w:sdt>
    <w:sdt>
      <w:sdtPr>
        <w:rPr>
          <w:rFonts w:ascii="宋体" w:hAnsi="宋体" w:cs="宋体" w:hint="eastAsia"/>
          <w:b w:val="0"/>
          <w:bCs w:val="0"/>
          <w:kern w:val="0"/>
          <w:szCs w:val="24"/>
        </w:rPr>
        <w:alias w:val="模块:关键管理人员报酬"/>
        <w:tag w:val="_GBC_16da1beac91f4544809058bfda2ad3bf"/>
        <w:id w:val="-253446434"/>
        <w:lock w:val="sdtLocked"/>
        <w:placeholder>
          <w:docPart w:val="GBC22222222222222222222222222222"/>
        </w:placeholder>
      </w:sdtPr>
      <w:sdtEndPr>
        <w:rPr>
          <w:rFonts w:cs="Cambria" w:hint="default"/>
        </w:rPr>
      </w:sdtEndPr>
      <w:sdtContent>
        <w:p w:rsidR="0025056E" w:rsidRDefault="009B705E">
          <w:pPr>
            <w:pStyle w:val="4"/>
            <w:numPr>
              <w:ilvl w:val="0"/>
              <w:numId w:val="80"/>
            </w:numPr>
            <w:tabs>
              <w:tab w:val="left" w:pos="616"/>
            </w:tabs>
          </w:pPr>
          <w:r>
            <w:rPr>
              <w:rFonts w:hint="eastAsia"/>
            </w:rPr>
            <w:t>关键管理人员报酬</w:t>
          </w:r>
        </w:p>
        <w:sdt>
          <w:sdtPr>
            <w:alias w:val="是否适用：关键管理人员报酬[双击切换]"/>
            <w:tag w:val="_GBC_48379e9c7f5743bb916ac1cb044f4057"/>
            <w:id w:val="-1833674608"/>
            <w:lock w:val="sdtContentLocked"/>
            <w:placeholder>
              <w:docPart w:val="GBC22222222222222222222222222222"/>
            </w:placeholder>
          </w:sdtPr>
          <w:sdtEndPr/>
          <w:sdtContent>
            <w:p w:rsidR="0025056E" w:rsidRDefault="009B705E">
              <w:r>
                <w:fldChar w:fldCharType="begin"/>
              </w:r>
              <w:r w:rsidR="00FC1DAA">
                <w:instrText xml:space="preserve"> MACROBUTTON  SnrToggleCheckbox √适用 </w:instrText>
              </w:r>
              <w:r>
                <w:fldChar w:fldCharType="end"/>
              </w:r>
              <w:r>
                <w:fldChar w:fldCharType="begin"/>
              </w:r>
              <w:r w:rsidR="00FC1DAA">
                <w:instrText xml:space="preserve"> MACROBUTTON  SnrToggleCheckbox □不适用 </w:instrText>
              </w:r>
              <w:r>
                <w:fldChar w:fldCharType="end"/>
              </w:r>
            </w:p>
          </w:sdtContent>
        </w:sdt>
        <w:p w:rsidR="0025056E" w:rsidRDefault="009B705E">
          <w:pPr>
            <w:jc w:val="right"/>
            <w:rPr>
              <w:rFonts w:ascii="Cambria" w:hAnsi="Cambria" w:cs="Cambria"/>
            </w:rPr>
          </w:pPr>
          <w:r>
            <w:rPr>
              <w:rFonts w:ascii="Cambria" w:hAnsi="Cambria" w:cs="Cambria" w:hint="eastAsia"/>
            </w:rPr>
            <w:t>单位：</w:t>
          </w:r>
          <w:sdt>
            <w:sdtPr>
              <w:rPr>
                <w:rFonts w:ascii="Cambria" w:hAnsi="Cambria" w:cs="Cambria" w:hint="eastAsia"/>
              </w:rPr>
              <w:alias w:val="单位：财务附注：关键管理人员报酬"/>
              <w:tag w:val="_GBC_ce83ed5df8424f9a845da83f15361f10"/>
              <w:id w:val="-34996348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ascii="Cambria" w:hAnsi="Cambria" w:cs="Cambria" w:hint="eastAsia"/>
                </w:rPr>
                <w:t>万元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财务附注：关键管理人员报酬"/>
              <w:tag w:val="_GBC_f493c9ef199846639115d5bc3032a26e"/>
              <w:id w:val="-2327857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Cambria" w:hAnsi="Cambria"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4"/>
            <w:gridCol w:w="3274"/>
            <w:gridCol w:w="2501"/>
          </w:tblGrid>
          <w:tr w:rsidR="0025056E" w:rsidTr="00A6733E">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25056E" w:rsidRDefault="009B705E">
                <w:pPr>
                  <w:jc w:val="center"/>
                  <w:rPr>
                    <w:rFonts w:cs="Cambria"/>
                  </w:rPr>
                </w:pPr>
                <w:r>
                  <w:rPr>
                    <w:rFonts w:cs="Cambria" w:hint="eastAsia"/>
                  </w:rPr>
                  <w:t>项目</w:t>
                </w:r>
              </w:p>
            </w:tc>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25056E" w:rsidRDefault="009B705E">
                <w:pPr>
                  <w:jc w:val="center"/>
                  <w:rPr>
                    <w:rFonts w:cs="Cambria"/>
                  </w:rPr>
                </w:pPr>
                <w:r>
                  <w:rPr>
                    <w:rFonts w:cs="Cambria" w:hint="eastAsia"/>
                  </w:rPr>
                  <w:t>本期发生额</w:t>
                </w: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25056E" w:rsidRDefault="009B705E">
                <w:pPr>
                  <w:jc w:val="center"/>
                  <w:rPr>
                    <w:rFonts w:cs="Cambria"/>
                  </w:rPr>
                </w:pPr>
                <w:r>
                  <w:rPr>
                    <w:rFonts w:cs="Cambria" w:hint="eastAsia"/>
                  </w:rPr>
                  <w:t>上期发生额</w:t>
                </w:r>
              </w:p>
            </w:tc>
          </w:tr>
          <w:tr w:rsidR="0025056E" w:rsidTr="00A77D13">
            <w:tc>
              <w:tcPr>
                <w:tcW w:w="1809" w:type="pct"/>
                <w:tcBorders>
                  <w:top w:val="single" w:sz="4" w:space="0" w:color="auto"/>
                  <w:left w:val="single" w:sz="4" w:space="0" w:color="auto"/>
                  <w:bottom w:val="single" w:sz="4" w:space="0" w:color="auto"/>
                  <w:right w:val="single" w:sz="4" w:space="0" w:color="auto"/>
                </w:tcBorders>
                <w:shd w:val="clear" w:color="auto" w:fill="auto"/>
              </w:tcPr>
              <w:p w:rsidR="0025056E" w:rsidRDefault="009B705E" w:rsidP="00804D6E">
                <w:pPr>
                  <w:jc w:val="center"/>
                  <w:rPr>
                    <w:rFonts w:cs="Cambria"/>
                  </w:rPr>
                </w:pPr>
                <w:r>
                  <w:rPr>
                    <w:rFonts w:cs="Cambria" w:hint="eastAsia"/>
                  </w:rPr>
                  <w:t>关键管理人员报酬</w:t>
                </w:r>
              </w:p>
            </w:tc>
            <w:sdt>
              <w:sdtPr>
                <w:rPr>
                  <w:rFonts w:cs="Cambria"/>
                </w:rPr>
                <w:alias w:val="关键管理人员报酬"/>
                <w:tag w:val="_GBC_6a5eeb7876bb47a6bf6c201c66529695"/>
                <w:id w:val="1945728710"/>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tcPr>
                  <w:p w:rsidR="0025056E" w:rsidRDefault="00FC1DAA" w:rsidP="00804D6E">
                    <w:pPr>
                      <w:jc w:val="center"/>
                      <w:rPr>
                        <w:rFonts w:cs="Cambria"/>
                      </w:rPr>
                    </w:pPr>
                    <w:r>
                      <w:rPr>
                        <w:rFonts w:cs="Cambria"/>
                      </w:rPr>
                      <w:t>660.48</w:t>
                    </w:r>
                  </w:p>
                </w:tc>
              </w:sdtContent>
            </w:sdt>
            <w:sdt>
              <w:sdtPr>
                <w:rPr>
                  <w:rFonts w:cs="Cambria"/>
                </w:rPr>
                <w:alias w:val="关键管理人员报酬"/>
                <w:tag w:val="_GBC_4719ee6cfe3f4a9189cc498f5ac2b0ac"/>
                <w:id w:val="-469833533"/>
                <w:lock w:val="sdtLocked"/>
              </w:sdtPr>
              <w:sdtEndPr/>
              <w:sdtContent>
                <w:tc>
                  <w:tcPr>
                    <w:tcW w:w="1382" w:type="pct"/>
                    <w:tcBorders>
                      <w:top w:val="single" w:sz="4" w:space="0" w:color="auto"/>
                      <w:left w:val="single" w:sz="4" w:space="0" w:color="auto"/>
                      <w:bottom w:val="single" w:sz="4" w:space="0" w:color="auto"/>
                      <w:right w:val="single" w:sz="4" w:space="0" w:color="auto"/>
                    </w:tcBorders>
                    <w:shd w:val="clear" w:color="auto" w:fill="auto"/>
                  </w:tcPr>
                  <w:p w:rsidR="0025056E" w:rsidRDefault="00FC1DAA" w:rsidP="00804D6E">
                    <w:pPr>
                      <w:jc w:val="center"/>
                      <w:rPr>
                        <w:rFonts w:cs="Cambria"/>
                      </w:rPr>
                    </w:pPr>
                    <w:r w:rsidRPr="00FC1DAA">
                      <w:rPr>
                        <w:rFonts w:cs="Cambria"/>
                      </w:rPr>
                      <w:t>691.69</w:t>
                    </w:r>
                  </w:p>
                </w:tc>
              </w:sdtContent>
            </w:sdt>
          </w:tr>
        </w:tbl>
      </w:sdtContent>
    </w:sdt>
    <w:p w:rsidR="0025056E" w:rsidRDefault="0025056E">
      <w:pPr>
        <w:rPr>
          <w:szCs w:val="21"/>
        </w:rPr>
      </w:pPr>
    </w:p>
    <w:sdt>
      <w:sdtPr>
        <w:rPr>
          <w:rFonts w:ascii="宋体" w:hAnsi="宋体" w:cs="宋体" w:hint="eastAsia"/>
          <w:b w:val="0"/>
          <w:bCs w:val="0"/>
          <w:kern w:val="0"/>
          <w:szCs w:val="24"/>
        </w:rPr>
        <w:alias w:val="模块:其他关联交易"/>
        <w:tag w:val="_GBC_45e2e59b0d6145b48f7cfd576edaa9e6"/>
        <w:id w:val="-1219978683"/>
        <w:lock w:val="sdtLocked"/>
        <w:placeholder>
          <w:docPart w:val="GBC22222222222222222222222222222"/>
        </w:placeholder>
      </w:sdtPr>
      <w:sdtEndPr>
        <w:rPr>
          <w:rFonts w:asciiTheme="minorHAnsi" w:eastAsiaTheme="minorEastAsia" w:hAnsiTheme="minorHAnsi" w:cstheme="minorBidi" w:hint="default"/>
          <w:szCs w:val="21"/>
        </w:rPr>
      </w:sdtEndPr>
      <w:sdtContent>
        <w:p w:rsidR="0025056E" w:rsidRDefault="009B705E">
          <w:pPr>
            <w:pStyle w:val="4"/>
            <w:numPr>
              <w:ilvl w:val="0"/>
              <w:numId w:val="80"/>
            </w:numPr>
            <w:tabs>
              <w:tab w:val="left" w:pos="616"/>
            </w:tabs>
          </w:pPr>
          <w:r>
            <w:rPr>
              <w:rFonts w:hint="eastAsia"/>
            </w:rPr>
            <w:t>其他关联交易</w:t>
          </w:r>
        </w:p>
        <w:sdt>
          <w:sdtPr>
            <w:alias w:val="是否适用：其他关联交易[双击切换]"/>
            <w:tag w:val="_GBC_9768a300838a499089a7b814ff3d817d"/>
            <w:id w:val="585508012"/>
            <w:lock w:val="sdtContentLocked"/>
            <w:placeholder>
              <w:docPart w:val="GBC22222222222222222222222222222"/>
            </w:placeholder>
          </w:sdtPr>
          <w:sdtEndPr/>
          <w:sdtContent>
            <w:p w:rsidR="0025056E" w:rsidRDefault="009B705E">
              <w:r>
                <w:fldChar w:fldCharType="begin"/>
              </w:r>
              <w:r w:rsidR="00FC1DAA">
                <w:instrText xml:space="preserve"> MACROBUTTON  SnrToggleCheckbox √适用 </w:instrText>
              </w:r>
              <w:r>
                <w:fldChar w:fldCharType="end"/>
              </w:r>
              <w:r>
                <w:fldChar w:fldCharType="begin"/>
              </w:r>
              <w:r w:rsidR="00FC1DAA">
                <w:instrText xml:space="preserve"> MACROBUTTON  SnrToggleCheckbox □不适用 </w:instrText>
              </w:r>
              <w:r>
                <w:fldChar w:fldCharType="end"/>
              </w:r>
            </w:p>
          </w:sdtContent>
        </w:sdt>
        <w:sdt>
          <w:sdtPr>
            <w:rPr>
              <w:szCs w:val="21"/>
            </w:rPr>
            <w:alias w:val="其他关联交易的情况"/>
            <w:tag w:val="_GBC_6032ff15164341538a97d5ac05a80e23"/>
            <w:id w:val="-844863417"/>
            <w:lock w:val="sdtLocked"/>
            <w:placeholder>
              <w:docPart w:val="GBC22222222222222222222222222222"/>
            </w:placeholder>
          </w:sdtPr>
          <w:sdtEndPr/>
          <w:sdtContent>
            <w:p w:rsidR="00FC1DAA" w:rsidRPr="00AC728B" w:rsidRDefault="00FC1DAA" w:rsidP="00FC1DAA">
              <w:pPr>
                <w:snapToGrid w:val="0"/>
                <w:spacing w:beforeLines="50" w:before="120" w:afterLines="90" w:after="216"/>
                <w:ind w:leftChars="-1" w:left="-2"/>
                <w:outlineLvl w:val="2"/>
                <w:rPr>
                  <w:rFonts w:asciiTheme="minorEastAsia" w:eastAsiaTheme="minorEastAsia" w:hAnsiTheme="minorEastAsia"/>
                  <w:color w:val="000000" w:themeColor="text1"/>
                  <w:szCs w:val="21"/>
                </w:rPr>
              </w:pPr>
              <w:r w:rsidRPr="00AC728B">
                <w:rPr>
                  <w:rFonts w:asciiTheme="minorEastAsia" w:eastAsiaTheme="minorEastAsia" w:hAnsiTheme="minorEastAsia"/>
                  <w:color w:val="000000" w:themeColor="text1"/>
                  <w:szCs w:val="21"/>
                </w:rPr>
                <w:t>企业年金基金缴费</w:t>
              </w:r>
            </w:p>
            <w:tbl>
              <w:tblPr>
                <w:tblW w:w="9923" w:type="dxa"/>
                <w:tblInd w:w="-34" w:type="dxa"/>
                <w:tblLayout w:type="fixed"/>
                <w:tblLook w:val="0000" w:firstRow="0" w:lastRow="0" w:firstColumn="0" w:lastColumn="0" w:noHBand="0" w:noVBand="0"/>
              </w:tblPr>
              <w:tblGrid>
                <w:gridCol w:w="3686"/>
                <w:gridCol w:w="2710"/>
                <w:gridCol w:w="3527"/>
              </w:tblGrid>
              <w:tr w:rsidR="00FC1DAA" w:rsidRPr="00AC728B" w:rsidTr="00C0298E">
                <w:trPr>
                  <w:trHeight w:hRule="exact" w:val="386"/>
                </w:trPr>
                <w:tc>
                  <w:tcPr>
                    <w:tcW w:w="3686" w:type="dxa"/>
                    <w:tcBorders>
                      <w:top w:val="single" w:sz="8" w:space="0" w:color="auto"/>
                      <w:left w:val="nil"/>
                      <w:bottom w:val="single" w:sz="4" w:space="0" w:color="auto"/>
                      <w:right w:val="nil"/>
                    </w:tcBorders>
                    <w:vAlign w:val="center"/>
                  </w:tcPr>
                  <w:p w:rsidR="00FC1DAA" w:rsidRPr="00AC728B" w:rsidRDefault="00FC1DAA" w:rsidP="00C0298E">
                    <w:pPr>
                      <w:spacing w:before="100" w:beforeAutospacing="1" w:after="100" w:afterAutospacing="1"/>
                      <w:rPr>
                        <w:rFonts w:asciiTheme="minorEastAsia" w:eastAsiaTheme="minorEastAsia" w:hAnsiTheme="minorEastAsia"/>
                        <w:b/>
                        <w:bCs/>
                        <w:color w:val="000000" w:themeColor="text1"/>
                        <w:szCs w:val="21"/>
                      </w:rPr>
                    </w:pPr>
                    <w:r w:rsidRPr="00AC728B">
                      <w:rPr>
                        <w:rFonts w:asciiTheme="minorEastAsia" w:eastAsiaTheme="minorEastAsia" w:hAnsiTheme="minorEastAsia" w:cs="仿宋_GB2312"/>
                        <w:b/>
                        <w:bCs/>
                        <w:color w:val="000000" w:themeColor="text1"/>
                        <w:szCs w:val="21"/>
                      </w:rPr>
                      <w:t>项目</w:t>
                    </w:r>
                  </w:p>
                </w:tc>
                <w:tc>
                  <w:tcPr>
                    <w:tcW w:w="2710" w:type="dxa"/>
                    <w:tcBorders>
                      <w:top w:val="single" w:sz="8" w:space="0" w:color="auto"/>
                      <w:left w:val="nil"/>
                      <w:bottom w:val="single" w:sz="4" w:space="0" w:color="auto"/>
                      <w:right w:val="nil"/>
                    </w:tcBorders>
                    <w:vAlign w:val="center"/>
                  </w:tcPr>
                  <w:p w:rsidR="00FC1DAA" w:rsidRPr="00AC728B" w:rsidRDefault="00FC1DAA" w:rsidP="00FC1DAA">
                    <w:pPr>
                      <w:spacing w:before="100" w:beforeAutospacing="1" w:after="100" w:afterAutospacing="1"/>
                      <w:ind w:right="964"/>
                      <w:jc w:val="right"/>
                      <w:rPr>
                        <w:rFonts w:asciiTheme="minorEastAsia" w:eastAsiaTheme="minorEastAsia" w:hAnsiTheme="minorEastAsia"/>
                        <w:b/>
                        <w:bCs/>
                        <w:color w:val="000000" w:themeColor="text1"/>
                        <w:szCs w:val="21"/>
                      </w:rPr>
                    </w:pPr>
                    <w:r w:rsidRPr="00AC728B">
                      <w:rPr>
                        <w:rFonts w:asciiTheme="minorEastAsia" w:eastAsiaTheme="minorEastAsia" w:hAnsiTheme="minorEastAsia" w:cs="仿宋_GB2312"/>
                        <w:b/>
                        <w:bCs/>
                        <w:color w:val="000000" w:themeColor="text1"/>
                        <w:szCs w:val="21"/>
                      </w:rPr>
                      <w:t>本期发生额</w:t>
                    </w:r>
                  </w:p>
                </w:tc>
                <w:tc>
                  <w:tcPr>
                    <w:tcW w:w="3527" w:type="dxa"/>
                    <w:tcBorders>
                      <w:top w:val="single" w:sz="8" w:space="0" w:color="auto"/>
                      <w:left w:val="nil"/>
                      <w:bottom w:val="single" w:sz="4" w:space="0" w:color="auto"/>
                      <w:right w:val="nil"/>
                    </w:tcBorders>
                    <w:vAlign w:val="center"/>
                  </w:tcPr>
                  <w:p w:rsidR="00FC1DAA" w:rsidRPr="00AC728B" w:rsidRDefault="00FC1DAA" w:rsidP="00FC1DAA">
                    <w:pPr>
                      <w:spacing w:before="100" w:beforeAutospacing="1" w:after="100" w:afterAutospacing="1"/>
                      <w:ind w:right="964"/>
                      <w:jc w:val="right"/>
                      <w:rPr>
                        <w:rFonts w:asciiTheme="minorEastAsia" w:eastAsiaTheme="minorEastAsia" w:hAnsiTheme="minorEastAsia"/>
                        <w:b/>
                        <w:bCs/>
                        <w:color w:val="000000" w:themeColor="text1"/>
                        <w:szCs w:val="21"/>
                      </w:rPr>
                    </w:pPr>
                    <w:r w:rsidRPr="00AC728B">
                      <w:rPr>
                        <w:rFonts w:asciiTheme="minorEastAsia" w:eastAsiaTheme="minorEastAsia" w:hAnsiTheme="minorEastAsia" w:cs="仿宋_GB2312"/>
                        <w:b/>
                        <w:bCs/>
                        <w:color w:val="000000" w:themeColor="text1"/>
                        <w:szCs w:val="21"/>
                      </w:rPr>
                      <w:t>上期发生额</w:t>
                    </w:r>
                  </w:p>
                </w:tc>
              </w:tr>
              <w:tr w:rsidR="00FC1DAA" w:rsidRPr="00AC728B" w:rsidTr="00C0298E">
                <w:trPr>
                  <w:trHeight w:hRule="exact" w:val="386"/>
                </w:trPr>
                <w:tc>
                  <w:tcPr>
                    <w:tcW w:w="3686" w:type="dxa"/>
                    <w:tcBorders>
                      <w:top w:val="single" w:sz="4" w:space="0" w:color="auto"/>
                      <w:left w:val="nil"/>
                      <w:bottom w:val="nil"/>
                      <w:right w:val="nil"/>
                    </w:tcBorders>
                    <w:vAlign w:val="center"/>
                  </w:tcPr>
                  <w:p w:rsidR="00FC1DAA" w:rsidRPr="00AC728B" w:rsidRDefault="00FC1DAA" w:rsidP="00C0298E">
                    <w:pPr>
                      <w:rPr>
                        <w:rFonts w:asciiTheme="minorEastAsia" w:eastAsiaTheme="minorEastAsia" w:hAnsiTheme="minorEastAsia"/>
                        <w:color w:val="000000" w:themeColor="text1"/>
                        <w:szCs w:val="21"/>
                      </w:rPr>
                    </w:pPr>
                    <w:r w:rsidRPr="00AC728B">
                      <w:rPr>
                        <w:rFonts w:asciiTheme="minorEastAsia" w:eastAsiaTheme="minorEastAsia" w:hAnsiTheme="minorEastAsia"/>
                        <w:color w:val="000000" w:themeColor="text1"/>
                        <w:szCs w:val="21"/>
                      </w:rPr>
                      <w:t>企业缴存</w:t>
                    </w:r>
                  </w:p>
                </w:tc>
                <w:tc>
                  <w:tcPr>
                    <w:tcW w:w="2710" w:type="dxa"/>
                    <w:tcBorders>
                      <w:top w:val="single" w:sz="4" w:space="0" w:color="auto"/>
                      <w:left w:val="nil"/>
                      <w:bottom w:val="nil"/>
                      <w:right w:val="nil"/>
                    </w:tcBorders>
                    <w:vAlign w:val="center"/>
                  </w:tcPr>
                  <w:p w:rsidR="00FC1DAA" w:rsidRPr="00AC728B" w:rsidRDefault="00FC1DAA" w:rsidP="00FC1DAA">
                    <w:pPr>
                      <w:ind w:right="960"/>
                      <w:jc w:val="right"/>
                      <w:rPr>
                        <w:rFonts w:asciiTheme="minorEastAsia" w:eastAsiaTheme="minorEastAsia" w:hAnsiTheme="minorEastAsia"/>
                        <w:color w:val="000000" w:themeColor="text1"/>
                        <w:szCs w:val="21"/>
                      </w:rPr>
                    </w:pPr>
                    <w:r w:rsidRPr="00AC728B">
                      <w:rPr>
                        <w:rFonts w:asciiTheme="minorEastAsia" w:eastAsiaTheme="minorEastAsia" w:hAnsiTheme="minorEastAsia"/>
                        <w:color w:val="000000" w:themeColor="text1"/>
                        <w:szCs w:val="21"/>
                      </w:rPr>
                      <w:t>1,552,160.72</w:t>
                    </w:r>
                  </w:p>
                </w:tc>
                <w:tc>
                  <w:tcPr>
                    <w:tcW w:w="3527" w:type="dxa"/>
                    <w:tcBorders>
                      <w:top w:val="single" w:sz="4" w:space="0" w:color="auto"/>
                      <w:left w:val="nil"/>
                      <w:bottom w:val="nil"/>
                      <w:right w:val="nil"/>
                    </w:tcBorders>
                    <w:vAlign w:val="center"/>
                  </w:tcPr>
                  <w:p w:rsidR="00FC1DAA" w:rsidRPr="00AC728B" w:rsidRDefault="00FC1DAA" w:rsidP="00FC1DAA">
                    <w:pPr>
                      <w:ind w:right="960"/>
                      <w:jc w:val="right"/>
                      <w:rPr>
                        <w:rFonts w:asciiTheme="minorEastAsia" w:eastAsiaTheme="minorEastAsia" w:hAnsiTheme="minorEastAsia"/>
                        <w:color w:val="000000" w:themeColor="text1"/>
                        <w:szCs w:val="21"/>
                      </w:rPr>
                    </w:pPr>
                    <w:r w:rsidRPr="00AC728B">
                      <w:rPr>
                        <w:rFonts w:asciiTheme="minorEastAsia" w:eastAsiaTheme="minorEastAsia" w:hAnsiTheme="minorEastAsia"/>
                        <w:color w:val="000000" w:themeColor="text1"/>
                        <w:szCs w:val="21"/>
                      </w:rPr>
                      <w:t>1,584,624.63</w:t>
                    </w:r>
                  </w:p>
                </w:tc>
              </w:tr>
              <w:tr w:rsidR="00FC1DAA" w:rsidRPr="00AC728B" w:rsidTr="00C0298E">
                <w:trPr>
                  <w:trHeight w:hRule="exact" w:val="386"/>
                </w:trPr>
                <w:tc>
                  <w:tcPr>
                    <w:tcW w:w="3686" w:type="dxa"/>
                    <w:tcBorders>
                      <w:top w:val="nil"/>
                      <w:left w:val="nil"/>
                      <w:bottom w:val="single" w:sz="4" w:space="0" w:color="auto"/>
                      <w:right w:val="nil"/>
                    </w:tcBorders>
                    <w:vAlign w:val="center"/>
                  </w:tcPr>
                  <w:p w:rsidR="00FC1DAA" w:rsidRPr="00AC728B" w:rsidRDefault="00FC1DAA" w:rsidP="00C0298E">
                    <w:pPr>
                      <w:rPr>
                        <w:rFonts w:asciiTheme="minorEastAsia" w:eastAsiaTheme="minorEastAsia" w:hAnsiTheme="minorEastAsia"/>
                        <w:color w:val="000000" w:themeColor="text1"/>
                        <w:szCs w:val="21"/>
                      </w:rPr>
                    </w:pPr>
                    <w:r w:rsidRPr="00AC728B">
                      <w:rPr>
                        <w:rFonts w:asciiTheme="minorEastAsia" w:eastAsiaTheme="minorEastAsia" w:hAnsiTheme="minorEastAsia"/>
                        <w:color w:val="000000" w:themeColor="text1"/>
                        <w:szCs w:val="21"/>
                      </w:rPr>
                      <w:t>个人缴存</w:t>
                    </w:r>
                  </w:p>
                </w:tc>
                <w:tc>
                  <w:tcPr>
                    <w:tcW w:w="2710" w:type="dxa"/>
                    <w:tcBorders>
                      <w:top w:val="nil"/>
                      <w:left w:val="nil"/>
                      <w:bottom w:val="single" w:sz="4" w:space="0" w:color="auto"/>
                      <w:right w:val="nil"/>
                    </w:tcBorders>
                    <w:vAlign w:val="center"/>
                  </w:tcPr>
                  <w:p w:rsidR="00FC1DAA" w:rsidRPr="00AC728B" w:rsidRDefault="00FC1DAA" w:rsidP="00FC1DAA">
                    <w:pPr>
                      <w:ind w:right="960"/>
                      <w:jc w:val="right"/>
                      <w:rPr>
                        <w:rFonts w:asciiTheme="minorEastAsia" w:eastAsiaTheme="minorEastAsia" w:hAnsiTheme="minorEastAsia"/>
                        <w:color w:val="000000" w:themeColor="text1"/>
                        <w:szCs w:val="21"/>
                      </w:rPr>
                    </w:pPr>
                    <w:r w:rsidRPr="00AC728B">
                      <w:rPr>
                        <w:rFonts w:asciiTheme="minorEastAsia" w:eastAsiaTheme="minorEastAsia" w:hAnsiTheme="minorEastAsia"/>
                        <w:color w:val="000000" w:themeColor="text1"/>
                        <w:szCs w:val="21"/>
                      </w:rPr>
                      <w:t>1,492,688.30</w:t>
                    </w:r>
                  </w:p>
                </w:tc>
                <w:tc>
                  <w:tcPr>
                    <w:tcW w:w="3527" w:type="dxa"/>
                    <w:tcBorders>
                      <w:top w:val="nil"/>
                      <w:left w:val="nil"/>
                      <w:bottom w:val="single" w:sz="4" w:space="0" w:color="auto"/>
                      <w:right w:val="nil"/>
                    </w:tcBorders>
                    <w:vAlign w:val="center"/>
                  </w:tcPr>
                  <w:p w:rsidR="00FC1DAA" w:rsidRPr="00AC728B" w:rsidRDefault="00FC1DAA" w:rsidP="00FC1DAA">
                    <w:pPr>
                      <w:ind w:right="960"/>
                      <w:jc w:val="right"/>
                      <w:rPr>
                        <w:rFonts w:asciiTheme="minorEastAsia" w:eastAsiaTheme="minorEastAsia" w:hAnsiTheme="minorEastAsia"/>
                        <w:color w:val="000000" w:themeColor="text1"/>
                        <w:szCs w:val="21"/>
                      </w:rPr>
                    </w:pPr>
                    <w:r w:rsidRPr="00AC728B">
                      <w:rPr>
                        <w:rFonts w:asciiTheme="minorEastAsia" w:eastAsiaTheme="minorEastAsia" w:hAnsiTheme="minorEastAsia"/>
                        <w:color w:val="000000" w:themeColor="text1"/>
                        <w:szCs w:val="21"/>
                      </w:rPr>
                      <w:t>1,545,913.90</w:t>
                    </w:r>
                  </w:p>
                </w:tc>
              </w:tr>
              <w:tr w:rsidR="00FC1DAA" w:rsidRPr="00AC728B" w:rsidTr="00C0298E">
                <w:trPr>
                  <w:trHeight w:hRule="exact" w:val="386"/>
                </w:trPr>
                <w:tc>
                  <w:tcPr>
                    <w:tcW w:w="3686" w:type="dxa"/>
                    <w:tcBorders>
                      <w:top w:val="single" w:sz="4" w:space="0" w:color="auto"/>
                      <w:left w:val="nil"/>
                      <w:bottom w:val="single" w:sz="8" w:space="0" w:color="auto"/>
                      <w:right w:val="nil"/>
                    </w:tcBorders>
                    <w:vAlign w:val="center"/>
                  </w:tcPr>
                  <w:p w:rsidR="00FC1DAA" w:rsidRPr="00AC728B" w:rsidRDefault="00FC1DAA" w:rsidP="00C0298E">
                    <w:pPr>
                      <w:rPr>
                        <w:rFonts w:asciiTheme="minorEastAsia" w:eastAsiaTheme="minorEastAsia" w:hAnsiTheme="minorEastAsia"/>
                        <w:b/>
                        <w:bCs/>
                        <w:color w:val="000000" w:themeColor="text1"/>
                        <w:szCs w:val="21"/>
                      </w:rPr>
                    </w:pPr>
                    <w:r w:rsidRPr="00AC728B">
                      <w:rPr>
                        <w:rFonts w:asciiTheme="minorEastAsia" w:eastAsiaTheme="minorEastAsia" w:hAnsiTheme="minorEastAsia"/>
                        <w:b/>
                        <w:bCs/>
                        <w:color w:val="000000" w:themeColor="text1"/>
                        <w:szCs w:val="21"/>
                      </w:rPr>
                      <w:t>合计</w:t>
                    </w:r>
                  </w:p>
                </w:tc>
                <w:tc>
                  <w:tcPr>
                    <w:tcW w:w="2710" w:type="dxa"/>
                    <w:tcBorders>
                      <w:top w:val="single" w:sz="4" w:space="0" w:color="auto"/>
                      <w:left w:val="nil"/>
                      <w:bottom w:val="single" w:sz="8" w:space="0" w:color="auto"/>
                      <w:right w:val="nil"/>
                    </w:tcBorders>
                    <w:vAlign w:val="center"/>
                  </w:tcPr>
                  <w:p w:rsidR="00FC1DAA" w:rsidRPr="00AC728B" w:rsidRDefault="00FC1DAA" w:rsidP="00FC1DAA">
                    <w:pPr>
                      <w:ind w:right="964"/>
                      <w:jc w:val="right"/>
                      <w:rPr>
                        <w:rFonts w:asciiTheme="minorEastAsia" w:eastAsiaTheme="minorEastAsia" w:hAnsiTheme="minorEastAsia"/>
                        <w:b/>
                        <w:bCs/>
                        <w:color w:val="000000" w:themeColor="text1"/>
                        <w:szCs w:val="21"/>
                      </w:rPr>
                    </w:pPr>
                    <w:r w:rsidRPr="00AC728B">
                      <w:rPr>
                        <w:rFonts w:asciiTheme="minorEastAsia" w:eastAsiaTheme="minorEastAsia" w:hAnsiTheme="minorEastAsia"/>
                        <w:b/>
                        <w:bCs/>
                        <w:color w:val="000000" w:themeColor="text1"/>
                        <w:szCs w:val="21"/>
                      </w:rPr>
                      <w:t>3,044,849.02</w:t>
                    </w:r>
                  </w:p>
                </w:tc>
                <w:tc>
                  <w:tcPr>
                    <w:tcW w:w="3527" w:type="dxa"/>
                    <w:tcBorders>
                      <w:top w:val="single" w:sz="4" w:space="0" w:color="auto"/>
                      <w:left w:val="nil"/>
                      <w:bottom w:val="single" w:sz="8" w:space="0" w:color="auto"/>
                      <w:right w:val="nil"/>
                    </w:tcBorders>
                    <w:vAlign w:val="center"/>
                  </w:tcPr>
                  <w:p w:rsidR="00FC1DAA" w:rsidRPr="00AC728B" w:rsidRDefault="00FC1DAA" w:rsidP="00FC1DAA">
                    <w:pPr>
                      <w:ind w:right="964"/>
                      <w:jc w:val="right"/>
                      <w:rPr>
                        <w:rFonts w:asciiTheme="minorEastAsia" w:eastAsiaTheme="minorEastAsia" w:hAnsiTheme="minorEastAsia"/>
                        <w:b/>
                        <w:bCs/>
                        <w:color w:val="000000" w:themeColor="text1"/>
                        <w:szCs w:val="21"/>
                      </w:rPr>
                    </w:pPr>
                    <w:r w:rsidRPr="00AC728B">
                      <w:rPr>
                        <w:rFonts w:asciiTheme="minorEastAsia" w:eastAsiaTheme="minorEastAsia" w:hAnsiTheme="minorEastAsia"/>
                        <w:b/>
                        <w:bCs/>
                        <w:color w:val="000000" w:themeColor="text1"/>
                        <w:szCs w:val="21"/>
                      </w:rPr>
                      <w:t>3,130,538.53</w:t>
                    </w:r>
                  </w:p>
                </w:tc>
              </w:tr>
            </w:tbl>
            <w:p w:rsidR="0025056E" w:rsidRPr="00B3139C" w:rsidRDefault="00FC1DAA" w:rsidP="00B3139C">
              <w:pPr>
                <w:snapToGrid w:val="0"/>
                <w:spacing w:beforeLines="50" w:before="120" w:afterLines="90" w:after="216"/>
                <w:ind w:leftChars="-196" w:left="-53" w:hangingChars="171" w:hanging="359"/>
                <w:rPr>
                  <w:rFonts w:asciiTheme="minorEastAsia" w:eastAsiaTheme="minorEastAsia" w:hAnsiTheme="minorEastAsia"/>
                  <w:color w:val="000000" w:themeColor="text1"/>
                  <w:szCs w:val="21"/>
                </w:rPr>
              </w:pPr>
              <w:r w:rsidRPr="00AC728B">
                <w:rPr>
                  <w:rFonts w:asciiTheme="minorEastAsia" w:eastAsiaTheme="minorEastAsia" w:hAnsiTheme="minorEastAsia" w:hint="eastAsia"/>
                  <w:color w:val="000000" w:themeColor="text1"/>
                  <w:szCs w:val="21"/>
                </w:rPr>
                <w:t xml:space="preserve">  </w:t>
              </w:r>
              <w:r w:rsidR="00AC728B">
                <w:rPr>
                  <w:rFonts w:asciiTheme="minorEastAsia" w:eastAsiaTheme="minorEastAsia" w:hAnsiTheme="minorEastAsia" w:hint="eastAsia"/>
                  <w:color w:val="000000" w:themeColor="text1"/>
                  <w:szCs w:val="21"/>
                </w:rPr>
                <w:t xml:space="preserve"> </w:t>
              </w:r>
              <w:r w:rsidRPr="00AC728B">
                <w:rPr>
                  <w:rFonts w:asciiTheme="minorEastAsia" w:eastAsiaTheme="minorEastAsia" w:hAnsiTheme="minorEastAsia" w:hint="eastAsia"/>
                  <w:color w:val="000000" w:themeColor="text1"/>
                  <w:szCs w:val="21"/>
                </w:rPr>
                <w:t>说明：本公司本年度支付年金账户管理费</w:t>
              </w:r>
              <w:r w:rsidRPr="00AC728B">
                <w:rPr>
                  <w:rFonts w:asciiTheme="minorEastAsia" w:eastAsiaTheme="minorEastAsia" w:hAnsiTheme="minorEastAsia"/>
                  <w:color w:val="000000" w:themeColor="text1"/>
                  <w:szCs w:val="21"/>
                </w:rPr>
                <w:t>19,940.00</w:t>
              </w:r>
              <w:r w:rsidRPr="00AC728B">
                <w:rPr>
                  <w:rFonts w:asciiTheme="minorEastAsia" w:eastAsiaTheme="minorEastAsia" w:hAnsiTheme="minorEastAsia" w:hint="eastAsia"/>
                  <w:color w:val="000000" w:themeColor="text1"/>
                  <w:szCs w:val="21"/>
                </w:rPr>
                <w:t>元。</w:t>
              </w:r>
            </w:p>
          </w:sdtContent>
        </w:sdt>
      </w:sdtContent>
    </w:sdt>
    <w:p w:rsidR="0025056E" w:rsidRDefault="009B705E">
      <w:pPr>
        <w:pStyle w:val="3"/>
        <w:numPr>
          <w:ilvl w:val="0"/>
          <w:numId w:val="79"/>
        </w:numPr>
        <w:rPr>
          <w:rFonts w:ascii="宋体" w:hAnsi="宋体" w:cs="Arial"/>
          <w:szCs w:val="21"/>
        </w:rPr>
      </w:pPr>
      <w:r>
        <w:rPr>
          <w:rFonts w:ascii="宋体" w:hAnsi="宋体" w:cs="Arial" w:hint="eastAsia"/>
          <w:szCs w:val="21"/>
        </w:rPr>
        <w:t>关联方应收应付款项</w:t>
      </w:r>
    </w:p>
    <w:sdt>
      <w:sdtPr>
        <w:rPr>
          <w:rFonts w:ascii="宋体" w:hAnsi="宋体" w:cs="Arial" w:hint="eastAsia"/>
          <w:b w:val="0"/>
          <w:bCs w:val="0"/>
          <w:kern w:val="0"/>
          <w:szCs w:val="21"/>
        </w:rPr>
        <w:alias w:val="模块:上市公司应收关联方款项"/>
        <w:tag w:val="_GBC_a8ddb53cf3424889a48a1749b5a1d910"/>
        <w:id w:val="-343020271"/>
        <w:lock w:val="sdtLocked"/>
        <w:placeholder>
          <w:docPart w:val="GBC22222222222222222222222222222"/>
        </w:placeholder>
      </w:sdtPr>
      <w:sdtEndPr>
        <w:rPr>
          <w:rFonts w:ascii="仿宋_GB2312" w:eastAsia="仿宋_GB2312" w:hAnsiTheme="minorHAnsi" w:cstheme="minorBidi"/>
        </w:rPr>
      </w:sdtEndPr>
      <w:sdtContent>
        <w:p w:rsidR="0025056E" w:rsidRDefault="009B705E">
          <w:pPr>
            <w:pStyle w:val="4"/>
            <w:numPr>
              <w:ilvl w:val="0"/>
              <w:numId w:val="81"/>
            </w:numPr>
            <w:tabs>
              <w:tab w:val="left" w:pos="616"/>
            </w:tabs>
          </w:pPr>
          <w:r>
            <w:rPr>
              <w:rFonts w:hint="eastAsia"/>
            </w:rPr>
            <w:t>应收项目</w:t>
          </w:r>
        </w:p>
        <w:sdt>
          <w:sdtPr>
            <w:alias w:val="是否适用：应收项目[双击切换]"/>
            <w:tag w:val="_GBC_e5475e28b21641f6895ac4770b2631b5"/>
            <w:id w:val="1822307200"/>
            <w:lock w:val="sdtContentLocked"/>
            <w:placeholder>
              <w:docPart w:val="GBC22222222222222222222222222222"/>
            </w:placeholder>
          </w:sdtPr>
          <w:sdtEndPr/>
          <w:sdtContent>
            <w:p w:rsidR="0025056E" w:rsidRDefault="009B705E">
              <w:r>
                <w:fldChar w:fldCharType="begin"/>
              </w:r>
              <w:r w:rsidR="00FC1DAA">
                <w:instrText xml:space="preserve"> MACROBUTTON  SnrToggleCheckbox √适用 </w:instrText>
              </w:r>
              <w:r>
                <w:fldChar w:fldCharType="end"/>
              </w:r>
              <w:r>
                <w:fldChar w:fldCharType="begin"/>
              </w:r>
              <w:r w:rsidR="00FC1DAA">
                <w:instrText xml:space="preserve"> MACROBUTTON  SnrToggleCheckbox □不适用 </w:instrText>
              </w:r>
              <w:r>
                <w:fldChar w:fldCharType="end"/>
              </w:r>
            </w:p>
          </w:sdtContent>
        </w:sdt>
        <w:p w:rsidR="0025056E" w:rsidRDefault="009B705E">
          <w:pPr>
            <w:jc w:val="right"/>
            <w:rPr>
              <w:szCs w:val="21"/>
            </w:rPr>
          </w:pPr>
          <w:r>
            <w:rPr>
              <w:rFonts w:hint="eastAsia"/>
              <w:szCs w:val="21"/>
            </w:rPr>
            <w:t>单位:</w:t>
          </w:r>
          <w:sdt>
            <w:sdtPr>
              <w:rPr>
                <w:rFonts w:hint="eastAsia"/>
                <w:szCs w:val="21"/>
              </w:rPr>
              <w:alias w:val="单位：上市公司应收关联方款项"/>
              <w:tag w:val="_GBC_04d0c208b4494e01aba7984c41905093"/>
              <w:id w:val="-11922882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上市公司应收关联方款项"/>
              <w:tag w:val="_GBC_b106fdd467084a62837eebe1d06bbbee"/>
              <w:id w:val="-1186027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164"/>
            <w:gridCol w:w="2269"/>
            <w:gridCol w:w="1418"/>
            <w:gridCol w:w="1419"/>
            <w:gridCol w:w="1419"/>
            <w:gridCol w:w="1204"/>
          </w:tblGrid>
          <w:tr w:rsidR="00FC1DAA" w:rsidTr="00AC728B">
            <w:tc>
              <w:tcPr>
                <w:tcW w:w="654" w:type="pct"/>
                <w:vMerge w:val="restart"/>
                <w:tcBorders>
                  <w:top w:val="single" w:sz="4" w:space="0" w:color="auto"/>
                  <w:left w:val="single" w:sz="4" w:space="0" w:color="auto"/>
                  <w:right w:val="single" w:sz="4" w:space="0" w:color="auto"/>
                </w:tcBorders>
                <w:vAlign w:val="center"/>
              </w:tcPr>
              <w:p w:rsidR="00FC1DAA" w:rsidRDefault="00FC1DAA" w:rsidP="002912D5">
                <w:pPr>
                  <w:jc w:val="center"/>
                  <w:rPr>
                    <w:szCs w:val="21"/>
                  </w:rPr>
                </w:pPr>
                <w:r>
                  <w:rPr>
                    <w:rFonts w:hint="eastAsia"/>
                    <w:szCs w:val="21"/>
                  </w:rPr>
                  <w:t>项目名称</w:t>
                </w:r>
              </w:p>
            </w:tc>
            <w:tc>
              <w:tcPr>
                <w:tcW w:w="1276" w:type="pct"/>
                <w:vMerge w:val="restart"/>
                <w:tcBorders>
                  <w:top w:val="single" w:sz="4" w:space="0" w:color="auto"/>
                  <w:left w:val="single" w:sz="4" w:space="0" w:color="auto"/>
                  <w:right w:val="single" w:sz="4" w:space="0" w:color="auto"/>
                </w:tcBorders>
                <w:vAlign w:val="center"/>
              </w:tcPr>
              <w:p w:rsidR="00FC1DAA" w:rsidRDefault="00FC1DAA" w:rsidP="002912D5">
                <w:pPr>
                  <w:jc w:val="center"/>
                  <w:rPr>
                    <w:szCs w:val="21"/>
                  </w:rPr>
                </w:pPr>
                <w:r>
                  <w:rPr>
                    <w:rFonts w:hint="eastAsia"/>
                    <w:szCs w:val="21"/>
                  </w:rPr>
                  <w:t>关联方</w:t>
                </w:r>
              </w:p>
            </w:tc>
            <w:tc>
              <w:tcPr>
                <w:tcW w:w="1595" w:type="pct"/>
                <w:gridSpan w:val="2"/>
                <w:tcBorders>
                  <w:top w:val="single" w:sz="4" w:space="0" w:color="auto"/>
                  <w:left w:val="single" w:sz="4" w:space="0" w:color="auto"/>
                  <w:bottom w:val="single" w:sz="4" w:space="0" w:color="auto"/>
                  <w:right w:val="single" w:sz="4" w:space="0" w:color="auto"/>
                </w:tcBorders>
                <w:vAlign w:val="center"/>
              </w:tcPr>
              <w:p w:rsidR="00FC1DAA" w:rsidRDefault="00FC1DAA" w:rsidP="002912D5">
                <w:pPr>
                  <w:jc w:val="center"/>
                  <w:rPr>
                    <w:szCs w:val="21"/>
                  </w:rPr>
                </w:pPr>
                <w:r>
                  <w:rPr>
                    <w:rFonts w:hint="eastAsia"/>
                    <w:szCs w:val="21"/>
                  </w:rPr>
                  <w:t>期末余额</w:t>
                </w:r>
              </w:p>
            </w:tc>
            <w:tc>
              <w:tcPr>
                <w:tcW w:w="1476" w:type="pct"/>
                <w:gridSpan w:val="2"/>
                <w:tcBorders>
                  <w:top w:val="single" w:sz="4" w:space="0" w:color="auto"/>
                  <w:left w:val="single" w:sz="4" w:space="0" w:color="auto"/>
                  <w:bottom w:val="single" w:sz="4" w:space="0" w:color="auto"/>
                  <w:right w:val="single" w:sz="4" w:space="0" w:color="auto"/>
                </w:tcBorders>
                <w:vAlign w:val="center"/>
              </w:tcPr>
              <w:p w:rsidR="00FC1DAA" w:rsidRDefault="00FC1DAA" w:rsidP="002912D5">
                <w:pPr>
                  <w:jc w:val="center"/>
                  <w:rPr>
                    <w:szCs w:val="21"/>
                  </w:rPr>
                </w:pPr>
                <w:r>
                  <w:rPr>
                    <w:rFonts w:hint="eastAsia"/>
                    <w:szCs w:val="21"/>
                  </w:rPr>
                  <w:t>期初余额</w:t>
                </w:r>
              </w:p>
            </w:tc>
          </w:tr>
          <w:tr w:rsidR="00FC1DAA" w:rsidTr="00AC728B">
            <w:tc>
              <w:tcPr>
                <w:tcW w:w="654" w:type="pct"/>
                <w:vMerge/>
                <w:tcBorders>
                  <w:left w:val="single" w:sz="4" w:space="0" w:color="auto"/>
                  <w:bottom w:val="single" w:sz="4" w:space="0" w:color="auto"/>
                  <w:right w:val="single" w:sz="4" w:space="0" w:color="auto"/>
                </w:tcBorders>
                <w:vAlign w:val="center"/>
              </w:tcPr>
              <w:p w:rsidR="00FC1DAA" w:rsidRDefault="00FC1DAA" w:rsidP="002912D5">
                <w:pPr>
                  <w:jc w:val="center"/>
                  <w:rPr>
                    <w:szCs w:val="21"/>
                  </w:rPr>
                </w:pPr>
              </w:p>
            </w:tc>
            <w:tc>
              <w:tcPr>
                <w:tcW w:w="1276" w:type="pct"/>
                <w:vMerge/>
                <w:tcBorders>
                  <w:left w:val="single" w:sz="4" w:space="0" w:color="auto"/>
                  <w:bottom w:val="single" w:sz="4" w:space="0" w:color="auto"/>
                  <w:right w:val="single" w:sz="4" w:space="0" w:color="auto"/>
                </w:tcBorders>
                <w:vAlign w:val="center"/>
              </w:tcPr>
              <w:p w:rsidR="00FC1DAA" w:rsidRDefault="00FC1DAA" w:rsidP="002912D5">
                <w:pPr>
                  <w:jc w:val="center"/>
                  <w:rPr>
                    <w:szCs w:val="21"/>
                  </w:rPr>
                </w:pPr>
              </w:p>
            </w:tc>
            <w:tc>
              <w:tcPr>
                <w:tcW w:w="797" w:type="pct"/>
                <w:tcBorders>
                  <w:top w:val="single" w:sz="4" w:space="0" w:color="auto"/>
                  <w:left w:val="single" w:sz="4" w:space="0" w:color="auto"/>
                  <w:bottom w:val="single" w:sz="4" w:space="0" w:color="auto"/>
                  <w:right w:val="single" w:sz="4" w:space="0" w:color="auto"/>
                </w:tcBorders>
                <w:vAlign w:val="center"/>
              </w:tcPr>
              <w:p w:rsidR="00FC1DAA" w:rsidRDefault="00FC1DAA" w:rsidP="002912D5">
                <w:pPr>
                  <w:jc w:val="center"/>
                  <w:rPr>
                    <w:szCs w:val="21"/>
                  </w:rPr>
                </w:pPr>
                <w:r>
                  <w:rPr>
                    <w:rFonts w:hint="eastAsia"/>
                    <w:szCs w:val="21"/>
                  </w:rPr>
                  <w:t>账面余额</w:t>
                </w:r>
              </w:p>
            </w:tc>
            <w:tc>
              <w:tcPr>
                <w:tcW w:w="797" w:type="pct"/>
                <w:tcBorders>
                  <w:top w:val="single" w:sz="4" w:space="0" w:color="auto"/>
                  <w:left w:val="single" w:sz="4" w:space="0" w:color="auto"/>
                  <w:bottom w:val="single" w:sz="4" w:space="0" w:color="auto"/>
                  <w:right w:val="single" w:sz="4" w:space="0" w:color="auto"/>
                </w:tcBorders>
                <w:vAlign w:val="center"/>
              </w:tcPr>
              <w:p w:rsidR="00FC1DAA" w:rsidRDefault="00FC1DAA" w:rsidP="002912D5">
                <w:pPr>
                  <w:jc w:val="center"/>
                  <w:rPr>
                    <w:szCs w:val="21"/>
                  </w:rPr>
                </w:pPr>
                <w:r>
                  <w:rPr>
                    <w:rFonts w:hint="eastAsia"/>
                    <w:szCs w:val="21"/>
                  </w:rPr>
                  <w:t>坏账准备</w:t>
                </w:r>
              </w:p>
            </w:tc>
            <w:tc>
              <w:tcPr>
                <w:tcW w:w="798" w:type="pct"/>
                <w:tcBorders>
                  <w:top w:val="single" w:sz="4" w:space="0" w:color="auto"/>
                  <w:left w:val="single" w:sz="4" w:space="0" w:color="auto"/>
                  <w:bottom w:val="single" w:sz="4" w:space="0" w:color="auto"/>
                  <w:right w:val="single" w:sz="4" w:space="0" w:color="auto"/>
                </w:tcBorders>
                <w:vAlign w:val="center"/>
              </w:tcPr>
              <w:p w:rsidR="00FC1DAA" w:rsidRDefault="00FC1DAA" w:rsidP="002912D5">
                <w:pPr>
                  <w:jc w:val="center"/>
                  <w:rPr>
                    <w:szCs w:val="21"/>
                  </w:rPr>
                </w:pPr>
                <w:r>
                  <w:rPr>
                    <w:rFonts w:hint="eastAsia"/>
                    <w:szCs w:val="21"/>
                  </w:rPr>
                  <w:t>账面余额</w:t>
                </w:r>
              </w:p>
            </w:tc>
            <w:tc>
              <w:tcPr>
                <w:tcW w:w="678" w:type="pct"/>
                <w:tcBorders>
                  <w:top w:val="single" w:sz="4" w:space="0" w:color="auto"/>
                  <w:left w:val="single" w:sz="4" w:space="0" w:color="auto"/>
                  <w:bottom w:val="single" w:sz="4" w:space="0" w:color="auto"/>
                  <w:right w:val="single" w:sz="4" w:space="0" w:color="auto"/>
                </w:tcBorders>
                <w:vAlign w:val="center"/>
              </w:tcPr>
              <w:p w:rsidR="00FC1DAA" w:rsidRDefault="00FC1DAA" w:rsidP="002912D5">
                <w:pPr>
                  <w:jc w:val="center"/>
                  <w:rPr>
                    <w:szCs w:val="21"/>
                  </w:rPr>
                </w:pPr>
                <w:r>
                  <w:rPr>
                    <w:rFonts w:hint="eastAsia"/>
                    <w:szCs w:val="21"/>
                  </w:rPr>
                  <w:t>坏账准备</w:t>
                </w:r>
              </w:p>
            </w:tc>
          </w:tr>
          <w:sdt>
            <w:sdtPr>
              <w:rPr>
                <w:rFonts w:hint="eastAsia"/>
                <w:szCs w:val="21"/>
              </w:rPr>
              <w:alias w:val="上市公司应收关联方款项明细"/>
              <w:tag w:val="_GBC_203fd12dc6be4a978fe2a9d9f5ad1070"/>
              <w:id w:val="1799331713"/>
              <w:lock w:val="sdtLocked"/>
            </w:sdtPr>
            <w:sdtEndPr/>
            <w:sdtContent>
              <w:tr w:rsidR="00FC1DAA" w:rsidTr="00AC728B">
                <w:tc>
                  <w:tcPr>
                    <w:tcW w:w="654" w:type="pct"/>
                    <w:tcBorders>
                      <w:top w:val="single" w:sz="4" w:space="0" w:color="auto"/>
                      <w:left w:val="single" w:sz="4" w:space="0" w:color="auto"/>
                      <w:bottom w:val="single" w:sz="4" w:space="0" w:color="auto"/>
                      <w:right w:val="single" w:sz="4" w:space="0" w:color="auto"/>
                    </w:tcBorders>
                    <w:vAlign w:val="center"/>
                  </w:tcPr>
                  <w:sdt>
                    <w:sdtPr>
                      <w:rPr>
                        <w:rFonts w:hint="eastAsia"/>
                        <w:szCs w:val="21"/>
                      </w:rPr>
                      <w:alias w:val="上市公司应收关联方款项明细-项目名称"/>
                      <w:tag w:val="_GBC_eb7149f813b9428790f9901e6260a63d"/>
                      <w:id w:val="1906635403"/>
                      <w:lock w:val="sdtLocked"/>
                    </w:sdtPr>
                    <w:sdtEndPr/>
                    <w:sdtContent>
                      <w:p w:rsidR="00FC1DAA" w:rsidRDefault="00FC1DAA" w:rsidP="002912D5">
                        <w:pPr>
                          <w:autoSpaceDE w:val="0"/>
                          <w:autoSpaceDN w:val="0"/>
                          <w:adjustRightInd w:val="0"/>
                          <w:rPr>
                            <w:szCs w:val="21"/>
                          </w:rPr>
                        </w:pPr>
                        <w:r>
                          <w:rPr>
                            <w:rFonts w:hint="eastAsia"/>
                            <w:szCs w:val="21"/>
                          </w:rPr>
                          <w:t>其他应收款</w:t>
                        </w:r>
                      </w:p>
                    </w:sdtContent>
                  </w:sdt>
                </w:tc>
                <w:sdt>
                  <w:sdtPr>
                    <w:rPr>
                      <w:szCs w:val="21"/>
                    </w:rPr>
                    <w:alias w:val="上市公司应收关联方款项明细-关联方"/>
                    <w:tag w:val="_GBC_2380079fc0d04ce4b3122fd1fd87f272"/>
                    <w:id w:val="477654353"/>
                    <w:lock w:val="sdtLocked"/>
                  </w:sdtPr>
                  <w:sdtEndPr/>
                  <w:sdtContent>
                    <w:tc>
                      <w:tcPr>
                        <w:tcW w:w="1276" w:type="pct"/>
                        <w:tcBorders>
                          <w:top w:val="single" w:sz="4" w:space="0" w:color="auto"/>
                          <w:left w:val="single" w:sz="4" w:space="0" w:color="auto"/>
                          <w:bottom w:val="single" w:sz="4" w:space="0" w:color="auto"/>
                          <w:right w:val="single" w:sz="4" w:space="0" w:color="auto"/>
                        </w:tcBorders>
                      </w:tcPr>
                      <w:p w:rsidR="00FC1DAA" w:rsidRDefault="00FC1DAA" w:rsidP="002912D5">
                        <w:pPr>
                          <w:autoSpaceDE w:val="0"/>
                          <w:autoSpaceDN w:val="0"/>
                          <w:adjustRightInd w:val="0"/>
                          <w:rPr>
                            <w:szCs w:val="21"/>
                          </w:rPr>
                        </w:pPr>
                        <w:r>
                          <w:rPr>
                            <w:szCs w:val="21"/>
                          </w:rPr>
                          <w:t>北京歌华文化发展集团</w:t>
                        </w:r>
                      </w:p>
                    </w:tc>
                  </w:sdtContent>
                </w:sdt>
                <w:sdt>
                  <w:sdtPr>
                    <w:rPr>
                      <w:szCs w:val="21"/>
                    </w:rPr>
                    <w:alias w:val="上市公司应收关联方款项明细-金额"/>
                    <w:tag w:val="_GBC_cc588a6f792141019f0d3e640cfbfc35"/>
                    <w:id w:val="442493807"/>
                    <w:lock w:val="sdtLocked"/>
                  </w:sdtPr>
                  <w:sdtEndPr/>
                  <w:sdtContent>
                    <w:tc>
                      <w:tcPr>
                        <w:tcW w:w="797" w:type="pct"/>
                        <w:tcBorders>
                          <w:top w:val="single" w:sz="4" w:space="0" w:color="auto"/>
                          <w:left w:val="single" w:sz="4" w:space="0" w:color="auto"/>
                          <w:bottom w:val="single" w:sz="4" w:space="0" w:color="auto"/>
                          <w:right w:val="single" w:sz="4" w:space="0" w:color="auto"/>
                        </w:tcBorders>
                      </w:tcPr>
                      <w:p w:rsidR="00FC1DAA" w:rsidRDefault="00FC1DAA" w:rsidP="002912D5">
                        <w:pPr>
                          <w:autoSpaceDE w:val="0"/>
                          <w:autoSpaceDN w:val="0"/>
                          <w:adjustRightInd w:val="0"/>
                          <w:jc w:val="right"/>
                          <w:rPr>
                            <w:szCs w:val="21"/>
                          </w:rPr>
                        </w:pPr>
                        <w:r>
                          <w:rPr>
                            <w:szCs w:val="21"/>
                          </w:rPr>
                          <w:t>81,291.60</w:t>
                        </w:r>
                      </w:p>
                    </w:tc>
                  </w:sdtContent>
                </w:sdt>
                <w:sdt>
                  <w:sdtPr>
                    <w:rPr>
                      <w:szCs w:val="21"/>
                    </w:rPr>
                    <w:alias w:val="上市公司应收关联方款项明细-计提减值金额"/>
                    <w:tag w:val="_GBC_bafd30cf7fb84997ba02375616bce0f8"/>
                    <w:id w:val="1584175627"/>
                    <w:lock w:val="sdtLocked"/>
                  </w:sdtPr>
                  <w:sdtEndPr/>
                  <w:sdtContent>
                    <w:tc>
                      <w:tcPr>
                        <w:tcW w:w="797" w:type="pct"/>
                        <w:tcBorders>
                          <w:top w:val="single" w:sz="4" w:space="0" w:color="auto"/>
                          <w:left w:val="single" w:sz="4" w:space="0" w:color="auto"/>
                          <w:bottom w:val="single" w:sz="4" w:space="0" w:color="auto"/>
                          <w:right w:val="single" w:sz="4" w:space="0" w:color="auto"/>
                        </w:tcBorders>
                      </w:tcPr>
                      <w:p w:rsidR="00FC1DAA" w:rsidRDefault="00FC1DAA" w:rsidP="002912D5">
                        <w:pPr>
                          <w:autoSpaceDE w:val="0"/>
                          <w:autoSpaceDN w:val="0"/>
                          <w:adjustRightInd w:val="0"/>
                          <w:jc w:val="right"/>
                          <w:rPr>
                            <w:szCs w:val="21"/>
                          </w:rPr>
                        </w:pPr>
                        <w:r>
                          <w:rPr>
                            <w:szCs w:val="21"/>
                          </w:rPr>
                          <w:t>4,064.58</w:t>
                        </w:r>
                      </w:p>
                    </w:tc>
                  </w:sdtContent>
                </w:sdt>
                <w:sdt>
                  <w:sdtPr>
                    <w:rPr>
                      <w:szCs w:val="21"/>
                    </w:rPr>
                    <w:alias w:val="上市公司应收关联方款项明细-金额"/>
                    <w:tag w:val="_GBC_bd240354d5f04ea48630518eeb22d989"/>
                    <w:id w:val="-385020734"/>
                    <w:lock w:val="sdtLocked"/>
                  </w:sdtPr>
                  <w:sdtEndPr/>
                  <w:sdtContent>
                    <w:tc>
                      <w:tcPr>
                        <w:tcW w:w="798" w:type="pct"/>
                        <w:tcBorders>
                          <w:top w:val="single" w:sz="4" w:space="0" w:color="auto"/>
                          <w:left w:val="single" w:sz="4" w:space="0" w:color="auto"/>
                          <w:bottom w:val="single" w:sz="4" w:space="0" w:color="auto"/>
                          <w:right w:val="single" w:sz="4" w:space="0" w:color="auto"/>
                        </w:tcBorders>
                      </w:tcPr>
                      <w:p w:rsidR="00FC1DAA" w:rsidRDefault="00FC1DAA" w:rsidP="002912D5">
                        <w:pPr>
                          <w:autoSpaceDE w:val="0"/>
                          <w:autoSpaceDN w:val="0"/>
                          <w:adjustRightInd w:val="0"/>
                          <w:jc w:val="right"/>
                          <w:rPr>
                            <w:szCs w:val="21"/>
                          </w:rPr>
                        </w:pPr>
                        <w:r>
                          <w:rPr>
                            <w:szCs w:val="21"/>
                          </w:rPr>
                          <w:t>73,975.35</w:t>
                        </w:r>
                      </w:p>
                    </w:tc>
                  </w:sdtContent>
                </w:sdt>
                <w:sdt>
                  <w:sdtPr>
                    <w:rPr>
                      <w:szCs w:val="21"/>
                    </w:rPr>
                    <w:alias w:val="上市公司应收关联方款项明细-计提减值金额"/>
                    <w:tag w:val="_GBC_5863f5c59166487cb6350da179170e3b"/>
                    <w:id w:val="-1355802915"/>
                    <w:lock w:val="sdtLocked"/>
                  </w:sdtPr>
                  <w:sdtEndPr/>
                  <w:sdtContent>
                    <w:tc>
                      <w:tcPr>
                        <w:tcW w:w="678" w:type="pct"/>
                        <w:tcBorders>
                          <w:top w:val="single" w:sz="4" w:space="0" w:color="auto"/>
                          <w:left w:val="single" w:sz="4" w:space="0" w:color="auto"/>
                          <w:bottom w:val="single" w:sz="4" w:space="0" w:color="auto"/>
                          <w:right w:val="single" w:sz="4" w:space="0" w:color="auto"/>
                        </w:tcBorders>
                      </w:tcPr>
                      <w:p w:rsidR="00FC1DAA" w:rsidRDefault="00FC1DAA" w:rsidP="002912D5">
                        <w:pPr>
                          <w:autoSpaceDE w:val="0"/>
                          <w:autoSpaceDN w:val="0"/>
                          <w:adjustRightInd w:val="0"/>
                          <w:jc w:val="right"/>
                          <w:rPr>
                            <w:szCs w:val="21"/>
                          </w:rPr>
                        </w:pPr>
                        <w:r>
                          <w:rPr>
                            <w:szCs w:val="21"/>
                          </w:rPr>
                          <w:t>3,698.77</w:t>
                        </w:r>
                      </w:p>
                    </w:tc>
                  </w:sdtContent>
                </w:sdt>
              </w:tr>
            </w:sdtContent>
          </w:sdt>
          <w:sdt>
            <w:sdtPr>
              <w:rPr>
                <w:rFonts w:hint="eastAsia"/>
                <w:szCs w:val="21"/>
              </w:rPr>
              <w:alias w:val="上市公司应收关联方款项明细"/>
              <w:tag w:val="_GBC_203fd12dc6be4a978fe2a9d9f5ad1070"/>
              <w:id w:val="-250049527"/>
              <w:lock w:val="sdtLocked"/>
            </w:sdtPr>
            <w:sdtEndPr/>
            <w:sdtContent>
              <w:tr w:rsidR="00FC1DAA" w:rsidTr="00AC728B">
                <w:tc>
                  <w:tcPr>
                    <w:tcW w:w="654" w:type="pct"/>
                    <w:tcBorders>
                      <w:top w:val="single" w:sz="4" w:space="0" w:color="auto"/>
                      <w:left w:val="single" w:sz="4" w:space="0" w:color="auto"/>
                      <w:bottom w:val="single" w:sz="4" w:space="0" w:color="auto"/>
                      <w:right w:val="single" w:sz="4" w:space="0" w:color="auto"/>
                    </w:tcBorders>
                    <w:vAlign w:val="center"/>
                  </w:tcPr>
                  <w:sdt>
                    <w:sdtPr>
                      <w:rPr>
                        <w:rFonts w:hint="eastAsia"/>
                        <w:szCs w:val="21"/>
                      </w:rPr>
                      <w:alias w:val="上市公司应收关联方款项明细-项目名称"/>
                      <w:tag w:val="_GBC_eb7149f813b9428790f9901e6260a63d"/>
                      <w:id w:val="1850905930"/>
                      <w:lock w:val="sdtLocked"/>
                    </w:sdtPr>
                    <w:sdtEndPr/>
                    <w:sdtContent>
                      <w:p w:rsidR="00FC1DAA" w:rsidRDefault="00FC1DAA" w:rsidP="002912D5">
                        <w:pPr>
                          <w:autoSpaceDE w:val="0"/>
                          <w:autoSpaceDN w:val="0"/>
                          <w:adjustRightInd w:val="0"/>
                          <w:rPr>
                            <w:szCs w:val="21"/>
                          </w:rPr>
                        </w:pPr>
                        <w:r>
                          <w:rPr>
                            <w:rFonts w:hint="eastAsia"/>
                            <w:szCs w:val="21"/>
                          </w:rPr>
                          <w:t>其他应收款</w:t>
                        </w:r>
                      </w:p>
                    </w:sdtContent>
                  </w:sdt>
                </w:tc>
                <w:sdt>
                  <w:sdtPr>
                    <w:rPr>
                      <w:szCs w:val="21"/>
                    </w:rPr>
                    <w:alias w:val="上市公司应收关联方款项明细-关联方"/>
                    <w:tag w:val="_GBC_2380079fc0d04ce4b3122fd1fd87f272"/>
                    <w:id w:val="-1874460921"/>
                    <w:lock w:val="sdtLocked"/>
                  </w:sdtPr>
                  <w:sdtEndPr/>
                  <w:sdtContent>
                    <w:tc>
                      <w:tcPr>
                        <w:tcW w:w="1276" w:type="pct"/>
                        <w:tcBorders>
                          <w:top w:val="single" w:sz="4" w:space="0" w:color="auto"/>
                          <w:left w:val="single" w:sz="4" w:space="0" w:color="auto"/>
                          <w:bottom w:val="single" w:sz="4" w:space="0" w:color="auto"/>
                          <w:right w:val="single" w:sz="4" w:space="0" w:color="auto"/>
                        </w:tcBorders>
                      </w:tcPr>
                      <w:p w:rsidR="00FC1DAA" w:rsidRDefault="00FC1DAA" w:rsidP="002912D5">
                        <w:pPr>
                          <w:autoSpaceDE w:val="0"/>
                          <w:autoSpaceDN w:val="0"/>
                          <w:adjustRightInd w:val="0"/>
                          <w:rPr>
                            <w:szCs w:val="21"/>
                          </w:rPr>
                        </w:pPr>
                        <w:r>
                          <w:rPr>
                            <w:szCs w:val="21"/>
                          </w:rPr>
                          <w:t>北京歌华文化设施管理有限公司</w:t>
                        </w:r>
                      </w:p>
                    </w:tc>
                  </w:sdtContent>
                </w:sdt>
                <w:sdt>
                  <w:sdtPr>
                    <w:rPr>
                      <w:szCs w:val="21"/>
                    </w:rPr>
                    <w:alias w:val="上市公司应收关联方款项明细-金额"/>
                    <w:tag w:val="_GBC_cc588a6f792141019f0d3e640cfbfc35"/>
                    <w:id w:val="614178780"/>
                    <w:lock w:val="sdtLocked"/>
                  </w:sdtPr>
                  <w:sdtEndPr/>
                  <w:sdtContent>
                    <w:tc>
                      <w:tcPr>
                        <w:tcW w:w="797" w:type="pct"/>
                        <w:tcBorders>
                          <w:top w:val="single" w:sz="4" w:space="0" w:color="auto"/>
                          <w:left w:val="single" w:sz="4" w:space="0" w:color="auto"/>
                          <w:bottom w:val="single" w:sz="4" w:space="0" w:color="auto"/>
                          <w:right w:val="single" w:sz="4" w:space="0" w:color="auto"/>
                        </w:tcBorders>
                        <w:vAlign w:val="center"/>
                      </w:tcPr>
                      <w:p w:rsidR="00FC1DAA" w:rsidRDefault="00FC1DAA" w:rsidP="00AC728B">
                        <w:pPr>
                          <w:autoSpaceDE w:val="0"/>
                          <w:autoSpaceDN w:val="0"/>
                          <w:adjustRightInd w:val="0"/>
                          <w:jc w:val="right"/>
                          <w:rPr>
                            <w:szCs w:val="21"/>
                          </w:rPr>
                        </w:pPr>
                        <w:r>
                          <w:rPr>
                            <w:szCs w:val="21"/>
                          </w:rPr>
                          <w:t>44,895.80</w:t>
                        </w:r>
                      </w:p>
                    </w:tc>
                  </w:sdtContent>
                </w:sdt>
                <w:sdt>
                  <w:sdtPr>
                    <w:rPr>
                      <w:szCs w:val="21"/>
                    </w:rPr>
                    <w:alias w:val="上市公司应收关联方款项明细-计提减值金额"/>
                    <w:tag w:val="_GBC_bafd30cf7fb84997ba02375616bce0f8"/>
                    <w:id w:val="327181011"/>
                    <w:lock w:val="sdtLocked"/>
                  </w:sdtPr>
                  <w:sdtEndPr/>
                  <w:sdtContent>
                    <w:tc>
                      <w:tcPr>
                        <w:tcW w:w="797" w:type="pct"/>
                        <w:tcBorders>
                          <w:top w:val="single" w:sz="4" w:space="0" w:color="auto"/>
                          <w:left w:val="single" w:sz="4" w:space="0" w:color="auto"/>
                          <w:bottom w:val="single" w:sz="4" w:space="0" w:color="auto"/>
                          <w:right w:val="single" w:sz="4" w:space="0" w:color="auto"/>
                        </w:tcBorders>
                        <w:vAlign w:val="center"/>
                      </w:tcPr>
                      <w:p w:rsidR="00FC1DAA" w:rsidRDefault="00FC1DAA" w:rsidP="00AC728B">
                        <w:pPr>
                          <w:autoSpaceDE w:val="0"/>
                          <w:autoSpaceDN w:val="0"/>
                          <w:adjustRightInd w:val="0"/>
                          <w:jc w:val="right"/>
                          <w:rPr>
                            <w:szCs w:val="21"/>
                          </w:rPr>
                        </w:pPr>
                        <w:r>
                          <w:rPr>
                            <w:szCs w:val="21"/>
                          </w:rPr>
                          <w:t>12,379.16</w:t>
                        </w:r>
                      </w:p>
                    </w:tc>
                  </w:sdtContent>
                </w:sdt>
                <w:sdt>
                  <w:sdtPr>
                    <w:rPr>
                      <w:szCs w:val="21"/>
                    </w:rPr>
                    <w:alias w:val="上市公司应收关联方款项明细-金额"/>
                    <w:tag w:val="_GBC_bd240354d5f04ea48630518eeb22d989"/>
                    <w:id w:val="-1602642850"/>
                    <w:lock w:val="sdtLocked"/>
                  </w:sdtPr>
                  <w:sdtEndPr/>
                  <w:sdtContent>
                    <w:tc>
                      <w:tcPr>
                        <w:tcW w:w="798" w:type="pct"/>
                        <w:tcBorders>
                          <w:top w:val="single" w:sz="4" w:space="0" w:color="auto"/>
                          <w:left w:val="single" w:sz="4" w:space="0" w:color="auto"/>
                          <w:bottom w:val="single" w:sz="4" w:space="0" w:color="auto"/>
                          <w:right w:val="single" w:sz="4" w:space="0" w:color="auto"/>
                        </w:tcBorders>
                        <w:vAlign w:val="center"/>
                      </w:tcPr>
                      <w:p w:rsidR="00FC1DAA" w:rsidRDefault="00FC1DAA" w:rsidP="00AC728B">
                        <w:pPr>
                          <w:autoSpaceDE w:val="0"/>
                          <w:autoSpaceDN w:val="0"/>
                          <w:adjustRightInd w:val="0"/>
                          <w:jc w:val="right"/>
                          <w:rPr>
                            <w:szCs w:val="21"/>
                          </w:rPr>
                        </w:pPr>
                        <w:r>
                          <w:rPr>
                            <w:szCs w:val="21"/>
                          </w:rPr>
                          <w:t>44,895.80</w:t>
                        </w:r>
                      </w:p>
                    </w:tc>
                  </w:sdtContent>
                </w:sdt>
                <w:sdt>
                  <w:sdtPr>
                    <w:rPr>
                      <w:szCs w:val="21"/>
                    </w:rPr>
                    <w:alias w:val="上市公司应收关联方款项明细-计提减值金额"/>
                    <w:tag w:val="_GBC_5863f5c59166487cb6350da179170e3b"/>
                    <w:id w:val="754089671"/>
                    <w:lock w:val="sdtLocked"/>
                  </w:sdtPr>
                  <w:sdtEndPr/>
                  <w:sdtContent>
                    <w:tc>
                      <w:tcPr>
                        <w:tcW w:w="678" w:type="pct"/>
                        <w:tcBorders>
                          <w:top w:val="single" w:sz="4" w:space="0" w:color="auto"/>
                          <w:left w:val="single" w:sz="4" w:space="0" w:color="auto"/>
                          <w:bottom w:val="single" w:sz="4" w:space="0" w:color="auto"/>
                          <w:right w:val="single" w:sz="4" w:space="0" w:color="auto"/>
                        </w:tcBorders>
                        <w:vAlign w:val="center"/>
                      </w:tcPr>
                      <w:p w:rsidR="00FC1DAA" w:rsidRDefault="00FC1DAA" w:rsidP="00AC728B">
                        <w:pPr>
                          <w:autoSpaceDE w:val="0"/>
                          <w:autoSpaceDN w:val="0"/>
                          <w:adjustRightInd w:val="0"/>
                          <w:jc w:val="right"/>
                          <w:rPr>
                            <w:szCs w:val="21"/>
                          </w:rPr>
                        </w:pPr>
                        <w:r>
                          <w:rPr>
                            <w:szCs w:val="21"/>
                          </w:rPr>
                          <w:t>8,314.58</w:t>
                        </w:r>
                      </w:p>
                    </w:tc>
                  </w:sdtContent>
                </w:sdt>
              </w:tr>
            </w:sdtContent>
          </w:sdt>
          <w:sdt>
            <w:sdtPr>
              <w:rPr>
                <w:rFonts w:hint="eastAsia"/>
                <w:szCs w:val="21"/>
              </w:rPr>
              <w:alias w:val="上市公司应收关联方款项明细"/>
              <w:tag w:val="_GBC_203fd12dc6be4a978fe2a9d9f5ad1070"/>
              <w:id w:val="351530763"/>
              <w:lock w:val="sdtLocked"/>
            </w:sdtPr>
            <w:sdtEndPr/>
            <w:sdtContent>
              <w:tr w:rsidR="00FC1DAA" w:rsidTr="00AC728B">
                <w:tc>
                  <w:tcPr>
                    <w:tcW w:w="654" w:type="pct"/>
                    <w:tcBorders>
                      <w:top w:val="single" w:sz="4" w:space="0" w:color="auto"/>
                      <w:left w:val="single" w:sz="4" w:space="0" w:color="auto"/>
                      <w:bottom w:val="single" w:sz="4" w:space="0" w:color="auto"/>
                      <w:right w:val="single" w:sz="4" w:space="0" w:color="auto"/>
                    </w:tcBorders>
                    <w:vAlign w:val="center"/>
                  </w:tcPr>
                  <w:sdt>
                    <w:sdtPr>
                      <w:rPr>
                        <w:rFonts w:hint="eastAsia"/>
                        <w:szCs w:val="21"/>
                      </w:rPr>
                      <w:alias w:val="上市公司应收关联方款项明细-项目名称"/>
                      <w:tag w:val="_GBC_eb7149f813b9428790f9901e6260a63d"/>
                      <w:id w:val="-1663383459"/>
                      <w:lock w:val="sdtLocked"/>
                    </w:sdtPr>
                    <w:sdtEndPr/>
                    <w:sdtContent>
                      <w:p w:rsidR="00FC1DAA" w:rsidRDefault="00FC1DAA" w:rsidP="002912D5">
                        <w:pPr>
                          <w:autoSpaceDE w:val="0"/>
                          <w:autoSpaceDN w:val="0"/>
                          <w:adjustRightInd w:val="0"/>
                          <w:rPr>
                            <w:szCs w:val="21"/>
                          </w:rPr>
                        </w:pPr>
                        <w:r>
                          <w:rPr>
                            <w:rFonts w:hint="eastAsia"/>
                            <w:szCs w:val="21"/>
                          </w:rPr>
                          <w:t>应收账款</w:t>
                        </w:r>
                      </w:p>
                    </w:sdtContent>
                  </w:sdt>
                </w:tc>
                <w:sdt>
                  <w:sdtPr>
                    <w:rPr>
                      <w:szCs w:val="21"/>
                    </w:rPr>
                    <w:alias w:val="上市公司应收关联方款项明细-关联方"/>
                    <w:tag w:val="_GBC_2380079fc0d04ce4b3122fd1fd87f272"/>
                    <w:id w:val="-270863247"/>
                    <w:lock w:val="sdtLocked"/>
                  </w:sdtPr>
                  <w:sdtEndPr/>
                  <w:sdtContent>
                    <w:tc>
                      <w:tcPr>
                        <w:tcW w:w="1276" w:type="pct"/>
                        <w:tcBorders>
                          <w:top w:val="single" w:sz="4" w:space="0" w:color="auto"/>
                          <w:left w:val="single" w:sz="4" w:space="0" w:color="auto"/>
                          <w:bottom w:val="single" w:sz="4" w:space="0" w:color="auto"/>
                          <w:right w:val="single" w:sz="4" w:space="0" w:color="auto"/>
                        </w:tcBorders>
                      </w:tcPr>
                      <w:p w:rsidR="00FC1DAA" w:rsidRDefault="00FC1DAA" w:rsidP="002912D5">
                        <w:pPr>
                          <w:autoSpaceDE w:val="0"/>
                          <w:autoSpaceDN w:val="0"/>
                          <w:adjustRightInd w:val="0"/>
                          <w:rPr>
                            <w:szCs w:val="21"/>
                          </w:rPr>
                        </w:pPr>
                        <w:r>
                          <w:rPr>
                            <w:szCs w:val="21"/>
                          </w:rPr>
                          <w:t>北京北广传媒地铁电视有限公司</w:t>
                        </w:r>
                      </w:p>
                    </w:tc>
                  </w:sdtContent>
                </w:sdt>
                <w:sdt>
                  <w:sdtPr>
                    <w:rPr>
                      <w:szCs w:val="21"/>
                    </w:rPr>
                    <w:alias w:val="上市公司应收关联方款项明细-金额"/>
                    <w:tag w:val="_GBC_cc588a6f792141019f0d3e640cfbfc35"/>
                    <w:id w:val="244930491"/>
                    <w:lock w:val="sdtLocked"/>
                  </w:sdtPr>
                  <w:sdtEndPr/>
                  <w:sdtContent>
                    <w:tc>
                      <w:tcPr>
                        <w:tcW w:w="797" w:type="pct"/>
                        <w:tcBorders>
                          <w:top w:val="single" w:sz="4" w:space="0" w:color="auto"/>
                          <w:left w:val="single" w:sz="4" w:space="0" w:color="auto"/>
                          <w:bottom w:val="single" w:sz="4" w:space="0" w:color="auto"/>
                          <w:right w:val="single" w:sz="4" w:space="0" w:color="auto"/>
                        </w:tcBorders>
                        <w:vAlign w:val="center"/>
                      </w:tcPr>
                      <w:p w:rsidR="00FC1DAA" w:rsidRDefault="00FC1DAA" w:rsidP="00AC728B">
                        <w:pPr>
                          <w:autoSpaceDE w:val="0"/>
                          <w:autoSpaceDN w:val="0"/>
                          <w:adjustRightInd w:val="0"/>
                          <w:jc w:val="right"/>
                          <w:rPr>
                            <w:szCs w:val="21"/>
                          </w:rPr>
                        </w:pPr>
                        <w:r>
                          <w:rPr>
                            <w:szCs w:val="21"/>
                          </w:rPr>
                          <w:t>277,741.94</w:t>
                        </w:r>
                      </w:p>
                    </w:tc>
                  </w:sdtContent>
                </w:sdt>
                <w:sdt>
                  <w:sdtPr>
                    <w:rPr>
                      <w:szCs w:val="21"/>
                    </w:rPr>
                    <w:alias w:val="上市公司应收关联方款项明细-计提减值金额"/>
                    <w:tag w:val="_GBC_bafd30cf7fb84997ba02375616bce0f8"/>
                    <w:id w:val="39725452"/>
                    <w:lock w:val="sdtLocked"/>
                  </w:sdtPr>
                  <w:sdtEndPr/>
                  <w:sdtContent>
                    <w:tc>
                      <w:tcPr>
                        <w:tcW w:w="797" w:type="pct"/>
                        <w:tcBorders>
                          <w:top w:val="single" w:sz="4" w:space="0" w:color="auto"/>
                          <w:left w:val="single" w:sz="4" w:space="0" w:color="auto"/>
                          <w:bottom w:val="single" w:sz="4" w:space="0" w:color="auto"/>
                          <w:right w:val="single" w:sz="4" w:space="0" w:color="auto"/>
                        </w:tcBorders>
                        <w:vAlign w:val="center"/>
                      </w:tcPr>
                      <w:p w:rsidR="00FC1DAA" w:rsidRDefault="00FC1DAA" w:rsidP="00AC728B">
                        <w:pPr>
                          <w:autoSpaceDE w:val="0"/>
                          <w:autoSpaceDN w:val="0"/>
                          <w:adjustRightInd w:val="0"/>
                          <w:jc w:val="right"/>
                          <w:rPr>
                            <w:szCs w:val="21"/>
                          </w:rPr>
                        </w:pPr>
                        <w:r>
                          <w:rPr>
                            <w:szCs w:val="21"/>
                          </w:rPr>
                          <w:t>13,887.10</w:t>
                        </w:r>
                      </w:p>
                    </w:tc>
                  </w:sdtContent>
                </w:sdt>
                <w:sdt>
                  <w:sdtPr>
                    <w:rPr>
                      <w:szCs w:val="21"/>
                    </w:rPr>
                    <w:alias w:val="上市公司应收关联方款项明细-金额"/>
                    <w:tag w:val="_GBC_bd240354d5f04ea48630518eeb22d989"/>
                    <w:id w:val="639778597"/>
                    <w:lock w:val="sdtLocked"/>
                  </w:sdtPr>
                  <w:sdtEndPr/>
                  <w:sdtContent>
                    <w:tc>
                      <w:tcPr>
                        <w:tcW w:w="798" w:type="pct"/>
                        <w:tcBorders>
                          <w:top w:val="single" w:sz="4" w:space="0" w:color="auto"/>
                          <w:left w:val="single" w:sz="4" w:space="0" w:color="auto"/>
                          <w:bottom w:val="single" w:sz="4" w:space="0" w:color="auto"/>
                          <w:right w:val="single" w:sz="4" w:space="0" w:color="auto"/>
                        </w:tcBorders>
                        <w:vAlign w:val="center"/>
                      </w:tcPr>
                      <w:p w:rsidR="00FC1DAA" w:rsidRDefault="00FC1DAA" w:rsidP="00AC728B">
                        <w:pPr>
                          <w:autoSpaceDE w:val="0"/>
                          <w:autoSpaceDN w:val="0"/>
                          <w:adjustRightInd w:val="0"/>
                          <w:jc w:val="right"/>
                          <w:rPr>
                            <w:szCs w:val="21"/>
                          </w:rPr>
                        </w:pPr>
                        <w:r>
                          <w:rPr>
                            <w:szCs w:val="21"/>
                          </w:rPr>
                          <w:t>66,708.58</w:t>
                        </w:r>
                      </w:p>
                    </w:tc>
                  </w:sdtContent>
                </w:sdt>
                <w:sdt>
                  <w:sdtPr>
                    <w:rPr>
                      <w:szCs w:val="21"/>
                    </w:rPr>
                    <w:alias w:val="上市公司应收关联方款项明细-计提减值金额"/>
                    <w:tag w:val="_GBC_5863f5c59166487cb6350da179170e3b"/>
                    <w:id w:val="-965424698"/>
                    <w:lock w:val="sdtLocked"/>
                  </w:sdtPr>
                  <w:sdtEndPr/>
                  <w:sdtContent>
                    <w:tc>
                      <w:tcPr>
                        <w:tcW w:w="678" w:type="pct"/>
                        <w:tcBorders>
                          <w:top w:val="single" w:sz="4" w:space="0" w:color="auto"/>
                          <w:left w:val="single" w:sz="4" w:space="0" w:color="auto"/>
                          <w:bottom w:val="single" w:sz="4" w:space="0" w:color="auto"/>
                          <w:right w:val="single" w:sz="4" w:space="0" w:color="auto"/>
                        </w:tcBorders>
                        <w:vAlign w:val="center"/>
                      </w:tcPr>
                      <w:p w:rsidR="00FC1DAA" w:rsidRDefault="00FC1DAA" w:rsidP="00AC728B">
                        <w:pPr>
                          <w:autoSpaceDE w:val="0"/>
                          <w:autoSpaceDN w:val="0"/>
                          <w:adjustRightInd w:val="0"/>
                          <w:jc w:val="right"/>
                          <w:rPr>
                            <w:szCs w:val="21"/>
                          </w:rPr>
                        </w:pPr>
                        <w:r>
                          <w:rPr>
                            <w:szCs w:val="21"/>
                          </w:rPr>
                          <w:t>3,335.43</w:t>
                        </w:r>
                      </w:p>
                    </w:tc>
                  </w:sdtContent>
                </w:sdt>
              </w:tr>
            </w:sdtContent>
          </w:sdt>
          <w:sdt>
            <w:sdtPr>
              <w:rPr>
                <w:rFonts w:hint="eastAsia"/>
                <w:szCs w:val="21"/>
              </w:rPr>
              <w:alias w:val="上市公司应收关联方款项明细"/>
              <w:tag w:val="_GBC_203fd12dc6be4a978fe2a9d9f5ad1070"/>
              <w:id w:val="-1504976052"/>
              <w:lock w:val="sdtLocked"/>
            </w:sdtPr>
            <w:sdtEndPr/>
            <w:sdtContent>
              <w:tr w:rsidR="00FC1DAA" w:rsidTr="00AC728B">
                <w:tc>
                  <w:tcPr>
                    <w:tcW w:w="654" w:type="pct"/>
                    <w:tcBorders>
                      <w:top w:val="single" w:sz="4" w:space="0" w:color="auto"/>
                      <w:left w:val="single" w:sz="4" w:space="0" w:color="auto"/>
                      <w:bottom w:val="single" w:sz="4" w:space="0" w:color="auto"/>
                      <w:right w:val="single" w:sz="4" w:space="0" w:color="auto"/>
                    </w:tcBorders>
                    <w:vAlign w:val="center"/>
                  </w:tcPr>
                  <w:sdt>
                    <w:sdtPr>
                      <w:rPr>
                        <w:rFonts w:hint="eastAsia"/>
                        <w:szCs w:val="21"/>
                      </w:rPr>
                      <w:alias w:val="上市公司应收关联方款项明细-项目名称"/>
                      <w:tag w:val="_GBC_eb7149f813b9428790f9901e6260a63d"/>
                      <w:id w:val="-442918407"/>
                      <w:lock w:val="sdtLocked"/>
                    </w:sdtPr>
                    <w:sdtEndPr/>
                    <w:sdtContent>
                      <w:p w:rsidR="00FC1DAA" w:rsidRDefault="00FC1DAA" w:rsidP="002912D5">
                        <w:pPr>
                          <w:autoSpaceDE w:val="0"/>
                          <w:autoSpaceDN w:val="0"/>
                          <w:adjustRightInd w:val="0"/>
                          <w:rPr>
                            <w:szCs w:val="21"/>
                          </w:rPr>
                        </w:pPr>
                        <w:r>
                          <w:rPr>
                            <w:rFonts w:hint="eastAsia"/>
                            <w:szCs w:val="21"/>
                          </w:rPr>
                          <w:t>应收账款</w:t>
                        </w:r>
                      </w:p>
                    </w:sdtContent>
                  </w:sdt>
                </w:tc>
                <w:sdt>
                  <w:sdtPr>
                    <w:rPr>
                      <w:szCs w:val="21"/>
                    </w:rPr>
                    <w:alias w:val="上市公司应收关联方款项明细-关联方"/>
                    <w:tag w:val="_GBC_2380079fc0d04ce4b3122fd1fd87f272"/>
                    <w:id w:val="1281527336"/>
                    <w:lock w:val="sdtLocked"/>
                  </w:sdtPr>
                  <w:sdtEndPr/>
                  <w:sdtContent>
                    <w:tc>
                      <w:tcPr>
                        <w:tcW w:w="1276" w:type="pct"/>
                        <w:tcBorders>
                          <w:top w:val="single" w:sz="4" w:space="0" w:color="auto"/>
                          <w:left w:val="single" w:sz="4" w:space="0" w:color="auto"/>
                          <w:bottom w:val="single" w:sz="4" w:space="0" w:color="auto"/>
                          <w:right w:val="single" w:sz="4" w:space="0" w:color="auto"/>
                        </w:tcBorders>
                      </w:tcPr>
                      <w:p w:rsidR="00FC1DAA" w:rsidRDefault="00FC1DAA" w:rsidP="002912D5">
                        <w:pPr>
                          <w:autoSpaceDE w:val="0"/>
                          <w:autoSpaceDN w:val="0"/>
                          <w:adjustRightInd w:val="0"/>
                          <w:rPr>
                            <w:szCs w:val="21"/>
                          </w:rPr>
                        </w:pPr>
                        <w:r>
                          <w:rPr>
                            <w:szCs w:val="21"/>
                          </w:rPr>
                          <w:t>北京歌华科技中心有限</w:t>
                        </w:r>
                        <w:r>
                          <w:rPr>
                            <w:szCs w:val="21"/>
                          </w:rPr>
                          <w:lastRenderedPageBreak/>
                          <w:t>公司</w:t>
                        </w:r>
                      </w:p>
                    </w:tc>
                  </w:sdtContent>
                </w:sdt>
                <w:sdt>
                  <w:sdtPr>
                    <w:rPr>
                      <w:szCs w:val="21"/>
                    </w:rPr>
                    <w:alias w:val="上市公司应收关联方款项明细-金额"/>
                    <w:tag w:val="_GBC_cc588a6f792141019f0d3e640cfbfc35"/>
                    <w:id w:val="37788299"/>
                    <w:lock w:val="sdtLocked"/>
                    <w:showingPlcHdr/>
                  </w:sdtPr>
                  <w:sdtEndPr/>
                  <w:sdtContent>
                    <w:tc>
                      <w:tcPr>
                        <w:tcW w:w="797" w:type="pct"/>
                        <w:tcBorders>
                          <w:top w:val="single" w:sz="4" w:space="0" w:color="auto"/>
                          <w:left w:val="single" w:sz="4" w:space="0" w:color="auto"/>
                          <w:bottom w:val="single" w:sz="4" w:space="0" w:color="auto"/>
                          <w:right w:val="single" w:sz="4" w:space="0" w:color="auto"/>
                        </w:tcBorders>
                        <w:vAlign w:val="center"/>
                      </w:tcPr>
                      <w:p w:rsidR="00FC1DAA" w:rsidRDefault="00AC728B" w:rsidP="00AC728B">
                        <w:pPr>
                          <w:autoSpaceDE w:val="0"/>
                          <w:autoSpaceDN w:val="0"/>
                          <w:adjustRightInd w:val="0"/>
                          <w:jc w:val="right"/>
                          <w:rPr>
                            <w:szCs w:val="21"/>
                          </w:rPr>
                        </w:pPr>
                        <w:r>
                          <w:rPr>
                            <w:szCs w:val="21"/>
                          </w:rPr>
                          <w:t xml:space="preserve">     </w:t>
                        </w:r>
                      </w:p>
                    </w:tc>
                  </w:sdtContent>
                </w:sdt>
                <w:sdt>
                  <w:sdtPr>
                    <w:rPr>
                      <w:szCs w:val="21"/>
                    </w:rPr>
                    <w:alias w:val="上市公司应收关联方款项明细-计提减值金额"/>
                    <w:tag w:val="_GBC_bafd30cf7fb84997ba02375616bce0f8"/>
                    <w:id w:val="677229885"/>
                    <w:lock w:val="sdtLocked"/>
                    <w:showingPlcHdr/>
                  </w:sdtPr>
                  <w:sdtEndPr/>
                  <w:sdtContent>
                    <w:tc>
                      <w:tcPr>
                        <w:tcW w:w="797" w:type="pct"/>
                        <w:tcBorders>
                          <w:top w:val="single" w:sz="4" w:space="0" w:color="auto"/>
                          <w:left w:val="single" w:sz="4" w:space="0" w:color="auto"/>
                          <w:bottom w:val="single" w:sz="4" w:space="0" w:color="auto"/>
                          <w:right w:val="single" w:sz="4" w:space="0" w:color="auto"/>
                        </w:tcBorders>
                        <w:vAlign w:val="center"/>
                      </w:tcPr>
                      <w:p w:rsidR="00FC1DAA" w:rsidRDefault="00AC728B" w:rsidP="00AC728B">
                        <w:pPr>
                          <w:autoSpaceDE w:val="0"/>
                          <w:autoSpaceDN w:val="0"/>
                          <w:adjustRightInd w:val="0"/>
                          <w:jc w:val="right"/>
                          <w:rPr>
                            <w:szCs w:val="21"/>
                          </w:rPr>
                        </w:pPr>
                        <w:r>
                          <w:rPr>
                            <w:szCs w:val="21"/>
                          </w:rPr>
                          <w:t xml:space="preserve">     </w:t>
                        </w:r>
                      </w:p>
                    </w:tc>
                  </w:sdtContent>
                </w:sdt>
                <w:sdt>
                  <w:sdtPr>
                    <w:rPr>
                      <w:szCs w:val="21"/>
                    </w:rPr>
                    <w:alias w:val="上市公司应收关联方款项明细-金额"/>
                    <w:tag w:val="_GBC_bd240354d5f04ea48630518eeb22d989"/>
                    <w:id w:val="1057822474"/>
                    <w:lock w:val="sdtLocked"/>
                  </w:sdtPr>
                  <w:sdtEndPr/>
                  <w:sdtContent>
                    <w:tc>
                      <w:tcPr>
                        <w:tcW w:w="798" w:type="pct"/>
                        <w:tcBorders>
                          <w:top w:val="single" w:sz="4" w:space="0" w:color="auto"/>
                          <w:left w:val="single" w:sz="4" w:space="0" w:color="auto"/>
                          <w:bottom w:val="single" w:sz="4" w:space="0" w:color="auto"/>
                          <w:right w:val="single" w:sz="4" w:space="0" w:color="auto"/>
                        </w:tcBorders>
                        <w:vAlign w:val="center"/>
                      </w:tcPr>
                      <w:p w:rsidR="00FC1DAA" w:rsidRDefault="00FC1DAA" w:rsidP="00AC728B">
                        <w:pPr>
                          <w:autoSpaceDE w:val="0"/>
                          <w:autoSpaceDN w:val="0"/>
                          <w:adjustRightInd w:val="0"/>
                          <w:jc w:val="right"/>
                          <w:rPr>
                            <w:szCs w:val="21"/>
                          </w:rPr>
                        </w:pPr>
                        <w:r>
                          <w:rPr>
                            <w:szCs w:val="21"/>
                          </w:rPr>
                          <w:t>12,000.00</w:t>
                        </w:r>
                      </w:p>
                    </w:tc>
                  </w:sdtContent>
                </w:sdt>
                <w:sdt>
                  <w:sdtPr>
                    <w:rPr>
                      <w:szCs w:val="21"/>
                    </w:rPr>
                    <w:alias w:val="上市公司应收关联方款项明细-计提减值金额"/>
                    <w:tag w:val="_GBC_5863f5c59166487cb6350da179170e3b"/>
                    <w:id w:val="539553652"/>
                    <w:lock w:val="sdtLocked"/>
                  </w:sdtPr>
                  <w:sdtEndPr/>
                  <w:sdtContent>
                    <w:tc>
                      <w:tcPr>
                        <w:tcW w:w="678" w:type="pct"/>
                        <w:tcBorders>
                          <w:top w:val="single" w:sz="4" w:space="0" w:color="auto"/>
                          <w:left w:val="single" w:sz="4" w:space="0" w:color="auto"/>
                          <w:bottom w:val="single" w:sz="4" w:space="0" w:color="auto"/>
                          <w:right w:val="single" w:sz="4" w:space="0" w:color="auto"/>
                        </w:tcBorders>
                        <w:vAlign w:val="center"/>
                      </w:tcPr>
                      <w:p w:rsidR="00FC1DAA" w:rsidRDefault="00FC1DAA" w:rsidP="00AC728B">
                        <w:pPr>
                          <w:autoSpaceDE w:val="0"/>
                          <w:autoSpaceDN w:val="0"/>
                          <w:adjustRightInd w:val="0"/>
                          <w:jc w:val="right"/>
                          <w:rPr>
                            <w:szCs w:val="21"/>
                          </w:rPr>
                        </w:pPr>
                        <w:r>
                          <w:rPr>
                            <w:szCs w:val="21"/>
                          </w:rPr>
                          <w:t>600.00</w:t>
                        </w:r>
                      </w:p>
                    </w:tc>
                  </w:sdtContent>
                </w:sdt>
              </w:tr>
            </w:sdtContent>
          </w:sdt>
          <w:sdt>
            <w:sdtPr>
              <w:rPr>
                <w:rFonts w:hint="eastAsia"/>
                <w:szCs w:val="21"/>
              </w:rPr>
              <w:alias w:val="上市公司应收关联方款项明细"/>
              <w:tag w:val="_GBC_203fd12dc6be4a978fe2a9d9f5ad1070"/>
              <w:id w:val="-13925715"/>
              <w:lock w:val="sdtLocked"/>
            </w:sdtPr>
            <w:sdtEndPr/>
            <w:sdtContent>
              <w:tr w:rsidR="00FC1DAA" w:rsidTr="00AC728B">
                <w:tc>
                  <w:tcPr>
                    <w:tcW w:w="654" w:type="pct"/>
                    <w:tcBorders>
                      <w:top w:val="single" w:sz="4" w:space="0" w:color="auto"/>
                      <w:left w:val="single" w:sz="4" w:space="0" w:color="auto"/>
                      <w:bottom w:val="single" w:sz="4" w:space="0" w:color="auto"/>
                      <w:right w:val="single" w:sz="4" w:space="0" w:color="auto"/>
                    </w:tcBorders>
                    <w:vAlign w:val="center"/>
                  </w:tcPr>
                  <w:sdt>
                    <w:sdtPr>
                      <w:rPr>
                        <w:rFonts w:hint="eastAsia"/>
                        <w:szCs w:val="21"/>
                      </w:rPr>
                      <w:alias w:val="上市公司应收关联方款项明细-项目名称"/>
                      <w:tag w:val="_GBC_eb7149f813b9428790f9901e6260a63d"/>
                      <w:id w:val="974264067"/>
                      <w:lock w:val="sdtLocked"/>
                    </w:sdtPr>
                    <w:sdtEndPr/>
                    <w:sdtContent>
                      <w:p w:rsidR="00FC1DAA" w:rsidRDefault="00FC1DAA" w:rsidP="002912D5">
                        <w:pPr>
                          <w:autoSpaceDE w:val="0"/>
                          <w:autoSpaceDN w:val="0"/>
                          <w:adjustRightInd w:val="0"/>
                          <w:rPr>
                            <w:szCs w:val="21"/>
                          </w:rPr>
                        </w:pPr>
                        <w:r>
                          <w:rPr>
                            <w:rFonts w:hint="eastAsia"/>
                            <w:szCs w:val="21"/>
                          </w:rPr>
                          <w:t>预付账款</w:t>
                        </w:r>
                      </w:p>
                    </w:sdtContent>
                  </w:sdt>
                </w:tc>
                <w:sdt>
                  <w:sdtPr>
                    <w:rPr>
                      <w:szCs w:val="21"/>
                    </w:rPr>
                    <w:alias w:val="上市公司应收关联方款项明细-关联方"/>
                    <w:tag w:val="_GBC_2380079fc0d04ce4b3122fd1fd87f272"/>
                    <w:id w:val="303356441"/>
                    <w:lock w:val="sdtLocked"/>
                  </w:sdtPr>
                  <w:sdtEndPr/>
                  <w:sdtContent>
                    <w:tc>
                      <w:tcPr>
                        <w:tcW w:w="1276" w:type="pct"/>
                        <w:tcBorders>
                          <w:top w:val="single" w:sz="4" w:space="0" w:color="auto"/>
                          <w:left w:val="single" w:sz="4" w:space="0" w:color="auto"/>
                          <w:bottom w:val="single" w:sz="4" w:space="0" w:color="auto"/>
                          <w:right w:val="single" w:sz="4" w:space="0" w:color="auto"/>
                        </w:tcBorders>
                      </w:tcPr>
                      <w:p w:rsidR="00FC1DAA" w:rsidRDefault="00FC1DAA" w:rsidP="002912D5">
                        <w:pPr>
                          <w:autoSpaceDE w:val="0"/>
                          <w:autoSpaceDN w:val="0"/>
                          <w:adjustRightInd w:val="0"/>
                          <w:rPr>
                            <w:szCs w:val="21"/>
                          </w:rPr>
                        </w:pPr>
                        <w:r>
                          <w:rPr>
                            <w:szCs w:val="21"/>
                          </w:rPr>
                          <w:t>北京人民广播电台</w:t>
                        </w:r>
                      </w:p>
                    </w:tc>
                  </w:sdtContent>
                </w:sdt>
                <w:sdt>
                  <w:sdtPr>
                    <w:rPr>
                      <w:szCs w:val="21"/>
                    </w:rPr>
                    <w:alias w:val="上市公司应收关联方款项明细-金额"/>
                    <w:tag w:val="_GBC_cc588a6f792141019f0d3e640cfbfc35"/>
                    <w:id w:val="1532452298"/>
                    <w:lock w:val="sdtLocked"/>
                    <w:showingPlcHdr/>
                  </w:sdtPr>
                  <w:sdtEndPr/>
                  <w:sdtContent>
                    <w:tc>
                      <w:tcPr>
                        <w:tcW w:w="797" w:type="pct"/>
                        <w:tcBorders>
                          <w:top w:val="single" w:sz="4" w:space="0" w:color="auto"/>
                          <w:left w:val="single" w:sz="4" w:space="0" w:color="auto"/>
                          <w:bottom w:val="single" w:sz="4" w:space="0" w:color="auto"/>
                          <w:right w:val="single" w:sz="4" w:space="0" w:color="auto"/>
                        </w:tcBorders>
                        <w:vAlign w:val="center"/>
                      </w:tcPr>
                      <w:p w:rsidR="00FC1DAA" w:rsidRDefault="00AC728B" w:rsidP="00AC728B">
                        <w:pPr>
                          <w:autoSpaceDE w:val="0"/>
                          <w:autoSpaceDN w:val="0"/>
                          <w:adjustRightInd w:val="0"/>
                          <w:jc w:val="right"/>
                          <w:rPr>
                            <w:szCs w:val="21"/>
                          </w:rPr>
                        </w:pPr>
                        <w:r>
                          <w:rPr>
                            <w:szCs w:val="21"/>
                          </w:rPr>
                          <w:t xml:space="preserve">     </w:t>
                        </w:r>
                      </w:p>
                    </w:tc>
                  </w:sdtContent>
                </w:sdt>
                <w:sdt>
                  <w:sdtPr>
                    <w:rPr>
                      <w:szCs w:val="21"/>
                    </w:rPr>
                    <w:alias w:val="上市公司应收关联方款项明细-计提减值金额"/>
                    <w:tag w:val="_GBC_bafd30cf7fb84997ba02375616bce0f8"/>
                    <w:id w:val="1668751267"/>
                    <w:lock w:val="sdtLocked"/>
                    <w:showingPlcHdr/>
                  </w:sdtPr>
                  <w:sdtEndPr/>
                  <w:sdtContent>
                    <w:tc>
                      <w:tcPr>
                        <w:tcW w:w="797" w:type="pct"/>
                        <w:tcBorders>
                          <w:top w:val="single" w:sz="4" w:space="0" w:color="auto"/>
                          <w:left w:val="single" w:sz="4" w:space="0" w:color="auto"/>
                          <w:bottom w:val="single" w:sz="4" w:space="0" w:color="auto"/>
                          <w:right w:val="single" w:sz="4" w:space="0" w:color="auto"/>
                        </w:tcBorders>
                        <w:vAlign w:val="center"/>
                      </w:tcPr>
                      <w:p w:rsidR="00FC1DAA" w:rsidRDefault="00AC728B" w:rsidP="00AC728B">
                        <w:pPr>
                          <w:autoSpaceDE w:val="0"/>
                          <w:autoSpaceDN w:val="0"/>
                          <w:adjustRightInd w:val="0"/>
                          <w:jc w:val="right"/>
                          <w:rPr>
                            <w:szCs w:val="21"/>
                          </w:rPr>
                        </w:pPr>
                        <w:r>
                          <w:rPr>
                            <w:szCs w:val="21"/>
                          </w:rPr>
                          <w:t xml:space="preserve">     </w:t>
                        </w:r>
                      </w:p>
                    </w:tc>
                  </w:sdtContent>
                </w:sdt>
                <w:sdt>
                  <w:sdtPr>
                    <w:rPr>
                      <w:szCs w:val="21"/>
                    </w:rPr>
                    <w:alias w:val="上市公司应收关联方款项明细-金额"/>
                    <w:tag w:val="_GBC_bd240354d5f04ea48630518eeb22d989"/>
                    <w:id w:val="-245339276"/>
                    <w:lock w:val="sdtLocked"/>
                  </w:sdtPr>
                  <w:sdtEndPr/>
                  <w:sdtContent>
                    <w:tc>
                      <w:tcPr>
                        <w:tcW w:w="798" w:type="pct"/>
                        <w:tcBorders>
                          <w:top w:val="single" w:sz="4" w:space="0" w:color="auto"/>
                          <w:left w:val="single" w:sz="4" w:space="0" w:color="auto"/>
                          <w:bottom w:val="single" w:sz="4" w:space="0" w:color="auto"/>
                          <w:right w:val="single" w:sz="4" w:space="0" w:color="auto"/>
                        </w:tcBorders>
                        <w:vAlign w:val="center"/>
                      </w:tcPr>
                      <w:p w:rsidR="00FC1DAA" w:rsidRDefault="00FC1DAA" w:rsidP="00AC728B">
                        <w:pPr>
                          <w:autoSpaceDE w:val="0"/>
                          <w:autoSpaceDN w:val="0"/>
                          <w:adjustRightInd w:val="0"/>
                          <w:jc w:val="right"/>
                          <w:rPr>
                            <w:szCs w:val="21"/>
                          </w:rPr>
                        </w:pPr>
                        <w:r>
                          <w:rPr>
                            <w:szCs w:val="21"/>
                          </w:rPr>
                          <w:t>1,801,343.40</w:t>
                        </w:r>
                      </w:p>
                    </w:tc>
                  </w:sdtContent>
                </w:sdt>
                <w:sdt>
                  <w:sdtPr>
                    <w:rPr>
                      <w:szCs w:val="21"/>
                    </w:rPr>
                    <w:alias w:val="上市公司应收关联方款项明细-计提减值金额"/>
                    <w:tag w:val="_GBC_5863f5c59166487cb6350da179170e3b"/>
                    <w:id w:val="-1935821709"/>
                    <w:lock w:val="sdtLocked"/>
                    <w:showingPlcHdr/>
                  </w:sdtPr>
                  <w:sdtEndPr/>
                  <w:sdtContent>
                    <w:tc>
                      <w:tcPr>
                        <w:tcW w:w="678" w:type="pct"/>
                        <w:tcBorders>
                          <w:top w:val="single" w:sz="4" w:space="0" w:color="auto"/>
                          <w:left w:val="single" w:sz="4" w:space="0" w:color="auto"/>
                          <w:bottom w:val="single" w:sz="4" w:space="0" w:color="auto"/>
                          <w:right w:val="single" w:sz="4" w:space="0" w:color="auto"/>
                        </w:tcBorders>
                        <w:vAlign w:val="center"/>
                      </w:tcPr>
                      <w:p w:rsidR="00FC1DAA" w:rsidRDefault="00AC728B" w:rsidP="00AC728B">
                        <w:pPr>
                          <w:autoSpaceDE w:val="0"/>
                          <w:autoSpaceDN w:val="0"/>
                          <w:adjustRightInd w:val="0"/>
                          <w:jc w:val="right"/>
                          <w:rPr>
                            <w:szCs w:val="21"/>
                          </w:rPr>
                        </w:pPr>
                        <w:r>
                          <w:rPr>
                            <w:szCs w:val="21"/>
                          </w:rPr>
                          <w:t xml:space="preserve">     </w:t>
                        </w:r>
                      </w:p>
                    </w:tc>
                  </w:sdtContent>
                </w:sdt>
              </w:tr>
            </w:sdtContent>
          </w:sdt>
          <w:sdt>
            <w:sdtPr>
              <w:rPr>
                <w:rFonts w:hint="eastAsia"/>
                <w:szCs w:val="21"/>
              </w:rPr>
              <w:alias w:val="上市公司应收关联方款项明细"/>
              <w:tag w:val="_GBC_203fd12dc6be4a978fe2a9d9f5ad1070"/>
              <w:id w:val="374280305"/>
              <w:lock w:val="sdtLocked"/>
            </w:sdtPr>
            <w:sdtEndPr/>
            <w:sdtContent>
              <w:tr w:rsidR="00FC1DAA" w:rsidTr="00AC728B">
                <w:tc>
                  <w:tcPr>
                    <w:tcW w:w="654" w:type="pct"/>
                    <w:tcBorders>
                      <w:top w:val="single" w:sz="4" w:space="0" w:color="auto"/>
                      <w:left w:val="single" w:sz="4" w:space="0" w:color="auto"/>
                      <w:bottom w:val="single" w:sz="4" w:space="0" w:color="auto"/>
                      <w:right w:val="single" w:sz="4" w:space="0" w:color="auto"/>
                    </w:tcBorders>
                    <w:vAlign w:val="center"/>
                  </w:tcPr>
                  <w:sdt>
                    <w:sdtPr>
                      <w:rPr>
                        <w:rFonts w:hint="eastAsia"/>
                        <w:szCs w:val="21"/>
                      </w:rPr>
                      <w:alias w:val="上市公司应收关联方款项明细-项目名称"/>
                      <w:tag w:val="_GBC_eb7149f813b9428790f9901e6260a63d"/>
                      <w:id w:val="-1810240387"/>
                      <w:lock w:val="sdtLocked"/>
                    </w:sdtPr>
                    <w:sdtEndPr/>
                    <w:sdtContent>
                      <w:p w:rsidR="00FC1DAA" w:rsidRDefault="00FC1DAA" w:rsidP="002912D5">
                        <w:pPr>
                          <w:autoSpaceDE w:val="0"/>
                          <w:autoSpaceDN w:val="0"/>
                          <w:adjustRightInd w:val="0"/>
                          <w:rPr>
                            <w:szCs w:val="21"/>
                          </w:rPr>
                        </w:pPr>
                        <w:r>
                          <w:rPr>
                            <w:rFonts w:hint="eastAsia"/>
                            <w:szCs w:val="21"/>
                          </w:rPr>
                          <w:t>预付账款</w:t>
                        </w:r>
                      </w:p>
                    </w:sdtContent>
                  </w:sdt>
                </w:tc>
                <w:sdt>
                  <w:sdtPr>
                    <w:rPr>
                      <w:szCs w:val="21"/>
                    </w:rPr>
                    <w:alias w:val="上市公司应收关联方款项明细-关联方"/>
                    <w:tag w:val="_GBC_2380079fc0d04ce4b3122fd1fd87f272"/>
                    <w:id w:val="-537284798"/>
                    <w:lock w:val="sdtLocked"/>
                  </w:sdtPr>
                  <w:sdtEndPr/>
                  <w:sdtContent>
                    <w:tc>
                      <w:tcPr>
                        <w:tcW w:w="1276" w:type="pct"/>
                        <w:tcBorders>
                          <w:top w:val="single" w:sz="4" w:space="0" w:color="auto"/>
                          <w:left w:val="single" w:sz="4" w:space="0" w:color="auto"/>
                          <w:bottom w:val="single" w:sz="4" w:space="0" w:color="auto"/>
                          <w:right w:val="single" w:sz="4" w:space="0" w:color="auto"/>
                        </w:tcBorders>
                      </w:tcPr>
                      <w:p w:rsidR="00FC1DAA" w:rsidRDefault="00FC1DAA" w:rsidP="002912D5">
                        <w:pPr>
                          <w:autoSpaceDE w:val="0"/>
                          <w:autoSpaceDN w:val="0"/>
                          <w:adjustRightInd w:val="0"/>
                          <w:rPr>
                            <w:szCs w:val="21"/>
                          </w:rPr>
                        </w:pPr>
                        <w:r>
                          <w:rPr>
                            <w:szCs w:val="21"/>
                          </w:rPr>
                          <w:t>深圳市茁壮网络股份有限公司</w:t>
                        </w:r>
                      </w:p>
                    </w:tc>
                  </w:sdtContent>
                </w:sdt>
                <w:sdt>
                  <w:sdtPr>
                    <w:rPr>
                      <w:szCs w:val="21"/>
                    </w:rPr>
                    <w:alias w:val="上市公司应收关联方款项明细-金额"/>
                    <w:tag w:val="_GBC_cc588a6f792141019f0d3e640cfbfc35"/>
                    <w:id w:val="-346952671"/>
                    <w:lock w:val="sdtLocked"/>
                    <w:showingPlcHdr/>
                  </w:sdtPr>
                  <w:sdtEndPr/>
                  <w:sdtContent>
                    <w:tc>
                      <w:tcPr>
                        <w:tcW w:w="797" w:type="pct"/>
                        <w:tcBorders>
                          <w:top w:val="single" w:sz="4" w:space="0" w:color="auto"/>
                          <w:left w:val="single" w:sz="4" w:space="0" w:color="auto"/>
                          <w:bottom w:val="single" w:sz="4" w:space="0" w:color="auto"/>
                          <w:right w:val="single" w:sz="4" w:space="0" w:color="auto"/>
                        </w:tcBorders>
                        <w:vAlign w:val="center"/>
                      </w:tcPr>
                      <w:p w:rsidR="00FC1DAA" w:rsidRDefault="00AC728B" w:rsidP="00AC728B">
                        <w:pPr>
                          <w:autoSpaceDE w:val="0"/>
                          <w:autoSpaceDN w:val="0"/>
                          <w:adjustRightInd w:val="0"/>
                          <w:jc w:val="right"/>
                          <w:rPr>
                            <w:szCs w:val="21"/>
                          </w:rPr>
                        </w:pPr>
                        <w:r>
                          <w:rPr>
                            <w:szCs w:val="21"/>
                          </w:rPr>
                          <w:t xml:space="preserve">     </w:t>
                        </w:r>
                      </w:p>
                    </w:tc>
                  </w:sdtContent>
                </w:sdt>
                <w:sdt>
                  <w:sdtPr>
                    <w:rPr>
                      <w:szCs w:val="21"/>
                    </w:rPr>
                    <w:alias w:val="上市公司应收关联方款项明细-计提减值金额"/>
                    <w:tag w:val="_GBC_bafd30cf7fb84997ba02375616bce0f8"/>
                    <w:id w:val="253018380"/>
                    <w:lock w:val="sdtLocked"/>
                    <w:showingPlcHdr/>
                  </w:sdtPr>
                  <w:sdtEndPr/>
                  <w:sdtContent>
                    <w:tc>
                      <w:tcPr>
                        <w:tcW w:w="797" w:type="pct"/>
                        <w:tcBorders>
                          <w:top w:val="single" w:sz="4" w:space="0" w:color="auto"/>
                          <w:left w:val="single" w:sz="4" w:space="0" w:color="auto"/>
                          <w:bottom w:val="single" w:sz="4" w:space="0" w:color="auto"/>
                          <w:right w:val="single" w:sz="4" w:space="0" w:color="auto"/>
                        </w:tcBorders>
                        <w:vAlign w:val="center"/>
                      </w:tcPr>
                      <w:p w:rsidR="00FC1DAA" w:rsidRDefault="00AC728B" w:rsidP="00AC728B">
                        <w:pPr>
                          <w:autoSpaceDE w:val="0"/>
                          <w:autoSpaceDN w:val="0"/>
                          <w:adjustRightInd w:val="0"/>
                          <w:jc w:val="right"/>
                          <w:rPr>
                            <w:szCs w:val="21"/>
                          </w:rPr>
                        </w:pPr>
                        <w:r>
                          <w:rPr>
                            <w:szCs w:val="21"/>
                          </w:rPr>
                          <w:t xml:space="preserve">     </w:t>
                        </w:r>
                      </w:p>
                    </w:tc>
                  </w:sdtContent>
                </w:sdt>
                <w:sdt>
                  <w:sdtPr>
                    <w:rPr>
                      <w:szCs w:val="21"/>
                    </w:rPr>
                    <w:alias w:val="上市公司应收关联方款项明细-金额"/>
                    <w:tag w:val="_GBC_bd240354d5f04ea48630518eeb22d989"/>
                    <w:id w:val="1517266581"/>
                    <w:lock w:val="sdtLocked"/>
                  </w:sdtPr>
                  <w:sdtEndPr/>
                  <w:sdtContent>
                    <w:tc>
                      <w:tcPr>
                        <w:tcW w:w="798" w:type="pct"/>
                        <w:tcBorders>
                          <w:top w:val="single" w:sz="4" w:space="0" w:color="auto"/>
                          <w:left w:val="single" w:sz="4" w:space="0" w:color="auto"/>
                          <w:bottom w:val="single" w:sz="4" w:space="0" w:color="auto"/>
                          <w:right w:val="single" w:sz="4" w:space="0" w:color="auto"/>
                        </w:tcBorders>
                        <w:vAlign w:val="center"/>
                      </w:tcPr>
                      <w:p w:rsidR="00FC1DAA" w:rsidRDefault="00FC1DAA" w:rsidP="00AC728B">
                        <w:pPr>
                          <w:autoSpaceDE w:val="0"/>
                          <w:autoSpaceDN w:val="0"/>
                          <w:adjustRightInd w:val="0"/>
                          <w:jc w:val="right"/>
                          <w:rPr>
                            <w:szCs w:val="21"/>
                          </w:rPr>
                        </w:pPr>
                        <w:r>
                          <w:rPr>
                            <w:szCs w:val="21"/>
                          </w:rPr>
                          <w:t>1,756,452.62</w:t>
                        </w:r>
                      </w:p>
                    </w:tc>
                  </w:sdtContent>
                </w:sdt>
                <w:sdt>
                  <w:sdtPr>
                    <w:rPr>
                      <w:szCs w:val="21"/>
                    </w:rPr>
                    <w:alias w:val="上市公司应收关联方款项明细-计提减值金额"/>
                    <w:tag w:val="_GBC_5863f5c59166487cb6350da179170e3b"/>
                    <w:id w:val="-115300481"/>
                    <w:lock w:val="sdtLocked"/>
                    <w:showingPlcHdr/>
                  </w:sdtPr>
                  <w:sdtEndPr/>
                  <w:sdtContent>
                    <w:tc>
                      <w:tcPr>
                        <w:tcW w:w="678" w:type="pct"/>
                        <w:tcBorders>
                          <w:top w:val="single" w:sz="4" w:space="0" w:color="auto"/>
                          <w:left w:val="single" w:sz="4" w:space="0" w:color="auto"/>
                          <w:bottom w:val="single" w:sz="4" w:space="0" w:color="auto"/>
                          <w:right w:val="single" w:sz="4" w:space="0" w:color="auto"/>
                        </w:tcBorders>
                        <w:vAlign w:val="center"/>
                      </w:tcPr>
                      <w:p w:rsidR="00FC1DAA" w:rsidRDefault="00AC728B" w:rsidP="00AC728B">
                        <w:pPr>
                          <w:autoSpaceDE w:val="0"/>
                          <w:autoSpaceDN w:val="0"/>
                          <w:adjustRightInd w:val="0"/>
                          <w:jc w:val="right"/>
                          <w:rPr>
                            <w:szCs w:val="21"/>
                          </w:rPr>
                        </w:pPr>
                        <w:r>
                          <w:rPr>
                            <w:szCs w:val="21"/>
                          </w:rPr>
                          <w:t xml:space="preserve">     </w:t>
                        </w:r>
                      </w:p>
                    </w:tc>
                  </w:sdtContent>
                </w:sdt>
              </w:tr>
            </w:sdtContent>
          </w:sdt>
          <w:sdt>
            <w:sdtPr>
              <w:rPr>
                <w:rFonts w:hint="eastAsia"/>
                <w:szCs w:val="21"/>
              </w:rPr>
              <w:alias w:val="上市公司应收关联方款项明细"/>
              <w:tag w:val="_GBC_203fd12dc6be4a978fe2a9d9f5ad1070"/>
              <w:id w:val="1836106911"/>
              <w:lock w:val="sdtLocked"/>
            </w:sdtPr>
            <w:sdtEndPr/>
            <w:sdtContent>
              <w:tr w:rsidR="00FC1DAA" w:rsidTr="00AC728B">
                <w:tc>
                  <w:tcPr>
                    <w:tcW w:w="654" w:type="pct"/>
                    <w:tcBorders>
                      <w:top w:val="single" w:sz="4" w:space="0" w:color="auto"/>
                      <w:left w:val="single" w:sz="4" w:space="0" w:color="auto"/>
                      <w:bottom w:val="single" w:sz="4" w:space="0" w:color="auto"/>
                      <w:right w:val="single" w:sz="4" w:space="0" w:color="auto"/>
                    </w:tcBorders>
                    <w:vAlign w:val="center"/>
                  </w:tcPr>
                  <w:sdt>
                    <w:sdtPr>
                      <w:rPr>
                        <w:rFonts w:hint="eastAsia"/>
                        <w:szCs w:val="21"/>
                      </w:rPr>
                      <w:alias w:val="上市公司应收关联方款项明细-项目名称"/>
                      <w:tag w:val="_GBC_eb7149f813b9428790f9901e6260a63d"/>
                      <w:id w:val="99919466"/>
                      <w:lock w:val="sdtLocked"/>
                    </w:sdtPr>
                    <w:sdtEndPr/>
                    <w:sdtContent>
                      <w:p w:rsidR="00FC1DAA" w:rsidRDefault="00FC1DAA" w:rsidP="002912D5">
                        <w:pPr>
                          <w:autoSpaceDE w:val="0"/>
                          <w:autoSpaceDN w:val="0"/>
                          <w:adjustRightInd w:val="0"/>
                          <w:rPr>
                            <w:szCs w:val="21"/>
                          </w:rPr>
                        </w:pPr>
                        <w:r>
                          <w:rPr>
                            <w:rFonts w:hint="eastAsia"/>
                            <w:szCs w:val="21"/>
                          </w:rPr>
                          <w:t>预付账款</w:t>
                        </w:r>
                      </w:p>
                    </w:sdtContent>
                  </w:sdt>
                </w:tc>
                <w:sdt>
                  <w:sdtPr>
                    <w:rPr>
                      <w:szCs w:val="21"/>
                    </w:rPr>
                    <w:alias w:val="上市公司应收关联方款项明细-关联方"/>
                    <w:tag w:val="_GBC_2380079fc0d04ce4b3122fd1fd87f272"/>
                    <w:id w:val="-1569723935"/>
                    <w:lock w:val="sdtLocked"/>
                  </w:sdtPr>
                  <w:sdtEndPr/>
                  <w:sdtContent>
                    <w:tc>
                      <w:tcPr>
                        <w:tcW w:w="1276" w:type="pct"/>
                        <w:tcBorders>
                          <w:top w:val="single" w:sz="4" w:space="0" w:color="auto"/>
                          <w:left w:val="single" w:sz="4" w:space="0" w:color="auto"/>
                          <w:bottom w:val="single" w:sz="4" w:space="0" w:color="auto"/>
                          <w:right w:val="single" w:sz="4" w:space="0" w:color="auto"/>
                        </w:tcBorders>
                      </w:tcPr>
                      <w:p w:rsidR="00FC1DAA" w:rsidRDefault="00FC1DAA" w:rsidP="002912D5">
                        <w:pPr>
                          <w:autoSpaceDE w:val="0"/>
                          <w:autoSpaceDN w:val="0"/>
                          <w:adjustRightInd w:val="0"/>
                          <w:rPr>
                            <w:szCs w:val="21"/>
                          </w:rPr>
                        </w:pPr>
                        <w:r>
                          <w:rPr>
                            <w:szCs w:val="21"/>
                          </w:rPr>
                          <w:t>上海异瀚数码科技股份有限公司</w:t>
                        </w:r>
                      </w:p>
                    </w:tc>
                  </w:sdtContent>
                </w:sdt>
                <w:sdt>
                  <w:sdtPr>
                    <w:rPr>
                      <w:szCs w:val="21"/>
                    </w:rPr>
                    <w:alias w:val="上市公司应收关联方款项明细-金额"/>
                    <w:tag w:val="_GBC_cc588a6f792141019f0d3e640cfbfc35"/>
                    <w:id w:val="-999804813"/>
                    <w:lock w:val="sdtLocked"/>
                  </w:sdtPr>
                  <w:sdtEndPr/>
                  <w:sdtContent>
                    <w:tc>
                      <w:tcPr>
                        <w:tcW w:w="797" w:type="pct"/>
                        <w:tcBorders>
                          <w:top w:val="single" w:sz="4" w:space="0" w:color="auto"/>
                          <w:left w:val="single" w:sz="4" w:space="0" w:color="auto"/>
                          <w:bottom w:val="single" w:sz="4" w:space="0" w:color="auto"/>
                          <w:right w:val="single" w:sz="4" w:space="0" w:color="auto"/>
                        </w:tcBorders>
                        <w:vAlign w:val="center"/>
                      </w:tcPr>
                      <w:p w:rsidR="00FC1DAA" w:rsidRDefault="00FC1DAA" w:rsidP="00AC728B">
                        <w:pPr>
                          <w:autoSpaceDE w:val="0"/>
                          <w:autoSpaceDN w:val="0"/>
                          <w:adjustRightInd w:val="0"/>
                          <w:jc w:val="right"/>
                          <w:rPr>
                            <w:szCs w:val="21"/>
                          </w:rPr>
                        </w:pPr>
                        <w:r>
                          <w:rPr>
                            <w:szCs w:val="21"/>
                          </w:rPr>
                          <w:t>1,965,136.76</w:t>
                        </w:r>
                      </w:p>
                    </w:tc>
                  </w:sdtContent>
                </w:sdt>
                <w:sdt>
                  <w:sdtPr>
                    <w:rPr>
                      <w:szCs w:val="21"/>
                    </w:rPr>
                    <w:alias w:val="上市公司应收关联方款项明细-计提减值金额"/>
                    <w:tag w:val="_GBC_bafd30cf7fb84997ba02375616bce0f8"/>
                    <w:id w:val="-96023639"/>
                    <w:lock w:val="sdtLocked"/>
                    <w:showingPlcHdr/>
                  </w:sdtPr>
                  <w:sdtEndPr/>
                  <w:sdtContent>
                    <w:tc>
                      <w:tcPr>
                        <w:tcW w:w="797" w:type="pct"/>
                        <w:tcBorders>
                          <w:top w:val="single" w:sz="4" w:space="0" w:color="auto"/>
                          <w:left w:val="single" w:sz="4" w:space="0" w:color="auto"/>
                          <w:bottom w:val="single" w:sz="4" w:space="0" w:color="auto"/>
                          <w:right w:val="single" w:sz="4" w:space="0" w:color="auto"/>
                        </w:tcBorders>
                        <w:vAlign w:val="center"/>
                      </w:tcPr>
                      <w:p w:rsidR="00FC1DAA" w:rsidRDefault="00AC728B" w:rsidP="00AC728B">
                        <w:pPr>
                          <w:autoSpaceDE w:val="0"/>
                          <w:autoSpaceDN w:val="0"/>
                          <w:adjustRightInd w:val="0"/>
                          <w:jc w:val="right"/>
                          <w:rPr>
                            <w:szCs w:val="21"/>
                          </w:rPr>
                        </w:pPr>
                        <w:r>
                          <w:rPr>
                            <w:szCs w:val="21"/>
                          </w:rPr>
                          <w:t xml:space="preserve">     </w:t>
                        </w:r>
                      </w:p>
                    </w:tc>
                  </w:sdtContent>
                </w:sdt>
                <w:sdt>
                  <w:sdtPr>
                    <w:rPr>
                      <w:szCs w:val="21"/>
                    </w:rPr>
                    <w:alias w:val="上市公司应收关联方款项明细-金额"/>
                    <w:tag w:val="_GBC_bd240354d5f04ea48630518eeb22d989"/>
                    <w:id w:val="-2126445158"/>
                    <w:lock w:val="sdtLocked"/>
                    <w:showingPlcHdr/>
                  </w:sdtPr>
                  <w:sdtEndPr/>
                  <w:sdtContent>
                    <w:tc>
                      <w:tcPr>
                        <w:tcW w:w="798" w:type="pct"/>
                        <w:tcBorders>
                          <w:top w:val="single" w:sz="4" w:space="0" w:color="auto"/>
                          <w:left w:val="single" w:sz="4" w:space="0" w:color="auto"/>
                          <w:bottom w:val="single" w:sz="4" w:space="0" w:color="auto"/>
                          <w:right w:val="single" w:sz="4" w:space="0" w:color="auto"/>
                        </w:tcBorders>
                      </w:tcPr>
                      <w:p w:rsidR="00FC1DAA" w:rsidRDefault="00AC728B" w:rsidP="002912D5">
                        <w:pPr>
                          <w:autoSpaceDE w:val="0"/>
                          <w:autoSpaceDN w:val="0"/>
                          <w:adjustRightInd w:val="0"/>
                          <w:jc w:val="right"/>
                          <w:rPr>
                            <w:szCs w:val="21"/>
                          </w:rPr>
                        </w:pPr>
                        <w:r>
                          <w:rPr>
                            <w:szCs w:val="21"/>
                          </w:rPr>
                          <w:t xml:space="preserve">     </w:t>
                        </w:r>
                      </w:p>
                    </w:tc>
                  </w:sdtContent>
                </w:sdt>
                <w:sdt>
                  <w:sdtPr>
                    <w:rPr>
                      <w:szCs w:val="21"/>
                    </w:rPr>
                    <w:alias w:val="上市公司应收关联方款项明细-计提减值金额"/>
                    <w:tag w:val="_GBC_5863f5c59166487cb6350da179170e3b"/>
                    <w:id w:val="862019205"/>
                    <w:lock w:val="sdtLocked"/>
                    <w:showingPlcHdr/>
                  </w:sdtPr>
                  <w:sdtEndPr/>
                  <w:sdtContent>
                    <w:tc>
                      <w:tcPr>
                        <w:tcW w:w="678" w:type="pct"/>
                        <w:tcBorders>
                          <w:top w:val="single" w:sz="4" w:space="0" w:color="auto"/>
                          <w:left w:val="single" w:sz="4" w:space="0" w:color="auto"/>
                          <w:bottom w:val="single" w:sz="4" w:space="0" w:color="auto"/>
                          <w:right w:val="single" w:sz="4" w:space="0" w:color="auto"/>
                        </w:tcBorders>
                      </w:tcPr>
                      <w:p w:rsidR="00FC1DAA" w:rsidRDefault="00AC728B" w:rsidP="002912D5">
                        <w:pPr>
                          <w:autoSpaceDE w:val="0"/>
                          <w:autoSpaceDN w:val="0"/>
                          <w:adjustRightInd w:val="0"/>
                          <w:jc w:val="right"/>
                          <w:rPr>
                            <w:szCs w:val="21"/>
                          </w:rPr>
                        </w:pPr>
                        <w:r>
                          <w:rPr>
                            <w:szCs w:val="21"/>
                          </w:rPr>
                          <w:t xml:space="preserve">     </w:t>
                        </w:r>
                      </w:p>
                    </w:tc>
                  </w:sdtContent>
                </w:sdt>
              </w:tr>
            </w:sdtContent>
          </w:sdt>
        </w:tbl>
        <w:p w:rsidR="0025056E" w:rsidRDefault="008C2A9B">
          <w:pPr>
            <w:rPr>
              <w:rFonts w:ascii="仿宋_GB2312" w:eastAsia="仿宋_GB2312"/>
              <w:szCs w:val="21"/>
            </w:rPr>
          </w:pPr>
        </w:p>
      </w:sdtContent>
    </w:sdt>
    <w:sdt>
      <w:sdtPr>
        <w:rPr>
          <w:rFonts w:ascii="宋体" w:hAnsi="宋体" w:cs="宋体" w:hint="eastAsia"/>
          <w:b w:val="0"/>
          <w:bCs w:val="0"/>
          <w:kern w:val="0"/>
          <w:szCs w:val="24"/>
        </w:rPr>
        <w:alias w:val="模块:上市公司应付关联方款项"/>
        <w:tag w:val="_GBC_e7a5511f50dd4f05a897cdfaeac4023f"/>
        <w:id w:val="1717321587"/>
        <w:lock w:val="sdtLocked"/>
        <w:placeholder>
          <w:docPart w:val="GBC22222222222222222222222222222"/>
        </w:placeholder>
      </w:sdtPr>
      <w:sdtEndPr>
        <w:rPr>
          <w:rFonts w:ascii="仿宋_GB2312" w:eastAsia="仿宋_GB2312" w:hAnsiTheme="minorHAnsi" w:cstheme="minorBidi"/>
          <w:szCs w:val="21"/>
        </w:rPr>
      </w:sdtEndPr>
      <w:sdtContent>
        <w:p w:rsidR="0025056E" w:rsidRDefault="009B705E">
          <w:pPr>
            <w:pStyle w:val="4"/>
            <w:numPr>
              <w:ilvl w:val="0"/>
              <w:numId w:val="81"/>
            </w:numPr>
            <w:tabs>
              <w:tab w:val="left" w:pos="616"/>
            </w:tabs>
          </w:pPr>
          <w:r>
            <w:rPr>
              <w:rFonts w:hint="eastAsia"/>
            </w:rPr>
            <w:t>应付项目</w:t>
          </w:r>
        </w:p>
        <w:p w:rsidR="0025056E" w:rsidRDefault="008C2A9B">
          <w:sdt>
            <w:sdtPr>
              <w:rPr>
                <w:rFonts w:hint="eastAsia"/>
                <w:szCs w:val="21"/>
              </w:rPr>
              <w:alias w:val="是否适用：应付项目[双击切换]"/>
              <w:tag w:val="_GBC_9dbefb51b716471b878d2e2863524a53"/>
              <w:id w:val="-733623323"/>
              <w:lock w:val="sdtContentLocked"/>
              <w:placeholder>
                <w:docPart w:val="GBC22222222222222222222222222222"/>
              </w:placeholder>
            </w:sdtPr>
            <w:sdtEndPr/>
            <w:sdtContent>
              <w:r w:rsidR="009B705E">
                <w:rPr>
                  <w:szCs w:val="21"/>
                </w:rPr>
                <w:fldChar w:fldCharType="begin"/>
              </w:r>
              <w:r w:rsidR="00FC1DAA">
                <w:rPr>
                  <w:szCs w:val="21"/>
                </w:rPr>
                <w:instrText xml:space="preserve"> MACROBUTTON  SnrToggleCheckbox √适用 </w:instrText>
              </w:r>
              <w:r w:rsidR="009B705E">
                <w:rPr>
                  <w:szCs w:val="21"/>
                </w:rPr>
                <w:fldChar w:fldCharType="end"/>
              </w:r>
              <w:r w:rsidR="009B705E">
                <w:rPr>
                  <w:szCs w:val="21"/>
                </w:rPr>
                <w:fldChar w:fldCharType="begin"/>
              </w:r>
              <w:r w:rsidR="00FC1DAA">
                <w:rPr>
                  <w:szCs w:val="21"/>
                </w:rPr>
                <w:instrText xml:space="preserve"> MACROBUTTON  SnrToggleCheckbox □不适用 </w:instrText>
              </w:r>
              <w:r w:rsidR="009B705E">
                <w:rPr>
                  <w:szCs w:val="21"/>
                </w:rPr>
                <w:fldChar w:fldCharType="end"/>
              </w:r>
            </w:sdtContent>
          </w:sdt>
        </w:p>
        <w:p w:rsidR="0025056E" w:rsidRDefault="009B705E">
          <w:pPr>
            <w:jc w:val="right"/>
            <w:rPr>
              <w:szCs w:val="21"/>
            </w:rPr>
          </w:pPr>
          <w:r>
            <w:rPr>
              <w:rFonts w:hint="eastAsia"/>
              <w:szCs w:val="21"/>
            </w:rPr>
            <w:t>单位:</w:t>
          </w:r>
          <w:sdt>
            <w:sdtPr>
              <w:rPr>
                <w:rFonts w:hint="eastAsia"/>
                <w:szCs w:val="21"/>
              </w:rPr>
              <w:alias w:val="单位：上市公司应付关联方款项"/>
              <w:tag w:val="_GBC_08d04faee6a64768877db8f6ab14663e"/>
              <w:id w:val="3072998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上市公司应付关联方款项"/>
              <w:tag w:val="_GBC_124ea57c07fc4e23931a125a103e711c"/>
              <w:id w:val="-1195403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163"/>
            <w:gridCol w:w="3970"/>
            <w:gridCol w:w="1985"/>
            <w:gridCol w:w="1775"/>
          </w:tblGrid>
          <w:tr w:rsidR="00FC1DAA" w:rsidTr="00AC728B">
            <w:tc>
              <w:tcPr>
                <w:tcW w:w="654" w:type="pct"/>
                <w:tcBorders>
                  <w:top w:val="single" w:sz="4" w:space="0" w:color="auto"/>
                  <w:left w:val="single" w:sz="4" w:space="0" w:color="auto"/>
                  <w:right w:val="single" w:sz="4" w:space="0" w:color="auto"/>
                </w:tcBorders>
              </w:tcPr>
              <w:p w:rsidR="00FC1DAA" w:rsidRDefault="00FC1DAA" w:rsidP="00A32EB3">
                <w:pPr>
                  <w:jc w:val="center"/>
                  <w:rPr>
                    <w:szCs w:val="21"/>
                  </w:rPr>
                </w:pPr>
                <w:r>
                  <w:rPr>
                    <w:rFonts w:hint="eastAsia"/>
                    <w:szCs w:val="21"/>
                  </w:rPr>
                  <w:t>项目名称</w:t>
                </w:r>
              </w:p>
            </w:tc>
            <w:tc>
              <w:tcPr>
                <w:tcW w:w="2232" w:type="pct"/>
                <w:tcBorders>
                  <w:top w:val="single" w:sz="4" w:space="0" w:color="auto"/>
                  <w:left w:val="single" w:sz="4" w:space="0" w:color="auto"/>
                  <w:right w:val="single" w:sz="4" w:space="0" w:color="auto"/>
                </w:tcBorders>
              </w:tcPr>
              <w:p w:rsidR="00FC1DAA" w:rsidRDefault="00FC1DAA" w:rsidP="00A32EB3">
                <w:pPr>
                  <w:jc w:val="center"/>
                  <w:rPr>
                    <w:szCs w:val="21"/>
                  </w:rPr>
                </w:pPr>
                <w:r>
                  <w:rPr>
                    <w:rFonts w:hint="eastAsia"/>
                    <w:szCs w:val="21"/>
                  </w:rPr>
                  <w:t>关联方</w:t>
                </w:r>
              </w:p>
            </w:tc>
            <w:tc>
              <w:tcPr>
                <w:tcW w:w="1116" w:type="pct"/>
                <w:tcBorders>
                  <w:top w:val="single" w:sz="4" w:space="0" w:color="auto"/>
                  <w:left w:val="single" w:sz="4" w:space="0" w:color="auto"/>
                  <w:bottom w:val="single" w:sz="4" w:space="0" w:color="auto"/>
                  <w:right w:val="single" w:sz="4" w:space="0" w:color="auto"/>
                </w:tcBorders>
              </w:tcPr>
              <w:p w:rsidR="00FC1DAA" w:rsidRDefault="00FC1DAA" w:rsidP="00A32EB3">
                <w:pPr>
                  <w:jc w:val="center"/>
                  <w:rPr>
                    <w:szCs w:val="21"/>
                  </w:rPr>
                </w:pPr>
                <w:r>
                  <w:rPr>
                    <w:rFonts w:hint="eastAsia"/>
                    <w:szCs w:val="21"/>
                  </w:rPr>
                  <w:t>期末账面余额</w:t>
                </w:r>
              </w:p>
            </w:tc>
            <w:tc>
              <w:tcPr>
                <w:tcW w:w="998" w:type="pct"/>
                <w:tcBorders>
                  <w:top w:val="single" w:sz="4" w:space="0" w:color="auto"/>
                  <w:left w:val="single" w:sz="4" w:space="0" w:color="auto"/>
                  <w:bottom w:val="single" w:sz="4" w:space="0" w:color="auto"/>
                  <w:right w:val="single" w:sz="4" w:space="0" w:color="auto"/>
                </w:tcBorders>
              </w:tcPr>
              <w:p w:rsidR="00FC1DAA" w:rsidRDefault="00FC1DAA" w:rsidP="00A32EB3">
                <w:pPr>
                  <w:jc w:val="center"/>
                  <w:rPr>
                    <w:szCs w:val="21"/>
                  </w:rPr>
                </w:pPr>
                <w:r>
                  <w:rPr>
                    <w:rFonts w:hint="eastAsia"/>
                    <w:szCs w:val="21"/>
                  </w:rPr>
                  <w:t>期初账面余额</w:t>
                </w:r>
              </w:p>
            </w:tc>
          </w:tr>
          <w:sdt>
            <w:sdtPr>
              <w:rPr>
                <w:rFonts w:hint="eastAsia"/>
                <w:szCs w:val="21"/>
              </w:rPr>
              <w:alias w:val="上市公司应付关联方款项明细"/>
              <w:tag w:val="_GBC_bb3d19486f2b460b856a135056bd0897"/>
              <w:id w:val="595678588"/>
              <w:lock w:val="sdtLocked"/>
            </w:sdtPr>
            <w:sdtEndPr/>
            <w:sdtContent>
              <w:tr w:rsidR="00FC1DAA" w:rsidTr="00AC728B">
                <w:sdt>
                  <w:sdtPr>
                    <w:rPr>
                      <w:rFonts w:hint="eastAsia"/>
                      <w:szCs w:val="21"/>
                    </w:rPr>
                    <w:alias w:val="上市公司应付关联方款项明细-项目名称"/>
                    <w:tag w:val="_GBC_6233adb0f6b54f128938af25d0d69653"/>
                    <w:id w:val="-1342316447"/>
                    <w:lock w:val="sdtLocked"/>
                  </w:sdtPr>
                  <w:sdtEndPr/>
                  <w:sdtContent>
                    <w:tc>
                      <w:tcPr>
                        <w:tcW w:w="654" w:type="pct"/>
                        <w:tcBorders>
                          <w:top w:val="single" w:sz="4" w:space="0" w:color="auto"/>
                          <w:left w:val="single" w:sz="4" w:space="0" w:color="auto"/>
                          <w:bottom w:val="single" w:sz="4" w:space="0" w:color="auto"/>
                          <w:right w:val="single" w:sz="4" w:space="0" w:color="auto"/>
                        </w:tcBorders>
                        <w:vAlign w:val="center"/>
                      </w:tcPr>
                      <w:p w:rsidR="00FC1DAA" w:rsidRDefault="00FC1DAA" w:rsidP="00A32EB3">
                        <w:pPr>
                          <w:autoSpaceDE w:val="0"/>
                          <w:autoSpaceDN w:val="0"/>
                          <w:adjustRightInd w:val="0"/>
                          <w:rPr>
                            <w:strike/>
                            <w:szCs w:val="21"/>
                          </w:rPr>
                        </w:pPr>
                        <w:r>
                          <w:rPr>
                            <w:rFonts w:hint="eastAsia"/>
                            <w:szCs w:val="21"/>
                          </w:rPr>
                          <w:t>预收款项</w:t>
                        </w:r>
                      </w:p>
                    </w:tc>
                  </w:sdtContent>
                </w:sdt>
                <w:sdt>
                  <w:sdtPr>
                    <w:rPr>
                      <w:szCs w:val="21"/>
                    </w:rPr>
                    <w:alias w:val="上市公司应付关联方款项明细-关联方"/>
                    <w:tag w:val="_GBC_8f117d3e5aee4c22ad9a5df3b284d78f"/>
                    <w:id w:val="1279520621"/>
                    <w:lock w:val="sdtLocked"/>
                  </w:sdtPr>
                  <w:sdtEndPr/>
                  <w:sdtContent>
                    <w:tc>
                      <w:tcPr>
                        <w:tcW w:w="2232"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rPr>
                            <w:szCs w:val="21"/>
                          </w:rPr>
                        </w:pPr>
                        <w:r>
                          <w:rPr>
                            <w:szCs w:val="21"/>
                          </w:rPr>
                          <w:t>北京广播电视台</w:t>
                        </w:r>
                      </w:p>
                    </w:tc>
                  </w:sdtContent>
                </w:sdt>
                <w:sdt>
                  <w:sdtPr>
                    <w:rPr>
                      <w:szCs w:val="21"/>
                    </w:rPr>
                    <w:alias w:val="上市公司应付关联方款项明细-金额"/>
                    <w:tag w:val="_GBC_c0b3b7a0b8574da2b1f8c7b47eb7dc95"/>
                    <w:id w:val="-1627231232"/>
                    <w:lock w:val="sdtLocked"/>
                  </w:sdtPr>
                  <w:sdtEndPr/>
                  <w:sdtContent>
                    <w:tc>
                      <w:tcPr>
                        <w:tcW w:w="1116"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w:t>
                        </w:r>
                      </w:p>
                    </w:tc>
                  </w:sdtContent>
                </w:sdt>
                <w:sdt>
                  <w:sdtPr>
                    <w:rPr>
                      <w:szCs w:val="21"/>
                    </w:rPr>
                    <w:alias w:val="上市公司应付关联方款项明细-金额"/>
                    <w:tag w:val="_GBC_c2152582304d4e45a85f442e3a66d522"/>
                    <w:id w:val="-1931042705"/>
                    <w:lock w:val="sdtLocked"/>
                  </w:sdtPr>
                  <w:sdtEndPr/>
                  <w:sdtContent>
                    <w:tc>
                      <w:tcPr>
                        <w:tcW w:w="998"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37,397.77</w:t>
                        </w:r>
                      </w:p>
                    </w:tc>
                  </w:sdtContent>
                </w:sdt>
              </w:tr>
            </w:sdtContent>
          </w:sdt>
          <w:sdt>
            <w:sdtPr>
              <w:rPr>
                <w:rFonts w:hint="eastAsia"/>
                <w:szCs w:val="21"/>
              </w:rPr>
              <w:alias w:val="上市公司应付关联方款项明细"/>
              <w:tag w:val="_GBC_bb3d19486f2b460b856a135056bd0897"/>
              <w:id w:val="-277494684"/>
              <w:lock w:val="sdtLocked"/>
            </w:sdtPr>
            <w:sdtEndPr/>
            <w:sdtContent>
              <w:tr w:rsidR="00FC1DAA" w:rsidTr="00AC728B">
                <w:sdt>
                  <w:sdtPr>
                    <w:rPr>
                      <w:rFonts w:hint="eastAsia"/>
                      <w:szCs w:val="21"/>
                    </w:rPr>
                    <w:alias w:val="上市公司应付关联方款项明细-项目名称"/>
                    <w:tag w:val="_GBC_6233adb0f6b54f128938af25d0d69653"/>
                    <w:id w:val="-878324279"/>
                    <w:lock w:val="sdtLocked"/>
                  </w:sdtPr>
                  <w:sdtEndPr/>
                  <w:sdtContent>
                    <w:tc>
                      <w:tcPr>
                        <w:tcW w:w="654" w:type="pct"/>
                        <w:tcBorders>
                          <w:top w:val="single" w:sz="4" w:space="0" w:color="auto"/>
                          <w:left w:val="single" w:sz="4" w:space="0" w:color="auto"/>
                          <w:bottom w:val="single" w:sz="4" w:space="0" w:color="auto"/>
                          <w:right w:val="single" w:sz="4" w:space="0" w:color="auto"/>
                        </w:tcBorders>
                        <w:vAlign w:val="center"/>
                      </w:tcPr>
                      <w:p w:rsidR="00FC1DAA" w:rsidRDefault="00FC1DAA" w:rsidP="00A32EB3">
                        <w:pPr>
                          <w:autoSpaceDE w:val="0"/>
                          <w:autoSpaceDN w:val="0"/>
                          <w:adjustRightInd w:val="0"/>
                          <w:rPr>
                            <w:strike/>
                            <w:szCs w:val="21"/>
                          </w:rPr>
                        </w:pPr>
                        <w:r>
                          <w:rPr>
                            <w:rFonts w:hint="eastAsia"/>
                            <w:szCs w:val="21"/>
                          </w:rPr>
                          <w:t>预收账款</w:t>
                        </w:r>
                      </w:p>
                    </w:tc>
                  </w:sdtContent>
                </w:sdt>
                <w:sdt>
                  <w:sdtPr>
                    <w:rPr>
                      <w:szCs w:val="21"/>
                    </w:rPr>
                    <w:alias w:val="上市公司应付关联方款项明细-关联方"/>
                    <w:tag w:val="_GBC_8f117d3e5aee4c22ad9a5df3b284d78f"/>
                    <w:id w:val="-575124391"/>
                    <w:lock w:val="sdtLocked"/>
                  </w:sdtPr>
                  <w:sdtEndPr/>
                  <w:sdtContent>
                    <w:tc>
                      <w:tcPr>
                        <w:tcW w:w="2232"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rPr>
                            <w:szCs w:val="21"/>
                          </w:rPr>
                        </w:pPr>
                        <w:r>
                          <w:rPr>
                            <w:szCs w:val="21"/>
                          </w:rPr>
                          <w:t>北京歌华文化发展集团</w:t>
                        </w:r>
                      </w:p>
                    </w:tc>
                  </w:sdtContent>
                </w:sdt>
                <w:sdt>
                  <w:sdtPr>
                    <w:rPr>
                      <w:szCs w:val="21"/>
                    </w:rPr>
                    <w:alias w:val="上市公司应付关联方款项明细-金额"/>
                    <w:tag w:val="_GBC_c0b3b7a0b8574da2b1f8c7b47eb7dc95"/>
                    <w:id w:val="1279151341"/>
                    <w:lock w:val="sdtLocked"/>
                  </w:sdtPr>
                  <w:sdtEndPr/>
                  <w:sdtContent>
                    <w:tc>
                      <w:tcPr>
                        <w:tcW w:w="1116"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1,219.35</w:t>
                        </w:r>
                      </w:p>
                    </w:tc>
                  </w:sdtContent>
                </w:sdt>
                <w:sdt>
                  <w:sdtPr>
                    <w:rPr>
                      <w:szCs w:val="21"/>
                    </w:rPr>
                    <w:alias w:val="上市公司应付关联方款项明细-金额"/>
                    <w:tag w:val="_GBC_c2152582304d4e45a85f442e3a66d522"/>
                    <w:id w:val="1995453532"/>
                    <w:lock w:val="sdtLocked"/>
                  </w:sdtPr>
                  <w:sdtEndPr/>
                  <w:sdtContent>
                    <w:tc>
                      <w:tcPr>
                        <w:tcW w:w="998"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30,280.65</w:t>
                        </w:r>
                      </w:p>
                    </w:tc>
                  </w:sdtContent>
                </w:sdt>
              </w:tr>
            </w:sdtContent>
          </w:sdt>
          <w:sdt>
            <w:sdtPr>
              <w:rPr>
                <w:rFonts w:hint="eastAsia"/>
                <w:szCs w:val="21"/>
              </w:rPr>
              <w:alias w:val="上市公司应付关联方款项明细"/>
              <w:tag w:val="_GBC_bb3d19486f2b460b856a135056bd0897"/>
              <w:id w:val="-2095545238"/>
              <w:lock w:val="sdtLocked"/>
            </w:sdtPr>
            <w:sdtEndPr/>
            <w:sdtContent>
              <w:tr w:rsidR="00FC1DAA" w:rsidTr="00AC728B">
                <w:sdt>
                  <w:sdtPr>
                    <w:rPr>
                      <w:rFonts w:hint="eastAsia"/>
                      <w:szCs w:val="21"/>
                    </w:rPr>
                    <w:alias w:val="上市公司应付关联方款项明细-项目名称"/>
                    <w:tag w:val="_GBC_6233adb0f6b54f128938af25d0d69653"/>
                    <w:id w:val="-1916773159"/>
                    <w:lock w:val="sdtLocked"/>
                  </w:sdtPr>
                  <w:sdtEndPr/>
                  <w:sdtContent>
                    <w:tc>
                      <w:tcPr>
                        <w:tcW w:w="654" w:type="pct"/>
                        <w:tcBorders>
                          <w:top w:val="single" w:sz="4" w:space="0" w:color="auto"/>
                          <w:left w:val="single" w:sz="4" w:space="0" w:color="auto"/>
                          <w:bottom w:val="single" w:sz="4" w:space="0" w:color="auto"/>
                          <w:right w:val="single" w:sz="4" w:space="0" w:color="auto"/>
                        </w:tcBorders>
                        <w:vAlign w:val="center"/>
                      </w:tcPr>
                      <w:p w:rsidR="00FC1DAA" w:rsidRDefault="00FC1DAA" w:rsidP="00A32EB3">
                        <w:pPr>
                          <w:autoSpaceDE w:val="0"/>
                          <w:autoSpaceDN w:val="0"/>
                          <w:adjustRightInd w:val="0"/>
                          <w:rPr>
                            <w:strike/>
                            <w:szCs w:val="21"/>
                          </w:rPr>
                        </w:pPr>
                        <w:r>
                          <w:rPr>
                            <w:rFonts w:hint="eastAsia"/>
                            <w:szCs w:val="21"/>
                          </w:rPr>
                          <w:t>预收账款</w:t>
                        </w:r>
                      </w:p>
                    </w:tc>
                  </w:sdtContent>
                </w:sdt>
                <w:sdt>
                  <w:sdtPr>
                    <w:rPr>
                      <w:szCs w:val="21"/>
                    </w:rPr>
                    <w:alias w:val="上市公司应付关联方款项明细-关联方"/>
                    <w:tag w:val="_GBC_8f117d3e5aee4c22ad9a5df3b284d78f"/>
                    <w:id w:val="1011885915"/>
                    <w:lock w:val="sdtLocked"/>
                  </w:sdtPr>
                  <w:sdtEndPr/>
                  <w:sdtContent>
                    <w:tc>
                      <w:tcPr>
                        <w:tcW w:w="2232"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rPr>
                            <w:szCs w:val="21"/>
                          </w:rPr>
                        </w:pPr>
                        <w:r>
                          <w:rPr>
                            <w:szCs w:val="21"/>
                          </w:rPr>
                          <w:t>北京电视台</w:t>
                        </w:r>
                      </w:p>
                    </w:tc>
                  </w:sdtContent>
                </w:sdt>
                <w:sdt>
                  <w:sdtPr>
                    <w:rPr>
                      <w:szCs w:val="21"/>
                    </w:rPr>
                    <w:alias w:val="上市公司应付关联方款项明细-金额"/>
                    <w:tag w:val="_GBC_c0b3b7a0b8574da2b1f8c7b47eb7dc95"/>
                    <w:id w:val="420612087"/>
                    <w:lock w:val="sdtLocked"/>
                  </w:sdtPr>
                  <w:sdtEndPr/>
                  <w:sdtContent>
                    <w:tc>
                      <w:tcPr>
                        <w:tcW w:w="1116"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w:t>
                        </w:r>
                      </w:p>
                    </w:tc>
                  </w:sdtContent>
                </w:sdt>
                <w:sdt>
                  <w:sdtPr>
                    <w:rPr>
                      <w:szCs w:val="21"/>
                    </w:rPr>
                    <w:alias w:val="上市公司应付关联方款项明细-金额"/>
                    <w:tag w:val="_GBC_c2152582304d4e45a85f442e3a66d522"/>
                    <w:id w:val="-665623800"/>
                    <w:lock w:val="sdtLocked"/>
                  </w:sdtPr>
                  <w:sdtEndPr/>
                  <w:sdtContent>
                    <w:tc>
                      <w:tcPr>
                        <w:tcW w:w="998"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64,800.00</w:t>
                        </w:r>
                      </w:p>
                    </w:tc>
                  </w:sdtContent>
                </w:sdt>
              </w:tr>
            </w:sdtContent>
          </w:sdt>
          <w:sdt>
            <w:sdtPr>
              <w:rPr>
                <w:rFonts w:hint="eastAsia"/>
                <w:szCs w:val="21"/>
              </w:rPr>
              <w:alias w:val="上市公司应付关联方款项明细"/>
              <w:tag w:val="_GBC_bb3d19486f2b460b856a135056bd0897"/>
              <w:id w:val="-1840304281"/>
              <w:lock w:val="sdtLocked"/>
            </w:sdtPr>
            <w:sdtEndPr/>
            <w:sdtContent>
              <w:tr w:rsidR="00FC1DAA" w:rsidTr="00AC728B">
                <w:sdt>
                  <w:sdtPr>
                    <w:rPr>
                      <w:rFonts w:hint="eastAsia"/>
                      <w:szCs w:val="21"/>
                    </w:rPr>
                    <w:alias w:val="上市公司应付关联方款项明细-项目名称"/>
                    <w:tag w:val="_GBC_6233adb0f6b54f128938af25d0d69653"/>
                    <w:id w:val="828946565"/>
                    <w:lock w:val="sdtLocked"/>
                  </w:sdtPr>
                  <w:sdtEndPr/>
                  <w:sdtContent>
                    <w:tc>
                      <w:tcPr>
                        <w:tcW w:w="654" w:type="pct"/>
                        <w:tcBorders>
                          <w:top w:val="single" w:sz="4" w:space="0" w:color="auto"/>
                          <w:left w:val="single" w:sz="4" w:space="0" w:color="auto"/>
                          <w:bottom w:val="single" w:sz="4" w:space="0" w:color="auto"/>
                          <w:right w:val="single" w:sz="4" w:space="0" w:color="auto"/>
                        </w:tcBorders>
                        <w:vAlign w:val="center"/>
                      </w:tcPr>
                      <w:p w:rsidR="00FC1DAA" w:rsidRDefault="00FC1DAA" w:rsidP="00A32EB3">
                        <w:pPr>
                          <w:autoSpaceDE w:val="0"/>
                          <w:autoSpaceDN w:val="0"/>
                          <w:adjustRightInd w:val="0"/>
                          <w:rPr>
                            <w:strike/>
                            <w:szCs w:val="21"/>
                          </w:rPr>
                        </w:pPr>
                        <w:r>
                          <w:rPr>
                            <w:rFonts w:hint="eastAsia"/>
                            <w:szCs w:val="21"/>
                          </w:rPr>
                          <w:t>预收账款</w:t>
                        </w:r>
                      </w:p>
                    </w:tc>
                  </w:sdtContent>
                </w:sdt>
                <w:sdt>
                  <w:sdtPr>
                    <w:rPr>
                      <w:szCs w:val="21"/>
                    </w:rPr>
                    <w:alias w:val="上市公司应付关联方款项明细-关联方"/>
                    <w:tag w:val="_GBC_8f117d3e5aee4c22ad9a5df3b284d78f"/>
                    <w:id w:val="857927541"/>
                    <w:lock w:val="sdtLocked"/>
                  </w:sdtPr>
                  <w:sdtEndPr/>
                  <w:sdtContent>
                    <w:tc>
                      <w:tcPr>
                        <w:tcW w:w="2232"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rPr>
                            <w:szCs w:val="21"/>
                          </w:rPr>
                        </w:pPr>
                        <w:r>
                          <w:rPr>
                            <w:szCs w:val="21"/>
                          </w:rPr>
                          <w:t>北京北广传媒城市电视有限公司</w:t>
                        </w:r>
                      </w:p>
                    </w:tc>
                  </w:sdtContent>
                </w:sdt>
                <w:sdt>
                  <w:sdtPr>
                    <w:rPr>
                      <w:szCs w:val="21"/>
                    </w:rPr>
                    <w:alias w:val="上市公司应付关联方款项明细-金额"/>
                    <w:tag w:val="_GBC_c0b3b7a0b8574da2b1f8c7b47eb7dc95"/>
                    <w:id w:val="-1183209189"/>
                    <w:lock w:val="sdtLocked"/>
                  </w:sdtPr>
                  <w:sdtEndPr/>
                  <w:sdtContent>
                    <w:tc>
                      <w:tcPr>
                        <w:tcW w:w="1116"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56,890.32</w:t>
                        </w:r>
                      </w:p>
                    </w:tc>
                  </w:sdtContent>
                </w:sdt>
                <w:sdt>
                  <w:sdtPr>
                    <w:rPr>
                      <w:szCs w:val="21"/>
                    </w:rPr>
                    <w:alias w:val="上市公司应付关联方款项明细-金额"/>
                    <w:tag w:val="_GBC_c2152582304d4e45a85f442e3a66d522"/>
                    <w:id w:val="-879319446"/>
                    <w:lock w:val="sdtLocked"/>
                  </w:sdtPr>
                  <w:sdtEndPr/>
                  <w:sdtContent>
                    <w:tc>
                      <w:tcPr>
                        <w:tcW w:w="998"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104,607.45</w:t>
                        </w:r>
                      </w:p>
                    </w:tc>
                  </w:sdtContent>
                </w:sdt>
              </w:tr>
            </w:sdtContent>
          </w:sdt>
          <w:sdt>
            <w:sdtPr>
              <w:rPr>
                <w:rFonts w:hint="eastAsia"/>
                <w:szCs w:val="21"/>
              </w:rPr>
              <w:alias w:val="上市公司应付关联方款项明细"/>
              <w:tag w:val="_GBC_bb3d19486f2b460b856a135056bd0897"/>
              <w:id w:val="-842550565"/>
              <w:lock w:val="sdtLocked"/>
            </w:sdtPr>
            <w:sdtEndPr/>
            <w:sdtContent>
              <w:tr w:rsidR="00FC1DAA" w:rsidTr="00AC728B">
                <w:sdt>
                  <w:sdtPr>
                    <w:rPr>
                      <w:rFonts w:hint="eastAsia"/>
                      <w:szCs w:val="21"/>
                    </w:rPr>
                    <w:alias w:val="上市公司应付关联方款项明细-项目名称"/>
                    <w:tag w:val="_GBC_6233adb0f6b54f128938af25d0d69653"/>
                    <w:id w:val="-775015773"/>
                    <w:lock w:val="sdtLocked"/>
                  </w:sdtPr>
                  <w:sdtEndPr/>
                  <w:sdtContent>
                    <w:tc>
                      <w:tcPr>
                        <w:tcW w:w="654" w:type="pct"/>
                        <w:tcBorders>
                          <w:top w:val="single" w:sz="4" w:space="0" w:color="auto"/>
                          <w:left w:val="single" w:sz="4" w:space="0" w:color="auto"/>
                          <w:bottom w:val="single" w:sz="4" w:space="0" w:color="auto"/>
                          <w:right w:val="single" w:sz="4" w:space="0" w:color="auto"/>
                        </w:tcBorders>
                        <w:vAlign w:val="center"/>
                      </w:tcPr>
                      <w:p w:rsidR="00FC1DAA" w:rsidRDefault="00FC1DAA" w:rsidP="00A32EB3">
                        <w:pPr>
                          <w:autoSpaceDE w:val="0"/>
                          <w:autoSpaceDN w:val="0"/>
                          <w:adjustRightInd w:val="0"/>
                          <w:rPr>
                            <w:strike/>
                            <w:szCs w:val="21"/>
                          </w:rPr>
                        </w:pPr>
                        <w:r>
                          <w:rPr>
                            <w:rFonts w:hint="eastAsia"/>
                            <w:szCs w:val="21"/>
                          </w:rPr>
                          <w:t>预收账款</w:t>
                        </w:r>
                      </w:p>
                    </w:tc>
                  </w:sdtContent>
                </w:sdt>
                <w:sdt>
                  <w:sdtPr>
                    <w:rPr>
                      <w:szCs w:val="21"/>
                    </w:rPr>
                    <w:alias w:val="上市公司应付关联方款项明细-关联方"/>
                    <w:tag w:val="_GBC_8f117d3e5aee4c22ad9a5df3b284d78f"/>
                    <w:id w:val="-581988300"/>
                    <w:lock w:val="sdtLocked"/>
                  </w:sdtPr>
                  <w:sdtEndPr/>
                  <w:sdtContent>
                    <w:tc>
                      <w:tcPr>
                        <w:tcW w:w="2232"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rPr>
                            <w:szCs w:val="21"/>
                          </w:rPr>
                        </w:pPr>
                        <w:r>
                          <w:rPr>
                            <w:szCs w:val="21"/>
                          </w:rPr>
                          <w:t>北京北广新新传媒有限责任公司</w:t>
                        </w:r>
                      </w:p>
                    </w:tc>
                  </w:sdtContent>
                </w:sdt>
                <w:sdt>
                  <w:sdtPr>
                    <w:rPr>
                      <w:szCs w:val="21"/>
                    </w:rPr>
                    <w:alias w:val="上市公司应付关联方款项明细-金额"/>
                    <w:tag w:val="_GBC_c0b3b7a0b8574da2b1f8c7b47eb7dc95"/>
                    <w:id w:val="1759946577"/>
                    <w:lock w:val="sdtLocked"/>
                  </w:sdtPr>
                  <w:sdtEndPr/>
                  <w:sdtContent>
                    <w:tc>
                      <w:tcPr>
                        <w:tcW w:w="1116"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32,307.50</w:t>
                        </w:r>
                      </w:p>
                    </w:tc>
                  </w:sdtContent>
                </w:sdt>
                <w:sdt>
                  <w:sdtPr>
                    <w:rPr>
                      <w:szCs w:val="21"/>
                    </w:rPr>
                    <w:alias w:val="上市公司应付关联方款项明细-金额"/>
                    <w:tag w:val="_GBC_c2152582304d4e45a85f442e3a66d522"/>
                    <w:id w:val="976962859"/>
                    <w:lock w:val="sdtLocked"/>
                  </w:sdtPr>
                  <w:sdtEndPr/>
                  <w:sdtContent>
                    <w:tc>
                      <w:tcPr>
                        <w:tcW w:w="998"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87,307.46</w:t>
                        </w:r>
                      </w:p>
                    </w:tc>
                  </w:sdtContent>
                </w:sdt>
              </w:tr>
            </w:sdtContent>
          </w:sdt>
          <w:sdt>
            <w:sdtPr>
              <w:rPr>
                <w:rFonts w:hint="eastAsia"/>
                <w:szCs w:val="21"/>
              </w:rPr>
              <w:alias w:val="上市公司应付关联方款项明细"/>
              <w:tag w:val="_GBC_bb3d19486f2b460b856a135056bd0897"/>
              <w:id w:val="815304856"/>
              <w:lock w:val="sdtLocked"/>
            </w:sdtPr>
            <w:sdtEndPr/>
            <w:sdtContent>
              <w:tr w:rsidR="00FC1DAA" w:rsidTr="00AC728B">
                <w:sdt>
                  <w:sdtPr>
                    <w:rPr>
                      <w:rFonts w:hint="eastAsia"/>
                      <w:szCs w:val="21"/>
                    </w:rPr>
                    <w:alias w:val="上市公司应付关联方款项明细-项目名称"/>
                    <w:tag w:val="_GBC_6233adb0f6b54f128938af25d0d69653"/>
                    <w:id w:val="-422580000"/>
                    <w:lock w:val="sdtLocked"/>
                  </w:sdtPr>
                  <w:sdtEndPr/>
                  <w:sdtContent>
                    <w:tc>
                      <w:tcPr>
                        <w:tcW w:w="654" w:type="pct"/>
                        <w:tcBorders>
                          <w:top w:val="single" w:sz="4" w:space="0" w:color="auto"/>
                          <w:left w:val="single" w:sz="4" w:space="0" w:color="auto"/>
                          <w:bottom w:val="single" w:sz="4" w:space="0" w:color="auto"/>
                          <w:right w:val="single" w:sz="4" w:space="0" w:color="auto"/>
                        </w:tcBorders>
                        <w:vAlign w:val="center"/>
                      </w:tcPr>
                      <w:p w:rsidR="00FC1DAA" w:rsidRDefault="00FC1DAA" w:rsidP="00A32EB3">
                        <w:pPr>
                          <w:autoSpaceDE w:val="0"/>
                          <w:autoSpaceDN w:val="0"/>
                          <w:adjustRightInd w:val="0"/>
                          <w:rPr>
                            <w:strike/>
                            <w:szCs w:val="21"/>
                          </w:rPr>
                        </w:pPr>
                        <w:r>
                          <w:rPr>
                            <w:rFonts w:hint="eastAsia"/>
                            <w:szCs w:val="21"/>
                          </w:rPr>
                          <w:t>预收账款</w:t>
                        </w:r>
                      </w:p>
                    </w:tc>
                  </w:sdtContent>
                </w:sdt>
                <w:sdt>
                  <w:sdtPr>
                    <w:rPr>
                      <w:szCs w:val="21"/>
                    </w:rPr>
                    <w:alias w:val="上市公司应付关联方款项明细-关联方"/>
                    <w:tag w:val="_GBC_8f117d3e5aee4c22ad9a5df3b284d78f"/>
                    <w:id w:val="856391531"/>
                    <w:lock w:val="sdtLocked"/>
                  </w:sdtPr>
                  <w:sdtEndPr/>
                  <w:sdtContent>
                    <w:tc>
                      <w:tcPr>
                        <w:tcW w:w="2232"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rPr>
                            <w:szCs w:val="21"/>
                          </w:rPr>
                        </w:pPr>
                        <w:r>
                          <w:rPr>
                            <w:szCs w:val="21"/>
                          </w:rPr>
                          <w:t>鼎视传媒股份有限公司</w:t>
                        </w:r>
                      </w:p>
                    </w:tc>
                  </w:sdtContent>
                </w:sdt>
                <w:sdt>
                  <w:sdtPr>
                    <w:rPr>
                      <w:szCs w:val="21"/>
                    </w:rPr>
                    <w:alias w:val="上市公司应付关联方款项明细-金额"/>
                    <w:tag w:val="_GBC_c0b3b7a0b8574da2b1f8c7b47eb7dc95"/>
                    <w:id w:val="-1847093208"/>
                    <w:lock w:val="sdtLocked"/>
                  </w:sdtPr>
                  <w:sdtEndPr/>
                  <w:sdtContent>
                    <w:tc>
                      <w:tcPr>
                        <w:tcW w:w="1116"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5,526,749.74</w:t>
                        </w:r>
                      </w:p>
                    </w:tc>
                  </w:sdtContent>
                </w:sdt>
                <w:sdt>
                  <w:sdtPr>
                    <w:rPr>
                      <w:szCs w:val="21"/>
                    </w:rPr>
                    <w:alias w:val="上市公司应付关联方款项明细-金额"/>
                    <w:tag w:val="_GBC_c2152582304d4e45a85f442e3a66d522"/>
                    <w:id w:val="-1525008561"/>
                    <w:lock w:val="sdtLocked"/>
                  </w:sdtPr>
                  <w:sdtEndPr/>
                  <w:sdtContent>
                    <w:tc>
                      <w:tcPr>
                        <w:tcW w:w="998"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14,083,333.35</w:t>
                        </w:r>
                      </w:p>
                    </w:tc>
                  </w:sdtContent>
                </w:sdt>
              </w:tr>
            </w:sdtContent>
          </w:sdt>
          <w:sdt>
            <w:sdtPr>
              <w:rPr>
                <w:rFonts w:hint="eastAsia"/>
                <w:szCs w:val="21"/>
              </w:rPr>
              <w:alias w:val="上市公司应付关联方款项明细"/>
              <w:tag w:val="_GBC_bb3d19486f2b460b856a135056bd0897"/>
              <w:id w:val="170461684"/>
              <w:lock w:val="sdtLocked"/>
            </w:sdtPr>
            <w:sdtEndPr/>
            <w:sdtContent>
              <w:tr w:rsidR="00FC1DAA" w:rsidTr="00AC728B">
                <w:sdt>
                  <w:sdtPr>
                    <w:rPr>
                      <w:rFonts w:hint="eastAsia"/>
                      <w:szCs w:val="21"/>
                    </w:rPr>
                    <w:alias w:val="上市公司应付关联方款项明细-项目名称"/>
                    <w:tag w:val="_GBC_6233adb0f6b54f128938af25d0d69653"/>
                    <w:id w:val="2146462604"/>
                    <w:lock w:val="sdtLocked"/>
                  </w:sdtPr>
                  <w:sdtEndPr/>
                  <w:sdtContent>
                    <w:tc>
                      <w:tcPr>
                        <w:tcW w:w="654" w:type="pct"/>
                        <w:tcBorders>
                          <w:top w:val="single" w:sz="4" w:space="0" w:color="auto"/>
                          <w:left w:val="single" w:sz="4" w:space="0" w:color="auto"/>
                          <w:bottom w:val="single" w:sz="4" w:space="0" w:color="auto"/>
                          <w:right w:val="single" w:sz="4" w:space="0" w:color="auto"/>
                        </w:tcBorders>
                        <w:vAlign w:val="center"/>
                      </w:tcPr>
                      <w:p w:rsidR="00FC1DAA" w:rsidRDefault="00FC1DAA" w:rsidP="00A32EB3">
                        <w:pPr>
                          <w:autoSpaceDE w:val="0"/>
                          <w:autoSpaceDN w:val="0"/>
                          <w:adjustRightInd w:val="0"/>
                          <w:rPr>
                            <w:strike/>
                            <w:szCs w:val="21"/>
                          </w:rPr>
                        </w:pPr>
                        <w:r>
                          <w:rPr>
                            <w:rFonts w:hint="eastAsia"/>
                            <w:szCs w:val="21"/>
                          </w:rPr>
                          <w:t>预收账款</w:t>
                        </w:r>
                      </w:p>
                    </w:tc>
                  </w:sdtContent>
                </w:sdt>
                <w:sdt>
                  <w:sdtPr>
                    <w:rPr>
                      <w:szCs w:val="21"/>
                    </w:rPr>
                    <w:alias w:val="上市公司应付关联方款项明细-关联方"/>
                    <w:tag w:val="_GBC_8f117d3e5aee4c22ad9a5df3b284d78f"/>
                    <w:id w:val="1105696446"/>
                    <w:lock w:val="sdtLocked"/>
                  </w:sdtPr>
                  <w:sdtEndPr/>
                  <w:sdtContent>
                    <w:tc>
                      <w:tcPr>
                        <w:tcW w:w="2232"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rPr>
                            <w:szCs w:val="21"/>
                          </w:rPr>
                        </w:pPr>
                        <w:r>
                          <w:rPr>
                            <w:szCs w:val="21"/>
                          </w:rPr>
                          <w:t>北京北广传媒数字电视有限公司</w:t>
                        </w:r>
                      </w:p>
                    </w:tc>
                  </w:sdtContent>
                </w:sdt>
                <w:sdt>
                  <w:sdtPr>
                    <w:rPr>
                      <w:szCs w:val="21"/>
                    </w:rPr>
                    <w:alias w:val="上市公司应付关联方款项明细-金额"/>
                    <w:tag w:val="_GBC_c0b3b7a0b8574da2b1f8c7b47eb7dc95"/>
                    <w:id w:val="851298619"/>
                    <w:lock w:val="sdtLocked"/>
                  </w:sdtPr>
                  <w:sdtEndPr/>
                  <w:sdtContent>
                    <w:tc>
                      <w:tcPr>
                        <w:tcW w:w="1116"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63,216.01</w:t>
                        </w:r>
                      </w:p>
                    </w:tc>
                  </w:sdtContent>
                </w:sdt>
                <w:sdt>
                  <w:sdtPr>
                    <w:rPr>
                      <w:szCs w:val="21"/>
                    </w:rPr>
                    <w:alias w:val="上市公司应付关联方款项明细-金额"/>
                    <w:tag w:val="_GBC_c2152582304d4e45a85f442e3a66d522"/>
                    <w:id w:val="911897810"/>
                    <w:lock w:val="sdtLocked"/>
                  </w:sdtPr>
                  <w:sdtEndPr/>
                  <w:sdtContent>
                    <w:tc>
                      <w:tcPr>
                        <w:tcW w:w="998"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113,264.38</w:t>
                        </w:r>
                      </w:p>
                    </w:tc>
                  </w:sdtContent>
                </w:sdt>
              </w:tr>
            </w:sdtContent>
          </w:sdt>
          <w:sdt>
            <w:sdtPr>
              <w:rPr>
                <w:rFonts w:hint="eastAsia"/>
                <w:szCs w:val="21"/>
              </w:rPr>
              <w:alias w:val="上市公司应付关联方款项明细"/>
              <w:tag w:val="_GBC_bb3d19486f2b460b856a135056bd0897"/>
              <w:id w:val="103312744"/>
              <w:lock w:val="sdtLocked"/>
            </w:sdtPr>
            <w:sdtEndPr/>
            <w:sdtContent>
              <w:tr w:rsidR="00FC1DAA" w:rsidTr="00AC728B">
                <w:sdt>
                  <w:sdtPr>
                    <w:rPr>
                      <w:rFonts w:hint="eastAsia"/>
                      <w:szCs w:val="21"/>
                    </w:rPr>
                    <w:alias w:val="上市公司应付关联方款项明细-项目名称"/>
                    <w:tag w:val="_GBC_6233adb0f6b54f128938af25d0d69653"/>
                    <w:id w:val="588114778"/>
                    <w:lock w:val="sdtLocked"/>
                  </w:sdtPr>
                  <w:sdtEndPr/>
                  <w:sdtContent>
                    <w:tc>
                      <w:tcPr>
                        <w:tcW w:w="654" w:type="pct"/>
                        <w:tcBorders>
                          <w:top w:val="single" w:sz="4" w:space="0" w:color="auto"/>
                          <w:left w:val="single" w:sz="4" w:space="0" w:color="auto"/>
                          <w:bottom w:val="single" w:sz="4" w:space="0" w:color="auto"/>
                          <w:right w:val="single" w:sz="4" w:space="0" w:color="auto"/>
                        </w:tcBorders>
                        <w:vAlign w:val="center"/>
                      </w:tcPr>
                      <w:p w:rsidR="00FC1DAA" w:rsidRDefault="00FC1DAA" w:rsidP="00A32EB3">
                        <w:pPr>
                          <w:autoSpaceDE w:val="0"/>
                          <w:autoSpaceDN w:val="0"/>
                          <w:adjustRightInd w:val="0"/>
                          <w:rPr>
                            <w:strike/>
                            <w:szCs w:val="21"/>
                          </w:rPr>
                        </w:pPr>
                        <w:r>
                          <w:rPr>
                            <w:rFonts w:hint="eastAsia"/>
                            <w:szCs w:val="21"/>
                          </w:rPr>
                          <w:t>预收账款</w:t>
                        </w:r>
                      </w:p>
                    </w:tc>
                  </w:sdtContent>
                </w:sdt>
                <w:sdt>
                  <w:sdtPr>
                    <w:rPr>
                      <w:szCs w:val="21"/>
                    </w:rPr>
                    <w:alias w:val="上市公司应付关联方款项明细-关联方"/>
                    <w:tag w:val="_GBC_8f117d3e5aee4c22ad9a5df3b284d78f"/>
                    <w:id w:val="1066375784"/>
                    <w:lock w:val="sdtLocked"/>
                  </w:sdtPr>
                  <w:sdtEndPr/>
                  <w:sdtContent>
                    <w:tc>
                      <w:tcPr>
                        <w:tcW w:w="2232"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rPr>
                            <w:szCs w:val="21"/>
                          </w:rPr>
                        </w:pPr>
                        <w:r>
                          <w:rPr>
                            <w:szCs w:val="21"/>
                          </w:rPr>
                          <w:t>北京北广传媒移动电视有限公司</w:t>
                        </w:r>
                      </w:p>
                    </w:tc>
                  </w:sdtContent>
                </w:sdt>
                <w:sdt>
                  <w:sdtPr>
                    <w:rPr>
                      <w:szCs w:val="21"/>
                    </w:rPr>
                    <w:alias w:val="上市公司应付关联方款项明细-金额"/>
                    <w:tag w:val="_GBC_c0b3b7a0b8574da2b1f8c7b47eb7dc95"/>
                    <w:id w:val="-259606091"/>
                    <w:lock w:val="sdtLocked"/>
                  </w:sdtPr>
                  <w:sdtEndPr/>
                  <w:sdtContent>
                    <w:tc>
                      <w:tcPr>
                        <w:tcW w:w="1116"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106,945.21</w:t>
                        </w:r>
                      </w:p>
                    </w:tc>
                  </w:sdtContent>
                </w:sdt>
                <w:sdt>
                  <w:sdtPr>
                    <w:rPr>
                      <w:szCs w:val="21"/>
                    </w:rPr>
                    <w:alias w:val="上市公司应付关联方款项明细-金额"/>
                    <w:tag w:val="_GBC_c2152582304d4e45a85f442e3a66d522"/>
                    <w:id w:val="-1423945891"/>
                    <w:lock w:val="sdtLocked"/>
                  </w:sdtPr>
                  <w:sdtEndPr/>
                  <w:sdtContent>
                    <w:tc>
                      <w:tcPr>
                        <w:tcW w:w="998"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164,221.60</w:t>
                        </w:r>
                      </w:p>
                    </w:tc>
                  </w:sdtContent>
                </w:sdt>
              </w:tr>
            </w:sdtContent>
          </w:sdt>
          <w:sdt>
            <w:sdtPr>
              <w:rPr>
                <w:rFonts w:hint="eastAsia"/>
                <w:szCs w:val="21"/>
              </w:rPr>
              <w:alias w:val="上市公司应付关联方款项明细"/>
              <w:tag w:val="_GBC_bb3d19486f2b460b856a135056bd0897"/>
              <w:id w:val="-1304314962"/>
              <w:lock w:val="sdtLocked"/>
            </w:sdtPr>
            <w:sdtEndPr/>
            <w:sdtContent>
              <w:tr w:rsidR="00FC1DAA" w:rsidTr="00AC728B">
                <w:sdt>
                  <w:sdtPr>
                    <w:rPr>
                      <w:rFonts w:hint="eastAsia"/>
                      <w:szCs w:val="21"/>
                    </w:rPr>
                    <w:alias w:val="上市公司应付关联方款项明细-项目名称"/>
                    <w:tag w:val="_GBC_6233adb0f6b54f128938af25d0d69653"/>
                    <w:id w:val="-1842232394"/>
                    <w:lock w:val="sdtLocked"/>
                  </w:sdtPr>
                  <w:sdtEndPr/>
                  <w:sdtContent>
                    <w:tc>
                      <w:tcPr>
                        <w:tcW w:w="654" w:type="pct"/>
                        <w:tcBorders>
                          <w:top w:val="single" w:sz="4" w:space="0" w:color="auto"/>
                          <w:left w:val="single" w:sz="4" w:space="0" w:color="auto"/>
                          <w:bottom w:val="single" w:sz="4" w:space="0" w:color="auto"/>
                          <w:right w:val="single" w:sz="4" w:space="0" w:color="auto"/>
                        </w:tcBorders>
                        <w:vAlign w:val="center"/>
                      </w:tcPr>
                      <w:p w:rsidR="00FC1DAA" w:rsidRDefault="00FC1DAA" w:rsidP="00A32EB3">
                        <w:pPr>
                          <w:autoSpaceDE w:val="0"/>
                          <w:autoSpaceDN w:val="0"/>
                          <w:adjustRightInd w:val="0"/>
                          <w:rPr>
                            <w:strike/>
                            <w:szCs w:val="21"/>
                          </w:rPr>
                        </w:pPr>
                        <w:r>
                          <w:rPr>
                            <w:rFonts w:hint="eastAsia"/>
                            <w:szCs w:val="21"/>
                          </w:rPr>
                          <w:t>预收账款</w:t>
                        </w:r>
                      </w:p>
                    </w:tc>
                  </w:sdtContent>
                </w:sdt>
                <w:sdt>
                  <w:sdtPr>
                    <w:rPr>
                      <w:szCs w:val="21"/>
                    </w:rPr>
                    <w:alias w:val="上市公司应付关联方款项明细-关联方"/>
                    <w:tag w:val="_GBC_8f117d3e5aee4c22ad9a5df3b284d78f"/>
                    <w:id w:val="2113554029"/>
                    <w:lock w:val="sdtLocked"/>
                  </w:sdtPr>
                  <w:sdtEndPr/>
                  <w:sdtContent>
                    <w:tc>
                      <w:tcPr>
                        <w:tcW w:w="2232"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rPr>
                            <w:szCs w:val="21"/>
                          </w:rPr>
                        </w:pPr>
                        <w:r>
                          <w:rPr>
                            <w:szCs w:val="21"/>
                          </w:rPr>
                          <w:t>北京北广传媒移动电视广告有限公司</w:t>
                        </w:r>
                      </w:p>
                    </w:tc>
                  </w:sdtContent>
                </w:sdt>
                <w:sdt>
                  <w:sdtPr>
                    <w:rPr>
                      <w:szCs w:val="21"/>
                    </w:rPr>
                    <w:alias w:val="上市公司应付关联方款项明细-金额"/>
                    <w:tag w:val="_GBC_c0b3b7a0b8574da2b1f8c7b47eb7dc95"/>
                    <w:id w:val="247469437"/>
                    <w:lock w:val="sdtLocked"/>
                  </w:sdtPr>
                  <w:sdtEndPr/>
                  <w:sdtContent>
                    <w:tc>
                      <w:tcPr>
                        <w:tcW w:w="1116"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5,333.34</w:t>
                        </w:r>
                      </w:p>
                    </w:tc>
                  </w:sdtContent>
                </w:sdt>
                <w:sdt>
                  <w:sdtPr>
                    <w:rPr>
                      <w:szCs w:val="21"/>
                    </w:rPr>
                    <w:alias w:val="上市公司应付关联方款项明细-金额"/>
                    <w:tag w:val="_GBC_c2152582304d4e45a85f442e3a66d522"/>
                    <w:id w:val="-1564480355"/>
                    <w:lock w:val="sdtLocked"/>
                  </w:sdtPr>
                  <w:sdtEndPr/>
                  <w:sdtContent>
                    <w:tc>
                      <w:tcPr>
                        <w:tcW w:w="998"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34,500.03</w:t>
                        </w:r>
                      </w:p>
                    </w:tc>
                  </w:sdtContent>
                </w:sdt>
              </w:tr>
            </w:sdtContent>
          </w:sdt>
          <w:sdt>
            <w:sdtPr>
              <w:rPr>
                <w:rFonts w:hint="eastAsia"/>
                <w:szCs w:val="21"/>
              </w:rPr>
              <w:alias w:val="上市公司应付关联方款项明细"/>
              <w:tag w:val="_GBC_bb3d19486f2b460b856a135056bd0897"/>
              <w:id w:val="-1902668907"/>
              <w:lock w:val="sdtLocked"/>
            </w:sdtPr>
            <w:sdtEndPr/>
            <w:sdtContent>
              <w:tr w:rsidR="00FC1DAA" w:rsidTr="00AC728B">
                <w:sdt>
                  <w:sdtPr>
                    <w:rPr>
                      <w:rFonts w:hint="eastAsia"/>
                      <w:szCs w:val="21"/>
                    </w:rPr>
                    <w:alias w:val="上市公司应付关联方款项明细-项目名称"/>
                    <w:tag w:val="_GBC_6233adb0f6b54f128938af25d0d69653"/>
                    <w:id w:val="1668132813"/>
                    <w:lock w:val="sdtLocked"/>
                  </w:sdtPr>
                  <w:sdtEndPr/>
                  <w:sdtContent>
                    <w:tc>
                      <w:tcPr>
                        <w:tcW w:w="654" w:type="pct"/>
                        <w:tcBorders>
                          <w:top w:val="single" w:sz="4" w:space="0" w:color="auto"/>
                          <w:left w:val="single" w:sz="4" w:space="0" w:color="auto"/>
                          <w:bottom w:val="single" w:sz="4" w:space="0" w:color="auto"/>
                          <w:right w:val="single" w:sz="4" w:space="0" w:color="auto"/>
                        </w:tcBorders>
                        <w:vAlign w:val="center"/>
                      </w:tcPr>
                      <w:p w:rsidR="00FC1DAA" w:rsidRDefault="00FC1DAA" w:rsidP="00A32EB3">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1068110125"/>
                    <w:lock w:val="sdtLocked"/>
                  </w:sdtPr>
                  <w:sdtEndPr/>
                  <w:sdtContent>
                    <w:tc>
                      <w:tcPr>
                        <w:tcW w:w="2232"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rPr>
                            <w:szCs w:val="21"/>
                          </w:rPr>
                        </w:pPr>
                        <w:r>
                          <w:rPr>
                            <w:szCs w:val="21"/>
                          </w:rPr>
                          <w:t>北京歌华文化设施管理有限公司</w:t>
                        </w:r>
                      </w:p>
                    </w:tc>
                  </w:sdtContent>
                </w:sdt>
                <w:sdt>
                  <w:sdtPr>
                    <w:rPr>
                      <w:szCs w:val="21"/>
                    </w:rPr>
                    <w:alias w:val="上市公司应付关联方款项明细-金额"/>
                    <w:tag w:val="_GBC_c0b3b7a0b8574da2b1f8c7b47eb7dc95"/>
                    <w:id w:val="-2112500016"/>
                    <w:lock w:val="sdtLocked"/>
                  </w:sdtPr>
                  <w:sdtEndPr/>
                  <w:sdtContent>
                    <w:tc>
                      <w:tcPr>
                        <w:tcW w:w="1116"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1,059,194.01</w:t>
                        </w:r>
                      </w:p>
                    </w:tc>
                  </w:sdtContent>
                </w:sdt>
                <w:sdt>
                  <w:sdtPr>
                    <w:rPr>
                      <w:szCs w:val="21"/>
                    </w:rPr>
                    <w:alias w:val="上市公司应付关联方款项明细-金额"/>
                    <w:tag w:val="_GBC_c2152582304d4e45a85f442e3a66d522"/>
                    <w:id w:val="1520198402"/>
                    <w:lock w:val="sdtLocked"/>
                  </w:sdtPr>
                  <w:sdtEndPr/>
                  <w:sdtContent>
                    <w:tc>
                      <w:tcPr>
                        <w:tcW w:w="998"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1,059,194.01</w:t>
                        </w:r>
                      </w:p>
                    </w:tc>
                  </w:sdtContent>
                </w:sdt>
              </w:tr>
            </w:sdtContent>
          </w:sdt>
          <w:sdt>
            <w:sdtPr>
              <w:rPr>
                <w:rFonts w:hint="eastAsia"/>
                <w:szCs w:val="21"/>
              </w:rPr>
              <w:alias w:val="上市公司应付关联方款项明细"/>
              <w:tag w:val="_GBC_bb3d19486f2b460b856a135056bd0897"/>
              <w:id w:val="-2000872361"/>
              <w:lock w:val="sdtLocked"/>
            </w:sdtPr>
            <w:sdtEndPr/>
            <w:sdtContent>
              <w:tr w:rsidR="00FC1DAA" w:rsidTr="00AC728B">
                <w:sdt>
                  <w:sdtPr>
                    <w:rPr>
                      <w:rFonts w:hint="eastAsia"/>
                      <w:szCs w:val="21"/>
                    </w:rPr>
                    <w:alias w:val="上市公司应付关联方款项明细-项目名称"/>
                    <w:tag w:val="_GBC_6233adb0f6b54f128938af25d0d69653"/>
                    <w:id w:val="764354154"/>
                    <w:lock w:val="sdtLocked"/>
                  </w:sdtPr>
                  <w:sdtEndPr/>
                  <w:sdtContent>
                    <w:tc>
                      <w:tcPr>
                        <w:tcW w:w="654" w:type="pct"/>
                        <w:tcBorders>
                          <w:top w:val="single" w:sz="4" w:space="0" w:color="auto"/>
                          <w:left w:val="single" w:sz="4" w:space="0" w:color="auto"/>
                          <w:bottom w:val="single" w:sz="4" w:space="0" w:color="auto"/>
                          <w:right w:val="single" w:sz="4" w:space="0" w:color="auto"/>
                        </w:tcBorders>
                        <w:vAlign w:val="center"/>
                      </w:tcPr>
                      <w:p w:rsidR="00FC1DAA" w:rsidRDefault="00FC1DAA" w:rsidP="00A32EB3">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429093036"/>
                    <w:lock w:val="sdtLocked"/>
                  </w:sdtPr>
                  <w:sdtEndPr/>
                  <w:sdtContent>
                    <w:tc>
                      <w:tcPr>
                        <w:tcW w:w="2232"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rPr>
                            <w:szCs w:val="21"/>
                          </w:rPr>
                        </w:pPr>
                        <w:r>
                          <w:rPr>
                            <w:szCs w:val="21"/>
                          </w:rPr>
                          <w:t>北京瑞特影音贸易公司</w:t>
                        </w:r>
                      </w:p>
                    </w:tc>
                  </w:sdtContent>
                </w:sdt>
                <w:sdt>
                  <w:sdtPr>
                    <w:rPr>
                      <w:szCs w:val="21"/>
                    </w:rPr>
                    <w:alias w:val="上市公司应付关联方款项明细-金额"/>
                    <w:tag w:val="_GBC_c0b3b7a0b8574da2b1f8c7b47eb7dc95"/>
                    <w:id w:val="-709110001"/>
                    <w:lock w:val="sdtLocked"/>
                  </w:sdtPr>
                  <w:sdtEndPr/>
                  <w:sdtContent>
                    <w:tc>
                      <w:tcPr>
                        <w:tcW w:w="1116"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1,650,000.00</w:t>
                        </w:r>
                      </w:p>
                    </w:tc>
                  </w:sdtContent>
                </w:sdt>
                <w:sdt>
                  <w:sdtPr>
                    <w:rPr>
                      <w:szCs w:val="21"/>
                    </w:rPr>
                    <w:alias w:val="上市公司应付关联方款项明细-金额"/>
                    <w:tag w:val="_GBC_c2152582304d4e45a85f442e3a66d522"/>
                    <w:id w:val="-1254275319"/>
                    <w:lock w:val="sdtLocked"/>
                  </w:sdtPr>
                  <w:sdtEndPr/>
                  <w:sdtContent>
                    <w:tc>
                      <w:tcPr>
                        <w:tcW w:w="998"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1,383,018.87</w:t>
                        </w:r>
                      </w:p>
                    </w:tc>
                  </w:sdtContent>
                </w:sdt>
              </w:tr>
            </w:sdtContent>
          </w:sdt>
          <w:sdt>
            <w:sdtPr>
              <w:rPr>
                <w:rFonts w:hint="eastAsia"/>
                <w:szCs w:val="21"/>
              </w:rPr>
              <w:alias w:val="上市公司应付关联方款项明细"/>
              <w:tag w:val="_GBC_bb3d19486f2b460b856a135056bd0897"/>
              <w:id w:val="-516077864"/>
              <w:lock w:val="sdtLocked"/>
            </w:sdtPr>
            <w:sdtEndPr/>
            <w:sdtContent>
              <w:tr w:rsidR="00FC1DAA" w:rsidTr="00AC728B">
                <w:sdt>
                  <w:sdtPr>
                    <w:rPr>
                      <w:rFonts w:hint="eastAsia"/>
                      <w:szCs w:val="21"/>
                    </w:rPr>
                    <w:alias w:val="上市公司应付关联方款项明细-项目名称"/>
                    <w:tag w:val="_GBC_6233adb0f6b54f128938af25d0d69653"/>
                    <w:id w:val="2097054234"/>
                    <w:lock w:val="sdtLocked"/>
                  </w:sdtPr>
                  <w:sdtEndPr/>
                  <w:sdtContent>
                    <w:tc>
                      <w:tcPr>
                        <w:tcW w:w="654" w:type="pct"/>
                        <w:tcBorders>
                          <w:top w:val="single" w:sz="4" w:space="0" w:color="auto"/>
                          <w:left w:val="single" w:sz="4" w:space="0" w:color="auto"/>
                          <w:bottom w:val="single" w:sz="4" w:space="0" w:color="auto"/>
                          <w:right w:val="single" w:sz="4" w:space="0" w:color="auto"/>
                        </w:tcBorders>
                        <w:vAlign w:val="center"/>
                      </w:tcPr>
                      <w:p w:rsidR="00FC1DAA" w:rsidRDefault="00FC1DAA" w:rsidP="00A32EB3">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1949510194"/>
                    <w:lock w:val="sdtLocked"/>
                  </w:sdtPr>
                  <w:sdtEndPr/>
                  <w:sdtContent>
                    <w:tc>
                      <w:tcPr>
                        <w:tcW w:w="2232"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rPr>
                            <w:szCs w:val="21"/>
                          </w:rPr>
                        </w:pPr>
                        <w:r>
                          <w:rPr>
                            <w:szCs w:val="21"/>
                          </w:rPr>
                          <w:t>北京北广传媒数字电视有限公司</w:t>
                        </w:r>
                      </w:p>
                    </w:tc>
                  </w:sdtContent>
                </w:sdt>
                <w:sdt>
                  <w:sdtPr>
                    <w:rPr>
                      <w:szCs w:val="21"/>
                    </w:rPr>
                    <w:alias w:val="上市公司应付关联方款项明细-金额"/>
                    <w:tag w:val="_GBC_c0b3b7a0b8574da2b1f8c7b47eb7dc95"/>
                    <w:id w:val="564147913"/>
                    <w:lock w:val="sdtLocked"/>
                  </w:sdtPr>
                  <w:sdtEndPr/>
                  <w:sdtContent>
                    <w:tc>
                      <w:tcPr>
                        <w:tcW w:w="1116"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w:t>
                        </w:r>
                      </w:p>
                    </w:tc>
                  </w:sdtContent>
                </w:sdt>
                <w:sdt>
                  <w:sdtPr>
                    <w:rPr>
                      <w:szCs w:val="21"/>
                    </w:rPr>
                    <w:alias w:val="上市公司应付关联方款项明细-金额"/>
                    <w:tag w:val="_GBC_c2152582304d4e45a85f442e3a66d522"/>
                    <w:id w:val="104237410"/>
                    <w:lock w:val="sdtLocked"/>
                  </w:sdtPr>
                  <w:sdtEndPr/>
                  <w:sdtContent>
                    <w:tc>
                      <w:tcPr>
                        <w:tcW w:w="998"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919,811.32</w:t>
                        </w:r>
                      </w:p>
                    </w:tc>
                  </w:sdtContent>
                </w:sdt>
              </w:tr>
            </w:sdtContent>
          </w:sdt>
          <w:sdt>
            <w:sdtPr>
              <w:rPr>
                <w:rFonts w:hint="eastAsia"/>
                <w:szCs w:val="21"/>
              </w:rPr>
              <w:alias w:val="上市公司应付关联方款项明细"/>
              <w:tag w:val="_GBC_bb3d19486f2b460b856a135056bd0897"/>
              <w:id w:val="1197431551"/>
              <w:lock w:val="sdtLocked"/>
            </w:sdtPr>
            <w:sdtEndPr/>
            <w:sdtContent>
              <w:tr w:rsidR="00FC1DAA" w:rsidTr="00AC728B">
                <w:sdt>
                  <w:sdtPr>
                    <w:rPr>
                      <w:rFonts w:hint="eastAsia"/>
                      <w:szCs w:val="21"/>
                    </w:rPr>
                    <w:alias w:val="上市公司应付关联方款项明细-项目名称"/>
                    <w:tag w:val="_GBC_6233adb0f6b54f128938af25d0d69653"/>
                    <w:id w:val="618500598"/>
                    <w:lock w:val="sdtLocked"/>
                  </w:sdtPr>
                  <w:sdtEndPr/>
                  <w:sdtContent>
                    <w:tc>
                      <w:tcPr>
                        <w:tcW w:w="654" w:type="pct"/>
                        <w:tcBorders>
                          <w:top w:val="single" w:sz="4" w:space="0" w:color="auto"/>
                          <w:left w:val="single" w:sz="4" w:space="0" w:color="auto"/>
                          <w:bottom w:val="single" w:sz="4" w:space="0" w:color="auto"/>
                          <w:right w:val="single" w:sz="4" w:space="0" w:color="auto"/>
                        </w:tcBorders>
                        <w:vAlign w:val="center"/>
                      </w:tcPr>
                      <w:p w:rsidR="00FC1DAA" w:rsidRDefault="00FC1DAA" w:rsidP="00A32EB3">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523790210"/>
                    <w:lock w:val="sdtLocked"/>
                  </w:sdtPr>
                  <w:sdtEndPr/>
                  <w:sdtContent>
                    <w:tc>
                      <w:tcPr>
                        <w:tcW w:w="2232"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rPr>
                            <w:szCs w:val="21"/>
                          </w:rPr>
                        </w:pPr>
                        <w:r>
                          <w:rPr>
                            <w:szCs w:val="21"/>
                          </w:rPr>
                          <w:t>北京北广传媒高清电视有限公司</w:t>
                        </w:r>
                      </w:p>
                    </w:tc>
                  </w:sdtContent>
                </w:sdt>
                <w:sdt>
                  <w:sdtPr>
                    <w:rPr>
                      <w:szCs w:val="21"/>
                    </w:rPr>
                    <w:alias w:val="上市公司应付关联方款项明细-金额"/>
                    <w:tag w:val="_GBC_c0b3b7a0b8574da2b1f8c7b47eb7dc95"/>
                    <w:id w:val="1889990929"/>
                    <w:lock w:val="sdtLocked"/>
                  </w:sdtPr>
                  <w:sdtEndPr/>
                  <w:sdtContent>
                    <w:tc>
                      <w:tcPr>
                        <w:tcW w:w="1116"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78,132.30</w:t>
                        </w:r>
                      </w:p>
                    </w:tc>
                  </w:sdtContent>
                </w:sdt>
                <w:sdt>
                  <w:sdtPr>
                    <w:rPr>
                      <w:szCs w:val="21"/>
                    </w:rPr>
                    <w:alias w:val="上市公司应付关联方款项明细-金额"/>
                    <w:tag w:val="_GBC_c2152582304d4e45a85f442e3a66d522"/>
                    <w:id w:val="2115237346"/>
                    <w:lock w:val="sdtLocked"/>
                  </w:sdtPr>
                  <w:sdtEndPr/>
                  <w:sdtContent>
                    <w:tc>
                      <w:tcPr>
                        <w:tcW w:w="998"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148,297.75</w:t>
                        </w:r>
                      </w:p>
                    </w:tc>
                  </w:sdtContent>
                </w:sdt>
              </w:tr>
            </w:sdtContent>
          </w:sdt>
          <w:sdt>
            <w:sdtPr>
              <w:rPr>
                <w:rFonts w:hint="eastAsia"/>
                <w:szCs w:val="21"/>
              </w:rPr>
              <w:alias w:val="上市公司应付关联方款项明细"/>
              <w:tag w:val="_GBC_bb3d19486f2b460b856a135056bd0897"/>
              <w:id w:val="137848497"/>
              <w:lock w:val="sdtLocked"/>
            </w:sdtPr>
            <w:sdtEndPr/>
            <w:sdtContent>
              <w:tr w:rsidR="00FC1DAA" w:rsidTr="00AC728B">
                <w:sdt>
                  <w:sdtPr>
                    <w:rPr>
                      <w:rFonts w:hint="eastAsia"/>
                      <w:szCs w:val="21"/>
                    </w:rPr>
                    <w:alias w:val="上市公司应付关联方款项明细-项目名称"/>
                    <w:tag w:val="_GBC_6233adb0f6b54f128938af25d0d69653"/>
                    <w:id w:val="963547340"/>
                    <w:lock w:val="sdtLocked"/>
                  </w:sdtPr>
                  <w:sdtEndPr/>
                  <w:sdtContent>
                    <w:tc>
                      <w:tcPr>
                        <w:tcW w:w="654" w:type="pct"/>
                        <w:tcBorders>
                          <w:top w:val="single" w:sz="4" w:space="0" w:color="auto"/>
                          <w:left w:val="single" w:sz="4" w:space="0" w:color="auto"/>
                          <w:bottom w:val="single" w:sz="4" w:space="0" w:color="auto"/>
                          <w:right w:val="single" w:sz="4" w:space="0" w:color="auto"/>
                        </w:tcBorders>
                        <w:vAlign w:val="center"/>
                      </w:tcPr>
                      <w:p w:rsidR="00FC1DAA" w:rsidRDefault="00FC1DAA" w:rsidP="00A32EB3">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967399639"/>
                    <w:lock w:val="sdtLocked"/>
                  </w:sdtPr>
                  <w:sdtEndPr/>
                  <w:sdtContent>
                    <w:tc>
                      <w:tcPr>
                        <w:tcW w:w="2232"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rPr>
                            <w:szCs w:val="21"/>
                          </w:rPr>
                        </w:pPr>
                        <w:r>
                          <w:rPr>
                            <w:szCs w:val="21"/>
                          </w:rPr>
                          <w:t>上海文广互动电视有限公司</w:t>
                        </w:r>
                      </w:p>
                    </w:tc>
                  </w:sdtContent>
                </w:sdt>
                <w:sdt>
                  <w:sdtPr>
                    <w:rPr>
                      <w:szCs w:val="21"/>
                    </w:rPr>
                    <w:alias w:val="上市公司应付关联方款项明细-金额"/>
                    <w:tag w:val="_GBC_c0b3b7a0b8574da2b1f8c7b47eb7dc95"/>
                    <w:id w:val="-1877144132"/>
                    <w:lock w:val="sdtLocked"/>
                  </w:sdtPr>
                  <w:sdtEndPr/>
                  <w:sdtContent>
                    <w:tc>
                      <w:tcPr>
                        <w:tcW w:w="1116"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55,881.17</w:t>
                        </w:r>
                      </w:p>
                    </w:tc>
                  </w:sdtContent>
                </w:sdt>
                <w:sdt>
                  <w:sdtPr>
                    <w:rPr>
                      <w:szCs w:val="21"/>
                    </w:rPr>
                    <w:alias w:val="上市公司应付关联方款项明细-金额"/>
                    <w:tag w:val="_GBC_c2152582304d4e45a85f442e3a66d522"/>
                    <w:id w:val="1025366404"/>
                    <w:lock w:val="sdtLocked"/>
                  </w:sdtPr>
                  <w:sdtEndPr/>
                  <w:sdtContent>
                    <w:tc>
                      <w:tcPr>
                        <w:tcW w:w="998"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120,082.78</w:t>
                        </w:r>
                      </w:p>
                    </w:tc>
                  </w:sdtContent>
                </w:sdt>
              </w:tr>
            </w:sdtContent>
          </w:sdt>
          <w:sdt>
            <w:sdtPr>
              <w:rPr>
                <w:rFonts w:hint="eastAsia"/>
                <w:szCs w:val="21"/>
              </w:rPr>
              <w:alias w:val="上市公司应付关联方款项明细"/>
              <w:tag w:val="_GBC_bb3d19486f2b460b856a135056bd0897"/>
              <w:id w:val="466630473"/>
              <w:lock w:val="sdtLocked"/>
            </w:sdtPr>
            <w:sdtEndPr/>
            <w:sdtContent>
              <w:tr w:rsidR="00FC1DAA" w:rsidTr="00AC728B">
                <w:sdt>
                  <w:sdtPr>
                    <w:rPr>
                      <w:rFonts w:hint="eastAsia"/>
                      <w:szCs w:val="21"/>
                    </w:rPr>
                    <w:alias w:val="上市公司应付关联方款项明细-项目名称"/>
                    <w:tag w:val="_GBC_6233adb0f6b54f128938af25d0d69653"/>
                    <w:id w:val="-301230115"/>
                    <w:lock w:val="sdtLocked"/>
                  </w:sdtPr>
                  <w:sdtEndPr/>
                  <w:sdtContent>
                    <w:tc>
                      <w:tcPr>
                        <w:tcW w:w="654" w:type="pct"/>
                        <w:tcBorders>
                          <w:top w:val="single" w:sz="4" w:space="0" w:color="auto"/>
                          <w:left w:val="single" w:sz="4" w:space="0" w:color="auto"/>
                          <w:bottom w:val="single" w:sz="4" w:space="0" w:color="auto"/>
                          <w:right w:val="single" w:sz="4" w:space="0" w:color="auto"/>
                        </w:tcBorders>
                        <w:vAlign w:val="center"/>
                      </w:tcPr>
                      <w:p w:rsidR="00FC1DAA" w:rsidRDefault="00FC1DAA" w:rsidP="00A32EB3">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1667368782"/>
                    <w:lock w:val="sdtLocked"/>
                  </w:sdtPr>
                  <w:sdtEndPr/>
                  <w:sdtContent>
                    <w:tc>
                      <w:tcPr>
                        <w:tcW w:w="2232"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rPr>
                            <w:szCs w:val="21"/>
                          </w:rPr>
                        </w:pPr>
                        <w:r>
                          <w:rPr>
                            <w:szCs w:val="21"/>
                          </w:rPr>
                          <w:t>上海异瀚数码科技股份有限公司</w:t>
                        </w:r>
                      </w:p>
                    </w:tc>
                  </w:sdtContent>
                </w:sdt>
                <w:sdt>
                  <w:sdtPr>
                    <w:rPr>
                      <w:szCs w:val="21"/>
                    </w:rPr>
                    <w:alias w:val="上市公司应付关联方款项明细-金额"/>
                    <w:tag w:val="_GBC_c0b3b7a0b8574da2b1f8c7b47eb7dc95"/>
                    <w:id w:val="1958136656"/>
                    <w:lock w:val="sdtLocked"/>
                  </w:sdtPr>
                  <w:sdtEndPr/>
                  <w:sdtContent>
                    <w:tc>
                      <w:tcPr>
                        <w:tcW w:w="1116"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w:t>
                        </w:r>
                      </w:p>
                    </w:tc>
                  </w:sdtContent>
                </w:sdt>
                <w:sdt>
                  <w:sdtPr>
                    <w:rPr>
                      <w:szCs w:val="21"/>
                    </w:rPr>
                    <w:alias w:val="上市公司应付关联方款项明细-金额"/>
                    <w:tag w:val="_GBC_c2152582304d4e45a85f442e3a66d522"/>
                    <w:id w:val="348848674"/>
                    <w:lock w:val="sdtLocked"/>
                  </w:sdtPr>
                  <w:sdtEndPr/>
                  <w:sdtContent>
                    <w:tc>
                      <w:tcPr>
                        <w:tcW w:w="998"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365,258.95</w:t>
                        </w:r>
                      </w:p>
                    </w:tc>
                  </w:sdtContent>
                </w:sdt>
              </w:tr>
            </w:sdtContent>
          </w:sdt>
          <w:sdt>
            <w:sdtPr>
              <w:rPr>
                <w:rFonts w:hint="eastAsia"/>
                <w:szCs w:val="21"/>
              </w:rPr>
              <w:alias w:val="上市公司应付关联方款项明细"/>
              <w:tag w:val="_GBC_bb3d19486f2b460b856a135056bd0897"/>
              <w:id w:val="257573338"/>
              <w:lock w:val="sdtLocked"/>
            </w:sdtPr>
            <w:sdtEndPr/>
            <w:sdtContent>
              <w:tr w:rsidR="00FC1DAA" w:rsidTr="00AC728B">
                <w:sdt>
                  <w:sdtPr>
                    <w:rPr>
                      <w:rFonts w:hint="eastAsia"/>
                      <w:szCs w:val="21"/>
                    </w:rPr>
                    <w:alias w:val="上市公司应付关联方款项明细-项目名称"/>
                    <w:tag w:val="_GBC_6233adb0f6b54f128938af25d0d69653"/>
                    <w:id w:val="1140076376"/>
                    <w:lock w:val="sdtLocked"/>
                  </w:sdtPr>
                  <w:sdtEndPr/>
                  <w:sdtContent>
                    <w:tc>
                      <w:tcPr>
                        <w:tcW w:w="654" w:type="pct"/>
                        <w:tcBorders>
                          <w:top w:val="single" w:sz="4" w:space="0" w:color="auto"/>
                          <w:left w:val="single" w:sz="4" w:space="0" w:color="auto"/>
                          <w:bottom w:val="single" w:sz="4" w:space="0" w:color="auto"/>
                          <w:right w:val="single" w:sz="4" w:space="0" w:color="auto"/>
                        </w:tcBorders>
                        <w:vAlign w:val="center"/>
                      </w:tcPr>
                      <w:p w:rsidR="00FC1DAA" w:rsidRDefault="00FC1DAA" w:rsidP="00A32EB3">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1757969114"/>
                    <w:lock w:val="sdtLocked"/>
                  </w:sdtPr>
                  <w:sdtEndPr/>
                  <w:sdtContent>
                    <w:tc>
                      <w:tcPr>
                        <w:tcW w:w="2232"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rPr>
                            <w:szCs w:val="21"/>
                          </w:rPr>
                        </w:pPr>
                        <w:r>
                          <w:rPr>
                            <w:szCs w:val="21"/>
                          </w:rPr>
                          <w:t>北京北电科林电子有限公司</w:t>
                        </w:r>
                      </w:p>
                    </w:tc>
                  </w:sdtContent>
                </w:sdt>
                <w:sdt>
                  <w:sdtPr>
                    <w:rPr>
                      <w:szCs w:val="21"/>
                    </w:rPr>
                    <w:alias w:val="上市公司应付关联方款项明细-金额"/>
                    <w:tag w:val="_GBC_c0b3b7a0b8574da2b1f8c7b47eb7dc95"/>
                    <w:id w:val="1541928741"/>
                    <w:lock w:val="sdtLocked"/>
                  </w:sdtPr>
                  <w:sdtEndPr/>
                  <w:sdtContent>
                    <w:tc>
                      <w:tcPr>
                        <w:tcW w:w="1116"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2,735,702.43</w:t>
                        </w:r>
                      </w:p>
                    </w:tc>
                  </w:sdtContent>
                </w:sdt>
                <w:sdt>
                  <w:sdtPr>
                    <w:rPr>
                      <w:szCs w:val="21"/>
                    </w:rPr>
                    <w:alias w:val="上市公司应付关联方款项明细-金额"/>
                    <w:tag w:val="_GBC_c2152582304d4e45a85f442e3a66d522"/>
                    <w:id w:val="-1318567939"/>
                    <w:lock w:val="sdtLocked"/>
                  </w:sdtPr>
                  <w:sdtEndPr/>
                  <w:sdtContent>
                    <w:tc>
                      <w:tcPr>
                        <w:tcW w:w="998"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5,105,713.47</w:t>
                        </w:r>
                      </w:p>
                    </w:tc>
                  </w:sdtContent>
                </w:sdt>
              </w:tr>
            </w:sdtContent>
          </w:sdt>
          <w:sdt>
            <w:sdtPr>
              <w:rPr>
                <w:rFonts w:hint="eastAsia"/>
                <w:szCs w:val="21"/>
              </w:rPr>
              <w:alias w:val="上市公司应付关联方款项明细"/>
              <w:tag w:val="_GBC_bb3d19486f2b460b856a135056bd0897"/>
              <w:id w:val="-585147677"/>
              <w:lock w:val="sdtLocked"/>
            </w:sdtPr>
            <w:sdtEndPr/>
            <w:sdtContent>
              <w:tr w:rsidR="00FC1DAA" w:rsidTr="00AC728B">
                <w:sdt>
                  <w:sdtPr>
                    <w:rPr>
                      <w:rFonts w:hint="eastAsia"/>
                      <w:szCs w:val="21"/>
                    </w:rPr>
                    <w:alias w:val="上市公司应付关联方款项明细-项目名称"/>
                    <w:tag w:val="_GBC_6233adb0f6b54f128938af25d0d69653"/>
                    <w:id w:val="-1664922843"/>
                    <w:lock w:val="sdtLocked"/>
                  </w:sdtPr>
                  <w:sdtEndPr/>
                  <w:sdtContent>
                    <w:tc>
                      <w:tcPr>
                        <w:tcW w:w="654" w:type="pct"/>
                        <w:tcBorders>
                          <w:top w:val="single" w:sz="4" w:space="0" w:color="auto"/>
                          <w:left w:val="single" w:sz="4" w:space="0" w:color="auto"/>
                          <w:bottom w:val="single" w:sz="4" w:space="0" w:color="auto"/>
                          <w:right w:val="single" w:sz="4" w:space="0" w:color="auto"/>
                        </w:tcBorders>
                        <w:vAlign w:val="center"/>
                      </w:tcPr>
                      <w:p w:rsidR="00FC1DAA" w:rsidRDefault="00FC1DAA" w:rsidP="00A32EB3">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504333911"/>
                    <w:lock w:val="sdtLocked"/>
                  </w:sdtPr>
                  <w:sdtEndPr/>
                  <w:sdtContent>
                    <w:tc>
                      <w:tcPr>
                        <w:tcW w:w="2232"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rPr>
                            <w:szCs w:val="21"/>
                          </w:rPr>
                        </w:pPr>
                        <w:r>
                          <w:rPr>
                            <w:szCs w:val="21"/>
                          </w:rPr>
                          <w:t>东方嘉影电视院线传媒股份公司</w:t>
                        </w:r>
                      </w:p>
                    </w:tc>
                  </w:sdtContent>
                </w:sdt>
                <w:sdt>
                  <w:sdtPr>
                    <w:rPr>
                      <w:szCs w:val="21"/>
                    </w:rPr>
                    <w:alias w:val="上市公司应付关联方款项明细-金额"/>
                    <w:tag w:val="_GBC_c0b3b7a0b8574da2b1f8c7b47eb7dc95"/>
                    <w:id w:val="291570210"/>
                    <w:lock w:val="sdtLocked"/>
                  </w:sdtPr>
                  <w:sdtEndPr/>
                  <w:sdtContent>
                    <w:tc>
                      <w:tcPr>
                        <w:tcW w:w="1116"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2,355,465.67</w:t>
                        </w:r>
                      </w:p>
                    </w:tc>
                  </w:sdtContent>
                </w:sdt>
                <w:sdt>
                  <w:sdtPr>
                    <w:rPr>
                      <w:szCs w:val="21"/>
                    </w:rPr>
                    <w:alias w:val="上市公司应付关联方款项明细-金额"/>
                    <w:tag w:val="_GBC_c2152582304d4e45a85f442e3a66d522"/>
                    <w:id w:val="274447862"/>
                    <w:lock w:val="sdtLocked"/>
                  </w:sdtPr>
                  <w:sdtEndPr/>
                  <w:sdtContent>
                    <w:tc>
                      <w:tcPr>
                        <w:tcW w:w="998" w:type="pct"/>
                        <w:tcBorders>
                          <w:top w:val="single" w:sz="4" w:space="0" w:color="auto"/>
                          <w:left w:val="single" w:sz="4" w:space="0" w:color="auto"/>
                          <w:bottom w:val="single" w:sz="4" w:space="0" w:color="auto"/>
                          <w:right w:val="single" w:sz="4" w:space="0" w:color="auto"/>
                        </w:tcBorders>
                      </w:tcPr>
                      <w:p w:rsidR="00FC1DAA" w:rsidRDefault="00FC1DAA" w:rsidP="00A32EB3">
                        <w:pPr>
                          <w:autoSpaceDE w:val="0"/>
                          <w:autoSpaceDN w:val="0"/>
                          <w:adjustRightInd w:val="0"/>
                          <w:jc w:val="right"/>
                          <w:rPr>
                            <w:szCs w:val="21"/>
                          </w:rPr>
                        </w:pPr>
                        <w:r>
                          <w:rPr>
                            <w:szCs w:val="21"/>
                          </w:rPr>
                          <w:t>4,409,512.75</w:t>
                        </w:r>
                      </w:p>
                    </w:tc>
                  </w:sdtContent>
                </w:sdt>
              </w:tr>
            </w:sdtContent>
          </w:sdt>
        </w:tbl>
        <w:p w:rsidR="0025056E" w:rsidRDefault="008C2A9B">
          <w:pPr>
            <w:rPr>
              <w:rFonts w:ascii="仿宋_GB2312" w:eastAsia="仿宋_GB2312"/>
              <w:szCs w:val="21"/>
            </w:rPr>
          </w:pPr>
        </w:p>
      </w:sdtContent>
    </w:sdt>
    <w:sdt>
      <w:sdtPr>
        <w:rPr>
          <w:rFonts w:ascii="宋体" w:hAnsi="宋体" w:cs="宋体" w:hint="eastAsia"/>
          <w:b w:val="0"/>
          <w:bCs w:val="0"/>
          <w:kern w:val="0"/>
          <w:szCs w:val="24"/>
        </w:rPr>
        <w:alias w:val="模块:关联方承诺"/>
        <w:tag w:val="_GBC_945a5f0033de4c9786bb7245eedc88e3"/>
        <w:id w:val="931709211"/>
        <w:lock w:val="sdtLocked"/>
        <w:placeholder>
          <w:docPart w:val="GBC22222222222222222222222222222"/>
        </w:placeholder>
      </w:sdtPr>
      <w:sdtEndPr>
        <w:rPr>
          <w:rFonts w:ascii="Cambria" w:eastAsiaTheme="minorEastAsia" w:hAnsi="Cambria" w:cs="Cambria"/>
          <w:sz w:val="20"/>
          <w:szCs w:val="20"/>
        </w:rPr>
      </w:sdtEndPr>
      <w:sdtContent>
        <w:p w:rsidR="0025056E" w:rsidRDefault="009B705E">
          <w:pPr>
            <w:pStyle w:val="3"/>
            <w:numPr>
              <w:ilvl w:val="0"/>
              <w:numId w:val="79"/>
            </w:numPr>
            <w:rPr>
              <w:rFonts w:ascii="宋体" w:hAnsi="宋体" w:cs="Arial"/>
              <w:szCs w:val="21"/>
            </w:rPr>
          </w:pPr>
          <w:r>
            <w:rPr>
              <w:rFonts w:hint="eastAsia"/>
            </w:rPr>
            <w:t>关联方</w:t>
          </w:r>
          <w:r>
            <w:rPr>
              <w:rFonts w:ascii="宋体" w:hAnsi="宋体" w:cs="Arial" w:hint="eastAsia"/>
              <w:szCs w:val="21"/>
            </w:rPr>
            <w:t>承诺</w:t>
          </w:r>
        </w:p>
        <w:sdt>
          <w:sdtPr>
            <w:alias w:val="是否适用：关联方承诺[双击切换]"/>
            <w:tag w:val="_GBC_b906cacab2e94825966fa70e345656b5"/>
            <w:id w:val="1627888295"/>
            <w:lock w:val="sdtContentLocked"/>
            <w:placeholder>
              <w:docPart w:val="GBC22222222222222222222222222222"/>
            </w:placeholder>
          </w:sdtPr>
          <w:sdtEndPr/>
          <w:sdtContent>
            <w:p w:rsidR="0025056E" w:rsidRDefault="009B705E" w:rsidP="00FC1DAA">
              <w:pPr>
                <w:rPr>
                  <w:szCs w:val="21"/>
                </w:rPr>
              </w:pPr>
              <w:r>
                <w:fldChar w:fldCharType="begin"/>
              </w:r>
              <w:r w:rsidR="00FC1DAA">
                <w:instrText xml:space="preserve"> MACROBUTTON  SnrToggleCheckbox □适用 </w:instrText>
              </w:r>
              <w:r>
                <w:fldChar w:fldCharType="end"/>
              </w:r>
              <w:r>
                <w:fldChar w:fldCharType="begin"/>
              </w:r>
              <w:r w:rsidR="00FC1DAA">
                <w:instrText xml:space="preserve"> MACROBUTTON  SnrToggleCheckbox √不适用 </w:instrText>
              </w:r>
              <w:r>
                <w:fldChar w:fldCharType="end"/>
              </w:r>
            </w:p>
          </w:sdtContent>
        </w:sdt>
        <w:p w:rsidR="0025056E" w:rsidRDefault="008C2A9B">
          <w:pPr>
            <w:tabs>
              <w:tab w:val="left" w:pos="1134"/>
            </w:tabs>
            <w:rPr>
              <w:rFonts w:ascii="Cambria" w:eastAsiaTheme="minorEastAsia" w:hAnsi="Cambria" w:cs="Cambria"/>
              <w:sz w:val="20"/>
              <w:szCs w:val="20"/>
            </w:rPr>
          </w:pPr>
        </w:p>
      </w:sdtContent>
    </w:sdt>
    <w:sdt>
      <w:sdtPr>
        <w:rPr>
          <w:rFonts w:ascii="宋体" w:hAnsi="宋体" w:cs="Arial" w:hint="eastAsia"/>
          <w:b w:val="0"/>
          <w:bCs w:val="0"/>
          <w:kern w:val="0"/>
          <w:szCs w:val="21"/>
        </w:rPr>
        <w:alias w:val="模块:关联方及关联情况的其他说明"/>
        <w:tag w:val="_GBC_f467d909644e4ab6b08e0abfbea78eb8"/>
        <w:id w:val="-369609014"/>
        <w:lock w:val="sdtLocked"/>
        <w:placeholder>
          <w:docPart w:val="GBC22222222222222222222222222222"/>
        </w:placeholder>
      </w:sdtPr>
      <w:sdtEndPr>
        <w:rPr>
          <w:rFonts w:ascii="Cambria" w:eastAsiaTheme="minorEastAsia" w:hAnsi="Cambria" w:cs="Cambria"/>
          <w:sz w:val="20"/>
          <w:szCs w:val="20"/>
        </w:rPr>
      </w:sdtEndPr>
      <w:sdtContent>
        <w:p w:rsidR="0025056E" w:rsidRDefault="009B705E">
          <w:pPr>
            <w:pStyle w:val="3"/>
            <w:numPr>
              <w:ilvl w:val="0"/>
              <w:numId w:val="79"/>
            </w:numPr>
            <w:rPr>
              <w:rFonts w:ascii="宋体" w:hAnsi="宋体" w:cs="Arial"/>
              <w:szCs w:val="21"/>
            </w:rPr>
          </w:pPr>
          <w:r>
            <w:rPr>
              <w:rFonts w:ascii="宋体" w:hAnsi="宋体" w:cs="Arial" w:hint="eastAsia"/>
              <w:szCs w:val="21"/>
            </w:rPr>
            <w:t>其他</w:t>
          </w:r>
        </w:p>
        <w:sdt>
          <w:sdtPr>
            <w:alias w:val="是否适用：关联方及关联情况的其他说明[双击切换]"/>
            <w:tag w:val="_GBC_87161343db8b4a0b9e041c62c0df5e87"/>
            <w:id w:val="-625164822"/>
            <w:lock w:val="sdtContentLocked"/>
            <w:placeholder>
              <w:docPart w:val="GBC22222222222222222222222222222"/>
            </w:placeholder>
          </w:sdtPr>
          <w:sdtEndPr/>
          <w:sdtContent>
            <w:p w:rsidR="0025056E" w:rsidRDefault="009B705E" w:rsidP="00FC1DAA">
              <w:pPr>
                <w:rPr>
                  <w:rFonts w:ascii="Cambria" w:hAnsi="Cambria" w:cs="Cambria"/>
                  <w:b/>
                  <w:sz w:val="20"/>
                  <w:szCs w:val="20"/>
                </w:rPr>
              </w:pPr>
              <w:r>
                <w:fldChar w:fldCharType="begin"/>
              </w:r>
              <w:r w:rsidR="00FC1DAA">
                <w:instrText xml:space="preserve"> MACROBUTTON  SnrToggleCheckbox □适用 </w:instrText>
              </w:r>
              <w:r>
                <w:fldChar w:fldCharType="end"/>
              </w:r>
              <w:r>
                <w:fldChar w:fldCharType="begin"/>
              </w:r>
              <w:r w:rsidR="00FC1DAA">
                <w:instrText xml:space="preserve"> MACROBUTTON  SnrToggleCheckbox √不适用 </w:instrText>
              </w:r>
              <w:r>
                <w:fldChar w:fldCharType="end"/>
              </w:r>
            </w:p>
          </w:sdtContent>
        </w:sdt>
      </w:sdtContent>
    </w:sdt>
    <w:p w:rsidR="0025056E" w:rsidRDefault="009B705E">
      <w:pPr>
        <w:pStyle w:val="2"/>
        <w:numPr>
          <w:ilvl w:val="0"/>
          <w:numId w:val="38"/>
        </w:numPr>
      </w:pPr>
      <w:r>
        <w:rPr>
          <w:rFonts w:hint="eastAsia"/>
        </w:rPr>
        <w:t>股份支付</w:t>
      </w:r>
    </w:p>
    <w:sdt>
      <w:sdtPr>
        <w:rPr>
          <w:rFonts w:ascii="宋体" w:hAnsi="宋体" w:cs="宋体" w:hint="eastAsia"/>
          <w:b w:val="0"/>
          <w:bCs w:val="0"/>
          <w:kern w:val="0"/>
          <w:szCs w:val="24"/>
        </w:rPr>
        <w:alias w:val="模块:股份支付总体情况"/>
        <w:tag w:val="_GBC_07972b1f6b5c4904b730c6b344e432ee"/>
        <w:id w:val="-345637912"/>
        <w:lock w:val="sdtLocked"/>
        <w:placeholder>
          <w:docPart w:val="GBC22222222222222222222222222222"/>
        </w:placeholder>
      </w:sdtPr>
      <w:sdtEndPr>
        <w:rPr>
          <w:rFonts w:asciiTheme="minorHAnsi" w:eastAsiaTheme="minorEastAsia" w:hAnsiTheme="minorHAnsi" w:cstheme="minorBidi"/>
          <w:szCs w:val="21"/>
        </w:rPr>
      </w:sdtEndPr>
      <w:sdtContent>
        <w:p w:rsidR="0025056E" w:rsidRDefault="009B705E">
          <w:pPr>
            <w:pStyle w:val="3"/>
            <w:numPr>
              <w:ilvl w:val="0"/>
              <w:numId w:val="82"/>
            </w:numPr>
          </w:pPr>
          <w:r>
            <w:rPr>
              <w:rFonts w:hint="eastAsia"/>
            </w:rPr>
            <w:t>股份支付总体情况</w:t>
          </w:r>
        </w:p>
        <w:sdt>
          <w:sdtPr>
            <w:alias w:val="是否适用：股份支付总体情况[双击切换]"/>
            <w:tag w:val="_GBC_7d36569622d040fb870ad46d99420cd2"/>
            <w:id w:val="-43833004"/>
            <w:lock w:val="sdtContentLocked"/>
            <w:placeholder>
              <w:docPart w:val="GBC22222222222222222222222222222"/>
            </w:placeholder>
          </w:sdtPr>
          <w:sdtEndPr/>
          <w:sdtContent>
            <w:p w:rsidR="0025056E" w:rsidRPr="00B3139C" w:rsidRDefault="009B705E">
              <w:r>
                <w:fldChar w:fldCharType="begin"/>
              </w:r>
              <w:r w:rsidR="00FC1DAA">
                <w:instrText xml:space="preserve"> MACROBUTTON  SnrToggleCheckbox □适用 </w:instrText>
              </w:r>
              <w:r>
                <w:fldChar w:fldCharType="end"/>
              </w:r>
              <w:r>
                <w:fldChar w:fldCharType="begin"/>
              </w:r>
              <w:r w:rsidR="00FC1DAA">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以权益结算的股份支付情况"/>
        <w:tag w:val="_GBC_a6f090c303de426580c058a0a463c95f"/>
        <w:id w:val="1827313757"/>
        <w:lock w:val="sdtLocked"/>
        <w:placeholder>
          <w:docPart w:val="GBC22222222222222222222222222222"/>
        </w:placeholder>
      </w:sdtPr>
      <w:sdtEndPr>
        <w:rPr>
          <w:rFonts w:asciiTheme="minorHAnsi" w:eastAsiaTheme="minorEastAsia" w:hAnsiTheme="minorHAnsi" w:cstheme="minorBidi"/>
          <w:szCs w:val="21"/>
        </w:rPr>
      </w:sdtEndPr>
      <w:sdtContent>
        <w:p w:rsidR="0025056E" w:rsidRDefault="009B705E">
          <w:pPr>
            <w:pStyle w:val="3"/>
            <w:numPr>
              <w:ilvl w:val="0"/>
              <w:numId w:val="82"/>
            </w:numPr>
          </w:pPr>
          <w:r>
            <w:rPr>
              <w:rFonts w:hint="eastAsia"/>
            </w:rPr>
            <w:t>以权益结算的股份支付情况</w:t>
          </w:r>
        </w:p>
        <w:sdt>
          <w:sdtPr>
            <w:alias w:val="是否适用：以权益结算的股份支付情况[双击切换]"/>
            <w:tag w:val="_GBC_5d901e3b36be4331aac030c8e4b9b1a5"/>
            <w:id w:val="-293610917"/>
            <w:lock w:val="sdtContentLocked"/>
            <w:placeholder>
              <w:docPart w:val="GBC22222222222222222222222222222"/>
            </w:placeholder>
          </w:sdtPr>
          <w:sdtEndPr/>
          <w:sdtContent>
            <w:p w:rsidR="0025056E" w:rsidRPr="00B3139C" w:rsidRDefault="009B705E">
              <w:r>
                <w:fldChar w:fldCharType="begin"/>
              </w:r>
              <w:r w:rsidR="00FC1DAA">
                <w:instrText xml:space="preserve"> MACROBUTTON  SnrToggleCheckbox □适用 </w:instrText>
              </w:r>
              <w:r>
                <w:fldChar w:fldCharType="end"/>
              </w:r>
              <w:r>
                <w:fldChar w:fldCharType="begin"/>
              </w:r>
              <w:r w:rsidR="00FC1DAA">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以现金结算的股份支付情况"/>
        <w:tag w:val="_GBC_e8a0c7296300463994744e877be96129"/>
        <w:id w:val="1587337663"/>
        <w:lock w:val="sdtLocked"/>
        <w:placeholder>
          <w:docPart w:val="GBC22222222222222222222222222222"/>
        </w:placeholder>
      </w:sdtPr>
      <w:sdtEndPr>
        <w:rPr>
          <w:rFonts w:asciiTheme="minorHAnsi" w:eastAsiaTheme="minorEastAsia" w:hAnsiTheme="minorHAnsi" w:cstheme="minorBidi"/>
          <w:szCs w:val="21"/>
        </w:rPr>
      </w:sdtEndPr>
      <w:sdtContent>
        <w:p w:rsidR="0025056E" w:rsidRDefault="009B705E">
          <w:pPr>
            <w:pStyle w:val="3"/>
            <w:numPr>
              <w:ilvl w:val="0"/>
              <w:numId w:val="82"/>
            </w:numPr>
          </w:pPr>
          <w:r>
            <w:rPr>
              <w:rFonts w:hint="eastAsia"/>
            </w:rPr>
            <w:t>以现金结算的股份支付情况</w:t>
          </w:r>
        </w:p>
        <w:sdt>
          <w:sdtPr>
            <w:alias w:val="是否适用：以现金结算的股份支付情况[双击切换]"/>
            <w:tag w:val="_GBC_aa134f611909486bb3a2d6258058f88d"/>
            <w:id w:val="-1574734363"/>
            <w:lock w:val="sdtContentLocked"/>
            <w:placeholder>
              <w:docPart w:val="GBC22222222222222222222222222222"/>
            </w:placeholder>
          </w:sdtPr>
          <w:sdtEndPr/>
          <w:sdtContent>
            <w:p w:rsidR="0025056E" w:rsidRPr="00B3139C" w:rsidRDefault="009B705E">
              <w:r>
                <w:fldChar w:fldCharType="begin"/>
              </w:r>
              <w:r w:rsidR="00FC1DAA">
                <w:instrText xml:space="preserve"> MACROBUTTON  SnrToggleCheckbox □适用 </w:instrText>
              </w:r>
              <w:r>
                <w:fldChar w:fldCharType="end"/>
              </w:r>
              <w:r>
                <w:fldChar w:fldCharType="begin"/>
              </w:r>
              <w:r w:rsidR="00FC1DAA">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股份支付的修改、终止情况"/>
        <w:tag w:val="_GBC_ae153862caea4ff5a57470b6f594f167"/>
        <w:id w:val="-248354384"/>
        <w:lock w:val="sdtLocked"/>
        <w:placeholder>
          <w:docPart w:val="GBC22222222222222222222222222222"/>
        </w:placeholder>
      </w:sdtPr>
      <w:sdtEndPr>
        <w:rPr>
          <w:rFonts w:asciiTheme="minorHAnsi" w:eastAsiaTheme="minorEastAsia" w:hAnsiTheme="minorHAnsi" w:cstheme="minorBidi" w:hint="default"/>
          <w:szCs w:val="21"/>
        </w:rPr>
      </w:sdtEndPr>
      <w:sdtContent>
        <w:p w:rsidR="0025056E" w:rsidRDefault="009B705E">
          <w:pPr>
            <w:pStyle w:val="3"/>
            <w:numPr>
              <w:ilvl w:val="0"/>
              <w:numId w:val="82"/>
            </w:numPr>
          </w:pPr>
          <w:r>
            <w:rPr>
              <w:rFonts w:hint="eastAsia"/>
            </w:rPr>
            <w:t>股份支付的修改、终止情况</w:t>
          </w:r>
        </w:p>
        <w:sdt>
          <w:sdtPr>
            <w:alias w:val="是否适用：股份支付的修改、终止情况[双击切换]"/>
            <w:tag w:val="_GBC_794cdee9be3b4b478fa83b914d22ea66"/>
            <w:id w:val="1592670132"/>
            <w:lock w:val="sdtContentLocked"/>
            <w:placeholder>
              <w:docPart w:val="GBC22222222222222222222222222222"/>
            </w:placeholder>
          </w:sdtPr>
          <w:sdtEndPr/>
          <w:sdtContent>
            <w:p w:rsidR="0025056E" w:rsidRPr="00AC728B" w:rsidRDefault="009B705E" w:rsidP="00AC728B">
              <w:pPr>
                <w:rPr>
                  <w:rFonts w:asciiTheme="minorHAnsi" w:eastAsiaTheme="minorEastAsia" w:hAnsiTheme="minorHAnsi" w:cstheme="minorBidi"/>
                  <w:szCs w:val="21"/>
                </w:rPr>
              </w:pPr>
              <w:r>
                <w:fldChar w:fldCharType="begin"/>
              </w:r>
              <w:r w:rsidR="00FC1DAA">
                <w:instrText xml:space="preserve"> MACROBUTTON  SnrToggleCheckbox □适用 </w:instrText>
              </w:r>
              <w:r>
                <w:fldChar w:fldCharType="end"/>
              </w:r>
              <w:r>
                <w:fldChar w:fldCharType="begin"/>
              </w:r>
              <w:r w:rsidR="00FC1DAA">
                <w:instrText xml:space="preserve"> MACROBUTTON  SnrToggleCheckbox √不适用 </w:instrText>
              </w:r>
              <w:r>
                <w:fldChar w:fldCharType="end"/>
              </w:r>
            </w:p>
          </w:sdtContent>
        </w:sdt>
      </w:sdtContent>
    </w:sdt>
    <w:sdt>
      <w:sdtPr>
        <w:rPr>
          <w:rFonts w:ascii="宋体" w:hAnsi="宋体" w:cs="宋体"/>
          <w:b w:val="0"/>
          <w:bCs w:val="0"/>
          <w:kern w:val="0"/>
          <w:szCs w:val="21"/>
        </w:rPr>
        <w:alias w:val="模块:股份支付的其他情况说明"/>
        <w:tag w:val="_GBC_d9554f13d811474eab6fe8ab0c5c8811"/>
        <w:id w:val="231745841"/>
        <w:lock w:val="sdtLocked"/>
        <w:placeholder>
          <w:docPart w:val="GBC22222222222222222222222222222"/>
        </w:placeholder>
      </w:sdtPr>
      <w:sdtEndPr/>
      <w:sdtContent>
        <w:p w:rsidR="0025056E" w:rsidRDefault="009B705E">
          <w:pPr>
            <w:pStyle w:val="3"/>
            <w:numPr>
              <w:ilvl w:val="0"/>
              <w:numId w:val="82"/>
            </w:numPr>
            <w:rPr>
              <w:szCs w:val="21"/>
            </w:rPr>
          </w:pPr>
          <w:r>
            <w:rPr>
              <w:rFonts w:hint="eastAsia"/>
              <w:szCs w:val="21"/>
            </w:rPr>
            <w:t>其他</w:t>
          </w:r>
        </w:p>
        <w:sdt>
          <w:sdtPr>
            <w:alias w:val="是否适用：股份支付的其他情况说明[双击切换]"/>
            <w:tag w:val="_GBC_b8be1a19715949cab94dc673580d61a2"/>
            <w:id w:val="1659118407"/>
            <w:lock w:val="sdtContentLocked"/>
            <w:placeholder>
              <w:docPart w:val="GBC22222222222222222222222222222"/>
            </w:placeholder>
          </w:sdtPr>
          <w:sdtEndPr/>
          <w:sdtContent>
            <w:p w:rsidR="0025056E" w:rsidRDefault="009B705E" w:rsidP="00FC1DAA">
              <w:pPr>
                <w:rPr>
                  <w:szCs w:val="21"/>
                </w:rPr>
              </w:pPr>
              <w:r>
                <w:fldChar w:fldCharType="begin"/>
              </w:r>
              <w:r w:rsidR="00FC1DAA">
                <w:instrText xml:space="preserve"> MACROBUTTON  SnrToggleCheckbox □适用 </w:instrText>
              </w:r>
              <w:r>
                <w:fldChar w:fldCharType="end"/>
              </w:r>
              <w:r>
                <w:fldChar w:fldCharType="begin"/>
              </w:r>
              <w:r w:rsidR="00FC1DAA">
                <w:instrText xml:space="preserve"> MACROBUTTON  SnrToggleCheckbox √不适用 </w:instrText>
              </w:r>
              <w:r>
                <w:fldChar w:fldCharType="end"/>
              </w:r>
            </w:p>
          </w:sdtContent>
        </w:sdt>
      </w:sdtContent>
    </w:sdt>
    <w:p w:rsidR="0025056E" w:rsidRDefault="0025056E">
      <w:pPr>
        <w:rPr>
          <w:szCs w:val="21"/>
        </w:rPr>
      </w:pPr>
    </w:p>
    <w:p w:rsidR="0025056E" w:rsidRDefault="009B705E">
      <w:pPr>
        <w:pStyle w:val="2"/>
        <w:numPr>
          <w:ilvl w:val="0"/>
          <w:numId w:val="38"/>
        </w:numPr>
      </w:pPr>
      <w:r>
        <w:rPr>
          <w:rFonts w:hint="eastAsia"/>
        </w:rPr>
        <w:lastRenderedPageBreak/>
        <w:t>承诺及或有事项</w:t>
      </w:r>
    </w:p>
    <w:p w:rsidR="0025056E" w:rsidRDefault="009B705E">
      <w:pPr>
        <w:pStyle w:val="3"/>
        <w:numPr>
          <w:ilvl w:val="0"/>
          <w:numId w:val="83"/>
        </w:numPr>
        <w:rPr>
          <w:rFonts w:ascii="宋体" w:hAnsi="宋体"/>
        </w:rPr>
      </w:pPr>
      <w:r>
        <w:rPr>
          <w:rFonts w:ascii="宋体" w:hAnsi="宋体" w:hint="eastAsia"/>
        </w:rPr>
        <w:t>重要承诺事项</w:t>
      </w:r>
    </w:p>
    <w:sdt>
      <w:sdtPr>
        <w:alias w:val="是否适用：重要承诺事项[双击切换]"/>
        <w:tag w:val="_GBC_3ee02d2bff5e4dd69f75cc6148bdda8f"/>
        <w:id w:val="-1716730342"/>
        <w:lock w:val="sdtContentLocked"/>
        <w:placeholder>
          <w:docPart w:val="GBC22222222222222222222222222222"/>
        </w:placeholder>
      </w:sdtPr>
      <w:sdtEndPr/>
      <w:sdtContent>
        <w:p w:rsidR="0025056E" w:rsidRDefault="009B705E">
          <w:r>
            <w:fldChar w:fldCharType="begin"/>
          </w:r>
          <w:r w:rsidR="00FC1DAA">
            <w:instrText xml:space="preserve"> MACROBUTTON  SnrToggleCheckbox √适用 </w:instrText>
          </w:r>
          <w:r>
            <w:fldChar w:fldCharType="end"/>
          </w:r>
          <w:r>
            <w:fldChar w:fldCharType="begin"/>
          </w:r>
          <w:r w:rsidR="00FC1DAA">
            <w:instrText xml:space="preserve"> MACROBUTTON  SnrToggleCheckbox □不适用 </w:instrText>
          </w:r>
          <w:r>
            <w:fldChar w:fldCharType="end"/>
          </w:r>
        </w:p>
      </w:sdtContent>
    </w:sdt>
    <w:sdt>
      <w:sdtPr>
        <w:rPr>
          <w:rFonts w:hint="eastAsia"/>
          <w:b/>
          <w:bCs/>
        </w:rPr>
        <w:alias w:val="模块:资产负债表日存在的重大承诺"/>
        <w:tag w:val="_GBC_bd716a4e356044ddb7c8207f0edef471"/>
        <w:id w:val="1177696933"/>
        <w:lock w:val="sdtLocked"/>
        <w:placeholder>
          <w:docPart w:val="GBC22222222222222222222222222222"/>
        </w:placeholder>
      </w:sdtPr>
      <w:sdtEndPr>
        <w:rPr>
          <w:rFonts w:asciiTheme="minorHAnsi" w:hAnsiTheme="minorHAnsi" w:cstheme="minorBidi"/>
          <w:b w:val="0"/>
          <w:bCs w:val="0"/>
        </w:rPr>
      </w:sdtEndPr>
      <w:sdtContent>
        <w:p w:rsidR="0025056E" w:rsidRDefault="009B705E">
          <w:r>
            <w:rPr>
              <w:rFonts w:hint="eastAsia"/>
            </w:rPr>
            <w:t>资产负债表日存在的对外重要承诺、性质、金额</w:t>
          </w:r>
        </w:p>
        <w:sdt>
          <w:sdtPr>
            <w:rPr>
              <w:rFonts w:cs="Cambria"/>
              <w:bCs/>
            </w:rPr>
            <w:alias w:val="资产负债表日存在的重要承诺"/>
            <w:tag w:val="_GBC_b0cd6a8a93e142e5926c06e28f794da3"/>
            <w:id w:val="-514077704"/>
            <w:lock w:val="sdtLocked"/>
            <w:placeholder>
              <w:docPart w:val="GBC22222222222222222222222222222"/>
            </w:placeholder>
          </w:sdtPr>
          <w:sdtEndPr>
            <w:rPr>
              <w:rFonts w:asciiTheme="minorEastAsia" w:eastAsiaTheme="minorEastAsia" w:hAnsiTheme="minorEastAsia"/>
              <w:szCs w:val="21"/>
            </w:rPr>
          </w:sdtEndPr>
          <w:sdtContent>
            <w:p w:rsidR="00FC1DAA" w:rsidRPr="00AC728B" w:rsidRDefault="00FC1DAA" w:rsidP="00FC1DAA">
              <w:pPr>
                <w:snapToGrid w:val="0"/>
                <w:spacing w:afterLines="90" w:after="216"/>
                <w:ind w:leftChars="-100" w:left="-210" w:firstLineChars="100" w:firstLine="210"/>
                <w:outlineLvl w:val="1"/>
                <w:rPr>
                  <w:rFonts w:asciiTheme="minorEastAsia" w:eastAsiaTheme="minorEastAsia" w:hAnsiTheme="minorEastAsia"/>
                  <w:color w:val="000000" w:themeColor="text1"/>
                  <w:szCs w:val="21"/>
                </w:rPr>
              </w:pPr>
              <w:r w:rsidRPr="00654629">
                <w:rPr>
                  <w:rFonts w:ascii="Arial Narrow" w:eastAsia="仿宋_GB2312" w:hAnsi="Arial Narrow" w:hint="eastAsia"/>
                  <w:color w:val="000000" w:themeColor="text1"/>
                  <w:sz w:val="24"/>
                </w:rPr>
                <w:t>募</w:t>
              </w:r>
              <w:r w:rsidRPr="00AC728B">
                <w:rPr>
                  <w:rFonts w:asciiTheme="minorEastAsia" w:eastAsiaTheme="minorEastAsia" w:hAnsiTheme="minorEastAsia" w:hint="eastAsia"/>
                  <w:color w:val="000000" w:themeColor="text1"/>
                  <w:szCs w:val="21"/>
                </w:rPr>
                <w:t>集资金使用情况</w:t>
              </w:r>
            </w:p>
            <w:p w:rsidR="00FC1DAA" w:rsidRPr="00AC728B" w:rsidRDefault="00FC1DAA" w:rsidP="00FC1DAA">
              <w:pPr>
                <w:snapToGrid w:val="0"/>
                <w:spacing w:afterLines="90" w:after="216"/>
                <w:rPr>
                  <w:rFonts w:asciiTheme="minorEastAsia" w:eastAsiaTheme="minorEastAsia" w:hAnsiTheme="minorEastAsia"/>
                  <w:color w:val="000000" w:themeColor="text1"/>
                  <w:szCs w:val="21"/>
                </w:rPr>
              </w:pPr>
              <w:r w:rsidRPr="00AC728B">
                <w:rPr>
                  <w:rFonts w:asciiTheme="minorEastAsia" w:eastAsiaTheme="minorEastAsia" w:hAnsiTheme="minorEastAsia" w:cs="仿宋_GB2312" w:hint="eastAsia"/>
                  <w:color w:val="000000" w:themeColor="text1"/>
                  <w:szCs w:val="21"/>
                </w:rPr>
                <w:t>经中国证券监督管理委员会许可[2015]2475 号文批准，本公司于2015年12月2日非公开发行的人民币普通股（A 股）223,425,858股，本次发行募集资金总额为3,299,999,922.66元，扣除各项发行费用16,500,000.00元后，实际募集资金 3,283,499,922.66元。</w:t>
              </w:r>
            </w:p>
            <w:p w:rsidR="00FC1DAA" w:rsidRPr="00AC728B" w:rsidRDefault="00FC1DAA" w:rsidP="00FC1DAA">
              <w:pPr>
                <w:snapToGrid w:val="0"/>
                <w:spacing w:afterLines="90" w:after="216"/>
                <w:rPr>
                  <w:rFonts w:asciiTheme="minorEastAsia" w:eastAsiaTheme="minorEastAsia" w:hAnsiTheme="minorEastAsia"/>
                  <w:color w:val="000000" w:themeColor="text1"/>
                  <w:szCs w:val="21"/>
                </w:rPr>
              </w:pPr>
              <w:r w:rsidRPr="00AC728B">
                <w:rPr>
                  <w:rFonts w:asciiTheme="minorEastAsia" w:eastAsiaTheme="minorEastAsia" w:hAnsiTheme="minorEastAsia" w:cs="仿宋_GB2312"/>
                  <w:color w:val="000000" w:themeColor="text1"/>
                  <w:szCs w:val="21"/>
                </w:rPr>
                <w:t>募集资金投向使用情况如下：（万元）</w:t>
              </w:r>
            </w:p>
            <w:tbl>
              <w:tblPr>
                <w:tblW w:w="9073" w:type="dxa"/>
                <w:tblInd w:w="-34" w:type="dxa"/>
                <w:tblLayout w:type="fixed"/>
                <w:tblLook w:val="0000" w:firstRow="0" w:lastRow="0" w:firstColumn="0" w:lastColumn="0" w:noHBand="0" w:noVBand="0"/>
              </w:tblPr>
              <w:tblGrid>
                <w:gridCol w:w="3970"/>
                <w:gridCol w:w="2693"/>
                <w:gridCol w:w="2410"/>
              </w:tblGrid>
              <w:tr w:rsidR="00FC1DAA" w:rsidRPr="00AC728B" w:rsidTr="00AC728B">
                <w:trPr>
                  <w:trHeight w:val="397"/>
                </w:trPr>
                <w:tc>
                  <w:tcPr>
                    <w:tcW w:w="3970" w:type="dxa"/>
                    <w:vMerge w:val="restart"/>
                    <w:tcBorders>
                      <w:top w:val="single" w:sz="8" w:space="0" w:color="auto"/>
                      <w:bottom w:val="single" w:sz="4" w:space="0" w:color="auto"/>
                    </w:tcBorders>
                    <w:vAlign w:val="center"/>
                  </w:tcPr>
                  <w:p w:rsidR="00FC1DAA" w:rsidRPr="00AC728B" w:rsidRDefault="00FC1DAA" w:rsidP="00C0298E">
                    <w:pPr>
                      <w:rPr>
                        <w:rFonts w:asciiTheme="minorEastAsia" w:eastAsiaTheme="minorEastAsia" w:hAnsiTheme="minorEastAsia"/>
                        <w:b/>
                        <w:color w:val="000000" w:themeColor="text1"/>
                        <w:szCs w:val="21"/>
                      </w:rPr>
                    </w:pPr>
                    <w:r w:rsidRPr="00AC728B">
                      <w:rPr>
                        <w:rFonts w:asciiTheme="minorEastAsia" w:eastAsiaTheme="minorEastAsia" w:hAnsiTheme="minorEastAsia" w:cs="仿宋_GB2312"/>
                        <w:b/>
                        <w:color w:val="000000" w:themeColor="text1"/>
                        <w:szCs w:val="21"/>
                      </w:rPr>
                      <w:t>承诺投资项目</w:t>
                    </w:r>
                  </w:p>
                </w:tc>
                <w:tc>
                  <w:tcPr>
                    <w:tcW w:w="2693" w:type="dxa"/>
                    <w:vMerge w:val="restart"/>
                    <w:tcBorders>
                      <w:top w:val="single" w:sz="8" w:space="0" w:color="auto"/>
                      <w:bottom w:val="single" w:sz="4" w:space="0" w:color="auto"/>
                    </w:tcBorders>
                    <w:vAlign w:val="center"/>
                  </w:tcPr>
                  <w:p w:rsidR="00FC1DAA" w:rsidRPr="00AC728B" w:rsidRDefault="00FC1DAA" w:rsidP="00C0298E">
                    <w:pPr>
                      <w:snapToGrid w:val="0"/>
                      <w:spacing w:beforeAutospacing="1" w:afterAutospacing="1"/>
                      <w:jc w:val="right"/>
                      <w:rPr>
                        <w:rFonts w:asciiTheme="minorEastAsia" w:eastAsiaTheme="minorEastAsia" w:hAnsiTheme="minorEastAsia" w:cs="仿宋_GB2312"/>
                        <w:b/>
                        <w:color w:val="000000" w:themeColor="text1"/>
                        <w:szCs w:val="21"/>
                      </w:rPr>
                    </w:pPr>
                    <w:r w:rsidRPr="00AC728B">
                      <w:rPr>
                        <w:rFonts w:asciiTheme="minorEastAsia" w:eastAsiaTheme="minorEastAsia" w:hAnsiTheme="minorEastAsia" w:cs="仿宋_GB2312"/>
                        <w:b/>
                        <w:color w:val="000000" w:themeColor="text1"/>
                        <w:szCs w:val="21"/>
                      </w:rPr>
                      <w:t>承诺投资金额</w:t>
                    </w:r>
                  </w:p>
                </w:tc>
                <w:tc>
                  <w:tcPr>
                    <w:tcW w:w="2410" w:type="dxa"/>
                    <w:vMerge w:val="restart"/>
                    <w:tcBorders>
                      <w:top w:val="single" w:sz="8" w:space="0" w:color="auto"/>
                      <w:bottom w:val="single" w:sz="4" w:space="0" w:color="auto"/>
                    </w:tcBorders>
                    <w:vAlign w:val="center"/>
                  </w:tcPr>
                  <w:p w:rsidR="00FC1DAA" w:rsidRPr="00AC728B" w:rsidRDefault="00FC1DAA" w:rsidP="00C0298E">
                    <w:pPr>
                      <w:snapToGrid w:val="0"/>
                      <w:spacing w:before="100" w:beforeAutospacing="1" w:after="100" w:afterAutospacing="1"/>
                      <w:jc w:val="right"/>
                      <w:rPr>
                        <w:rFonts w:asciiTheme="minorEastAsia" w:eastAsiaTheme="minorEastAsia" w:hAnsiTheme="minorEastAsia"/>
                        <w:b/>
                        <w:color w:val="000000" w:themeColor="text1"/>
                        <w:szCs w:val="21"/>
                      </w:rPr>
                    </w:pPr>
                    <w:r w:rsidRPr="00AC728B">
                      <w:rPr>
                        <w:rFonts w:asciiTheme="minorEastAsia" w:eastAsiaTheme="minorEastAsia" w:hAnsiTheme="minorEastAsia" w:cs="仿宋_GB2312"/>
                        <w:b/>
                        <w:color w:val="000000" w:themeColor="text1"/>
                        <w:szCs w:val="21"/>
                      </w:rPr>
                      <w:t>实际投资金额</w:t>
                    </w:r>
                  </w:p>
                </w:tc>
              </w:tr>
              <w:tr w:rsidR="00FC1DAA" w:rsidRPr="00AC728B" w:rsidTr="00AC728B">
                <w:trPr>
                  <w:trHeight w:val="397"/>
                </w:trPr>
                <w:tc>
                  <w:tcPr>
                    <w:tcW w:w="3970" w:type="dxa"/>
                    <w:vMerge/>
                    <w:tcBorders>
                      <w:bottom w:val="single" w:sz="4" w:space="0" w:color="auto"/>
                    </w:tcBorders>
                    <w:vAlign w:val="center"/>
                  </w:tcPr>
                  <w:p w:rsidR="00FC1DAA" w:rsidRPr="00AC728B" w:rsidRDefault="00FC1DAA" w:rsidP="00C0298E">
                    <w:pPr>
                      <w:spacing w:line="360" w:lineRule="exact"/>
                      <w:rPr>
                        <w:rFonts w:asciiTheme="minorEastAsia" w:eastAsiaTheme="minorEastAsia" w:hAnsiTheme="minorEastAsia"/>
                        <w:color w:val="000000" w:themeColor="text1"/>
                        <w:szCs w:val="21"/>
                      </w:rPr>
                    </w:pPr>
                  </w:p>
                </w:tc>
                <w:tc>
                  <w:tcPr>
                    <w:tcW w:w="2693" w:type="dxa"/>
                    <w:vMerge/>
                    <w:tcBorders>
                      <w:bottom w:val="single" w:sz="4" w:space="0" w:color="auto"/>
                    </w:tcBorders>
                    <w:vAlign w:val="center"/>
                  </w:tcPr>
                  <w:p w:rsidR="00FC1DAA" w:rsidRPr="00AC728B" w:rsidRDefault="00FC1DAA" w:rsidP="00C0298E">
                    <w:pPr>
                      <w:spacing w:line="360" w:lineRule="exact"/>
                      <w:jc w:val="right"/>
                      <w:rPr>
                        <w:rFonts w:asciiTheme="minorEastAsia" w:eastAsiaTheme="minorEastAsia" w:hAnsiTheme="minorEastAsia"/>
                        <w:color w:val="000000" w:themeColor="text1"/>
                        <w:szCs w:val="21"/>
                      </w:rPr>
                    </w:pPr>
                  </w:p>
                </w:tc>
                <w:tc>
                  <w:tcPr>
                    <w:tcW w:w="2410" w:type="dxa"/>
                    <w:vMerge/>
                    <w:tcBorders>
                      <w:bottom w:val="single" w:sz="4" w:space="0" w:color="auto"/>
                    </w:tcBorders>
                    <w:vAlign w:val="center"/>
                  </w:tcPr>
                  <w:p w:rsidR="00FC1DAA" w:rsidRPr="00AC728B" w:rsidRDefault="00FC1DAA" w:rsidP="00C0298E">
                    <w:pPr>
                      <w:spacing w:line="360" w:lineRule="exact"/>
                      <w:jc w:val="right"/>
                      <w:rPr>
                        <w:rFonts w:asciiTheme="minorEastAsia" w:eastAsiaTheme="minorEastAsia" w:hAnsiTheme="minorEastAsia"/>
                        <w:color w:val="000000" w:themeColor="text1"/>
                        <w:szCs w:val="21"/>
                      </w:rPr>
                    </w:pPr>
                  </w:p>
                </w:tc>
              </w:tr>
              <w:tr w:rsidR="00FC1DAA" w:rsidRPr="00AC728B" w:rsidTr="00AC728B">
                <w:trPr>
                  <w:trHeight w:val="397"/>
                </w:trPr>
                <w:tc>
                  <w:tcPr>
                    <w:tcW w:w="3970" w:type="dxa"/>
                    <w:vAlign w:val="center"/>
                  </w:tcPr>
                  <w:p w:rsidR="00FC1DAA" w:rsidRPr="00AC728B" w:rsidRDefault="00FC1DAA" w:rsidP="00C0298E">
                    <w:pPr>
                      <w:rPr>
                        <w:rFonts w:asciiTheme="minorEastAsia" w:eastAsiaTheme="minorEastAsia" w:hAnsiTheme="minorEastAsia" w:cs="仿宋_GB2312"/>
                        <w:color w:val="000000" w:themeColor="text1"/>
                        <w:szCs w:val="21"/>
                      </w:rPr>
                    </w:pPr>
                    <w:r w:rsidRPr="00AC728B">
                      <w:rPr>
                        <w:rFonts w:asciiTheme="minorEastAsia" w:eastAsiaTheme="minorEastAsia" w:hAnsiTheme="minorEastAsia" w:cs="仿宋_GB2312" w:hint="eastAsia"/>
                        <w:color w:val="000000" w:themeColor="text1"/>
                        <w:szCs w:val="21"/>
                      </w:rPr>
                      <w:t>2015年非公开发行股票募集资金项目</w:t>
                    </w:r>
                  </w:p>
                </w:tc>
                <w:tc>
                  <w:tcPr>
                    <w:tcW w:w="2693" w:type="dxa"/>
                    <w:vAlign w:val="center"/>
                  </w:tcPr>
                  <w:p w:rsidR="00FC1DAA" w:rsidRPr="00AC728B" w:rsidRDefault="00FC1DAA" w:rsidP="00C0298E">
                    <w:pPr>
                      <w:jc w:val="right"/>
                      <w:rPr>
                        <w:rFonts w:asciiTheme="minorEastAsia" w:eastAsiaTheme="minorEastAsia" w:hAnsiTheme="minorEastAsia" w:cs="Arial Narrow"/>
                        <w:color w:val="000000" w:themeColor="text1"/>
                        <w:szCs w:val="21"/>
                      </w:rPr>
                    </w:pPr>
                    <w:r w:rsidRPr="00AC728B">
                      <w:rPr>
                        <w:rFonts w:asciiTheme="minorEastAsia" w:eastAsiaTheme="minorEastAsia" w:hAnsiTheme="minorEastAsia" w:cs="Arial Narrow" w:hint="eastAsia"/>
                        <w:color w:val="000000" w:themeColor="text1"/>
                        <w:szCs w:val="21"/>
                      </w:rPr>
                      <w:t>-</w:t>
                    </w:r>
                  </w:p>
                </w:tc>
                <w:tc>
                  <w:tcPr>
                    <w:tcW w:w="2410" w:type="dxa"/>
                    <w:vAlign w:val="center"/>
                  </w:tcPr>
                  <w:p w:rsidR="00FC1DAA" w:rsidRPr="00AC728B" w:rsidRDefault="00FC1DAA" w:rsidP="00C0298E">
                    <w:pPr>
                      <w:jc w:val="right"/>
                      <w:rPr>
                        <w:rFonts w:asciiTheme="minorEastAsia" w:eastAsiaTheme="minorEastAsia" w:hAnsiTheme="minorEastAsia" w:cs="Arial Narrow"/>
                        <w:color w:val="000000" w:themeColor="text1"/>
                        <w:szCs w:val="21"/>
                      </w:rPr>
                    </w:pPr>
                    <w:r w:rsidRPr="00AC728B">
                      <w:rPr>
                        <w:rFonts w:asciiTheme="minorEastAsia" w:eastAsiaTheme="minorEastAsia" w:hAnsiTheme="minorEastAsia" w:cs="Arial Narrow" w:hint="eastAsia"/>
                        <w:color w:val="000000" w:themeColor="text1"/>
                        <w:szCs w:val="21"/>
                      </w:rPr>
                      <w:t>-</w:t>
                    </w:r>
                  </w:p>
                </w:tc>
              </w:tr>
              <w:tr w:rsidR="00FC1DAA" w:rsidRPr="00AC728B" w:rsidTr="00AC728B">
                <w:trPr>
                  <w:trHeight w:val="397"/>
                </w:trPr>
                <w:tc>
                  <w:tcPr>
                    <w:tcW w:w="3970" w:type="dxa"/>
                    <w:vAlign w:val="center"/>
                  </w:tcPr>
                  <w:p w:rsidR="00FC1DAA" w:rsidRPr="00AC728B" w:rsidRDefault="00FC1DAA" w:rsidP="00C0298E">
                    <w:pPr>
                      <w:rPr>
                        <w:rFonts w:asciiTheme="minorEastAsia" w:eastAsiaTheme="minorEastAsia" w:hAnsiTheme="minorEastAsia" w:cs="仿宋_GB2312"/>
                        <w:color w:val="000000" w:themeColor="text1"/>
                        <w:szCs w:val="21"/>
                      </w:rPr>
                    </w:pPr>
                    <w:r w:rsidRPr="00AC728B">
                      <w:rPr>
                        <w:rFonts w:asciiTheme="minorEastAsia" w:eastAsiaTheme="minorEastAsia" w:hAnsiTheme="minorEastAsia" w:cs="仿宋_GB2312" w:hint="eastAsia"/>
                        <w:color w:val="000000" w:themeColor="text1"/>
                        <w:szCs w:val="21"/>
                      </w:rPr>
                      <w:t>优质版权内容平台建设项目</w:t>
                    </w:r>
                  </w:p>
                </w:tc>
                <w:tc>
                  <w:tcPr>
                    <w:tcW w:w="2693" w:type="dxa"/>
                    <w:vAlign w:val="center"/>
                  </w:tcPr>
                  <w:p w:rsidR="00FC1DAA" w:rsidRPr="00AC728B" w:rsidRDefault="00FC1DAA" w:rsidP="00C0298E">
                    <w:pPr>
                      <w:jc w:val="right"/>
                      <w:rPr>
                        <w:rFonts w:asciiTheme="minorEastAsia" w:eastAsiaTheme="minorEastAsia" w:hAnsiTheme="minorEastAsia" w:cs="Arial Narrow"/>
                        <w:color w:val="000000" w:themeColor="text1"/>
                        <w:szCs w:val="21"/>
                      </w:rPr>
                    </w:pPr>
                    <w:r w:rsidRPr="00AC728B">
                      <w:rPr>
                        <w:rFonts w:asciiTheme="minorEastAsia" w:eastAsiaTheme="minorEastAsia" w:hAnsiTheme="minorEastAsia" w:cs="Arial Narrow"/>
                        <w:color w:val="000000" w:themeColor="text1"/>
                        <w:szCs w:val="21"/>
                      </w:rPr>
                      <w:t>188,349.99</w:t>
                    </w:r>
                  </w:p>
                </w:tc>
                <w:tc>
                  <w:tcPr>
                    <w:tcW w:w="2410" w:type="dxa"/>
                    <w:vAlign w:val="center"/>
                  </w:tcPr>
                  <w:p w:rsidR="00FC1DAA" w:rsidRPr="00AC728B" w:rsidRDefault="00FC1DAA" w:rsidP="00C0298E">
                    <w:pPr>
                      <w:jc w:val="right"/>
                      <w:rPr>
                        <w:rFonts w:asciiTheme="minorEastAsia" w:eastAsiaTheme="minorEastAsia" w:hAnsiTheme="minorEastAsia" w:cs="Arial Narrow"/>
                        <w:color w:val="000000" w:themeColor="text1"/>
                        <w:szCs w:val="21"/>
                      </w:rPr>
                    </w:pPr>
                    <w:r w:rsidRPr="00AC728B">
                      <w:rPr>
                        <w:rFonts w:asciiTheme="minorEastAsia" w:eastAsiaTheme="minorEastAsia" w:hAnsiTheme="minorEastAsia" w:cs="Arial Narrow" w:hint="eastAsia"/>
                        <w:color w:val="000000" w:themeColor="text1"/>
                        <w:szCs w:val="21"/>
                      </w:rPr>
                      <w:t>4,075.00</w:t>
                    </w:r>
                  </w:p>
                </w:tc>
              </w:tr>
              <w:tr w:rsidR="00FC1DAA" w:rsidRPr="00AC728B" w:rsidTr="00AC728B">
                <w:trPr>
                  <w:trHeight w:val="397"/>
                </w:trPr>
                <w:tc>
                  <w:tcPr>
                    <w:tcW w:w="3970" w:type="dxa"/>
                    <w:tcBorders>
                      <w:bottom w:val="single" w:sz="8" w:space="0" w:color="auto"/>
                    </w:tcBorders>
                    <w:vAlign w:val="center"/>
                  </w:tcPr>
                  <w:p w:rsidR="00FC1DAA" w:rsidRPr="00AC728B" w:rsidRDefault="00FC1DAA" w:rsidP="00C0298E">
                    <w:pPr>
                      <w:rPr>
                        <w:rFonts w:asciiTheme="minorEastAsia" w:eastAsiaTheme="minorEastAsia" w:hAnsiTheme="minorEastAsia" w:cs="仿宋_GB2312"/>
                        <w:color w:val="000000" w:themeColor="text1"/>
                        <w:szCs w:val="21"/>
                      </w:rPr>
                    </w:pPr>
                    <w:r w:rsidRPr="00AC728B">
                      <w:rPr>
                        <w:rFonts w:asciiTheme="minorEastAsia" w:eastAsiaTheme="minorEastAsia" w:hAnsiTheme="minorEastAsia" w:cs="仿宋_GB2312" w:hint="eastAsia"/>
                        <w:color w:val="000000" w:themeColor="text1"/>
                        <w:szCs w:val="21"/>
                      </w:rPr>
                      <w:t>云服务平台升级及应用拓展项目</w:t>
                    </w:r>
                  </w:p>
                </w:tc>
                <w:tc>
                  <w:tcPr>
                    <w:tcW w:w="2693" w:type="dxa"/>
                    <w:tcBorders>
                      <w:bottom w:val="single" w:sz="8" w:space="0" w:color="auto"/>
                    </w:tcBorders>
                    <w:vAlign w:val="center"/>
                  </w:tcPr>
                  <w:p w:rsidR="00FC1DAA" w:rsidRPr="00AC728B" w:rsidRDefault="00FC1DAA" w:rsidP="00C0298E">
                    <w:pPr>
                      <w:jc w:val="right"/>
                      <w:rPr>
                        <w:rFonts w:asciiTheme="minorEastAsia" w:eastAsiaTheme="minorEastAsia" w:hAnsiTheme="minorEastAsia" w:cs="Arial Narrow"/>
                        <w:color w:val="000000" w:themeColor="text1"/>
                        <w:szCs w:val="21"/>
                      </w:rPr>
                    </w:pPr>
                    <w:r w:rsidRPr="00AC728B">
                      <w:rPr>
                        <w:rFonts w:asciiTheme="minorEastAsia" w:eastAsiaTheme="minorEastAsia" w:hAnsiTheme="minorEastAsia" w:cs="Arial Narrow"/>
                        <w:color w:val="000000" w:themeColor="text1"/>
                        <w:szCs w:val="21"/>
                      </w:rPr>
                      <w:t>1</w:t>
                    </w:r>
                    <w:r w:rsidRPr="00AC728B">
                      <w:rPr>
                        <w:rFonts w:asciiTheme="minorEastAsia" w:eastAsiaTheme="minorEastAsia" w:hAnsiTheme="minorEastAsia" w:cs="Arial Narrow" w:hint="eastAsia"/>
                        <w:color w:val="000000" w:themeColor="text1"/>
                        <w:szCs w:val="21"/>
                      </w:rPr>
                      <w:t>40</w:t>
                    </w:r>
                    <w:r w:rsidRPr="00AC728B">
                      <w:rPr>
                        <w:rFonts w:asciiTheme="minorEastAsia" w:eastAsiaTheme="minorEastAsia" w:hAnsiTheme="minorEastAsia" w:cs="Arial Narrow"/>
                        <w:color w:val="000000" w:themeColor="text1"/>
                        <w:szCs w:val="21"/>
                      </w:rPr>
                      <w:t>,</w:t>
                    </w:r>
                    <w:r w:rsidRPr="00AC728B">
                      <w:rPr>
                        <w:rFonts w:asciiTheme="minorEastAsia" w:eastAsiaTheme="minorEastAsia" w:hAnsiTheme="minorEastAsia" w:cs="Arial Narrow" w:hint="eastAsia"/>
                        <w:color w:val="000000" w:themeColor="text1"/>
                        <w:szCs w:val="21"/>
                      </w:rPr>
                      <w:t>000</w:t>
                    </w:r>
                    <w:r w:rsidRPr="00AC728B">
                      <w:rPr>
                        <w:rFonts w:asciiTheme="minorEastAsia" w:eastAsiaTheme="minorEastAsia" w:hAnsiTheme="minorEastAsia" w:cs="Arial Narrow"/>
                        <w:color w:val="000000" w:themeColor="text1"/>
                        <w:szCs w:val="21"/>
                      </w:rPr>
                      <w:t>.</w:t>
                    </w:r>
                    <w:r w:rsidRPr="00AC728B">
                      <w:rPr>
                        <w:rFonts w:asciiTheme="minorEastAsia" w:eastAsiaTheme="minorEastAsia" w:hAnsiTheme="minorEastAsia" w:cs="Arial Narrow" w:hint="eastAsia"/>
                        <w:color w:val="000000" w:themeColor="text1"/>
                        <w:szCs w:val="21"/>
                      </w:rPr>
                      <w:t>00</w:t>
                    </w:r>
                  </w:p>
                </w:tc>
                <w:tc>
                  <w:tcPr>
                    <w:tcW w:w="2410" w:type="dxa"/>
                    <w:tcBorders>
                      <w:bottom w:val="single" w:sz="8" w:space="0" w:color="auto"/>
                    </w:tcBorders>
                    <w:vAlign w:val="center"/>
                  </w:tcPr>
                  <w:p w:rsidR="00FC1DAA" w:rsidRPr="00AC728B" w:rsidRDefault="00FC1DAA" w:rsidP="00C0298E">
                    <w:pPr>
                      <w:jc w:val="right"/>
                      <w:rPr>
                        <w:rFonts w:asciiTheme="minorEastAsia" w:eastAsiaTheme="minorEastAsia" w:hAnsiTheme="minorEastAsia" w:cs="Arial Narrow"/>
                        <w:color w:val="000000" w:themeColor="text1"/>
                        <w:szCs w:val="21"/>
                      </w:rPr>
                    </w:pPr>
                    <w:r w:rsidRPr="00AC728B">
                      <w:rPr>
                        <w:rFonts w:asciiTheme="minorEastAsia" w:eastAsiaTheme="minorEastAsia" w:hAnsiTheme="minorEastAsia" w:cs="Arial Narrow"/>
                        <w:color w:val="000000" w:themeColor="text1"/>
                        <w:szCs w:val="21"/>
                      </w:rPr>
                      <w:t>12</w:t>
                    </w:r>
                    <w:r w:rsidRPr="00AC728B">
                      <w:rPr>
                        <w:rFonts w:asciiTheme="minorEastAsia" w:eastAsiaTheme="minorEastAsia" w:hAnsiTheme="minorEastAsia" w:cs="Arial Narrow" w:hint="eastAsia"/>
                        <w:color w:val="000000" w:themeColor="text1"/>
                        <w:szCs w:val="21"/>
                      </w:rPr>
                      <w:t>,703.95</w:t>
                    </w:r>
                  </w:p>
                </w:tc>
              </w:tr>
            </w:tbl>
            <w:p w:rsidR="0025056E" w:rsidRPr="00AC728B" w:rsidRDefault="00FC1DAA">
              <w:pPr>
                <w:rPr>
                  <w:rFonts w:asciiTheme="minorEastAsia" w:eastAsiaTheme="minorEastAsia" w:hAnsiTheme="minorEastAsia" w:cs="Cambria"/>
                  <w:bCs/>
                  <w:szCs w:val="21"/>
                </w:rPr>
              </w:pPr>
              <w:r w:rsidRPr="00AC728B">
                <w:rPr>
                  <w:rFonts w:asciiTheme="minorEastAsia" w:eastAsiaTheme="minorEastAsia" w:hAnsiTheme="minorEastAsia" w:hint="eastAsia"/>
                  <w:color w:val="000000" w:themeColor="text1"/>
                  <w:szCs w:val="21"/>
                </w:rPr>
                <w:t>截至</w:t>
              </w:r>
              <w:r w:rsidRPr="00AC728B">
                <w:rPr>
                  <w:rFonts w:asciiTheme="minorEastAsia" w:eastAsiaTheme="minorEastAsia" w:hAnsiTheme="minorEastAsia" w:cs="Arial"/>
                  <w:color w:val="000000" w:themeColor="text1"/>
                  <w:szCs w:val="21"/>
                </w:rPr>
                <w:t>20</w:t>
              </w:r>
              <w:r w:rsidRPr="00AC728B">
                <w:rPr>
                  <w:rFonts w:asciiTheme="minorEastAsia" w:eastAsiaTheme="minorEastAsia" w:hAnsiTheme="minorEastAsia" w:cs="Arial" w:hint="eastAsia"/>
                  <w:color w:val="000000" w:themeColor="text1"/>
                  <w:szCs w:val="21"/>
                </w:rPr>
                <w:t>17</w:t>
              </w:r>
              <w:r w:rsidRPr="00AC728B">
                <w:rPr>
                  <w:rFonts w:asciiTheme="minorEastAsia" w:eastAsiaTheme="minorEastAsia" w:hAnsiTheme="minorEastAsia" w:cs="Arial"/>
                  <w:color w:val="000000" w:themeColor="text1"/>
                  <w:szCs w:val="21"/>
                </w:rPr>
                <w:t>年6月30</w:t>
              </w:r>
              <w:r w:rsidRPr="00AC728B">
                <w:rPr>
                  <w:rFonts w:asciiTheme="minorEastAsia" w:eastAsiaTheme="minorEastAsia" w:hAnsiTheme="minorEastAsia" w:hint="eastAsia"/>
                  <w:color w:val="000000" w:themeColor="text1"/>
                  <w:szCs w:val="21"/>
                </w:rPr>
                <w:t>日，本集团不存在其他应披露的承诺事项。</w:t>
              </w:r>
            </w:p>
          </w:sdtContent>
        </w:sdt>
        <w:p w:rsidR="0025056E" w:rsidRDefault="008C2A9B"/>
      </w:sdtContent>
    </w:sdt>
    <w:p w:rsidR="0025056E" w:rsidRDefault="009B705E">
      <w:pPr>
        <w:pStyle w:val="3"/>
        <w:numPr>
          <w:ilvl w:val="0"/>
          <w:numId w:val="83"/>
        </w:numPr>
      </w:pPr>
      <w:r>
        <w:rPr>
          <w:rFonts w:hint="eastAsia"/>
        </w:rPr>
        <w:t>或有事项</w:t>
      </w:r>
    </w:p>
    <w:sdt>
      <w:sdtPr>
        <w:rPr>
          <w:rFonts w:ascii="宋体" w:hAnsi="宋体" w:cs="宋体" w:hint="eastAsia"/>
          <w:b w:val="0"/>
          <w:bCs w:val="0"/>
          <w:kern w:val="0"/>
          <w:szCs w:val="24"/>
        </w:rPr>
        <w:alias w:val="模块:资产负债表日存在的或有事项"/>
        <w:tag w:val="_GBC_c667d796bd114ba58f4592903a5601f3"/>
        <w:id w:val="-1263993639"/>
        <w:lock w:val="sdtLocked"/>
        <w:placeholder>
          <w:docPart w:val="GBC22222222222222222222222222222"/>
        </w:placeholder>
      </w:sdtPr>
      <w:sdtEndPr>
        <w:rPr>
          <w:rFonts w:asciiTheme="minorHAnsi" w:hAnsiTheme="minorHAnsi" w:cstheme="minorBidi"/>
        </w:rPr>
      </w:sdtEndPr>
      <w:sdtContent>
        <w:p w:rsidR="0025056E" w:rsidRDefault="009B705E">
          <w:pPr>
            <w:pStyle w:val="4"/>
            <w:numPr>
              <w:ilvl w:val="0"/>
              <w:numId w:val="84"/>
            </w:numPr>
            <w:tabs>
              <w:tab w:val="left" w:pos="616"/>
            </w:tabs>
          </w:pPr>
          <w:r>
            <w:rPr>
              <w:rFonts w:hint="eastAsia"/>
            </w:rPr>
            <w:t>资产负债表日存在的重要或有事项</w:t>
          </w:r>
        </w:p>
        <w:sdt>
          <w:sdtPr>
            <w:alias w:val="是否适用：资产负债表日存在的重要或有事项[双击切换]"/>
            <w:tag w:val="_GBC_dea854a30b4642f6b78351afe6791c32"/>
            <w:id w:val="-950015474"/>
            <w:lock w:val="sdtContentLocked"/>
            <w:placeholder>
              <w:docPart w:val="GBC22222222222222222222222222222"/>
            </w:placeholder>
          </w:sdtPr>
          <w:sdtEndPr/>
          <w:sdtContent>
            <w:p w:rsidR="0025056E" w:rsidRDefault="009B705E" w:rsidP="005B48F1">
              <w:r>
                <w:fldChar w:fldCharType="begin"/>
              </w:r>
              <w:r w:rsidR="00B3139C">
                <w:instrText xml:space="preserve"> MACROBUTTON  SnrToggleCheckbox √适用 </w:instrText>
              </w:r>
              <w:r>
                <w:fldChar w:fldCharType="end"/>
              </w:r>
              <w:r>
                <w:fldChar w:fldCharType="begin"/>
              </w:r>
              <w:r w:rsidR="00B3139C">
                <w:instrText xml:space="preserve"> MACROBUTTON  SnrToggleCheckbox □不适用 </w:instrText>
              </w:r>
              <w:r>
                <w:fldChar w:fldCharType="end"/>
              </w:r>
            </w:p>
          </w:sdtContent>
        </w:sdt>
        <w:sdt>
          <w:sdtPr>
            <w:alias w:val="资产负债表日存在的重要或有事项"/>
            <w:tag w:val="_GBC_9aacda4c45eb44bcb0d1f17e53741a1f"/>
            <w:id w:val="-1124461060"/>
            <w:lock w:val="sdtLocked"/>
          </w:sdtPr>
          <w:sdtEndPr>
            <w:rPr>
              <w:rFonts w:asciiTheme="minorEastAsia" w:eastAsiaTheme="minorEastAsia" w:hAnsiTheme="minorEastAsia"/>
              <w:szCs w:val="21"/>
            </w:rPr>
          </w:sdtEndPr>
          <w:sdtContent>
            <w:p w:rsidR="00B3139C" w:rsidRPr="00B3139C" w:rsidRDefault="00B3139C" w:rsidP="00B3139C">
              <w:pPr>
                <w:snapToGrid w:val="0"/>
                <w:spacing w:afterLines="90" w:after="216"/>
                <w:rPr>
                  <w:rFonts w:asciiTheme="minorEastAsia" w:eastAsiaTheme="minorEastAsia" w:hAnsiTheme="minorEastAsia"/>
                  <w:color w:val="000000" w:themeColor="text1"/>
                  <w:szCs w:val="21"/>
                </w:rPr>
              </w:pPr>
              <w:r w:rsidRPr="00B3139C">
                <w:rPr>
                  <w:rFonts w:asciiTheme="minorEastAsia" w:eastAsiaTheme="minorEastAsia" w:hAnsiTheme="minorEastAsia" w:hint="eastAsia"/>
                  <w:color w:val="000000" w:themeColor="text1"/>
                  <w:szCs w:val="21"/>
                </w:rPr>
                <w:t>（1）本公司于2016年5月27日向北京仲裁委员会申请对于北京龙世文化集团有限公司的欠款进行仲裁，要求其返还合同欠款及利息共计8,582,666.69元，北京仲裁委员会已于2016年8月8日开庭审理，庭后调解最终未能达成一致意见。本公司于2017年7月5日再次向北京仲裁委员会申请仲裁，北京仲裁委员会考虑到此案件已经超过审理期限且距离第一次开庭时间已将近一年，</w:t>
              </w:r>
              <w:proofErr w:type="gramStart"/>
              <w:r w:rsidRPr="00B3139C">
                <w:rPr>
                  <w:rFonts w:asciiTheme="minorEastAsia" w:eastAsiaTheme="minorEastAsia" w:hAnsiTheme="minorEastAsia" w:hint="eastAsia"/>
                  <w:color w:val="000000" w:themeColor="text1"/>
                  <w:szCs w:val="21"/>
                </w:rPr>
                <w:t>拟近期</w:t>
              </w:r>
              <w:proofErr w:type="gramEnd"/>
              <w:r w:rsidRPr="00B3139C">
                <w:rPr>
                  <w:rFonts w:asciiTheme="minorEastAsia" w:eastAsiaTheme="minorEastAsia" w:hAnsiTheme="minorEastAsia" w:hint="eastAsia"/>
                  <w:color w:val="000000" w:themeColor="text1"/>
                  <w:szCs w:val="21"/>
                </w:rPr>
                <w:t>组织双方再次开庭，但时间尚未确定，截至2017年6月30日该案仍在仲裁程序中。</w:t>
              </w:r>
            </w:p>
            <w:p w:rsidR="00B3139C" w:rsidRPr="00B3139C" w:rsidRDefault="00B3139C" w:rsidP="00B3139C">
              <w:pPr>
                <w:snapToGrid w:val="0"/>
                <w:spacing w:afterLines="90" w:after="216"/>
                <w:rPr>
                  <w:rFonts w:asciiTheme="minorEastAsia" w:eastAsiaTheme="minorEastAsia" w:hAnsiTheme="minorEastAsia"/>
                  <w:color w:val="000000" w:themeColor="text1"/>
                  <w:szCs w:val="21"/>
                </w:rPr>
              </w:pPr>
              <w:r w:rsidRPr="00B3139C">
                <w:rPr>
                  <w:rFonts w:asciiTheme="minorEastAsia" w:eastAsiaTheme="minorEastAsia" w:hAnsiTheme="minorEastAsia" w:hint="eastAsia"/>
                  <w:color w:val="000000" w:themeColor="text1"/>
                  <w:szCs w:val="21"/>
                </w:rPr>
                <w:t>（2）本公司于2017年7月18日与中国有线电视网络有限公司、重庆有线电视网络股份有限公司、东方有线网络有限公司、云广互联（湖北）网络科技有限公司、山东广电网络有限公司共同签署了《宽带业务运营公司发起人协议》，公司拟出资2,250万元与上述五家公司共同发起设立全国性宽带综合业务运营公司，持有该公司11.25%的股权比例。本次投资额度在公司管理层的审批权限范围内，不需要经过董事会审议。</w:t>
              </w:r>
            </w:p>
            <w:p w:rsidR="0025056E" w:rsidRPr="00B3139C" w:rsidRDefault="00B3139C">
              <w:pPr>
                <w:rPr>
                  <w:rFonts w:asciiTheme="minorEastAsia" w:eastAsiaTheme="minorEastAsia" w:hAnsiTheme="minorEastAsia"/>
                  <w:szCs w:val="21"/>
                </w:rPr>
              </w:pPr>
              <w:r w:rsidRPr="00B3139C">
                <w:rPr>
                  <w:rFonts w:asciiTheme="minorEastAsia" w:eastAsiaTheme="minorEastAsia" w:hAnsiTheme="minorEastAsia" w:hint="eastAsia"/>
                  <w:color w:val="000000" w:themeColor="text1"/>
                  <w:szCs w:val="21"/>
                </w:rPr>
                <w:t>截至</w:t>
              </w:r>
              <w:r w:rsidRPr="00B3139C">
                <w:rPr>
                  <w:rFonts w:asciiTheme="minorEastAsia" w:eastAsiaTheme="minorEastAsia" w:hAnsiTheme="minorEastAsia" w:cs="Arial"/>
                  <w:color w:val="000000" w:themeColor="text1"/>
                  <w:szCs w:val="21"/>
                </w:rPr>
                <w:t>20</w:t>
              </w:r>
              <w:r w:rsidRPr="00B3139C">
                <w:rPr>
                  <w:rFonts w:asciiTheme="minorEastAsia" w:eastAsiaTheme="minorEastAsia" w:hAnsiTheme="minorEastAsia" w:cs="Arial" w:hint="eastAsia"/>
                  <w:color w:val="000000" w:themeColor="text1"/>
                  <w:szCs w:val="21"/>
                </w:rPr>
                <w:t>17</w:t>
              </w:r>
              <w:r w:rsidRPr="00B3139C">
                <w:rPr>
                  <w:rFonts w:asciiTheme="minorEastAsia" w:eastAsiaTheme="minorEastAsia" w:hAnsiTheme="minorEastAsia" w:cs="Arial"/>
                  <w:color w:val="000000" w:themeColor="text1"/>
                  <w:szCs w:val="21"/>
                </w:rPr>
                <w:t>年6月30</w:t>
              </w:r>
              <w:r w:rsidRPr="00B3139C">
                <w:rPr>
                  <w:rFonts w:asciiTheme="minorEastAsia" w:eastAsiaTheme="minorEastAsia" w:hAnsiTheme="minorEastAsia" w:hint="eastAsia"/>
                  <w:color w:val="000000" w:themeColor="text1"/>
                  <w:szCs w:val="21"/>
                </w:rPr>
                <w:t>日，本集团不存在其他应披露的或有事项。</w:t>
              </w:r>
            </w:p>
          </w:sdtContent>
        </w:sdt>
      </w:sdtContent>
    </w:sdt>
    <w:sdt>
      <w:sdtPr>
        <w:rPr>
          <w:rFonts w:ascii="宋体" w:hAnsi="宋体" w:cs="宋体" w:hint="eastAsia"/>
          <w:b w:val="0"/>
          <w:bCs w:val="0"/>
          <w:kern w:val="0"/>
          <w:szCs w:val="24"/>
        </w:rPr>
        <w:alias w:val="模块:公司没有需要披露的或有事项，也应予以说明"/>
        <w:tag w:val="_GBC_428b07d001974f7390d8bb4142377be9"/>
        <w:id w:val="-1994552012"/>
        <w:lock w:val="sdtLocked"/>
        <w:placeholder>
          <w:docPart w:val="GBC22222222222222222222222222222"/>
        </w:placeholder>
      </w:sdtPr>
      <w:sdtEndPr>
        <w:rPr>
          <w:rFonts w:asciiTheme="minorHAnsi" w:hAnsiTheme="minorHAnsi" w:cstheme="minorBidi"/>
        </w:rPr>
      </w:sdtEndPr>
      <w:sdtContent>
        <w:p w:rsidR="0025056E" w:rsidRDefault="009B705E">
          <w:pPr>
            <w:pStyle w:val="4"/>
            <w:numPr>
              <w:ilvl w:val="0"/>
              <w:numId w:val="84"/>
            </w:numPr>
            <w:tabs>
              <w:tab w:val="left" w:pos="616"/>
            </w:tabs>
          </w:pPr>
          <w:r>
            <w:rPr>
              <w:rFonts w:hint="eastAsia"/>
            </w:rPr>
            <w:t>公司没有需要披露的重要或有事项，也应予以说明：</w:t>
          </w:r>
        </w:p>
        <w:sdt>
          <w:sdtPr>
            <w:alias w:val="是否适用：公司没有需要披露的重要或有事项，也应予以说明[双击切换]"/>
            <w:tag w:val="_GBC_a0545390a9694adcaaee8509e290303c"/>
            <w:id w:val="289403213"/>
            <w:lock w:val="sdtContentLocked"/>
            <w:placeholder>
              <w:docPart w:val="GBC22222222222222222222222222222"/>
            </w:placeholder>
          </w:sdtPr>
          <w:sdtEndPr/>
          <w:sdtContent>
            <w:p w:rsidR="0025056E" w:rsidRPr="00B3139C" w:rsidRDefault="009B705E">
              <w:r>
                <w:fldChar w:fldCharType="begin"/>
              </w:r>
              <w:r w:rsidR="00DC3847">
                <w:instrText xml:space="preserve"> MACROBUTTON  SnrToggleCheckbox □适用 </w:instrText>
              </w:r>
              <w:r>
                <w:fldChar w:fldCharType="end"/>
              </w:r>
              <w:r>
                <w:fldChar w:fldCharType="begin"/>
              </w:r>
              <w:r w:rsidR="00DC3847">
                <w:instrText xml:space="preserve"> MACROBUTTON  SnrToggleCheckbox √不适用 </w:instrText>
              </w:r>
              <w:r>
                <w:fldChar w:fldCharType="end"/>
              </w:r>
            </w:p>
          </w:sdtContent>
        </w:sdt>
      </w:sdtContent>
    </w:sdt>
    <w:sdt>
      <w:sdtPr>
        <w:rPr>
          <w:rFonts w:ascii="宋体" w:hAnsi="宋体" w:cs="宋体"/>
          <w:b w:val="0"/>
          <w:bCs w:val="0"/>
          <w:kern w:val="0"/>
          <w:szCs w:val="24"/>
        </w:rPr>
        <w:alias w:val="模块:承诺及或有事项的其他情况说明"/>
        <w:tag w:val="_GBC_7967de77d1eb4fa3968e072c7d0d24ca"/>
        <w:id w:val="475346483"/>
        <w:lock w:val="sdtLocked"/>
        <w:placeholder>
          <w:docPart w:val="GBC22222222222222222222222222222"/>
        </w:placeholder>
      </w:sdtPr>
      <w:sdtEndPr>
        <w:rPr>
          <w:rFonts w:asciiTheme="minorEastAsia" w:eastAsiaTheme="minorEastAsia" w:hAnsiTheme="minorEastAsia"/>
          <w:szCs w:val="21"/>
        </w:rPr>
      </w:sdtEndPr>
      <w:sdtContent>
        <w:p w:rsidR="0025056E" w:rsidRDefault="009B705E">
          <w:pPr>
            <w:pStyle w:val="3"/>
            <w:numPr>
              <w:ilvl w:val="0"/>
              <w:numId w:val="83"/>
            </w:numPr>
          </w:pPr>
          <w:r>
            <w:rPr>
              <w:rFonts w:hint="eastAsia"/>
            </w:rPr>
            <w:t>其他</w:t>
          </w:r>
        </w:p>
        <w:sdt>
          <w:sdtPr>
            <w:alias w:val="是否适用：承诺及或有事项的其他情况说明[双击切换]"/>
            <w:tag w:val="_GBC_ff33b21a56eb4d3291f2b4875be5a2b2"/>
            <w:id w:val="-573744887"/>
            <w:lock w:val="sdtContentLocked"/>
            <w:placeholder>
              <w:docPart w:val="GBC22222222222222222222222222222"/>
            </w:placeholder>
          </w:sdtPr>
          <w:sdtEndPr/>
          <w:sdtContent>
            <w:p w:rsidR="0025056E" w:rsidRPr="00B3139C" w:rsidRDefault="009B705E" w:rsidP="00B3139C">
              <w:r>
                <w:fldChar w:fldCharType="begin"/>
              </w:r>
              <w:r w:rsidR="00B3139C">
                <w:instrText xml:space="preserve"> MACROBUTTON  SnrToggleCheckbox □适用 </w:instrText>
              </w:r>
              <w:r>
                <w:fldChar w:fldCharType="end"/>
              </w:r>
              <w:r>
                <w:fldChar w:fldCharType="begin"/>
              </w:r>
              <w:r w:rsidR="00B3139C">
                <w:instrText xml:space="preserve"> MACROBUTTON  SnrToggleCheckbox √不适用 </w:instrText>
              </w:r>
              <w:r>
                <w:fldChar w:fldCharType="end"/>
              </w:r>
            </w:p>
          </w:sdtContent>
        </w:sdt>
      </w:sdtContent>
    </w:sdt>
    <w:p w:rsidR="0025056E" w:rsidRDefault="009B705E">
      <w:pPr>
        <w:pStyle w:val="2"/>
        <w:numPr>
          <w:ilvl w:val="0"/>
          <w:numId w:val="38"/>
        </w:numPr>
      </w:pPr>
      <w:r>
        <w:rPr>
          <w:rFonts w:hint="eastAsia"/>
        </w:rPr>
        <w:t>资产负债表日后事项</w:t>
      </w:r>
    </w:p>
    <w:sdt>
      <w:sdtPr>
        <w:rPr>
          <w:rFonts w:ascii="宋体" w:hAnsi="宋体" w:cs="宋体" w:hint="eastAsia"/>
          <w:b w:val="0"/>
          <w:bCs w:val="0"/>
          <w:kern w:val="0"/>
          <w:szCs w:val="24"/>
        </w:rPr>
        <w:alias w:val="模块:重要的非调整事项"/>
        <w:tag w:val="_GBC_5d1bcf8f61b9443ba6ffa54897c724fc"/>
        <w:id w:val="-1264372656"/>
        <w:lock w:val="sdtLocked"/>
        <w:placeholder>
          <w:docPart w:val="GBC22222222222222222222222222222"/>
        </w:placeholder>
      </w:sdtPr>
      <w:sdtEndPr>
        <w:rPr>
          <w:rFonts w:asciiTheme="minorHAnsi" w:eastAsiaTheme="minorEastAsia" w:hAnsiTheme="minorHAnsi" w:cstheme="minorBidi"/>
          <w:szCs w:val="22"/>
        </w:rPr>
      </w:sdtEndPr>
      <w:sdtContent>
        <w:p w:rsidR="0025056E" w:rsidRDefault="009B705E">
          <w:pPr>
            <w:pStyle w:val="3"/>
            <w:numPr>
              <w:ilvl w:val="0"/>
              <w:numId w:val="85"/>
            </w:numPr>
          </w:pPr>
          <w:r>
            <w:rPr>
              <w:rFonts w:hint="eastAsia"/>
            </w:rPr>
            <w:t>重要的非调整事项</w:t>
          </w:r>
        </w:p>
        <w:sdt>
          <w:sdtPr>
            <w:alias w:val="是否适用：重要的非调整事项[双击切换]"/>
            <w:tag w:val="_GBC_ab366a8fb12748d6aa2a8401b360857c"/>
            <w:id w:val="603395345"/>
            <w:lock w:val="sdtContentLocked"/>
            <w:placeholder>
              <w:docPart w:val="GBC22222222222222222222222222222"/>
            </w:placeholder>
          </w:sdtPr>
          <w:sdtEndPr/>
          <w:sdtContent>
            <w:p w:rsidR="0025056E" w:rsidRDefault="009B705E" w:rsidP="00FC1DAA">
              <w:r>
                <w:fldChar w:fldCharType="begin"/>
              </w:r>
              <w:r w:rsidR="00FC1DAA">
                <w:instrText xml:space="preserve"> MACROBUTTON  SnrToggleCheckbox □适用 </w:instrText>
              </w:r>
              <w:r>
                <w:fldChar w:fldCharType="end"/>
              </w:r>
              <w:r>
                <w:fldChar w:fldCharType="begin"/>
              </w:r>
              <w:r w:rsidR="00FC1DAA">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资产负债表日后利润分配情况说明"/>
        <w:tag w:val="_GBC_0fa3d44599d34674894cec144baccd50"/>
        <w:id w:val="-447543954"/>
        <w:lock w:val="sdtLocked"/>
        <w:placeholder>
          <w:docPart w:val="GBC22222222222222222222222222222"/>
        </w:placeholder>
      </w:sdtPr>
      <w:sdtEndPr>
        <w:rPr>
          <w:rFonts w:asciiTheme="minorHAnsi" w:eastAsiaTheme="minorEastAsia" w:hAnsiTheme="minorHAnsi" w:cstheme="minorBidi" w:hint="default"/>
          <w:szCs w:val="21"/>
        </w:rPr>
      </w:sdtEndPr>
      <w:sdtContent>
        <w:p w:rsidR="0025056E" w:rsidRDefault="009B705E">
          <w:pPr>
            <w:pStyle w:val="3"/>
            <w:numPr>
              <w:ilvl w:val="0"/>
              <w:numId w:val="85"/>
            </w:numPr>
          </w:pPr>
          <w:r>
            <w:rPr>
              <w:rFonts w:hint="eastAsia"/>
            </w:rPr>
            <w:t>利润分配情况</w:t>
          </w:r>
        </w:p>
        <w:p w:rsidR="0025056E" w:rsidRDefault="008C2A9B" w:rsidP="00FC1DAA">
          <w:pPr>
            <w:rPr>
              <w:szCs w:val="21"/>
            </w:rPr>
          </w:pPr>
          <w:sdt>
            <w:sdtPr>
              <w:alias w:val="是否适用：利润分配情况[双击切换]"/>
              <w:tag w:val="_GBC_a2ea8cd0604f474db0e7e62eb7fc0435"/>
              <w:id w:val="-1708560670"/>
              <w:lock w:val="sdtContentLocked"/>
              <w:placeholder>
                <w:docPart w:val="GBC22222222222222222222222222222"/>
              </w:placeholder>
            </w:sdtPr>
            <w:sdtEndPr/>
            <w:sdtContent>
              <w:r w:rsidR="009B705E">
                <w:fldChar w:fldCharType="begin"/>
              </w:r>
              <w:r w:rsidR="00FC1DAA">
                <w:instrText xml:space="preserve"> MACROBUTTON  SnrToggleCheckbox □适用 </w:instrText>
              </w:r>
              <w:r w:rsidR="009B705E">
                <w:fldChar w:fldCharType="end"/>
              </w:r>
              <w:r w:rsidR="009B705E">
                <w:fldChar w:fldCharType="begin"/>
              </w:r>
              <w:r w:rsidR="00FC1DAA">
                <w:instrText xml:space="preserve"> MACROBUTTON  SnrToggleCheckbox √不适用 </w:instrText>
              </w:r>
              <w:r w:rsidR="009B705E">
                <w:fldChar w:fldCharType="end"/>
              </w:r>
            </w:sdtContent>
          </w:sdt>
        </w:p>
      </w:sdtContent>
    </w:sdt>
    <w:sdt>
      <w:sdtPr>
        <w:rPr>
          <w:rFonts w:ascii="宋体" w:hAnsi="宋体" w:cs="宋体"/>
          <w:b w:val="0"/>
          <w:bCs w:val="0"/>
          <w:kern w:val="0"/>
          <w:szCs w:val="21"/>
        </w:rPr>
        <w:alias w:val="模块:资产负债表日后事项-销售退回说明"/>
        <w:tag w:val="_GBC_189c429afb95427192d478a4da4061cd"/>
        <w:id w:val="777757484"/>
        <w:lock w:val="sdtLocked"/>
        <w:placeholder>
          <w:docPart w:val="GBC22222222222222222222222222222"/>
        </w:placeholder>
      </w:sdtPr>
      <w:sdtEndPr/>
      <w:sdtContent>
        <w:bookmarkStart w:id="62" w:name="_Toc241636515" w:displacedByCustomXml="prev"/>
        <w:p w:rsidR="0025056E" w:rsidRDefault="009B705E">
          <w:pPr>
            <w:pStyle w:val="3"/>
            <w:numPr>
              <w:ilvl w:val="0"/>
              <w:numId w:val="85"/>
            </w:numPr>
          </w:pPr>
          <w:r>
            <w:rPr>
              <w:rFonts w:hint="eastAsia"/>
              <w:szCs w:val="21"/>
            </w:rPr>
            <w:t>销售</w:t>
          </w:r>
          <w:r>
            <w:rPr>
              <w:rFonts w:hint="eastAsia"/>
            </w:rPr>
            <w:t>退回</w:t>
          </w:r>
        </w:p>
        <w:sdt>
          <w:sdtPr>
            <w:alias w:val="是否适用：销售退回[双击切换]"/>
            <w:tag w:val="_GBC_4175c0e820fa43cd98dd2d05c0dea8a8"/>
            <w:id w:val="845444715"/>
            <w:lock w:val="sdtContentLocked"/>
            <w:placeholder>
              <w:docPart w:val="GBC22222222222222222222222222222"/>
            </w:placeholder>
          </w:sdtPr>
          <w:sdtEndPr/>
          <w:sdtContent>
            <w:p w:rsidR="0025056E" w:rsidRDefault="009B705E">
              <w:pPr>
                <w:rPr>
                  <w:szCs w:val="21"/>
                </w:rPr>
              </w:pPr>
              <w:r>
                <w:fldChar w:fldCharType="begin"/>
              </w:r>
              <w:r w:rsidR="00FC1DAA">
                <w:instrText xml:space="preserve"> MACROBUTTON  SnrToggleCheckbox □适用 </w:instrText>
              </w:r>
              <w:r>
                <w:fldChar w:fldCharType="end"/>
              </w:r>
              <w:r>
                <w:fldChar w:fldCharType="begin"/>
              </w:r>
              <w:r w:rsidR="00FC1DAA">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其他资产负债表日后事项说明"/>
        <w:tag w:val="_GBC_90d185c72bfe452398767dd3a98447a5"/>
        <w:id w:val="-2062393570"/>
        <w:lock w:val="sdtLocked"/>
        <w:placeholder>
          <w:docPart w:val="GBC22222222222222222222222222222"/>
        </w:placeholder>
      </w:sdtPr>
      <w:sdtEndPr/>
      <w:sdtContent>
        <w:p w:rsidR="0025056E" w:rsidRDefault="009B705E">
          <w:pPr>
            <w:pStyle w:val="3"/>
            <w:numPr>
              <w:ilvl w:val="0"/>
              <w:numId w:val="85"/>
            </w:numPr>
          </w:pPr>
          <w:r>
            <w:rPr>
              <w:rFonts w:hint="eastAsia"/>
            </w:rPr>
            <w:t>其他资产负债表日后事项说明</w:t>
          </w:r>
          <w:bookmarkEnd w:id="62"/>
        </w:p>
        <w:sdt>
          <w:sdtPr>
            <w:alias w:val="是否适用：其他资产负债表日后事项说明[双击切换]"/>
            <w:tag w:val="_GBC_3da0e7092a0048ed9e147e2e860785f5"/>
            <w:id w:val="-1453402108"/>
            <w:lock w:val="sdtContentLocked"/>
            <w:placeholder>
              <w:docPart w:val="GBC22222222222222222222222222222"/>
            </w:placeholder>
          </w:sdtPr>
          <w:sdtEndPr/>
          <w:sdtContent>
            <w:p w:rsidR="0025056E" w:rsidRDefault="009B705E">
              <w:r>
                <w:fldChar w:fldCharType="begin"/>
              </w:r>
              <w:r w:rsidR="00FC1DAA">
                <w:instrText xml:space="preserve"> MACROBUTTON  SnrToggleCheckbox √适用 </w:instrText>
              </w:r>
              <w:r>
                <w:fldChar w:fldCharType="end"/>
              </w:r>
              <w:r>
                <w:fldChar w:fldCharType="begin"/>
              </w:r>
              <w:r w:rsidR="00FC1DAA">
                <w:instrText xml:space="preserve"> MACROBUTTON  SnrToggleCheckbox □不适用 </w:instrText>
              </w:r>
              <w:r>
                <w:fldChar w:fldCharType="end"/>
              </w:r>
            </w:p>
          </w:sdtContent>
        </w:sdt>
        <w:sdt>
          <w:sdtPr>
            <w:alias w:val="资产负债表日后事项的说明"/>
            <w:tag w:val="_GBC_b095fb5e765c447f82bb8e8b5a26cbea"/>
            <w:id w:val="1039408882"/>
            <w:lock w:val="sdtLocked"/>
            <w:placeholder>
              <w:docPart w:val="GBC22222222222222222222222222222"/>
            </w:placeholder>
          </w:sdtPr>
          <w:sdtEndPr/>
          <w:sdtContent>
            <w:p w:rsidR="00FC1DAA" w:rsidRPr="0091742D" w:rsidRDefault="00FC1DAA" w:rsidP="00FC1DAA">
              <w:pPr>
                <w:snapToGrid w:val="0"/>
                <w:spacing w:afterLines="90" w:after="216"/>
                <w:rPr>
                  <w:rFonts w:asciiTheme="minorEastAsia" w:eastAsiaTheme="minorEastAsia" w:hAnsiTheme="minorEastAsia"/>
                  <w:color w:val="000000" w:themeColor="text1"/>
                  <w:szCs w:val="21"/>
                </w:rPr>
              </w:pPr>
              <w:r w:rsidRPr="0091742D">
                <w:rPr>
                  <w:rFonts w:asciiTheme="minorEastAsia" w:eastAsiaTheme="minorEastAsia" w:hAnsiTheme="minorEastAsia" w:hint="eastAsia"/>
                  <w:color w:val="000000" w:themeColor="text1"/>
                  <w:szCs w:val="21"/>
                </w:rPr>
                <w:t>本集团之控股股东北京北广传媒投资发展中心为北京北广传媒集团有限公司全资子公司，根据北京北广传媒投资发展中心通知，北京北广传媒集团有限公司与北京文创国际集团拟重组合并，北京北广传媒集团有限公司原系北京广播电视台全资子公司，重组后北京北广传媒集团有限公司不再受北京广播电视台控制，故本集团实际控制人将由北京广播电视台变更为北京歌华传媒集团有限责任公司。截至2017年8月25日，相关事项仍在推进中。</w:t>
              </w:r>
            </w:p>
            <w:p w:rsidR="0025056E" w:rsidRPr="00702962" w:rsidRDefault="00FC1DAA" w:rsidP="00702962">
              <w:pPr>
                <w:snapToGrid w:val="0"/>
                <w:spacing w:afterLines="90" w:after="216"/>
                <w:rPr>
                  <w:rFonts w:ascii="Arial Narrow" w:eastAsia="仿宋_GB2312" w:hAnsi="Arial Narrow"/>
                  <w:color w:val="000000" w:themeColor="text1"/>
                  <w:sz w:val="24"/>
                </w:rPr>
              </w:pPr>
              <w:r w:rsidRPr="0091742D">
                <w:rPr>
                  <w:rFonts w:asciiTheme="minorEastAsia" w:eastAsiaTheme="minorEastAsia" w:hAnsiTheme="minorEastAsia" w:hint="eastAsia"/>
                  <w:color w:val="000000" w:themeColor="text1"/>
                  <w:szCs w:val="21"/>
                </w:rPr>
                <w:t>除上述事项外，截至</w:t>
              </w:r>
              <w:r w:rsidRPr="0091742D">
                <w:rPr>
                  <w:rFonts w:asciiTheme="minorEastAsia" w:eastAsiaTheme="minorEastAsia" w:hAnsiTheme="minorEastAsia" w:cs="Arial"/>
                  <w:color w:val="000000" w:themeColor="text1"/>
                  <w:szCs w:val="21"/>
                </w:rPr>
                <w:t>20</w:t>
              </w:r>
              <w:r w:rsidRPr="0091742D">
                <w:rPr>
                  <w:rFonts w:asciiTheme="minorEastAsia" w:eastAsiaTheme="minorEastAsia" w:hAnsiTheme="minorEastAsia" w:cs="Arial" w:hint="eastAsia"/>
                  <w:color w:val="000000" w:themeColor="text1"/>
                  <w:szCs w:val="21"/>
                </w:rPr>
                <w:t>17</w:t>
              </w:r>
              <w:r w:rsidRPr="0091742D">
                <w:rPr>
                  <w:rFonts w:asciiTheme="minorEastAsia" w:eastAsiaTheme="minorEastAsia" w:hAnsiTheme="minorEastAsia" w:cs="Arial"/>
                  <w:color w:val="000000" w:themeColor="text1"/>
                  <w:szCs w:val="21"/>
                </w:rPr>
                <w:t>年8月25日</w:t>
              </w:r>
              <w:r w:rsidRPr="0091742D">
                <w:rPr>
                  <w:rFonts w:asciiTheme="minorEastAsia" w:eastAsiaTheme="minorEastAsia" w:hAnsiTheme="minorEastAsia" w:hint="eastAsia"/>
                  <w:color w:val="000000" w:themeColor="text1"/>
                  <w:szCs w:val="21"/>
                </w:rPr>
                <w:t>，本集团不存在其他应披露的资产负债表日后事项。</w:t>
              </w:r>
            </w:p>
          </w:sdtContent>
        </w:sdt>
      </w:sdtContent>
    </w:sdt>
    <w:p w:rsidR="0025056E" w:rsidRDefault="009B705E">
      <w:pPr>
        <w:pStyle w:val="2"/>
        <w:numPr>
          <w:ilvl w:val="0"/>
          <w:numId w:val="38"/>
        </w:numPr>
      </w:pPr>
      <w:r>
        <w:rPr>
          <w:rFonts w:hint="eastAsia"/>
        </w:rPr>
        <w:t>其他重要事项</w:t>
      </w:r>
    </w:p>
    <w:p w:rsidR="0025056E" w:rsidRDefault="009B705E">
      <w:pPr>
        <w:pStyle w:val="3"/>
        <w:numPr>
          <w:ilvl w:val="0"/>
          <w:numId w:val="86"/>
        </w:numPr>
      </w:pPr>
      <w:r>
        <w:rPr>
          <w:rFonts w:hint="eastAsia"/>
        </w:rPr>
        <w:t>前期会计差错更正</w:t>
      </w:r>
    </w:p>
    <w:sdt>
      <w:sdtPr>
        <w:rPr>
          <w:rFonts w:ascii="宋体" w:hAnsi="宋体" w:cs="宋体" w:hint="eastAsia"/>
          <w:b w:val="0"/>
          <w:bCs w:val="0"/>
          <w:kern w:val="0"/>
          <w:szCs w:val="21"/>
        </w:rPr>
        <w:alias w:val="模块:会计差错更正(追溯重述)"/>
        <w:tag w:val="_GBC_cb1f61a36a2a43b0ad30697c25cce450"/>
        <w:id w:val="-948774972"/>
        <w:lock w:val="sdtLocked"/>
        <w:placeholder>
          <w:docPart w:val="GBC22222222222222222222222222222"/>
        </w:placeholder>
      </w:sdtPr>
      <w:sdtEndPr>
        <w:rPr>
          <w:sz w:val="20"/>
        </w:rPr>
      </w:sdtEndPr>
      <w:sdtContent>
        <w:p w:rsidR="0025056E" w:rsidRDefault="009B705E">
          <w:pPr>
            <w:pStyle w:val="4"/>
            <w:numPr>
              <w:ilvl w:val="0"/>
              <w:numId w:val="87"/>
            </w:numPr>
            <w:tabs>
              <w:tab w:val="left" w:pos="602"/>
            </w:tabs>
          </w:pPr>
          <w:r>
            <w:rPr>
              <w:rFonts w:hint="eastAsia"/>
            </w:rPr>
            <w:t>追溯重述法</w:t>
          </w:r>
        </w:p>
        <w:p w:rsidR="0025056E" w:rsidRDefault="008C2A9B" w:rsidP="00FC1DAA">
          <w:pPr>
            <w:rPr>
              <w:szCs w:val="21"/>
            </w:rPr>
          </w:pPr>
          <w:sdt>
            <w:sdtPr>
              <w:rPr>
                <w:rFonts w:hint="eastAsia"/>
                <w:szCs w:val="21"/>
              </w:rPr>
              <w:alias w:val="是否适用：追溯重述法[双击切换]"/>
              <w:tag w:val="_GBC_9d59987ec8f64e568cc0874cd76bb5ce"/>
              <w:id w:val="18058296"/>
              <w:lock w:val="sdtContentLocked"/>
              <w:placeholder>
                <w:docPart w:val="GBC22222222222222222222222222222"/>
              </w:placeholder>
            </w:sdtPr>
            <w:sdtEndPr/>
            <w:sdtContent>
              <w:r w:rsidR="009B705E">
                <w:rPr>
                  <w:szCs w:val="21"/>
                </w:rPr>
                <w:fldChar w:fldCharType="begin"/>
              </w:r>
              <w:r w:rsidR="00FC1DAA">
                <w:rPr>
                  <w:szCs w:val="21"/>
                </w:rPr>
                <w:instrText xml:space="preserve"> MACROBUTTON  SnrToggleCheckbox □适用 </w:instrText>
              </w:r>
              <w:r w:rsidR="009B705E">
                <w:rPr>
                  <w:szCs w:val="21"/>
                </w:rPr>
                <w:fldChar w:fldCharType="end"/>
              </w:r>
              <w:r w:rsidR="009B705E">
                <w:rPr>
                  <w:szCs w:val="21"/>
                </w:rPr>
                <w:fldChar w:fldCharType="begin"/>
              </w:r>
              <w:r w:rsidR="00FC1DAA">
                <w:rPr>
                  <w:szCs w:val="21"/>
                </w:rPr>
                <w:instrText xml:space="preserve"> MACROBUTTON  SnrToggleCheckbox √不适用 </w:instrText>
              </w:r>
              <w:r w:rsidR="009B705E">
                <w:rPr>
                  <w:szCs w:val="21"/>
                </w:rPr>
                <w:fldChar w:fldCharType="end"/>
              </w:r>
            </w:sdtContent>
          </w:sdt>
        </w:p>
      </w:sdtContent>
    </w:sdt>
    <w:sdt>
      <w:sdtPr>
        <w:rPr>
          <w:rFonts w:ascii="宋体" w:hAnsi="宋体" w:cs="宋体" w:hint="eastAsia"/>
          <w:b w:val="0"/>
          <w:bCs w:val="0"/>
          <w:kern w:val="0"/>
          <w:szCs w:val="24"/>
        </w:rPr>
        <w:alias w:val="模块:未来适用法本报告期是否发现采用未来适用法的前期会计差错：（..."/>
        <w:tag w:val="_GBC_6bd40de18d9047e48f182803eefc5581"/>
        <w:id w:val="537782735"/>
        <w:lock w:val="sdtLocked"/>
        <w:placeholder>
          <w:docPart w:val="GBC22222222222222222222222222222"/>
        </w:placeholder>
      </w:sdtPr>
      <w:sdtEndPr>
        <w:rPr>
          <w:rFonts w:hint="default"/>
        </w:rPr>
      </w:sdtEndPr>
      <w:sdtContent>
        <w:p w:rsidR="0025056E" w:rsidRDefault="009B705E">
          <w:pPr>
            <w:pStyle w:val="4"/>
            <w:numPr>
              <w:ilvl w:val="0"/>
              <w:numId w:val="87"/>
            </w:numPr>
            <w:tabs>
              <w:tab w:val="left" w:pos="602"/>
            </w:tabs>
            <w:rPr>
              <w:rFonts w:cs="Cambria"/>
              <w:bCs w:val="0"/>
            </w:rPr>
          </w:pPr>
          <w:r>
            <w:rPr>
              <w:rFonts w:hint="eastAsia"/>
            </w:rPr>
            <w:t>未来</w:t>
          </w:r>
          <w:r>
            <w:rPr>
              <w:rFonts w:cs="Cambria" w:hint="eastAsia"/>
              <w:bCs w:val="0"/>
            </w:rPr>
            <w:t>适用法</w:t>
          </w:r>
        </w:p>
        <w:sdt>
          <w:sdtPr>
            <w:alias w:val="是否适用：未来适用法[双击切换]"/>
            <w:tag w:val="_GBC_add0977272ee43e7938e3e96c6aaa92d"/>
            <w:id w:val="-2026244243"/>
            <w:lock w:val="sdtContentLocked"/>
            <w:placeholder>
              <w:docPart w:val="GBC22222222222222222222222222222"/>
            </w:placeholder>
          </w:sdtPr>
          <w:sdtEndPr/>
          <w:sdtContent>
            <w:p w:rsidR="0025056E" w:rsidRDefault="009B705E" w:rsidP="00FC1DAA">
              <w:r>
                <w:fldChar w:fldCharType="begin"/>
              </w:r>
              <w:r w:rsidR="00FC1DAA">
                <w:instrText xml:space="preserve"> MACROBUTTON  SnrToggleCheckbox □适用 </w:instrText>
              </w:r>
              <w:r>
                <w:fldChar w:fldCharType="end"/>
              </w:r>
              <w:r>
                <w:fldChar w:fldCharType="begin"/>
              </w:r>
              <w:r w:rsidR="00FC1DAA">
                <w:instrText xml:space="preserve"> MACROBUTTON  SnrToggleCheckbox √不适用 </w:instrText>
              </w:r>
              <w:r>
                <w:fldChar w:fldCharType="end"/>
              </w:r>
            </w:p>
          </w:sdtContent>
        </w:sdt>
      </w:sdtContent>
    </w:sdt>
    <w:bookmarkStart w:id="63" w:name="_Toc241636518" w:displacedByCustomXml="next"/>
    <w:sdt>
      <w:sdtPr>
        <w:rPr>
          <w:rFonts w:ascii="宋体" w:hAnsi="宋体" w:cs="宋体" w:hint="eastAsia"/>
          <w:b w:val="0"/>
          <w:bCs w:val="0"/>
          <w:kern w:val="0"/>
          <w:szCs w:val="24"/>
        </w:rPr>
        <w:alias w:val="模块:债务重组"/>
        <w:tag w:val="_GBC_998fd0c3432a41e5b98f1c74ffeda751"/>
        <w:id w:val="-472524700"/>
        <w:lock w:val="sdtLocked"/>
        <w:placeholder>
          <w:docPart w:val="GBC22222222222222222222222222222"/>
        </w:placeholder>
      </w:sdtPr>
      <w:sdtEndPr>
        <w:rPr>
          <w:rFonts w:asciiTheme="minorHAnsi" w:eastAsiaTheme="minorEastAsia" w:hAnsiTheme="minorHAnsi" w:cstheme="minorBidi"/>
          <w:szCs w:val="21"/>
        </w:rPr>
      </w:sdtEndPr>
      <w:sdtContent>
        <w:p w:rsidR="0025056E" w:rsidRDefault="009B705E">
          <w:pPr>
            <w:pStyle w:val="3"/>
            <w:numPr>
              <w:ilvl w:val="0"/>
              <w:numId w:val="86"/>
            </w:numPr>
          </w:pPr>
          <w:r>
            <w:rPr>
              <w:rFonts w:hint="eastAsia"/>
            </w:rPr>
            <w:t>债务重组</w:t>
          </w:r>
          <w:bookmarkEnd w:id="63"/>
        </w:p>
        <w:sdt>
          <w:sdtPr>
            <w:alias w:val="是否适用：债务重组[双击切换]"/>
            <w:tag w:val="_GBC_a39e02df9c5d42f2bd7e116f823b8615"/>
            <w:id w:val="836419151"/>
            <w:lock w:val="sdtContentLocked"/>
            <w:placeholder>
              <w:docPart w:val="GBC22222222222222222222222222222"/>
            </w:placeholder>
          </w:sdtPr>
          <w:sdtEndPr/>
          <w:sdtContent>
            <w:p w:rsidR="0025056E" w:rsidRDefault="009B705E">
              <w:pPr>
                <w:rPr>
                  <w:szCs w:val="21"/>
                </w:rPr>
              </w:pPr>
              <w:r>
                <w:fldChar w:fldCharType="begin"/>
              </w:r>
              <w:r w:rsidR="00FC1DAA">
                <w:instrText xml:space="preserve"> MACROBUTTON  SnrToggleCheckbox □适用 </w:instrText>
              </w:r>
              <w:r>
                <w:fldChar w:fldCharType="end"/>
              </w:r>
              <w:r>
                <w:fldChar w:fldCharType="begin"/>
              </w:r>
              <w:r w:rsidR="00FC1DAA">
                <w:instrText xml:space="preserve"> MACROBUTTON  SnrToggleCheckbox √不适用 </w:instrText>
              </w:r>
              <w:r>
                <w:fldChar w:fldCharType="end"/>
              </w:r>
            </w:p>
          </w:sdtContent>
        </w:sdt>
      </w:sdtContent>
    </w:sdt>
    <w:p w:rsidR="0025056E" w:rsidRDefault="009B705E">
      <w:pPr>
        <w:pStyle w:val="3"/>
        <w:numPr>
          <w:ilvl w:val="0"/>
          <w:numId w:val="86"/>
        </w:numPr>
      </w:pPr>
      <w:r>
        <w:rPr>
          <w:rFonts w:hint="eastAsia"/>
        </w:rPr>
        <w:t>资产置换</w:t>
      </w:r>
    </w:p>
    <w:bookmarkStart w:id="64" w:name="_Toc241636517" w:displacedByCustomXml="next"/>
    <w:bookmarkStart w:id="65" w:name="_Toc161412438" w:displacedByCustomXml="next"/>
    <w:sdt>
      <w:sdtPr>
        <w:rPr>
          <w:rFonts w:ascii="宋体" w:hAnsi="宋体" w:cs="宋体" w:hint="eastAsia"/>
          <w:b w:val="0"/>
          <w:bCs w:val="0"/>
          <w:kern w:val="0"/>
          <w:szCs w:val="24"/>
        </w:rPr>
        <w:alias w:val="模块:非货币性资产交换"/>
        <w:tag w:val="_GBC_c8e7bc701c4e40cea43130c65dd24cdf"/>
        <w:id w:val="702294605"/>
        <w:lock w:val="sdtLocked"/>
        <w:placeholder>
          <w:docPart w:val="GBC22222222222222222222222222222"/>
        </w:placeholder>
      </w:sdtPr>
      <w:sdtEndPr>
        <w:rPr>
          <w:rFonts w:asciiTheme="minorHAnsi" w:hAnsiTheme="minorHAnsi" w:cstheme="minorBidi"/>
          <w:szCs w:val="21"/>
        </w:rPr>
      </w:sdtEndPr>
      <w:sdtContent>
        <w:p w:rsidR="0025056E" w:rsidRDefault="009B705E">
          <w:pPr>
            <w:pStyle w:val="4"/>
            <w:numPr>
              <w:ilvl w:val="0"/>
              <w:numId w:val="88"/>
            </w:numPr>
            <w:tabs>
              <w:tab w:val="left" w:pos="644"/>
            </w:tabs>
          </w:pPr>
          <w:r>
            <w:rPr>
              <w:rFonts w:hint="eastAsia"/>
            </w:rPr>
            <w:t>非货币性资产交换</w:t>
          </w:r>
          <w:bookmarkEnd w:id="65"/>
          <w:bookmarkEnd w:id="64"/>
        </w:p>
        <w:sdt>
          <w:sdtPr>
            <w:alias w:val="是否适用：非货币性资产交换[双击切换]"/>
            <w:tag w:val="_GBC_1e8378570c9a4db08ad001118944af2e"/>
            <w:id w:val="-2099238276"/>
            <w:lock w:val="sdtContentLocked"/>
            <w:placeholder>
              <w:docPart w:val="GBC22222222222222222222222222222"/>
            </w:placeholder>
          </w:sdtPr>
          <w:sdtEndPr/>
          <w:sdtContent>
            <w:p w:rsidR="0025056E" w:rsidRDefault="009B705E">
              <w:pPr>
                <w:rPr>
                  <w:szCs w:val="21"/>
                </w:rPr>
              </w:pPr>
              <w:r>
                <w:fldChar w:fldCharType="begin"/>
              </w:r>
              <w:r w:rsidR="00FC1DAA">
                <w:instrText xml:space="preserve"> MACROBUTTON  SnrToggleCheckbox □适用 </w:instrText>
              </w:r>
              <w:r>
                <w:fldChar w:fldCharType="end"/>
              </w:r>
              <w:r>
                <w:fldChar w:fldCharType="begin"/>
              </w:r>
              <w:r w:rsidR="00FC1DAA">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其他资产置换资产说明"/>
        <w:tag w:val="_GBC_a7d8a797c78a4fb398d42fc923a0a5dc"/>
        <w:id w:val="-272014522"/>
        <w:lock w:val="sdtLocked"/>
        <w:placeholder>
          <w:docPart w:val="GBC22222222222222222222222222222"/>
        </w:placeholder>
      </w:sdtPr>
      <w:sdtEndPr>
        <w:rPr>
          <w:rFonts w:asciiTheme="minorHAnsi" w:hAnsiTheme="minorHAnsi" w:cstheme="minorBidi"/>
        </w:rPr>
      </w:sdtEndPr>
      <w:sdtContent>
        <w:p w:rsidR="0025056E" w:rsidRDefault="009B705E">
          <w:pPr>
            <w:pStyle w:val="4"/>
            <w:numPr>
              <w:ilvl w:val="0"/>
              <w:numId w:val="88"/>
            </w:numPr>
            <w:tabs>
              <w:tab w:val="left" w:pos="644"/>
            </w:tabs>
          </w:pPr>
          <w:r>
            <w:rPr>
              <w:rFonts w:hint="eastAsia"/>
            </w:rPr>
            <w:t>其他资产置换</w:t>
          </w:r>
        </w:p>
        <w:sdt>
          <w:sdtPr>
            <w:alias w:val="是否适用：其他资产置换[双击切换]"/>
            <w:tag w:val="_GBC_e20be5fc12b94f43a4090c14cc3aec63"/>
            <w:id w:val="-1910377961"/>
            <w:lock w:val="sdtContentLocked"/>
            <w:placeholder>
              <w:docPart w:val="GBC22222222222222222222222222222"/>
            </w:placeholder>
          </w:sdtPr>
          <w:sdtEndPr/>
          <w:sdtContent>
            <w:p w:rsidR="0025056E" w:rsidRPr="00B3139C" w:rsidRDefault="009B705E">
              <w:pPr>
                <w:rPr>
                  <w:szCs w:val="21"/>
                </w:rPr>
              </w:pPr>
              <w:r>
                <w:fldChar w:fldCharType="begin"/>
              </w:r>
              <w:r w:rsidR="00FC1DAA">
                <w:instrText xml:space="preserve"> MACROBUTTON  SnrToggleCheckbox □适用 </w:instrText>
              </w:r>
              <w:r>
                <w:fldChar w:fldCharType="end"/>
              </w:r>
              <w:r>
                <w:fldChar w:fldCharType="begin"/>
              </w:r>
              <w:r w:rsidR="00FC1DAA">
                <w:instrText xml:space="preserve"> MACROBUTTON  SnrToggleCheckbox √不适用 </w:instrText>
              </w:r>
              <w:r>
                <w:fldChar w:fldCharType="end"/>
              </w:r>
            </w:p>
          </w:sdtContent>
        </w:sdt>
      </w:sdtContent>
    </w:sdt>
    <w:bookmarkStart w:id="66" w:name="_Toc247371936" w:displacedByCustomXml="next"/>
    <w:sdt>
      <w:sdtPr>
        <w:rPr>
          <w:rFonts w:ascii="宋体" w:hAnsi="宋体" w:cs="宋体" w:hint="eastAsia"/>
          <w:b w:val="0"/>
          <w:bCs w:val="0"/>
          <w:kern w:val="0"/>
          <w:szCs w:val="24"/>
        </w:rPr>
        <w:alias w:val="模块:年金计划主要内容及重大变化"/>
        <w:tag w:val="_GBC_868ef73c1ce14e36a7c8c41a6c9d1268"/>
        <w:id w:val="-1447534087"/>
        <w:lock w:val="sdtLocked"/>
        <w:placeholder>
          <w:docPart w:val="GBC22222222222222222222222222222"/>
        </w:placeholder>
      </w:sdtPr>
      <w:sdtEndPr>
        <w:rPr>
          <w:rFonts w:asciiTheme="minorHAnsi" w:eastAsiaTheme="minorEastAsia" w:hAnsiTheme="minorHAnsi" w:cstheme="minorBidi"/>
          <w:szCs w:val="21"/>
        </w:rPr>
      </w:sdtEndPr>
      <w:sdtContent>
        <w:p w:rsidR="0025056E" w:rsidRDefault="009B705E">
          <w:pPr>
            <w:pStyle w:val="3"/>
            <w:numPr>
              <w:ilvl w:val="0"/>
              <w:numId w:val="86"/>
            </w:numPr>
          </w:pPr>
          <w:r>
            <w:rPr>
              <w:rFonts w:hint="eastAsia"/>
            </w:rPr>
            <w:t>年金计划</w:t>
          </w:r>
          <w:bookmarkEnd w:id="66"/>
        </w:p>
        <w:sdt>
          <w:sdtPr>
            <w:alias w:val="是否适用：年金计划[双击切换]"/>
            <w:tag w:val="_GBC_f69a163f78f74a54a6443aaa7388f0dd"/>
            <w:id w:val="1782444888"/>
            <w:lock w:val="sdtContentLocked"/>
            <w:placeholder>
              <w:docPart w:val="GBC22222222222222222222222222222"/>
            </w:placeholder>
          </w:sdtPr>
          <w:sdtEndPr/>
          <w:sdtContent>
            <w:p w:rsidR="0025056E" w:rsidRDefault="009B705E">
              <w:r>
                <w:fldChar w:fldCharType="begin"/>
              </w:r>
              <w:r w:rsidR="00FC1DAA">
                <w:instrText xml:space="preserve"> MACROBUTTON  SnrToggleCheckbox √适用 </w:instrText>
              </w:r>
              <w:r>
                <w:fldChar w:fldCharType="end"/>
              </w:r>
              <w:r>
                <w:fldChar w:fldCharType="begin"/>
              </w:r>
              <w:r w:rsidR="00FC1DAA">
                <w:instrText xml:space="preserve"> MACROBUTTON  SnrToggleCheckbox □不适用 </w:instrText>
              </w:r>
              <w:r>
                <w:fldChar w:fldCharType="end"/>
              </w:r>
            </w:p>
          </w:sdtContent>
        </w:sdt>
        <w:sdt>
          <w:sdtPr>
            <w:rPr>
              <w:rFonts w:hint="eastAsia"/>
              <w:szCs w:val="21"/>
            </w:rPr>
            <w:alias w:val="公司年金计划的说明"/>
            <w:tag w:val="_GBC_4896cf8afc8a41c4aa0548113ded491e"/>
            <w:id w:val="-1092550695"/>
            <w:lock w:val="sdtLocked"/>
            <w:placeholder>
              <w:docPart w:val="GBC22222222222222222222222222222"/>
            </w:placeholder>
          </w:sdtPr>
          <w:sdtEndPr/>
          <w:sdtContent>
            <w:p w:rsidR="0025056E" w:rsidRPr="00D15139" w:rsidRDefault="00FC1DAA" w:rsidP="00D15139">
              <w:pPr>
                <w:snapToGrid w:val="0"/>
                <w:spacing w:beforeLines="50" w:before="120" w:afterLines="90" w:after="216"/>
                <w:ind w:leftChars="-100" w:left="-210" w:firstLineChars="100" w:firstLine="210"/>
                <w:outlineLvl w:val="0"/>
                <w:rPr>
                  <w:rFonts w:ascii="Arial Narrow" w:eastAsia="仿宋_GB2312" w:hAnsi="Arial Narrow"/>
                  <w:color w:val="000000" w:themeColor="text1"/>
                  <w:sz w:val="24"/>
                </w:rPr>
              </w:pPr>
              <w:r w:rsidRPr="00AC728B">
                <w:rPr>
                  <w:rFonts w:asciiTheme="minorEastAsia" w:eastAsiaTheme="minorEastAsia" w:hAnsiTheme="minorEastAsia" w:hint="eastAsia"/>
                  <w:szCs w:val="21"/>
                </w:rPr>
                <w:t>详见本附注十</w:t>
              </w:r>
              <w:r w:rsidR="00537C88" w:rsidRPr="00AC728B">
                <w:rPr>
                  <w:rFonts w:asciiTheme="minorEastAsia" w:eastAsiaTheme="minorEastAsia" w:hAnsiTheme="minorEastAsia" w:hint="eastAsia"/>
                  <w:szCs w:val="21"/>
                </w:rPr>
                <w:t>二</w:t>
              </w:r>
              <w:r w:rsidRPr="00AC728B">
                <w:rPr>
                  <w:rFonts w:asciiTheme="minorEastAsia" w:eastAsiaTheme="minorEastAsia" w:hAnsiTheme="minorEastAsia" w:hint="eastAsia"/>
                  <w:szCs w:val="21"/>
                </w:rPr>
                <w:t>、4</w:t>
              </w:r>
            </w:p>
          </w:sdtContent>
        </w:sdt>
      </w:sdtContent>
    </w:sdt>
    <w:sdt>
      <w:sdtPr>
        <w:rPr>
          <w:rFonts w:ascii="宋体" w:hAnsi="宋体" w:cs="宋体" w:hint="eastAsia"/>
          <w:b w:val="0"/>
          <w:bCs w:val="0"/>
          <w:kern w:val="0"/>
          <w:szCs w:val="21"/>
        </w:rPr>
        <w:alias w:val="模块:终止经营"/>
        <w:tag w:val="_GBC_eb9f713a39454ce1a2b0b09086ca70cc"/>
        <w:id w:val="1223327175"/>
        <w:lock w:val="sdtLocked"/>
        <w:placeholder>
          <w:docPart w:val="GBC22222222222222222222222222222"/>
        </w:placeholder>
      </w:sdtPr>
      <w:sdtEndPr>
        <w:rPr>
          <w:rFonts w:cstheme="minorBidi"/>
          <w:kern w:val="2"/>
        </w:rPr>
      </w:sdtEndPr>
      <w:sdtContent>
        <w:p w:rsidR="0025056E" w:rsidRDefault="009B705E">
          <w:pPr>
            <w:pStyle w:val="3"/>
            <w:numPr>
              <w:ilvl w:val="0"/>
              <w:numId w:val="86"/>
            </w:numPr>
            <w:rPr>
              <w:rFonts w:ascii="宋体" w:hAnsi="宋体"/>
              <w:szCs w:val="21"/>
            </w:rPr>
          </w:pPr>
          <w:r>
            <w:rPr>
              <w:rFonts w:ascii="宋体" w:hAnsi="宋体" w:hint="eastAsia"/>
              <w:szCs w:val="21"/>
            </w:rPr>
            <w:t>终止经营</w:t>
          </w:r>
        </w:p>
        <w:sdt>
          <w:sdtPr>
            <w:alias w:val="是否适用：终止经营[双击切换]"/>
            <w:tag w:val="_GBC_8e88002e405543f593111633f63e4d8b"/>
            <w:id w:val="801663190"/>
            <w:lock w:val="sdtContentLocked"/>
            <w:placeholder>
              <w:docPart w:val="GBC22222222222222222222222222222"/>
            </w:placeholder>
          </w:sdtPr>
          <w:sdtEndPr/>
          <w:sdtContent>
            <w:p w:rsidR="0025056E" w:rsidRPr="00D15139" w:rsidRDefault="009B705E">
              <w:r>
                <w:fldChar w:fldCharType="begin"/>
              </w:r>
              <w:r w:rsidR="00FC1DAA">
                <w:instrText xml:space="preserve"> MACROBUTTON  SnrToggleCheckbox □适用 </w:instrText>
              </w:r>
              <w:r>
                <w:fldChar w:fldCharType="end"/>
              </w:r>
              <w:r>
                <w:fldChar w:fldCharType="begin"/>
              </w:r>
              <w:r w:rsidR="00FC1DAA">
                <w:instrText xml:space="preserve"> MACROBUTTON  SnrToggleCheckbox √不适用 </w:instrText>
              </w:r>
              <w:r>
                <w:fldChar w:fldCharType="end"/>
              </w:r>
            </w:p>
          </w:sdtContent>
        </w:sdt>
      </w:sdtContent>
    </w:sdt>
    <w:p w:rsidR="0025056E" w:rsidRDefault="009B705E">
      <w:pPr>
        <w:pStyle w:val="3"/>
        <w:numPr>
          <w:ilvl w:val="0"/>
          <w:numId w:val="86"/>
        </w:numPr>
        <w:rPr>
          <w:rFonts w:ascii="宋体" w:hAnsi="宋体"/>
          <w:szCs w:val="21"/>
        </w:rPr>
      </w:pPr>
      <w:r>
        <w:rPr>
          <w:rFonts w:ascii="宋体" w:hAnsi="宋体" w:hint="eastAsia"/>
          <w:szCs w:val="21"/>
        </w:rPr>
        <w:t>分部信息</w:t>
      </w:r>
    </w:p>
    <w:sdt>
      <w:sdtPr>
        <w:rPr>
          <w:rFonts w:ascii="宋体" w:hAnsi="宋体" w:cs="宋体" w:hint="eastAsia"/>
          <w:b w:val="0"/>
          <w:bCs w:val="0"/>
          <w:kern w:val="0"/>
          <w:szCs w:val="21"/>
        </w:rPr>
        <w:alias w:val="模块:分部信息报告分部的确定依据与会计政策"/>
        <w:tag w:val="_GBC_a659f5b3817d4a3394d1850cd82bbbab"/>
        <w:id w:val="-1238009207"/>
        <w:lock w:val="sdtLocked"/>
        <w:placeholder>
          <w:docPart w:val="GBC22222222222222222222222222222"/>
        </w:placeholder>
      </w:sdtPr>
      <w:sdtEndPr>
        <w:rPr>
          <w:rFonts w:hint="default"/>
        </w:rPr>
      </w:sdtEndPr>
      <w:sdtContent>
        <w:p w:rsidR="0025056E" w:rsidRDefault="009B705E">
          <w:pPr>
            <w:pStyle w:val="4"/>
            <w:numPr>
              <w:ilvl w:val="1"/>
              <w:numId w:val="8"/>
            </w:numPr>
            <w:tabs>
              <w:tab w:val="left" w:pos="644"/>
            </w:tabs>
            <w:ind w:left="420"/>
            <w:rPr>
              <w:rFonts w:ascii="宋体" w:hAnsi="宋体"/>
              <w:szCs w:val="21"/>
            </w:rPr>
          </w:pPr>
          <w:r>
            <w:rPr>
              <w:rFonts w:ascii="宋体" w:hAnsi="宋体" w:hint="eastAsia"/>
              <w:szCs w:val="21"/>
            </w:rPr>
            <w:t>报告分部的确定依据与会计政策：</w:t>
          </w:r>
        </w:p>
        <w:sdt>
          <w:sdtPr>
            <w:alias w:val="是否适用：报告分部的确定依据与会计政策[双击切换]"/>
            <w:tag w:val="_GBC_3684a11ce06644529eba619783a75583"/>
            <w:id w:val="-942988469"/>
            <w:lock w:val="sdtContentLocked"/>
            <w:placeholder>
              <w:docPart w:val="GBC22222222222222222222222222222"/>
            </w:placeholder>
          </w:sdtPr>
          <w:sdtEndPr/>
          <w:sdtContent>
            <w:p w:rsidR="0025056E" w:rsidRDefault="009B705E">
              <w:pPr>
                <w:rPr>
                  <w:szCs w:val="21"/>
                </w:rPr>
              </w:pPr>
              <w:r>
                <w:fldChar w:fldCharType="begin"/>
              </w:r>
              <w:r w:rsidR="00FC1DAA">
                <w:instrText xml:space="preserve"> MACROBUTTON  SnrToggleCheckbox □适用 </w:instrText>
              </w:r>
              <w:r>
                <w:fldChar w:fldCharType="end"/>
              </w:r>
              <w:r>
                <w:fldChar w:fldCharType="begin"/>
              </w:r>
              <w:r w:rsidR="00FC1DAA">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报告分部的财务信息"/>
        <w:tag w:val="_GBC_7bcfc6b35dea4597b05ae9db882c542b"/>
        <w:id w:val="-1097711669"/>
        <w:lock w:val="sdtLocked"/>
        <w:placeholder>
          <w:docPart w:val="GBC22222222222222222222222222222"/>
        </w:placeholder>
      </w:sdtPr>
      <w:sdtEndPr>
        <w:rPr>
          <w:rFonts w:hint="default"/>
          <w:szCs w:val="21"/>
        </w:rPr>
      </w:sdtEndPr>
      <w:sdtContent>
        <w:p w:rsidR="0025056E" w:rsidRDefault="009B705E">
          <w:pPr>
            <w:pStyle w:val="4"/>
            <w:numPr>
              <w:ilvl w:val="1"/>
              <w:numId w:val="8"/>
            </w:numPr>
            <w:tabs>
              <w:tab w:val="left" w:pos="644"/>
            </w:tabs>
            <w:ind w:left="420"/>
          </w:pPr>
          <w:r>
            <w:rPr>
              <w:rFonts w:hint="eastAsia"/>
            </w:rPr>
            <w:t>报告分部的财务信息</w:t>
          </w:r>
        </w:p>
        <w:sdt>
          <w:sdtPr>
            <w:alias w:val="是否适用：报告分部的财务信息[双击切换]"/>
            <w:tag w:val="_GBC_25e6ee3686524d959ae273bb5aaa9cfb"/>
            <w:id w:val="2024746291"/>
            <w:lock w:val="sdtContentLocked"/>
            <w:placeholder>
              <w:docPart w:val="GBC22222222222222222222222222222"/>
            </w:placeholder>
          </w:sdtPr>
          <w:sdtEndPr/>
          <w:sdtContent>
            <w:p w:rsidR="0025056E" w:rsidRDefault="009B705E" w:rsidP="00FC1DAA">
              <w:r>
                <w:fldChar w:fldCharType="begin"/>
              </w:r>
              <w:r w:rsidR="00FC1DAA">
                <w:instrText xml:space="preserve"> MACROBUTTON  SnrToggleCheckbox □适用 </w:instrText>
              </w:r>
              <w:r>
                <w:fldChar w:fldCharType="end"/>
              </w:r>
              <w:r>
                <w:fldChar w:fldCharType="begin"/>
              </w:r>
              <w:r w:rsidR="00FC1DAA">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公司无报告分部的，或者不能披露各报告分部的资产总额和负债总额的，应说明原因"/>
        <w:tag w:val="_GBC_0a73290869524182a42675dee97eaa48"/>
        <w:id w:val="-218136443"/>
        <w:lock w:val="sdtLocked"/>
        <w:placeholder>
          <w:docPart w:val="GBC22222222222222222222222222222"/>
        </w:placeholder>
      </w:sdtPr>
      <w:sdtEndPr/>
      <w:sdtContent>
        <w:p w:rsidR="0025056E" w:rsidRDefault="009B705E">
          <w:pPr>
            <w:pStyle w:val="4"/>
            <w:numPr>
              <w:ilvl w:val="1"/>
              <w:numId w:val="8"/>
            </w:numPr>
            <w:tabs>
              <w:tab w:val="left" w:pos="644"/>
            </w:tabs>
            <w:ind w:left="420"/>
            <w:rPr>
              <w:szCs w:val="21"/>
            </w:rPr>
          </w:pPr>
          <w:r>
            <w:rPr>
              <w:szCs w:val="21"/>
            </w:rPr>
            <w:t>公司无报告分部的，或者不能披露各报告分部的资产总额和负债总额的，应说明原因</w:t>
          </w:r>
        </w:p>
        <w:sdt>
          <w:sdtPr>
            <w:rPr>
              <w:rFonts w:hint="eastAsia"/>
              <w:szCs w:val="21"/>
            </w:rPr>
            <w:alias w:val="是否适用：公司无报告分部的，或者不能披露各报告分部的资产总额和负债总额的，应说明原因[双击切换]"/>
            <w:tag w:val="_GBC_de327191b263431db97d3ba75838aba8"/>
            <w:id w:val="-862435013"/>
            <w:lock w:val="sdtContentLocked"/>
            <w:placeholder>
              <w:docPart w:val="GBC22222222222222222222222222222"/>
            </w:placeholder>
          </w:sdtPr>
          <w:sdtEndPr/>
          <w:sdtContent>
            <w:p w:rsidR="0025056E" w:rsidRDefault="009B705E">
              <w:pPr>
                <w:rPr>
                  <w:szCs w:val="21"/>
                </w:rPr>
              </w:pPr>
              <w:r>
                <w:rPr>
                  <w:szCs w:val="21"/>
                </w:rPr>
                <w:fldChar w:fldCharType="begin"/>
              </w:r>
              <w:r w:rsidR="00FC1DAA">
                <w:rPr>
                  <w:szCs w:val="21"/>
                </w:rPr>
                <w:instrText xml:space="preserve"> MACROBUTTON  SnrToggleCheckbox □适用 </w:instrText>
              </w:r>
              <w:r>
                <w:rPr>
                  <w:szCs w:val="21"/>
                </w:rPr>
                <w:fldChar w:fldCharType="end"/>
              </w:r>
              <w:r>
                <w:rPr>
                  <w:szCs w:val="21"/>
                </w:rPr>
                <w:fldChar w:fldCharType="begin"/>
              </w:r>
              <w:r w:rsidR="00FC1DAA">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1"/>
        </w:rPr>
        <w:alias w:val="模块:分部信息其他说明"/>
        <w:tag w:val="_GBC_bf8b759cb5b84035861b501b67f52f53"/>
        <w:id w:val="-297928060"/>
        <w:lock w:val="sdtLocked"/>
        <w:placeholder>
          <w:docPart w:val="GBC22222222222222222222222222222"/>
        </w:placeholder>
      </w:sdtPr>
      <w:sdtEndPr/>
      <w:sdtContent>
        <w:p w:rsidR="0025056E" w:rsidRDefault="009B705E">
          <w:pPr>
            <w:pStyle w:val="4"/>
            <w:numPr>
              <w:ilvl w:val="1"/>
              <w:numId w:val="8"/>
            </w:numPr>
            <w:tabs>
              <w:tab w:val="left" w:pos="644"/>
            </w:tabs>
            <w:ind w:left="420"/>
            <w:rPr>
              <w:szCs w:val="21"/>
            </w:rPr>
          </w:pPr>
          <w:r>
            <w:rPr>
              <w:rFonts w:hint="eastAsia"/>
              <w:szCs w:val="21"/>
            </w:rPr>
            <w:t>其他</w:t>
          </w:r>
          <w:r>
            <w:rPr>
              <w:rFonts w:hint="eastAsia"/>
            </w:rPr>
            <w:t>说明</w:t>
          </w:r>
          <w:r>
            <w:rPr>
              <w:rFonts w:hint="eastAsia"/>
              <w:szCs w:val="21"/>
            </w:rPr>
            <w:t>：</w:t>
          </w:r>
        </w:p>
        <w:sdt>
          <w:sdtPr>
            <w:alias w:val="是否适用：分部信息的其他说明[双击切换]"/>
            <w:tag w:val="_GBC_d4186588d0fd49e5b2642a9422c2353f"/>
            <w:id w:val="-131490941"/>
            <w:lock w:val="sdtContentLocked"/>
            <w:placeholder>
              <w:docPart w:val="GBC22222222222222222222222222222"/>
            </w:placeholder>
          </w:sdtPr>
          <w:sdtEndPr/>
          <w:sdtContent>
            <w:p w:rsidR="0025056E" w:rsidRDefault="009B705E">
              <w:pPr>
                <w:rPr>
                  <w:szCs w:val="21"/>
                </w:rPr>
              </w:pPr>
              <w:r>
                <w:fldChar w:fldCharType="begin"/>
              </w:r>
              <w:r w:rsidR="00FC1DAA">
                <w:instrText xml:space="preserve"> MACROBUTTON  SnrToggleCheckbox □适用 </w:instrText>
              </w:r>
              <w:r>
                <w:fldChar w:fldCharType="end"/>
              </w:r>
              <w:r>
                <w:fldChar w:fldCharType="begin"/>
              </w:r>
              <w:r w:rsidR="00FC1DAA">
                <w:instrText xml:space="preserve"> MACROBUTTON  SnrToggleCheckbox √不适用 </w:instrText>
              </w:r>
              <w:r>
                <w:fldChar w:fldCharType="end"/>
              </w:r>
            </w:p>
          </w:sdtContent>
        </w:sdt>
      </w:sdtContent>
    </w:sdt>
    <w:bookmarkStart w:id="67" w:name="_Toc241636520" w:displacedByCustomXml="next"/>
    <w:sdt>
      <w:sdtPr>
        <w:rPr>
          <w:rFonts w:ascii="宋体" w:hAnsi="宋体" w:cs="宋体" w:hint="eastAsia"/>
          <w:b w:val="0"/>
          <w:bCs w:val="0"/>
          <w:kern w:val="0"/>
          <w:szCs w:val="21"/>
        </w:rPr>
        <w:alias w:val="模块:其他重要事项说明"/>
        <w:tag w:val="_GBC_0e2af5e32a53408bb340218a0c352be0"/>
        <w:id w:val="-1990012982"/>
        <w:lock w:val="sdtLocked"/>
        <w:placeholder>
          <w:docPart w:val="GBC22222222222222222222222222222"/>
        </w:placeholder>
      </w:sdtPr>
      <w:sdtEndPr>
        <w:rPr>
          <w:rFonts w:cstheme="minorBidi"/>
          <w:kern w:val="2"/>
        </w:rPr>
      </w:sdtEndPr>
      <w:sdtContent>
        <w:bookmarkEnd w:id="67" w:displacedByCustomXml="prev"/>
        <w:p w:rsidR="0025056E" w:rsidRDefault="009B705E">
          <w:pPr>
            <w:pStyle w:val="3"/>
            <w:numPr>
              <w:ilvl w:val="0"/>
              <w:numId w:val="86"/>
            </w:numPr>
            <w:rPr>
              <w:rFonts w:ascii="宋体" w:hAnsi="宋体" w:cs="宋体"/>
              <w:bCs w:val="0"/>
              <w:kern w:val="0"/>
              <w:szCs w:val="21"/>
            </w:rPr>
          </w:pPr>
          <w:r>
            <w:rPr>
              <w:rFonts w:ascii="宋体" w:hAnsi="宋体" w:cs="宋体" w:hint="eastAsia"/>
              <w:bCs w:val="0"/>
              <w:kern w:val="0"/>
              <w:szCs w:val="21"/>
            </w:rPr>
            <w:t>其他对投资者决策有影响的重要交易和事项</w:t>
          </w:r>
        </w:p>
        <w:sdt>
          <w:sdtPr>
            <w:alias w:val="是否适用：其他对投资者决策有影响的重要交易和事项[双击切换]"/>
            <w:tag w:val="_GBC_6bb0ea1e73f644b99b2bccc9d2ea19e9"/>
            <w:id w:val="1502696656"/>
            <w:lock w:val="sdtContentLocked"/>
            <w:placeholder>
              <w:docPart w:val="GBC22222222222222222222222222222"/>
            </w:placeholder>
          </w:sdtPr>
          <w:sdtEndPr/>
          <w:sdtContent>
            <w:p w:rsidR="0025056E" w:rsidRDefault="009B705E">
              <w:pPr>
                <w:rPr>
                  <w:szCs w:val="21"/>
                </w:rPr>
              </w:pPr>
              <w:r>
                <w:fldChar w:fldCharType="begin"/>
              </w:r>
              <w:r w:rsidR="00FC1DAA">
                <w:instrText xml:space="preserve"> MACROBUTTON  SnrToggleCheckbox □适用 </w:instrText>
              </w:r>
              <w:r>
                <w:fldChar w:fldCharType="end"/>
              </w:r>
              <w:r>
                <w:fldChar w:fldCharType="begin"/>
              </w:r>
              <w:r w:rsidR="00FC1DAA">
                <w:instrText xml:space="preserve"> MACROBUTTON  SnrToggleCheckbox √不适用 </w:instrText>
              </w:r>
              <w:r>
                <w:fldChar w:fldCharType="end"/>
              </w:r>
            </w:p>
          </w:sdtContent>
        </w:sdt>
      </w:sdtContent>
    </w:sdt>
    <w:sdt>
      <w:sdtPr>
        <w:rPr>
          <w:rFonts w:ascii="宋体" w:hAnsi="宋体" w:cs="宋体"/>
          <w:b w:val="0"/>
          <w:bCs w:val="0"/>
          <w:kern w:val="0"/>
          <w:szCs w:val="21"/>
        </w:rPr>
        <w:alias w:val="模块:其他重要事项的说明"/>
        <w:tag w:val="_GBC_a9d998641356411784b3ec54387f322d"/>
        <w:id w:val="24533464"/>
        <w:lock w:val="sdtLocked"/>
        <w:placeholder>
          <w:docPart w:val="GBC22222222222222222222222222222"/>
        </w:placeholder>
      </w:sdtPr>
      <w:sdtEndPr/>
      <w:sdtContent>
        <w:p w:rsidR="0025056E" w:rsidRDefault="009B705E">
          <w:pPr>
            <w:pStyle w:val="3"/>
            <w:numPr>
              <w:ilvl w:val="0"/>
              <w:numId w:val="86"/>
            </w:numPr>
            <w:rPr>
              <w:rFonts w:ascii="宋体" w:hAnsi="宋体"/>
              <w:szCs w:val="21"/>
            </w:rPr>
          </w:pPr>
          <w:r>
            <w:rPr>
              <w:rFonts w:ascii="宋体" w:hAnsi="宋体" w:hint="eastAsia"/>
              <w:szCs w:val="21"/>
            </w:rPr>
            <w:t>其他</w:t>
          </w:r>
        </w:p>
        <w:sdt>
          <w:sdtPr>
            <w:alias w:val="是否适用：其他重要事项的说明[双击切换]"/>
            <w:tag w:val="_GBC_518cb9b615c44ff597f57c3bba95c7fa"/>
            <w:id w:val="1592432621"/>
            <w:lock w:val="sdtContentLocked"/>
            <w:placeholder>
              <w:docPart w:val="GBC22222222222222222222222222222"/>
            </w:placeholder>
          </w:sdtPr>
          <w:sdtEndPr/>
          <w:sdtContent>
            <w:p w:rsidR="0025056E" w:rsidRDefault="009B705E" w:rsidP="00FC1DAA">
              <w:pPr>
                <w:rPr>
                  <w:szCs w:val="21"/>
                </w:rPr>
              </w:pPr>
              <w:r>
                <w:fldChar w:fldCharType="begin"/>
              </w:r>
              <w:r w:rsidR="00FC1DAA">
                <w:instrText xml:space="preserve"> MACROBUTTON  SnrToggleCheckbox □适用 </w:instrText>
              </w:r>
              <w:r>
                <w:fldChar w:fldCharType="end"/>
              </w:r>
              <w:r>
                <w:fldChar w:fldCharType="begin"/>
              </w:r>
              <w:r w:rsidR="00FC1DAA">
                <w:instrText xml:space="preserve"> MACROBUTTON  SnrToggleCheckbox √不适用 </w:instrText>
              </w:r>
              <w:r>
                <w:fldChar w:fldCharType="end"/>
              </w:r>
            </w:p>
          </w:sdtContent>
        </w:sdt>
      </w:sdtContent>
    </w:sdt>
    <w:p w:rsidR="0025056E" w:rsidRDefault="0025056E">
      <w:pPr>
        <w:rPr>
          <w:szCs w:val="21"/>
        </w:rPr>
      </w:pPr>
    </w:p>
    <w:p w:rsidR="0025056E" w:rsidRDefault="009B705E">
      <w:pPr>
        <w:pStyle w:val="2"/>
        <w:numPr>
          <w:ilvl w:val="0"/>
          <w:numId w:val="38"/>
        </w:numPr>
        <w:rPr>
          <w:rFonts w:ascii="宋体" w:hAnsi="宋体"/>
        </w:rPr>
      </w:pPr>
      <w:r>
        <w:rPr>
          <w:rFonts w:ascii="宋体" w:hAnsi="宋体" w:hint="eastAsia"/>
        </w:rPr>
        <w:t>母公司财务报表主要项目注释</w:t>
      </w:r>
    </w:p>
    <w:p w:rsidR="0025056E" w:rsidRDefault="009B705E">
      <w:pPr>
        <w:pStyle w:val="3"/>
        <w:numPr>
          <w:ilvl w:val="0"/>
          <w:numId w:val="89"/>
        </w:numPr>
        <w:rPr>
          <w:rFonts w:ascii="宋体" w:hAnsi="宋体"/>
          <w:szCs w:val="21"/>
        </w:rPr>
      </w:pPr>
      <w:r>
        <w:rPr>
          <w:rFonts w:ascii="宋体" w:hAnsi="宋体" w:hint="eastAsia"/>
          <w:szCs w:val="21"/>
        </w:rPr>
        <w:t>应收账款</w:t>
      </w:r>
    </w:p>
    <w:sdt>
      <w:sdtPr>
        <w:rPr>
          <w:rFonts w:ascii="宋体" w:hAnsi="宋体" w:cs="宋体"/>
          <w:b w:val="0"/>
          <w:bCs w:val="0"/>
          <w:kern w:val="0"/>
          <w:szCs w:val="21"/>
        </w:rPr>
        <w:alias w:val="模块:应收账款分类披露"/>
        <w:tag w:val="_GBC_b7030f280c0c47f4835cb57286097a50"/>
        <w:id w:val="1221174305"/>
        <w:lock w:val="sdtLocked"/>
        <w:placeholder>
          <w:docPart w:val="GBC22222222222222222222222222222"/>
        </w:placeholder>
      </w:sdtPr>
      <w:sdtEndPr/>
      <w:sdtContent>
        <w:p w:rsidR="0025056E" w:rsidRDefault="009B705E">
          <w:pPr>
            <w:pStyle w:val="4"/>
            <w:numPr>
              <w:ilvl w:val="0"/>
              <w:numId w:val="90"/>
            </w:numPr>
            <w:tabs>
              <w:tab w:val="left" w:pos="630"/>
            </w:tabs>
            <w:rPr>
              <w:rFonts w:ascii="宋体" w:hAnsi="宋体"/>
              <w:szCs w:val="21"/>
            </w:rPr>
          </w:pPr>
          <w:r>
            <w:rPr>
              <w:rFonts w:ascii="宋体" w:hAnsi="宋体"/>
              <w:szCs w:val="21"/>
            </w:rPr>
            <w:t>应收账款</w:t>
          </w:r>
          <w:r>
            <w:rPr>
              <w:rFonts w:ascii="宋体" w:hAnsi="宋体" w:hint="eastAsia"/>
              <w:szCs w:val="21"/>
            </w:rPr>
            <w:t>分</w:t>
          </w:r>
          <w:r>
            <w:rPr>
              <w:rFonts w:ascii="宋体" w:hAnsi="宋体"/>
              <w:szCs w:val="21"/>
            </w:rPr>
            <w:t>类</w:t>
          </w:r>
          <w:r>
            <w:rPr>
              <w:rFonts w:ascii="宋体" w:hAnsi="宋体" w:hint="eastAsia"/>
              <w:szCs w:val="21"/>
            </w:rPr>
            <w:t>披露：</w:t>
          </w:r>
        </w:p>
        <w:sdt>
          <w:sdtPr>
            <w:alias w:val="是否适用：母公司应收账款分类披露[双击切换]"/>
            <w:tag w:val="_GBC_5d5211fcdd1544e1a60648f257ed6fee"/>
            <w:id w:val="-386956023"/>
            <w:lock w:val="sdtContentLocked"/>
            <w:placeholder>
              <w:docPart w:val="GBC22222222222222222222222222222"/>
            </w:placeholder>
          </w:sdtPr>
          <w:sdtEndPr/>
          <w:sdtContent>
            <w:p w:rsidR="0025056E" w:rsidRDefault="009B705E">
              <w:r>
                <w:fldChar w:fldCharType="begin"/>
              </w:r>
              <w:r w:rsidR="00FC1DAA">
                <w:instrText xml:space="preserve"> MACROBUTTON  SnrToggleCheckbox √适用 </w:instrText>
              </w:r>
              <w:r>
                <w:fldChar w:fldCharType="end"/>
              </w:r>
              <w:r>
                <w:fldChar w:fldCharType="begin"/>
              </w:r>
              <w:r w:rsidR="00FC1DAA">
                <w:instrText xml:space="preserve"> MACROBUTTON  SnrToggleCheckbox □不适用 </w:instrText>
              </w:r>
              <w:r>
                <w:fldChar w:fldCharType="end"/>
              </w:r>
            </w:p>
          </w:sdtContent>
        </w:sdt>
        <w:p w:rsidR="0025056E" w:rsidRDefault="009B705E">
          <w:pPr>
            <w:autoSpaceDE w:val="0"/>
            <w:autoSpaceDN w:val="0"/>
            <w:adjustRightInd w:val="0"/>
            <w:jc w:val="right"/>
            <w:rPr>
              <w:szCs w:val="21"/>
            </w:rPr>
          </w:pPr>
          <w:r>
            <w:rPr>
              <w:rFonts w:hint="eastAsia"/>
              <w:szCs w:val="21"/>
            </w:rPr>
            <w:t>单位：</w:t>
          </w:r>
          <w:sdt>
            <w:sdtPr>
              <w:rPr>
                <w:rFonts w:hint="eastAsia"/>
                <w:szCs w:val="21"/>
              </w:rPr>
              <w:alias w:val="单位：母公司财务附注：应收账款按种类披露"/>
              <w:tag w:val="_GBC_f344a1b7f63946a4901990e2d2551fa3"/>
              <w:id w:val="55636720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应收账款按种类披露"/>
              <w:tag w:val="_GBC_afa1d6c6904c4f86963e2076436f3977"/>
              <w:id w:val="9448997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541" w:type="pct"/>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916"/>
            <w:gridCol w:w="1182"/>
            <w:gridCol w:w="542"/>
            <w:gridCol w:w="1102"/>
            <w:gridCol w:w="462"/>
            <w:gridCol w:w="1182"/>
            <w:gridCol w:w="1183"/>
            <w:gridCol w:w="542"/>
            <w:gridCol w:w="1102"/>
            <w:gridCol w:w="462"/>
            <w:gridCol w:w="1182"/>
          </w:tblGrid>
          <w:tr w:rsidR="00FC1DAA" w:rsidTr="00FC1DAA">
            <w:trPr>
              <w:cantSplit/>
              <w:trHeight w:val="259"/>
            </w:trPr>
            <w:tc>
              <w:tcPr>
                <w:tcW w:w="465" w:type="pct"/>
                <w:vMerge w:val="restart"/>
                <w:tcBorders>
                  <w:top w:val="single" w:sz="4" w:space="0" w:color="auto"/>
                  <w:left w:val="single" w:sz="4" w:space="0" w:color="auto"/>
                  <w:right w:val="single" w:sz="4" w:space="0" w:color="auto"/>
                </w:tcBorders>
                <w:vAlign w:val="center"/>
              </w:tcPr>
              <w:p w:rsidR="00FC1DAA" w:rsidRPr="00FC1DAA" w:rsidRDefault="00FC1DAA" w:rsidP="00447ADA">
                <w:pPr>
                  <w:jc w:val="center"/>
                  <w:rPr>
                    <w:sz w:val="16"/>
                    <w:szCs w:val="16"/>
                  </w:rPr>
                </w:pPr>
                <w:r w:rsidRPr="00FC1DAA">
                  <w:rPr>
                    <w:rFonts w:hint="eastAsia"/>
                    <w:sz w:val="16"/>
                    <w:szCs w:val="16"/>
                  </w:rPr>
                  <w:t>种类</w:t>
                </w:r>
              </w:p>
            </w:tc>
            <w:tc>
              <w:tcPr>
                <w:tcW w:w="2267" w:type="pct"/>
                <w:gridSpan w:val="5"/>
                <w:tcBorders>
                  <w:top w:val="single" w:sz="4" w:space="0" w:color="auto"/>
                  <w:left w:val="single" w:sz="4" w:space="0" w:color="auto"/>
                  <w:right w:val="single" w:sz="4" w:space="0" w:color="auto"/>
                </w:tcBorders>
                <w:vAlign w:val="center"/>
              </w:tcPr>
              <w:p w:rsidR="00FC1DAA" w:rsidRPr="00FC1DAA" w:rsidRDefault="00FC1DAA" w:rsidP="00447ADA">
                <w:pPr>
                  <w:jc w:val="center"/>
                  <w:rPr>
                    <w:sz w:val="16"/>
                    <w:szCs w:val="16"/>
                  </w:rPr>
                </w:pPr>
                <w:r w:rsidRPr="00FC1DAA">
                  <w:rPr>
                    <w:rFonts w:hint="eastAsia"/>
                    <w:sz w:val="16"/>
                    <w:szCs w:val="16"/>
                  </w:rPr>
                  <w:t>期末余额</w:t>
                </w:r>
              </w:p>
            </w:tc>
            <w:tc>
              <w:tcPr>
                <w:tcW w:w="2267" w:type="pct"/>
                <w:gridSpan w:val="5"/>
                <w:tcBorders>
                  <w:top w:val="single" w:sz="4" w:space="0" w:color="auto"/>
                  <w:left w:val="single" w:sz="4" w:space="0" w:color="auto"/>
                  <w:right w:val="single" w:sz="4" w:space="0" w:color="auto"/>
                </w:tcBorders>
                <w:vAlign w:val="center"/>
              </w:tcPr>
              <w:p w:rsidR="00FC1DAA" w:rsidRPr="00FC1DAA" w:rsidRDefault="00FC1DAA" w:rsidP="00447ADA">
                <w:pPr>
                  <w:jc w:val="center"/>
                  <w:rPr>
                    <w:sz w:val="16"/>
                    <w:szCs w:val="16"/>
                  </w:rPr>
                </w:pPr>
                <w:r w:rsidRPr="00FC1DAA">
                  <w:rPr>
                    <w:rFonts w:hint="eastAsia"/>
                    <w:sz w:val="16"/>
                    <w:szCs w:val="16"/>
                  </w:rPr>
                  <w:t>期初余额</w:t>
                </w:r>
              </w:p>
            </w:tc>
          </w:tr>
          <w:tr w:rsidR="00FC1DAA" w:rsidTr="00FC1DAA">
            <w:trPr>
              <w:cantSplit/>
              <w:trHeight w:val="227"/>
            </w:trPr>
            <w:tc>
              <w:tcPr>
                <w:tcW w:w="465" w:type="pct"/>
                <w:vMerge/>
                <w:tcBorders>
                  <w:left w:val="single" w:sz="4" w:space="0" w:color="auto"/>
                  <w:right w:val="single" w:sz="4" w:space="0" w:color="auto"/>
                </w:tcBorders>
                <w:vAlign w:val="center"/>
              </w:tcPr>
              <w:p w:rsidR="00FC1DAA" w:rsidRPr="00FC1DAA" w:rsidRDefault="00FC1DAA" w:rsidP="00447ADA">
                <w:pPr>
                  <w:rPr>
                    <w:sz w:val="16"/>
                    <w:szCs w:val="16"/>
                  </w:rPr>
                </w:pPr>
              </w:p>
            </w:tc>
            <w:tc>
              <w:tcPr>
                <w:tcW w:w="875" w:type="pct"/>
                <w:gridSpan w:val="2"/>
                <w:tcBorders>
                  <w:top w:val="single" w:sz="4" w:space="0" w:color="auto"/>
                  <w:left w:val="single" w:sz="4" w:space="0" w:color="auto"/>
                  <w:bottom w:val="single" w:sz="4" w:space="0" w:color="auto"/>
                  <w:right w:val="single" w:sz="4" w:space="0" w:color="auto"/>
                </w:tcBorders>
                <w:vAlign w:val="center"/>
              </w:tcPr>
              <w:p w:rsidR="00FC1DAA" w:rsidRPr="00FC1DAA" w:rsidRDefault="00FC1DAA" w:rsidP="00447ADA">
                <w:pPr>
                  <w:jc w:val="center"/>
                  <w:rPr>
                    <w:sz w:val="16"/>
                    <w:szCs w:val="16"/>
                  </w:rPr>
                </w:pPr>
                <w:r w:rsidRPr="00FC1DAA">
                  <w:rPr>
                    <w:rFonts w:hint="eastAsia"/>
                    <w:sz w:val="16"/>
                    <w:szCs w:val="16"/>
                  </w:rPr>
                  <w:t>账面余额</w:t>
                </w:r>
              </w:p>
            </w:tc>
            <w:tc>
              <w:tcPr>
                <w:tcW w:w="793" w:type="pct"/>
                <w:gridSpan w:val="2"/>
                <w:tcBorders>
                  <w:top w:val="single" w:sz="4" w:space="0" w:color="auto"/>
                  <w:left w:val="single" w:sz="4" w:space="0" w:color="auto"/>
                  <w:bottom w:val="single" w:sz="4" w:space="0" w:color="auto"/>
                  <w:right w:val="single" w:sz="4" w:space="0" w:color="auto"/>
                </w:tcBorders>
                <w:vAlign w:val="center"/>
              </w:tcPr>
              <w:p w:rsidR="00FC1DAA" w:rsidRPr="00FC1DAA" w:rsidRDefault="00FC1DAA" w:rsidP="00447ADA">
                <w:pPr>
                  <w:jc w:val="center"/>
                  <w:rPr>
                    <w:sz w:val="16"/>
                    <w:szCs w:val="16"/>
                  </w:rPr>
                </w:pPr>
                <w:r w:rsidRPr="00FC1DAA">
                  <w:rPr>
                    <w:rFonts w:hint="eastAsia"/>
                    <w:sz w:val="16"/>
                    <w:szCs w:val="16"/>
                  </w:rPr>
                  <w:t>坏账准备</w:t>
                </w:r>
              </w:p>
            </w:tc>
            <w:tc>
              <w:tcPr>
                <w:tcW w:w="600" w:type="pct"/>
                <w:vMerge w:val="restart"/>
                <w:tcBorders>
                  <w:top w:val="single" w:sz="4" w:space="0" w:color="auto"/>
                  <w:left w:val="single" w:sz="4" w:space="0" w:color="auto"/>
                  <w:right w:val="single" w:sz="4" w:space="0" w:color="auto"/>
                </w:tcBorders>
                <w:vAlign w:val="center"/>
              </w:tcPr>
              <w:p w:rsidR="00FC1DAA" w:rsidRPr="00FC1DAA" w:rsidRDefault="00FC1DAA" w:rsidP="00447ADA">
                <w:pPr>
                  <w:jc w:val="center"/>
                  <w:rPr>
                    <w:sz w:val="16"/>
                    <w:szCs w:val="16"/>
                  </w:rPr>
                </w:pPr>
                <w:r w:rsidRPr="00FC1DAA">
                  <w:rPr>
                    <w:rFonts w:hint="eastAsia"/>
                    <w:sz w:val="16"/>
                    <w:szCs w:val="16"/>
                  </w:rPr>
                  <w:t>账面</w:t>
                </w:r>
              </w:p>
              <w:p w:rsidR="00FC1DAA" w:rsidRPr="00FC1DAA" w:rsidRDefault="00FC1DAA" w:rsidP="00447ADA">
                <w:pPr>
                  <w:jc w:val="center"/>
                  <w:rPr>
                    <w:sz w:val="16"/>
                    <w:szCs w:val="16"/>
                  </w:rPr>
                </w:pPr>
                <w:r w:rsidRPr="00FC1DAA">
                  <w:rPr>
                    <w:rFonts w:hint="eastAsia"/>
                    <w:sz w:val="16"/>
                    <w:szCs w:val="16"/>
                  </w:rPr>
                  <w:t>价值</w:t>
                </w:r>
              </w:p>
            </w:tc>
            <w:tc>
              <w:tcPr>
                <w:tcW w:w="875" w:type="pct"/>
                <w:gridSpan w:val="2"/>
                <w:tcBorders>
                  <w:top w:val="single" w:sz="4" w:space="0" w:color="auto"/>
                  <w:left w:val="single" w:sz="4" w:space="0" w:color="auto"/>
                  <w:right w:val="single" w:sz="4" w:space="0" w:color="auto"/>
                </w:tcBorders>
                <w:vAlign w:val="center"/>
              </w:tcPr>
              <w:p w:rsidR="00FC1DAA" w:rsidRPr="00FC1DAA" w:rsidRDefault="00FC1DAA" w:rsidP="00447ADA">
                <w:pPr>
                  <w:jc w:val="center"/>
                  <w:rPr>
                    <w:sz w:val="16"/>
                    <w:szCs w:val="16"/>
                  </w:rPr>
                </w:pPr>
                <w:r w:rsidRPr="00FC1DAA">
                  <w:rPr>
                    <w:rFonts w:hint="eastAsia"/>
                    <w:sz w:val="16"/>
                    <w:szCs w:val="16"/>
                  </w:rPr>
                  <w:t>账面余额</w:t>
                </w:r>
              </w:p>
            </w:tc>
            <w:tc>
              <w:tcPr>
                <w:tcW w:w="793" w:type="pct"/>
                <w:gridSpan w:val="2"/>
                <w:tcBorders>
                  <w:top w:val="single" w:sz="4" w:space="0" w:color="auto"/>
                  <w:left w:val="single" w:sz="4" w:space="0" w:color="auto"/>
                  <w:right w:val="single" w:sz="4" w:space="0" w:color="auto"/>
                </w:tcBorders>
                <w:vAlign w:val="center"/>
              </w:tcPr>
              <w:p w:rsidR="00FC1DAA" w:rsidRPr="00FC1DAA" w:rsidRDefault="00FC1DAA" w:rsidP="00447ADA">
                <w:pPr>
                  <w:jc w:val="center"/>
                  <w:rPr>
                    <w:sz w:val="16"/>
                    <w:szCs w:val="16"/>
                  </w:rPr>
                </w:pPr>
                <w:r w:rsidRPr="00FC1DAA">
                  <w:rPr>
                    <w:rFonts w:hint="eastAsia"/>
                    <w:sz w:val="16"/>
                    <w:szCs w:val="16"/>
                  </w:rPr>
                  <w:t>坏账准备</w:t>
                </w:r>
              </w:p>
            </w:tc>
            <w:tc>
              <w:tcPr>
                <w:tcW w:w="600" w:type="pct"/>
                <w:vMerge w:val="restart"/>
                <w:tcBorders>
                  <w:top w:val="single" w:sz="4" w:space="0" w:color="auto"/>
                  <w:left w:val="single" w:sz="4" w:space="0" w:color="auto"/>
                  <w:right w:val="single" w:sz="4" w:space="0" w:color="auto"/>
                </w:tcBorders>
                <w:vAlign w:val="center"/>
              </w:tcPr>
              <w:p w:rsidR="00FC1DAA" w:rsidRPr="00FC1DAA" w:rsidRDefault="00FC1DAA" w:rsidP="00447ADA">
                <w:pPr>
                  <w:jc w:val="center"/>
                  <w:rPr>
                    <w:sz w:val="16"/>
                    <w:szCs w:val="16"/>
                  </w:rPr>
                </w:pPr>
                <w:r w:rsidRPr="00FC1DAA">
                  <w:rPr>
                    <w:rFonts w:hint="eastAsia"/>
                    <w:sz w:val="16"/>
                    <w:szCs w:val="16"/>
                  </w:rPr>
                  <w:t>账面</w:t>
                </w:r>
              </w:p>
              <w:p w:rsidR="00FC1DAA" w:rsidRPr="00FC1DAA" w:rsidRDefault="00FC1DAA" w:rsidP="00447ADA">
                <w:pPr>
                  <w:jc w:val="center"/>
                  <w:rPr>
                    <w:sz w:val="16"/>
                    <w:szCs w:val="16"/>
                  </w:rPr>
                </w:pPr>
                <w:r w:rsidRPr="00FC1DAA">
                  <w:rPr>
                    <w:rFonts w:hint="eastAsia"/>
                    <w:sz w:val="16"/>
                    <w:szCs w:val="16"/>
                  </w:rPr>
                  <w:t>价值</w:t>
                </w:r>
              </w:p>
            </w:tc>
          </w:tr>
          <w:tr w:rsidR="00FC1DAA" w:rsidTr="00FC1DAA">
            <w:trPr>
              <w:cantSplit/>
              <w:trHeight w:val="375"/>
            </w:trPr>
            <w:tc>
              <w:tcPr>
                <w:tcW w:w="465" w:type="pct"/>
                <w:vMerge/>
                <w:tcBorders>
                  <w:left w:val="single" w:sz="4" w:space="0" w:color="auto"/>
                  <w:bottom w:val="single" w:sz="4" w:space="0" w:color="auto"/>
                  <w:right w:val="single" w:sz="4" w:space="0" w:color="auto"/>
                </w:tcBorders>
                <w:vAlign w:val="center"/>
              </w:tcPr>
              <w:p w:rsidR="00FC1DAA" w:rsidRPr="00FC1DAA" w:rsidRDefault="00FC1DAA" w:rsidP="00447ADA">
                <w:pPr>
                  <w:rPr>
                    <w:sz w:val="16"/>
                    <w:szCs w:val="16"/>
                  </w:rPr>
                </w:pPr>
              </w:p>
            </w:tc>
            <w:tc>
              <w:tcPr>
                <w:tcW w:w="600" w:type="pct"/>
                <w:tcBorders>
                  <w:left w:val="single" w:sz="4" w:space="0" w:color="auto"/>
                  <w:bottom w:val="single" w:sz="4" w:space="0" w:color="auto"/>
                  <w:right w:val="single" w:sz="4" w:space="0" w:color="auto"/>
                </w:tcBorders>
                <w:vAlign w:val="center"/>
              </w:tcPr>
              <w:p w:rsidR="00FC1DAA" w:rsidRPr="00FC1DAA" w:rsidRDefault="00FC1DAA" w:rsidP="00447ADA">
                <w:pPr>
                  <w:jc w:val="center"/>
                  <w:rPr>
                    <w:sz w:val="16"/>
                    <w:szCs w:val="16"/>
                  </w:rPr>
                </w:pPr>
                <w:r w:rsidRPr="00FC1DAA">
                  <w:rPr>
                    <w:rFonts w:hint="eastAsia"/>
                    <w:sz w:val="16"/>
                    <w:szCs w:val="16"/>
                  </w:rPr>
                  <w:t>金额</w:t>
                </w:r>
              </w:p>
            </w:tc>
            <w:tc>
              <w:tcPr>
                <w:tcW w:w="275" w:type="pct"/>
                <w:tcBorders>
                  <w:left w:val="single" w:sz="4" w:space="0" w:color="auto"/>
                  <w:bottom w:val="single" w:sz="4" w:space="0" w:color="auto"/>
                  <w:right w:val="single" w:sz="4" w:space="0" w:color="auto"/>
                </w:tcBorders>
                <w:vAlign w:val="center"/>
              </w:tcPr>
              <w:p w:rsidR="00FC1DAA" w:rsidRPr="00FC1DAA" w:rsidRDefault="00FC1DAA" w:rsidP="00447ADA">
                <w:pPr>
                  <w:jc w:val="center"/>
                  <w:rPr>
                    <w:sz w:val="16"/>
                    <w:szCs w:val="16"/>
                  </w:rPr>
                </w:pPr>
                <w:r w:rsidRPr="00FC1DAA">
                  <w:rPr>
                    <w:rFonts w:hint="eastAsia"/>
                    <w:sz w:val="16"/>
                    <w:szCs w:val="16"/>
                  </w:rPr>
                  <w:t>比例</w:t>
                </w:r>
                <w:r w:rsidRPr="00FC1DAA">
                  <w:rPr>
                    <w:sz w:val="16"/>
                    <w:szCs w:val="16"/>
                  </w:rPr>
                  <w:t>(%)</w:t>
                </w:r>
              </w:p>
            </w:tc>
            <w:tc>
              <w:tcPr>
                <w:tcW w:w="559" w:type="pct"/>
                <w:tcBorders>
                  <w:left w:val="single" w:sz="4" w:space="0" w:color="auto"/>
                  <w:bottom w:val="single" w:sz="4" w:space="0" w:color="auto"/>
                  <w:right w:val="single" w:sz="4" w:space="0" w:color="auto"/>
                </w:tcBorders>
                <w:vAlign w:val="center"/>
              </w:tcPr>
              <w:p w:rsidR="00FC1DAA" w:rsidRPr="00FC1DAA" w:rsidRDefault="00FC1DAA" w:rsidP="00447ADA">
                <w:pPr>
                  <w:jc w:val="center"/>
                  <w:rPr>
                    <w:sz w:val="16"/>
                    <w:szCs w:val="16"/>
                  </w:rPr>
                </w:pPr>
                <w:r w:rsidRPr="00FC1DAA">
                  <w:rPr>
                    <w:rFonts w:hint="eastAsia"/>
                    <w:sz w:val="16"/>
                    <w:szCs w:val="16"/>
                  </w:rPr>
                  <w:t>金额</w:t>
                </w:r>
              </w:p>
            </w:tc>
            <w:tc>
              <w:tcPr>
                <w:tcW w:w="234" w:type="pct"/>
                <w:tcBorders>
                  <w:left w:val="single" w:sz="4" w:space="0" w:color="auto"/>
                  <w:bottom w:val="single" w:sz="4" w:space="0" w:color="auto"/>
                  <w:right w:val="single" w:sz="4" w:space="0" w:color="auto"/>
                </w:tcBorders>
                <w:vAlign w:val="center"/>
              </w:tcPr>
              <w:p w:rsidR="00FC1DAA" w:rsidRPr="00FC1DAA" w:rsidRDefault="00FC1DAA" w:rsidP="00447ADA">
                <w:pPr>
                  <w:jc w:val="center"/>
                  <w:rPr>
                    <w:sz w:val="16"/>
                    <w:szCs w:val="16"/>
                  </w:rPr>
                </w:pPr>
                <w:r w:rsidRPr="00FC1DAA">
                  <w:rPr>
                    <w:rFonts w:hint="eastAsia"/>
                    <w:sz w:val="16"/>
                    <w:szCs w:val="16"/>
                  </w:rPr>
                  <w:t>计提比例</w:t>
                </w:r>
                <w:r w:rsidRPr="00FC1DAA">
                  <w:rPr>
                    <w:sz w:val="16"/>
                    <w:szCs w:val="16"/>
                  </w:rPr>
                  <w:t>(%)</w:t>
                </w:r>
              </w:p>
            </w:tc>
            <w:tc>
              <w:tcPr>
                <w:tcW w:w="600" w:type="pct"/>
                <w:vMerge/>
                <w:tcBorders>
                  <w:left w:val="single" w:sz="4" w:space="0" w:color="auto"/>
                  <w:bottom w:val="single" w:sz="4" w:space="0" w:color="auto"/>
                  <w:right w:val="single" w:sz="4" w:space="0" w:color="auto"/>
                </w:tcBorders>
                <w:vAlign w:val="center"/>
              </w:tcPr>
              <w:p w:rsidR="00FC1DAA" w:rsidRPr="00FC1DAA" w:rsidRDefault="00FC1DAA" w:rsidP="00447ADA">
                <w:pPr>
                  <w:jc w:val="center"/>
                  <w:rPr>
                    <w:sz w:val="16"/>
                    <w:szCs w:val="16"/>
                  </w:rPr>
                </w:pPr>
              </w:p>
            </w:tc>
            <w:tc>
              <w:tcPr>
                <w:tcW w:w="600" w:type="pct"/>
                <w:tcBorders>
                  <w:left w:val="single" w:sz="4" w:space="0" w:color="auto"/>
                  <w:bottom w:val="single" w:sz="4" w:space="0" w:color="auto"/>
                  <w:right w:val="single" w:sz="4" w:space="0" w:color="auto"/>
                </w:tcBorders>
                <w:vAlign w:val="center"/>
              </w:tcPr>
              <w:p w:rsidR="00FC1DAA" w:rsidRPr="00FC1DAA" w:rsidRDefault="00FC1DAA" w:rsidP="00447ADA">
                <w:pPr>
                  <w:jc w:val="center"/>
                  <w:rPr>
                    <w:sz w:val="16"/>
                    <w:szCs w:val="16"/>
                  </w:rPr>
                </w:pPr>
                <w:r w:rsidRPr="00FC1DAA">
                  <w:rPr>
                    <w:rFonts w:hint="eastAsia"/>
                    <w:sz w:val="16"/>
                    <w:szCs w:val="16"/>
                  </w:rPr>
                  <w:t>金额</w:t>
                </w:r>
              </w:p>
            </w:tc>
            <w:tc>
              <w:tcPr>
                <w:tcW w:w="275" w:type="pct"/>
                <w:tcBorders>
                  <w:left w:val="single" w:sz="4" w:space="0" w:color="auto"/>
                  <w:bottom w:val="single" w:sz="4" w:space="0" w:color="auto"/>
                  <w:right w:val="single" w:sz="4" w:space="0" w:color="auto"/>
                </w:tcBorders>
                <w:vAlign w:val="center"/>
              </w:tcPr>
              <w:p w:rsidR="00FC1DAA" w:rsidRPr="00FC1DAA" w:rsidRDefault="00FC1DAA" w:rsidP="00447ADA">
                <w:pPr>
                  <w:jc w:val="center"/>
                  <w:rPr>
                    <w:sz w:val="16"/>
                    <w:szCs w:val="16"/>
                  </w:rPr>
                </w:pPr>
                <w:r w:rsidRPr="00FC1DAA">
                  <w:rPr>
                    <w:rFonts w:hint="eastAsia"/>
                    <w:sz w:val="16"/>
                    <w:szCs w:val="16"/>
                  </w:rPr>
                  <w:t>比例</w:t>
                </w:r>
                <w:r w:rsidRPr="00FC1DAA">
                  <w:rPr>
                    <w:sz w:val="16"/>
                    <w:szCs w:val="16"/>
                  </w:rPr>
                  <w:t>(%)</w:t>
                </w:r>
              </w:p>
            </w:tc>
            <w:tc>
              <w:tcPr>
                <w:tcW w:w="559" w:type="pct"/>
                <w:tcBorders>
                  <w:left w:val="single" w:sz="4" w:space="0" w:color="auto"/>
                  <w:bottom w:val="single" w:sz="4" w:space="0" w:color="auto"/>
                  <w:right w:val="single" w:sz="4" w:space="0" w:color="auto"/>
                </w:tcBorders>
                <w:vAlign w:val="center"/>
              </w:tcPr>
              <w:p w:rsidR="00FC1DAA" w:rsidRPr="00FC1DAA" w:rsidRDefault="00FC1DAA" w:rsidP="00447ADA">
                <w:pPr>
                  <w:jc w:val="center"/>
                  <w:rPr>
                    <w:sz w:val="16"/>
                    <w:szCs w:val="16"/>
                  </w:rPr>
                </w:pPr>
                <w:r w:rsidRPr="00FC1DAA">
                  <w:rPr>
                    <w:rFonts w:hint="eastAsia"/>
                    <w:sz w:val="16"/>
                    <w:szCs w:val="16"/>
                  </w:rPr>
                  <w:t>金额</w:t>
                </w:r>
              </w:p>
            </w:tc>
            <w:tc>
              <w:tcPr>
                <w:tcW w:w="234" w:type="pct"/>
                <w:tcBorders>
                  <w:left w:val="single" w:sz="4" w:space="0" w:color="auto"/>
                  <w:bottom w:val="single" w:sz="4" w:space="0" w:color="auto"/>
                  <w:right w:val="single" w:sz="4" w:space="0" w:color="auto"/>
                </w:tcBorders>
                <w:vAlign w:val="center"/>
              </w:tcPr>
              <w:p w:rsidR="00FC1DAA" w:rsidRPr="00FC1DAA" w:rsidRDefault="00FC1DAA" w:rsidP="00447ADA">
                <w:pPr>
                  <w:jc w:val="center"/>
                  <w:rPr>
                    <w:sz w:val="16"/>
                    <w:szCs w:val="16"/>
                  </w:rPr>
                </w:pPr>
                <w:r w:rsidRPr="00FC1DAA">
                  <w:rPr>
                    <w:rFonts w:hint="eastAsia"/>
                    <w:sz w:val="16"/>
                    <w:szCs w:val="16"/>
                  </w:rPr>
                  <w:t>计提比例</w:t>
                </w:r>
                <w:r w:rsidRPr="00FC1DAA">
                  <w:rPr>
                    <w:sz w:val="16"/>
                    <w:szCs w:val="16"/>
                  </w:rPr>
                  <w:t>(%)</w:t>
                </w:r>
              </w:p>
            </w:tc>
            <w:tc>
              <w:tcPr>
                <w:tcW w:w="600" w:type="pct"/>
                <w:vMerge/>
                <w:tcBorders>
                  <w:left w:val="single" w:sz="4" w:space="0" w:color="auto"/>
                  <w:bottom w:val="single" w:sz="4" w:space="0" w:color="auto"/>
                  <w:right w:val="single" w:sz="4" w:space="0" w:color="auto"/>
                </w:tcBorders>
              </w:tcPr>
              <w:p w:rsidR="00FC1DAA" w:rsidRPr="00FC1DAA" w:rsidRDefault="00FC1DAA" w:rsidP="00447ADA">
                <w:pPr>
                  <w:jc w:val="center"/>
                  <w:rPr>
                    <w:sz w:val="16"/>
                    <w:szCs w:val="16"/>
                  </w:rPr>
                </w:pPr>
              </w:p>
            </w:tc>
          </w:tr>
          <w:tr w:rsidR="00FC1DAA" w:rsidTr="00FC1DAA">
            <w:trPr>
              <w:cantSplit/>
            </w:trPr>
            <w:tc>
              <w:tcPr>
                <w:tcW w:w="465"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rPr>
                    <w:sz w:val="16"/>
                    <w:szCs w:val="16"/>
                  </w:rPr>
                </w:pPr>
                <w:r w:rsidRPr="00FC1DAA">
                  <w:rPr>
                    <w:rFonts w:hint="eastAsia"/>
                    <w:sz w:val="16"/>
                    <w:szCs w:val="16"/>
                  </w:rPr>
                  <w:t>单项金额重大并单独计提坏账准备的应收账款</w:t>
                </w:r>
              </w:p>
            </w:tc>
            <w:sdt>
              <w:sdtPr>
                <w:rPr>
                  <w:sz w:val="16"/>
                  <w:szCs w:val="16"/>
                </w:rPr>
                <w:alias w:val="单项金额重大的应收款项金额合计"/>
                <w:tag w:val="_GBC_6291da81273b4aa08d413d06e2782de8"/>
                <w:id w:val="871192096"/>
                <w:lock w:val="sdtLocked"/>
                <w:showingPlcHdr/>
              </w:sdtPr>
              <w:sdtEndPr/>
              <w:sdtContent>
                <w:tc>
                  <w:tcPr>
                    <w:tcW w:w="600"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sz w:val="16"/>
                        <w:szCs w:val="16"/>
                      </w:rPr>
                    </w:pPr>
                    <w:r w:rsidRPr="00FC1DAA">
                      <w:rPr>
                        <w:rFonts w:hint="eastAsia"/>
                        <w:color w:val="333399"/>
                        <w:sz w:val="16"/>
                        <w:szCs w:val="16"/>
                      </w:rPr>
                      <w:t xml:space="preserve">　</w:t>
                    </w:r>
                  </w:p>
                </w:tc>
              </w:sdtContent>
            </w:sdt>
            <w:sdt>
              <w:sdtPr>
                <w:rPr>
                  <w:sz w:val="16"/>
                  <w:szCs w:val="16"/>
                </w:rPr>
                <w:alias w:val="单项金额重大的应收款项比例"/>
                <w:tag w:val="_GBC_5eed75ef828d4ca79028b422ed13d5c6"/>
                <w:id w:val="1514722248"/>
                <w:lock w:val="sdtLocked"/>
                <w:showingPlcHdr/>
              </w:sdtPr>
              <w:sdtEndPr/>
              <w:sdtContent>
                <w:tc>
                  <w:tcPr>
                    <w:tcW w:w="275"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sz w:val="16"/>
                        <w:szCs w:val="16"/>
                      </w:rPr>
                    </w:pPr>
                    <w:r w:rsidRPr="00FC1DAA">
                      <w:rPr>
                        <w:rFonts w:hint="eastAsia"/>
                        <w:color w:val="333399"/>
                        <w:sz w:val="16"/>
                        <w:szCs w:val="16"/>
                      </w:rPr>
                      <w:t xml:space="preserve">　</w:t>
                    </w:r>
                  </w:p>
                </w:tc>
              </w:sdtContent>
            </w:sdt>
            <w:sdt>
              <w:sdtPr>
                <w:rPr>
                  <w:sz w:val="16"/>
                  <w:szCs w:val="16"/>
                </w:rPr>
                <w:alias w:val="单项金额重大的应收款项坏账准备金额"/>
                <w:tag w:val="_GBC_7bf193fec66441d394b7ed1a0f393d11"/>
                <w:id w:val="354002155"/>
                <w:lock w:val="sdtLocked"/>
                <w:showingPlcHdr/>
              </w:sdtPr>
              <w:sdtEndPr/>
              <w:sdtContent>
                <w:tc>
                  <w:tcPr>
                    <w:tcW w:w="559"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sz w:val="16"/>
                        <w:szCs w:val="16"/>
                      </w:rPr>
                    </w:pPr>
                    <w:r w:rsidRPr="00FC1DAA">
                      <w:rPr>
                        <w:rFonts w:hint="eastAsia"/>
                        <w:color w:val="333399"/>
                        <w:sz w:val="16"/>
                        <w:szCs w:val="16"/>
                      </w:rPr>
                      <w:t xml:space="preserve">　</w:t>
                    </w:r>
                  </w:p>
                </w:tc>
              </w:sdtContent>
            </w:sdt>
            <w:sdt>
              <w:sdtPr>
                <w:rPr>
                  <w:sz w:val="16"/>
                  <w:szCs w:val="16"/>
                </w:rPr>
                <w:alias w:val="单项金额重大的应收款项坏账准备比例"/>
                <w:tag w:val="_GBC_42d360c3d97e48d79730ecf4e0c47631"/>
                <w:id w:val="860547153"/>
                <w:lock w:val="sdtLocked"/>
                <w:showingPlcHdr/>
              </w:sdtPr>
              <w:sdtEndPr/>
              <w:sdtContent>
                <w:tc>
                  <w:tcPr>
                    <w:tcW w:w="234"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sz w:val="16"/>
                        <w:szCs w:val="16"/>
                      </w:rPr>
                    </w:pPr>
                    <w:r w:rsidRPr="00FC1DAA">
                      <w:rPr>
                        <w:rFonts w:hint="eastAsia"/>
                        <w:color w:val="333399"/>
                        <w:sz w:val="16"/>
                        <w:szCs w:val="16"/>
                      </w:rPr>
                      <w:t xml:space="preserve">　</w:t>
                    </w:r>
                  </w:p>
                </w:tc>
              </w:sdtContent>
            </w:sdt>
            <w:sdt>
              <w:sdtPr>
                <w:rPr>
                  <w:sz w:val="16"/>
                  <w:szCs w:val="16"/>
                </w:rPr>
                <w:alias w:val="单项金额重大并单独计提坏账准备的应收账款账面价值"/>
                <w:tag w:val="_GBC_7f7b19b6e47149c7a3b84969803fdb06"/>
                <w:id w:val="-978374071"/>
                <w:lock w:val="sdtLocked"/>
                <w:showingPlcHdr/>
              </w:sdtPr>
              <w:sdtEndPr/>
              <w:sdtContent>
                <w:tc>
                  <w:tcPr>
                    <w:tcW w:w="600"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sz w:val="16"/>
                        <w:szCs w:val="16"/>
                      </w:rPr>
                    </w:pPr>
                    <w:r w:rsidRPr="00FC1DAA">
                      <w:rPr>
                        <w:rFonts w:hint="eastAsia"/>
                        <w:color w:val="333399"/>
                        <w:sz w:val="16"/>
                        <w:szCs w:val="16"/>
                      </w:rPr>
                      <w:t xml:space="preserve">　</w:t>
                    </w:r>
                  </w:p>
                </w:tc>
              </w:sdtContent>
            </w:sdt>
            <w:sdt>
              <w:sdtPr>
                <w:rPr>
                  <w:sz w:val="16"/>
                  <w:szCs w:val="16"/>
                </w:rPr>
                <w:alias w:val="单项金额重大的应收款项金额合计"/>
                <w:tag w:val="_GBC_34c5a5ad6d564b27835cc7c65ea58271"/>
                <w:id w:val="1951813553"/>
                <w:lock w:val="sdtLocked"/>
                <w:showingPlcHdr/>
              </w:sdtPr>
              <w:sdtEndPr/>
              <w:sdtContent>
                <w:tc>
                  <w:tcPr>
                    <w:tcW w:w="600"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sz w:val="16"/>
                        <w:szCs w:val="16"/>
                      </w:rPr>
                    </w:pPr>
                    <w:r w:rsidRPr="00FC1DAA">
                      <w:rPr>
                        <w:rFonts w:hint="eastAsia"/>
                        <w:color w:val="333399"/>
                        <w:sz w:val="16"/>
                        <w:szCs w:val="16"/>
                      </w:rPr>
                      <w:t xml:space="preserve">　</w:t>
                    </w:r>
                  </w:p>
                </w:tc>
              </w:sdtContent>
            </w:sdt>
            <w:sdt>
              <w:sdtPr>
                <w:rPr>
                  <w:sz w:val="16"/>
                  <w:szCs w:val="16"/>
                </w:rPr>
                <w:alias w:val="单项金额重大的应收款项比例"/>
                <w:tag w:val="_GBC_3374e1263a6842b4bd48bc5930850ab6"/>
                <w:id w:val="-1862813578"/>
                <w:lock w:val="sdtLocked"/>
                <w:showingPlcHdr/>
              </w:sdtPr>
              <w:sdtEndPr/>
              <w:sdtContent>
                <w:tc>
                  <w:tcPr>
                    <w:tcW w:w="275"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sz w:val="16"/>
                        <w:szCs w:val="16"/>
                      </w:rPr>
                    </w:pPr>
                    <w:r w:rsidRPr="00FC1DAA">
                      <w:rPr>
                        <w:rFonts w:hint="eastAsia"/>
                        <w:color w:val="333399"/>
                        <w:sz w:val="16"/>
                        <w:szCs w:val="16"/>
                      </w:rPr>
                      <w:t xml:space="preserve">　</w:t>
                    </w:r>
                  </w:p>
                </w:tc>
              </w:sdtContent>
            </w:sdt>
            <w:sdt>
              <w:sdtPr>
                <w:rPr>
                  <w:sz w:val="16"/>
                  <w:szCs w:val="16"/>
                </w:rPr>
                <w:alias w:val="单项金额重大的应收款项坏账准备金额"/>
                <w:tag w:val="_GBC_1f41f395586b4985a169665f986b8004"/>
                <w:id w:val="-399913912"/>
                <w:lock w:val="sdtLocked"/>
                <w:showingPlcHdr/>
              </w:sdtPr>
              <w:sdtEndPr/>
              <w:sdtContent>
                <w:tc>
                  <w:tcPr>
                    <w:tcW w:w="559"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sz w:val="16"/>
                        <w:szCs w:val="16"/>
                      </w:rPr>
                    </w:pPr>
                    <w:r w:rsidRPr="00FC1DAA">
                      <w:rPr>
                        <w:rFonts w:hint="eastAsia"/>
                        <w:color w:val="333399"/>
                        <w:sz w:val="16"/>
                        <w:szCs w:val="16"/>
                      </w:rPr>
                      <w:t xml:space="preserve">　</w:t>
                    </w:r>
                  </w:p>
                </w:tc>
              </w:sdtContent>
            </w:sdt>
            <w:sdt>
              <w:sdtPr>
                <w:rPr>
                  <w:sz w:val="16"/>
                  <w:szCs w:val="16"/>
                </w:rPr>
                <w:alias w:val="单项金额重大的应收款项坏账准备比例"/>
                <w:tag w:val="_GBC_28432119b59b4fdc9bacd4eb6b97cbb2"/>
                <w:id w:val="1303034486"/>
                <w:lock w:val="sdtLocked"/>
                <w:showingPlcHdr/>
              </w:sdtPr>
              <w:sdtEndPr/>
              <w:sdtContent>
                <w:tc>
                  <w:tcPr>
                    <w:tcW w:w="234"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sz w:val="16"/>
                        <w:szCs w:val="16"/>
                      </w:rPr>
                    </w:pPr>
                    <w:r w:rsidRPr="00FC1DAA">
                      <w:rPr>
                        <w:rFonts w:hint="eastAsia"/>
                        <w:color w:val="333399"/>
                        <w:sz w:val="16"/>
                        <w:szCs w:val="16"/>
                      </w:rPr>
                      <w:t xml:space="preserve">　</w:t>
                    </w:r>
                  </w:p>
                </w:tc>
              </w:sdtContent>
            </w:sdt>
            <w:sdt>
              <w:sdtPr>
                <w:rPr>
                  <w:sz w:val="16"/>
                  <w:szCs w:val="16"/>
                </w:rPr>
                <w:alias w:val="单项金额重大并单独计提坏账准备的应收账款账面价值"/>
                <w:tag w:val="_GBC_dc8f396ecd0147f1ad07c12f112c5fda"/>
                <w:id w:val="-1304699670"/>
                <w:lock w:val="sdtLocked"/>
                <w:showingPlcHdr/>
              </w:sdtPr>
              <w:sdtEndPr/>
              <w:sdtContent>
                <w:tc>
                  <w:tcPr>
                    <w:tcW w:w="600"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sz w:val="16"/>
                        <w:szCs w:val="16"/>
                      </w:rPr>
                    </w:pPr>
                    <w:r w:rsidRPr="00FC1DAA">
                      <w:rPr>
                        <w:rFonts w:hint="eastAsia"/>
                        <w:color w:val="333399"/>
                        <w:sz w:val="16"/>
                        <w:szCs w:val="16"/>
                      </w:rPr>
                      <w:t xml:space="preserve">　</w:t>
                    </w:r>
                  </w:p>
                </w:tc>
              </w:sdtContent>
            </w:sdt>
          </w:tr>
          <w:tr w:rsidR="00FC1DAA" w:rsidTr="00FC1DAA">
            <w:trPr>
              <w:cantSplit/>
            </w:trPr>
            <w:tc>
              <w:tcPr>
                <w:tcW w:w="465"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rPr>
                    <w:sz w:val="16"/>
                    <w:szCs w:val="16"/>
                  </w:rPr>
                </w:pPr>
                <w:r w:rsidRPr="00FC1DAA">
                  <w:rPr>
                    <w:rFonts w:hint="eastAsia"/>
                    <w:sz w:val="16"/>
                    <w:szCs w:val="16"/>
                  </w:rPr>
                  <w:t>按信用风险特征组合计提坏账准备的应收账款</w:t>
                </w:r>
              </w:p>
            </w:tc>
            <w:sdt>
              <w:sdtPr>
                <w:rPr>
                  <w:sz w:val="16"/>
                  <w:szCs w:val="16"/>
                </w:rPr>
                <w:alias w:val="按信用风险特征组合计提坏账准备的应收款项金额"/>
                <w:tag w:val="_GBC_65bd3a1bbe254becb37a9e1415c578c4"/>
                <w:id w:val="1802878923"/>
                <w:lock w:val="sdtLocked"/>
              </w:sdtPr>
              <w:sdtEndPr/>
              <w:sdtContent>
                <w:tc>
                  <w:tcPr>
                    <w:tcW w:w="600"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sz w:val="16"/>
                        <w:szCs w:val="16"/>
                      </w:rPr>
                    </w:pPr>
                    <w:r w:rsidRPr="00FC1DAA">
                      <w:rPr>
                        <w:sz w:val="16"/>
                        <w:szCs w:val="16"/>
                      </w:rPr>
                      <w:t>386,095,644.55</w:t>
                    </w:r>
                  </w:p>
                </w:tc>
              </w:sdtContent>
            </w:sdt>
            <w:sdt>
              <w:sdtPr>
                <w:rPr>
                  <w:sz w:val="16"/>
                  <w:szCs w:val="16"/>
                </w:rPr>
                <w:alias w:val="按信用风险特征组合计提坏账准备的应收款项比例"/>
                <w:tag w:val="_GBC_a3a1ed3b9bd643b7b14fb11a8f77c527"/>
                <w:id w:val="1179009778"/>
                <w:lock w:val="sdtLocked"/>
              </w:sdtPr>
              <w:sdtEndPr/>
              <w:sdtContent>
                <w:tc>
                  <w:tcPr>
                    <w:tcW w:w="275"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sz w:val="16"/>
                        <w:szCs w:val="16"/>
                      </w:rPr>
                    </w:pPr>
                    <w:r w:rsidRPr="00FC1DAA">
                      <w:rPr>
                        <w:sz w:val="16"/>
                        <w:szCs w:val="16"/>
                      </w:rPr>
                      <w:t>100.00</w:t>
                    </w:r>
                  </w:p>
                </w:tc>
              </w:sdtContent>
            </w:sdt>
            <w:sdt>
              <w:sdtPr>
                <w:rPr>
                  <w:sz w:val="16"/>
                  <w:szCs w:val="16"/>
                </w:rPr>
                <w:alias w:val="按信用风险特征组合计提坏账准备的应收款项坏账准备金额"/>
                <w:tag w:val="_GBC_5e7ffe810d884f4a983b968c69d9971c"/>
                <w:id w:val="-1848628652"/>
                <w:lock w:val="sdtLocked"/>
              </w:sdtPr>
              <w:sdtEndPr/>
              <w:sdtContent>
                <w:tc>
                  <w:tcPr>
                    <w:tcW w:w="559"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sz w:val="16"/>
                        <w:szCs w:val="16"/>
                      </w:rPr>
                    </w:pPr>
                    <w:r w:rsidRPr="00FC1DAA">
                      <w:rPr>
                        <w:sz w:val="16"/>
                        <w:szCs w:val="16"/>
                      </w:rPr>
                      <w:t>55,780,859.10</w:t>
                    </w:r>
                  </w:p>
                </w:tc>
              </w:sdtContent>
            </w:sdt>
            <w:sdt>
              <w:sdtPr>
                <w:rPr>
                  <w:sz w:val="16"/>
                  <w:szCs w:val="16"/>
                </w:rPr>
                <w:alias w:val="按信用风险特征组合计提坏账准备的应收款项坏账准备比例"/>
                <w:tag w:val="_GBC_a0fc953a5ad74db7a08dacae9bf861b8"/>
                <w:id w:val="463316164"/>
                <w:lock w:val="sdtLocked"/>
              </w:sdtPr>
              <w:sdtEndPr/>
              <w:sdtContent>
                <w:tc>
                  <w:tcPr>
                    <w:tcW w:w="234"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sz w:val="16"/>
                        <w:szCs w:val="16"/>
                      </w:rPr>
                    </w:pPr>
                    <w:r w:rsidRPr="00FC1DAA">
                      <w:rPr>
                        <w:sz w:val="16"/>
                        <w:szCs w:val="16"/>
                      </w:rPr>
                      <w:t>14.45</w:t>
                    </w:r>
                  </w:p>
                </w:tc>
              </w:sdtContent>
            </w:sdt>
            <w:sdt>
              <w:sdtPr>
                <w:rPr>
                  <w:sz w:val="16"/>
                  <w:szCs w:val="16"/>
                </w:rPr>
                <w:alias w:val="按信用风险特征组合计提坏账准备的应收账款账面价值"/>
                <w:tag w:val="_GBC_7324dbaaa05043a4b975c26a3cef6e50"/>
                <w:id w:val="1646165934"/>
                <w:lock w:val="sdtLocked"/>
              </w:sdtPr>
              <w:sdtEndPr/>
              <w:sdtContent>
                <w:tc>
                  <w:tcPr>
                    <w:tcW w:w="600"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sz w:val="16"/>
                        <w:szCs w:val="16"/>
                      </w:rPr>
                    </w:pPr>
                    <w:r w:rsidRPr="00FC1DAA">
                      <w:rPr>
                        <w:sz w:val="16"/>
                        <w:szCs w:val="16"/>
                      </w:rPr>
                      <w:t>330,314,785.45</w:t>
                    </w:r>
                  </w:p>
                </w:tc>
              </w:sdtContent>
            </w:sdt>
            <w:sdt>
              <w:sdtPr>
                <w:rPr>
                  <w:sz w:val="16"/>
                  <w:szCs w:val="16"/>
                </w:rPr>
                <w:alias w:val="按信用风险特征组合计提坏账准备的应收款项金额"/>
                <w:tag w:val="_GBC_fc29b3298c3a4b62a0c906845cc1da6e"/>
                <w:id w:val="-1570577476"/>
                <w:lock w:val="sdtLocked"/>
              </w:sdtPr>
              <w:sdtEndPr/>
              <w:sdtContent>
                <w:tc>
                  <w:tcPr>
                    <w:tcW w:w="600"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sz w:val="16"/>
                        <w:szCs w:val="16"/>
                      </w:rPr>
                    </w:pPr>
                    <w:r w:rsidRPr="00FC1DAA">
                      <w:rPr>
                        <w:sz w:val="16"/>
                        <w:szCs w:val="16"/>
                      </w:rPr>
                      <w:t>277,353,995.14</w:t>
                    </w:r>
                  </w:p>
                </w:tc>
              </w:sdtContent>
            </w:sdt>
            <w:sdt>
              <w:sdtPr>
                <w:rPr>
                  <w:sz w:val="16"/>
                  <w:szCs w:val="16"/>
                </w:rPr>
                <w:alias w:val="按信用风险特征组合计提坏账准备的应收款项比例"/>
                <w:tag w:val="_GBC_94c7c2bd2ab84e779b5462ef17963934"/>
                <w:id w:val="77954781"/>
                <w:lock w:val="sdtLocked"/>
              </w:sdtPr>
              <w:sdtEndPr/>
              <w:sdtContent>
                <w:tc>
                  <w:tcPr>
                    <w:tcW w:w="275"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sz w:val="16"/>
                        <w:szCs w:val="16"/>
                      </w:rPr>
                    </w:pPr>
                    <w:r w:rsidRPr="00FC1DAA">
                      <w:rPr>
                        <w:sz w:val="16"/>
                        <w:szCs w:val="16"/>
                      </w:rPr>
                      <w:t>100.00</w:t>
                    </w:r>
                  </w:p>
                </w:tc>
              </w:sdtContent>
            </w:sdt>
            <w:sdt>
              <w:sdtPr>
                <w:rPr>
                  <w:sz w:val="16"/>
                  <w:szCs w:val="16"/>
                </w:rPr>
                <w:alias w:val="按信用风险特征组合计提坏账准备的应收款项坏账准备金额"/>
                <w:tag w:val="_GBC_cb6fffa9157842aa9f12e4d1dcda7939"/>
                <w:id w:val="942117990"/>
                <w:lock w:val="sdtLocked"/>
              </w:sdtPr>
              <w:sdtEndPr/>
              <w:sdtContent>
                <w:tc>
                  <w:tcPr>
                    <w:tcW w:w="559"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sz w:val="16"/>
                        <w:szCs w:val="16"/>
                      </w:rPr>
                    </w:pPr>
                    <w:r w:rsidRPr="00FC1DAA">
                      <w:rPr>
                        <w:sz w:val="16"/>
                        <w:szCs w:val="16"/>
                      </w:rPr>
                      <w:t>40,021,204.20</w:t>
                    </w:r>
                  </w:p>
                </w:tc>
              </w:sdtContent>
            </w:sdt>
            <w:sdt>
              <w:sdtPr>
                <w:rPr>
                  <w:sz w:val="16"/>
                  <w:szCs w:val="16"/>
                </w:rPr>
                <w:alias w:val="按信用风险特征组合计提坏账准备的应收款项坏账准备比例"/>
                <w:tag w:val="_GBC_9bb34239edbd446ab16bc108b1ebffd0"/>
                <w:id w:val="2089265137"/>
                <w:lock w:val="sdtLocked"/>
              </w:sdtPr>
              <w:sdtEndPr/>
              <w:sdtContent>
                <w:tc>
                  <w:tcPr>
                    <w:tcW w:w="234"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sz w:val="16"/>
                        <w:szCs w:val="16"/>
                      </w:rPr>
                    </w:pPr>
                    <w:r w:rsidRPr="00FC1DAA">
                      <w:rPr>
                        <w:sz w:val="16"/>
                        <w:szCs w:val="16"/>
                      </w:rPr>
                      <w:t>14.43</w:t>
                    </w:r>
                  </w:p>
                </w:tc>
              </w:sdtContent>
            </w:sdt>
            <w:sdt>
              <w:sdtPr>
                <w:rPr>
                  <w:sz w:val="16"/>
                  <w:szCs w:val="16"/>
                </w:rPr>
                <w:alias w:val="按信用风险特征组合计提坏账准备的应收账款账面价值"/>
                <w:tag w:val="_GBC_d1b07dba3daf405088132100f1a50d40"/>
                <w:id w:val="1011571228"/>
                <w:lock w:val="sdtLocked"/>
              </w:sdtPr>
              <w:sdtEndPr/>
              <w:sdtContent>
                <w:tc>
                  <w:tcPr>
                    <w:tcW w:w="600"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sz w:val="16"/>
                        <w:szCs w:val="16"/>
                      </w:rPr>
                    </w:pPr>
                    <w:r w:rsidRPr="00FC1DAA">
                      <w:rPr>
                        <w:sz w:val="16"/>
                        <w:szCs w:val="16"/>
                      </w:rPr>
                      <w:t>237,332,790.94</w:t>
                    </w:r>
                  </w:p>
                </w:tc>
              </w:sdtContent>
            </w:sdt>
          </w:tr>
          <w:tr w:rsidR="00FC1DAA" w:rsidTr="00FC1DAA">
            <w:trPr>
              <w:cantSplit/>
            </w:trPr>
            <w:tc>
              <w:tcPr>
                <w:tcW w:w="465"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rPr>
                    <w:sz w:val="16"/>
                    <w:szCs w:val="16"/>
                  </w:rPr>
                </w:pPr>
                <w:r w:rsidRPr="00FC1DAA">
                  <w:rPr>
                    <w:rFonts w:hint="eastAsia"/>
                    <w:sz w:val="16"/>
                    <w:szCs w:val="16"/>
                  </w:rPr>
                  <w:t>单项金额不重大但单独计提坏账准备的应收账款</w:t>
                </w:r>
              </w:p>
            </w:tc>
            <w:sdt>
              <w:sdtPr>
                <w:rPr>
                  <w:sz w:val="16"/>
                  <w:szCs w:val="16"/>
                </w:rPr>
                <w:alias w:val="单项金额不重大但按信用风险特征组合后该组合的风险较大的应收款项金额合计"/>
                <w:tag w:val="_GBC_89845d67f1ea4b08b36c6b3d3f7e444a"/>
                <w:id w:val="1287397725"/>
                <w:lock w:val="sdtLocked"/>
                <w:showingPlcHdr/>
              </w:sdtPr>
              <w:sdtEndPr/>
              <w:sdtContent>
                <w:tc>
                  <w:tcPr>
                    <w:tcW w:w="600"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sz w:val="16"/>
                        <w:szCs w:val="16"/>
                      </w:rPr>
                    </w:pPr>
                    <w:r w:rsidRPr="00FC1DAA">
                      <w:rPr>
                        <w:rFonts w:hint="eastAsia"/>
                        <w:color w:val="333399"/>
                        <w:sz w:val="16"/>
                        <w:szCs w:val="16"/>
                      </w:rPr>
                      <w:t xml:space="preserve">　</w:t>
                    </w:r>
                  </w:p>
                </w:tc>
              </w:sdtContent>
            </w:sdt>
            <w:sdt>
              <w:sdtPr>
                <w:rPr>
                  <w:sz w:val="16"/>
                  <w:szCs w:val="16"/>
                </w:rPr>
                <w:alias w:val="单项金额不重大但按信用风险特征组合后该组合的风险较大的应收款项比例"/>
                <w:tag w:val="_GBC_6dd589cd3cb14d3c8441957087e262f6"/>
                <w:id w:val="743072417"/>
                <w:lock w:val="sdtLocked"/>
                <w:showingPlcHdr/>
              </w:sdtPr>
              <w:sdtEndPr/>
              <w:sdtContent>
                <w:tc>
                  <w:tcPr>
                    <w:tcW w:w="275"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sz w:val="16"/>
                        <w:szCs w:val="16"/>
                      </w:rPr>
                    </w:pPr>
                    <w:r w:rsidRPr="00FC1DAA">
                      <w:rPr>
                        <w:rFonts w:hint="eastAsia"/>
                        <w:color w:val="333399"/>
                        <w:sz w:val="16"/>
                        <w:szCs w:val="16"/>
                      </w:rPr>
                      <w:t xml:space="preserve">　</w:t>
                    </w:r>
                  </w:p>
                </w:tc>
              </w:sdtContent>
            </w:sdt>
            <w:sdt>
              <w:sdtPr>
                <w:rPr>
                  <w:sz w:val="16"/>
                  <w:szCs w:val="16"/>
                </w:rPr>
                <w:alias w:val="单项金额不重大但按信用风险特征组合后该组合的风险较大的应收款项坏账准备金额"/>
                <w:tag w:val="_GBC_eedccf5516ff4dfdb94d5cd9747e88a3"/>
                <w:id w:val="450138177"/>
                <w:lock w:val="sdtLocked"/>
                <w:showingPlcHdr/>
              </w:sdtPr>
              <w:sdtEndPr/>
              <w:sdtContent>
                <w:tc>
                  <w:tcPr>
                    <w:tcW w:w="559"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sz w:val="16"/>
                        <w:szCs w:val="16"/>
                      </w:rPr>
                    </w:pPr>
                    <w:r w:rsidRPr="00FC1DAA">
                      <w:rPr>
                        <w:rFonts w:hint="eastAsia"/>
                        <w:color w:val="333399"/>
                        <w:sz w:val="16"/>
                        <w:szCs w:val="16"/>
                      </w:rPr>
                      <w:t xml:space="preserve">　</w:t>
                    </w:r>
                  </w:p>
                </w:tc>
              </w:sdtContent>
            </w:sdt>
            <w:sdt>
              <w:sdtPr>
                <w:rPr>
                  <w:sz w:val="16"/>
                  <w:szCs w:val="16"/>
                </w:rPr>
                <w:alias w:val="单项金额不重大但按信用风险特征组合后该组合的风险较大的应收款项坏账准备比例"/>
                <w:tag w:val="_GBC_88d528902553472dad6fcfbf517f7ae1"/>
                <w:id w:val="2074071328"/>
                <w:lock w:val="sdtLocked"/>
                <w:showingPlcHdr/>
              </w:sdtPr>
              <w:sdtEndPr/>
              <w:sdtContent>
                <w:tc>
                  <w:tcPr>
                    <w:tcW w:w="234"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sz w:val="16"/>
                        <w:szCs w:val="16"/>
                      </w:rPr>
                    </w:pPr>
                    <w:r w:rsidRPr="00FC1DAA">
                      <w:rPr>
                        <w:rFonts w:hint="eastAsia"/>
                        <w:color w:val="333399"/>
                        <w:sz w:val="16"/>
                        <w:szCs w:val="16"/>
                      </w:rPr>
                      <w:t xml:space="preserve">　</w:t>
                    </w:r>
                  </w:p>
                </w:tc>
              </w:sdtContent>
            </w:sdt>
            <w:sdt>
              <w:sdtPr>
                <w:rPr>
                  <w:sz w:val="16"/>
                  <w:szCs w:val="16"/>
                </w:rPr>
                <w:alias w:val="单项金额不重大但单独计提坏账准备的应收账款账面价值"/>
                <w:tag w:val="_GBC_cb6b4505543d4a67999ec01e84652df1"/>
                <w:id w:val="475498780"/>
                <w:lock w:val="sdtLocked"/>
                <w:showingPlcHdr/>
              </w:sdtPr>
              <w:sdtEndPr/>
              <w:sdtContent>
                <w:tc>
                  <w:tcPr>
                    <w:tcW w:w="600"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sz w:val="16"/>
                        <w:szCs w:val="16"/>
                      </w:rPr>
                    </w:pPr>
                    <w:r w:rsidRPr="00FC1DAA">
                      <w:rPr>
                        <w:rFonts w:hint="eastAsia"/>
                        <w:color w:val="333399"/>
                        <w:sz w:val="16"/>
                        <w:szCs w:val="16"/>
                      </w:rPr>
                      <w:t xml:space="preserve">　</w:t>
                    </w:r>
                  </w:p>
                </w:tc>
              </w:sdtContent>
            </w:sdt>
            <w:sdt>
              <w:sdtPr>
                <w:rPr>
                  <w:sz w:val="16"/>
                  <w:szCs w:val="16"/>
                </w:rPr>
                <w:alias w:val="单项金额不重大但按信用风险特征组合后该组合的风险较大的应收款项金额合计"/>
                <w:tag w:val="_GBC_20d760b7c4074c128afca0a910280e90"/>
                <w:id w:val="1696268836"/>
                <w:lock w:val="sdtLocked"/>
                <w:showingPlcHdr/>
              </w:sdtPr>
              <w:sdtEndPr/>
              <w:sdtContent>
                <w:tc>
                  <w:tcPr>
                    <w:tcW w:w="600"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sz w:val="16"/>
                        <w:szCs w:val="16"/>
                      </w:rPr>
                    </w:pPr>
                    <w:r w:rsidRPr="00FC1DAA">
                      <w:rPr>
                        <w:rFonts w:hint="eastAsia"/>
                        <w:color w:val="333399"/>
                        <w:sz w:val="16"/>
                        <w:szCs w:val="16"/>
                      </w:rPr>
                      <w:t xml:space="preserve">　</w:t>
                    </w:r>
                  </w:p>
                </w:tc>
              </w:sdtContent>
            </w:sdt>
            <w:sdt>
              <w:sdtPr>
                <w:rPr>
                  <w:sz w:val="16"/>
                  <w:szCs w:val="16"/>
                </w:rPr>
                <w:alias w:val="单项金额不重大但按信用风险特征组合后该组合的风险较大的应收款项比例"/>
                <w:tag w:val="_GBC_64f8109980c34820bf45abdb0370a911"/>
                <w:id w:val="1679696346"/>
                <w:lock w:val="sdtLocked"/>
                <w:showingPlcHdr/>
              </w:sdtPr>
              <w:sdtEndPr/>
              <w:sdtContent>
                <w:tc>
                  <w:tcPr>
                    <w:tcW w:w="275"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sz w:val="16"/>
                        <w:szCs w:val="16"/>
                      </w:rPr>
                    </w:pPr>
                    <w:r w:rsidRPr="00FC1DAA">
                      <w:rPr>
                        <w:rFonts w:hint="eastAsia"/>
                        <w:color w:val="333399"/>
                        <w:sz w:val="16"/>
                        <w:szCs w:val="16"/>
                      </w:rPr>
                      <w:t xml:space="preserve">　</w:t>
                    </w:r>
                  </w:p>
                </w:tc>
              </w:sdtContent>
            </w:sdt>
            <w:sdt>
              <w:sdtPr>
                <w:rPr>
                  <w:sz w:val="16"/>
                  <w:szCs w:val="16"/>
                </w:rPr>
                <w:alias w:val="单项金额不重大但按信用风险特征组合后该组合的风险较大的应收款项坏账准备金额"/>
                <w:tag w:val="_GBC_3ba9477776d44ac191a1e15c93650629"/>
                <w:id w:val="14808720"/>
                <w:lock w:val="sdtLocked"/>
                <w:showingPlcHdr/>
              </w:sdtPr>
              <w:sdtEndPr/>
              <w:sdtContent>
                <w:tc>
                  <w:tcPr>
                    <w:tcW w:w="559"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sz w:val="16"/>
                        <w:szCs w:val="16"/>
                      </w:rPr>
                    </w:pPr>
                    <w:r w:rsidRPr="00FC1DAA">
                      <w:rPr>
                        <w:rFonts w:hint="eastAsia"/>
                        <w:color w:val="333399"/>
                        <w:sz w:val="16"/>
                        <w:szCs w:val="16"/>
                      </w:rPr>
                      <w:t xml:space="preserve">　</w:t>
                    </w:r>
                  </w:p>
                </w:tc>
              </w:sdtContent>
            </w:sdt>
            <w:sdt>
              <w:sdtPr>
                <w:rPr>
                  <w:sz w:val="16"/>
                  <w:szCs w:val="16"/>
                </w:rPr>
                <w:alias w:val="单项金额不重大但按信用风险特征组合后该组合的风险较大的应收款项坏账准备比例"/>
                <w:tag w:val="_GBC_6b54ca8c8fcd45a59fb4f767c901b50e"/>
                <w:id w:val="1786003433"/>
                <w:lock w:val="sdtLocked"/>
                <w:showingPlcHdr/>
              </w:sdtPr>
              <w:sdtEndPr/>
              <w:sdtContent>
                <w:tc>
                  <w:tcPr>
                    <w:tcW w:w="234"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sz w:val="16"/>
                        <w:szCs w:val="16"/>
                      </w:rPr>
                    </w:pPr>
                    <w:r w:rsidRPr="00FC1DAA">
                      <w:rPr>
                        <w:rFonts w:hint="eastAsia"/>
                        <w:color w:val="333399"/>
                        <w:sz w:val="16"/>
                        <w:szCs w:val="16"/>
                      </w:rPr>
                      <w:t xml:space="preserve">　</w:t>
                    </w:r>
                  </w:p>
                </w:tc>
              </w:sdtContent>
            </w:sdt>
            <w:sdt>
              <w:sdtPr>
                <w:rPr>
                  <w:sz w:val="16"/>
                  <w:szCs w:val="16"/>
                </w:rPr>
                <w:alias w:val="单项金额不重大但单独计提坏账准备的应收账款账面价值"/>
                <w:tag w:val="_GBC_5537367cd09c491195e8bb331c816042"/>
                <w:id w:val="429089936"/>
                <w:lock w:val="sdtLocked"/>
                <w:showingPlcHdr/>
              </w:sdtPr>
              <w:sdtEndPr/>
              <w:sdtContent>
                <w:tc>
                  <w:tcPr>
                    <w:tcW w:w="600"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sz w:val="16"/>
                        <w:szCs w:val="16"/>
                      </w:rPr>
                    </w:pPr>
                    <w:r w:rsidRPr="00FC1DAA">
                      <w:rPr>
                        <w:rFonts w:hint="eastAsia"/>
                        <w:color w:val="333399"/>
                        <w:sz w:val="16"/>
                        <w:szCs w:val="16"/>
                      </w:rPr>
                      <w:t xml:space="preserve">　</w:t>
                    </w:r>
                  </w:p>
                </w:tc>
              </w:sdtContent>
            </w:sdt>
          </w:tr>
          <w:tr w:rsidR="00FC1DAA" w:rsidTr="00FC1DAA">
            <w:trPr>
              <w:cantSplit/>
            </w:trPr>
            <w:tc>
              <w:tcPr>
                <w:tcW w:w="465" w:type="pct"/>
                <w:tcBorders>
                  <w:top w:val="single" w:sz="4" w:space="0" w:color="auto"/>
                  <w:left w:val="single" w:sz="4" w:space="0" w:color="auto"/>
                  <w:bottom w:val="single" w:sz="4" w:space="0" w:color="auto"/>
                  <w:right w:val="single" w:sz="4" w:space="0" w:color="auto"/>
                </w:tcBorders>
                <w:vAlign w:val="center"/>
              </w:tcPr>
              <w:p w:rsidR="00FC1DAA" w:rsidRPr="00FC1DAA" w:rsidRDefault="00FC1DAA" w:rsidP="00447ADA">
                <w:pPr>
                  <w:autoSpaceDE w:val="0"/>
                  <w:autoSpaceDN w:val="0"/>
                  <w:adjustRightInd w:val="0"/>
                  <w:jc w:val="center"/>
                  <w:rPr>
                    <w:sz w:val="16"/>
                    <w:szCs w:val="16"/>
                  </w:rPr>
                </w:pPr>
                <w:r w:rsidRPr="00FC1DAA">
                  <w:rPr>
                    <w:rFonts w:hint="eastAsia"/>
                    <w:sz w:val="16"/>
                    <w:szCs w:val="16"/>
                  </w:rPr>
                  <w:t>合计</w:t>
                </w:r>
              </w:p>
            </w:tc>
            <w:sdt>
              <w:sdtPr>
                <w:rPr>
                  <w:rFonts w:asciiTheme="minorEastAsia" w:eastAsiaTheme="minorEastAsia" w:hAnsiTheme="minorEastAsia"/>
                  <w:sz w:val="16"/>
                  <w:szCs w:val="16"/>
                </w:rPr>
                <w:alias w:val="应收账款合计"/>
                <w:tag w:val="_GBC_77062d678a2d4397b0a4c83abba92add"/>
                <w:id w:val="1025990700"/>
                <w:lock w:val="sdtLocked"/>
              </w:sdtPr>
              <w:sdtEndPr/>
              <w:sdtContent>
                <w:tc>
                  <w:tcPr>
                    <w:tcW w:w="600"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rFonts w:asciiTheme="minorEastAsia" w:eastAsiaTheme="minorEastAsia" w:hAnsiTheme="minorEastAsia"/>
                        <w:sz w:val="16"/>
                        <w:szCs w:val="16"/>
                      </w:rPr>
                    </w:pPr>
                    <w:r w:rsidRPr="00FC1DAA">
                      <w:rPr>
                        <w:rFonts w:asciiTheme="minorEastAsia" w:eastAsiaTheme="minorEastAsia" w:hAnsiTheme="minorEastAsia"/>
                        <w:bCs/>
                        <w:color w:val="000000" w:themeColor="text1"/>
                        <w:sz w:val="16"/>
                        <w:szCs w:val="16"/>
                      </w:rPr>
                      <w:t>386,095,644.55</w:t>
                    </w:r>
                  </w:p>
                </w:tc>
              </w:sdtContent>
            </w:sdt>
            <w:tc>
              <w:tcPr>
                <w:tcW w:w="275"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center"/>
                  <w:rPr>
                    <w:rFonts w:asciiTheme="minorEastAsia" w:eastAsiaTheme="minorEastAsia" w:hAnsiTheme="minorEastAsia"/>
                    <w:sz w:val="16"/>
                    <w:szCs w:val="16"/>
                  </w:rPr>
                </w:pPr>
                <w:r w:rsidRPr="00FC1DAA">
                  <w:rPr>
                    <w:rFonts w:asciiTheme="minorEastAsia" w:eastAsiaTheme="minorEastAsia" w:hAnsiTheme="minorEastAsia" w:hint="eastAsia"/>
                    <w:sz w:val="16"/>
                    <w:szCs w:val="16"/>
                  </w:rPr>
                  <w:t>/</w:t>
                </w:r>
              </w:p>
            </w:tc>
            <w:sdt>
              <w:sdtPr>
                <w:rPr>
                  <w:rFonts w:asciiTheme="minorEastAsia" w:eastAsiaTheme="minorEastAsia" w:hAnsiTheme="minorEastAsia"/>
                  <w:sz w:val="16"/>
                  <w:szCs w:val="16"/>
                </w:rPr>
                <w:alias w:val="应收账款计提的坏账准备余额"/>
                <w:tag w:val="_GBC_d5a54389747a4154bff927d6575fbf1e"/>
                <w:id w:val="-551623920"/>
                <w:lock w:val="sdtLocked"/>
              </w:sdtPr>
              <w:sdtEndPr/>
              <w:sdtContent>
                <w:tc>
                  <w:tcPr>
                    <w:tcW w:w="559"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rFonts w:asciiTheme="minorEastAsia" w:eastAsiaTheme="minorEastAsia" w:hAnsiTheme="minorEastAsia"/>
                        <w:sz w:val="16"/>
                        <w:szCs w:val="16"/>
                      </w:rPr>
                    </w:pPr>
                    <w:r w:rsidRPr="00FC1DAA">
                      <w:rPr>
                        <w:rFonts w:asciiTheme="minorEastAsia" w:eastAsiaTheme="minorEastAsia" w:hAnsiTheme="minorEastAsia"/>
                        <w:bCs/>
                        <w:color w:val="000000" w:themeColor="text1"/>
                        <w:sz w:val="16"/>
                        <w:szCs w:val="16"/>
                      </w:rPr>
                      <w:t>55,780,859.10</w:t>
                    </w:r>
                  </w:p>
                </w:tc>
              </w:sdtContent>
            </w:sdt>
            <w:tc>
              <w:tcPr>
                <w:tcW w:w="234"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center"/>
                  <w:rPr>
                    <w:rFonts w:asciiTheme="minorEastAsia" w:eastAsiaTheme="minorEastAsia" w:hAnsiTheme="minorEastAsia"/>
                    <w:sz w:val="16"/>
                    <w:szCs w:val="16"/>
                  </w:rPr>
                </w:pPr>
                <w:r w:rsidRPr="00FC1DAA">
                  <w:rPr>
                    <w:rFonts w:asciiTheme="minorEastAsia" w:eastAsiaTheme="minorEastAsia" w:hAnsiTheme="minorEastAsia" w:hint="eastAsia"/>
                    <w:sz w:val="16"/>
                    <w:szCs w:val="16"/>
                  </w:rPr>
                  <w:t>/</w:t>
                </w:r>
              </w:p>
            </w:tc>
            <w:sdt>
              <w:sdtPr>
                <w:rPr>
                  <w:rFonts w:asciiTheme="minorEastAsia" w:eastAsiaTheme="minorEastAsia" w:hAnsiTheme="minorEastAsia"/>
                  <w:sz w:val="16"/>
                  <w:szCs w:val="16"/>
                </w:rPr>
                <w:alias w:val="应收账款账面价值合计"/>
                <w:tag w:val="_GBC_9a29139c6ca64ddf81645e46a712ce91"/>
                <w:id w:val="1504702860"/>
                <w:lock w:val="sdtLocked"/>
              </w:sdtPr>
              <w:sdtEndPr/>
              <w:sdtContent>
                <w:tc>
                  <w:tcPr>
                    <w:tcW w:w="600"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rFonts w:asciiTheme="minorEastAsia" w:eastAsiaTheme="minorEastAsia" w:hAnsiTheme="minorEastAsia"/>
                        <w:sz w:val="16"/>
                        <w:szCs w:val="16"/>
                      </w:rPr>
                    </w:pPr>
                    <w:r w:rsidRPr="00FC1DAA">
                      <w:rPr>
                        <w:rFonts w:asciiTheme="minorEastAsia" w:eastAsiaTheme="minorEastAsia" w:hAnsiTheme="minorEastAsia"/>
                        <w:bCs/>
                        <w:color w:val="000000" w:themeColor="text1"/>
                        <w:sz w:val="16"/>
                        <w:szCs w:val="16"/>
                      </w:rPr>
                      <w:t>330,314,785.45</w:t>
                    </w:r>
                  </w:p>
                </w:tc>
              </w:sdtContent>
            </w:sdt>
            <w:sdt>
              <w:sdtPr>
                <w:rPr>
                  <w:rFonts w:asciiTheme="minorEastAsia" w:eastAsiaTheme="minorEastAsia" w:hAnsiTheme="minorEastAsia"/>
                  <w:sz w:val="16"/>
                  <w:szCs w:val="16"/>
                </w:rPr>
                <w:alias w:val="应收账款合计"/>
                <w:tag w:val="_GBC_b26fc71eb49b4acfb059aedd14730eaa"/>
                <w:id w:val="82879031"/>
                <w:lock w:val="sdtLocked"/>
              </w:sdtPr>
              <w:sdtEndPr/>
              <w:sdtContent>
                <w:tc>
                  <w:tcPr>
                    <w:tcW w:w="600"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rFonts w:asciiTheme="minorEastAsia" w:eastAsiaTheme="minorEastAsia" w:hAnsiTheme="minorEastAsia"/>
                        <w:sz w:val="16"/>
                        <w:szCs w:val="16"/>
                      </w:rPr>
                    </w:pPr>
                    <w:r w:rsidRPr="00FC1DAA">
                      <w:rPr>
                        <w:rFonts w:asciiTheme="minorEastAsia" w:eastAsiaTheme="minorEastAsia" w:hAnsiTheme="minorEastAsia"/>
                        <w:color w:val="000000" w:themeColor="text1"/>
                        <w:sz w:val="16"/>
                        <w:szCs w:val="16"/>
                      </w:rPr>
                      <w:t>277,353,995.14</w:t>
                    </w:r>
                  </w:p>
                </w:tc>
              </w:sdtContent>
            </w:sdt>
            <w:tc>
              <w:tcPr>
                <w:tcW w:w="275"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center"/>
                  <w:rPr>
                    <w:rFonts w:asciiTheme="minorEastAsia" w:eastAsiaTheme="minorEastAsia" w:hAnsiTheme="minorEastAsia"/>
                    <w:sz w:val="16"/>
                    <w:szCs w:val="16"/>
                  </w:rPr>
                </w:pPr>
                <w:r w:rsidRPr="00FC1DAA">
                  <w:rPr>
                    <w:rFonts w:asciiTheme="minorEastAsia" w:eastAsiaTheme="minorEastAsia" w:hAnsiTheme="minorEastAsia" w:hint="eastAsia"/>
                    <w:sz w:val="16"/>
                    <w:szCs w:val="16"/>
                  </w:rPr>
                  <w:t>/</w:t>
                </w:r>
              </w:p>
            </w:tc>
            <w:sdt>
              <w:sdtPr>
                <w:rPr>
                  <w:rFonts w:asciiTheme="minorEastAsia" w:eastAsiaTheme="minorEastAsia" w:hAnsiTheme="minorEastAsia"/>
                  <w:sz w:val="16"/>
                  <w:szCs w:val="16"/>
                </w:rPr>
                <w:alias w:val="应收账款计提的坏账准备余额"/>
                <w:tag w:val="_GBC_802ed585d1444805987b7c5124e229cd"/>
                <w:id w:val="-1955859489"/>
                <w:lock w:val="sdtLocked"/>
              </w:sdtPr>
              <w:sdtEndPr/>
              <w:sdtContent>
                <w:tc>
                  <w:tcPr>
                    <w:tcW w:w="559"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right"/>
                      <w:rPr>
                        <w:rFonts w:asciiTheme="minorEastAsia" w:eastAsiaTheme="minorEastAsia" w:hAnsiTheme="minorEastAsia"/>
                        <w:sz w:val="16"/>
                        <w:szCs w:val="16"/>
                      </w:rPr>
                    </w:pPr>
                    <w:r w:rsidRPr="00FC1DAA">
                      <w:rPr>
                        <w:rFonts w:asciiTheme="minorEastAsia" w:eastAsiaTheme="minorEastAsia" w:hAnsiTheme="minorEastAsia"/>
                        <w:color w:val="000000" w:themeColor="text1"/>
                        <w:sz w:val="16"/>
                        <w:szCs w:val="16"/>
                      </w:rPr>
                      <w:t>40,021,204.20</w:t>
                    </w:r>
                  </w:p>
                </w:tc>
              </w:sdtContent>
            </w:sdt>
            <w:tc>
              <w:tcPr>
                <w:tcW w:w="234" w:type="pct"/>
                <w:tcBorders>
                  <w:top w:val="single" w:sz="4" w:space="0" w:color="auto"/>
                  <w:left w:val="single" w:sz="4" w:space="0" w:color="auto"/>
                  <w:bottom w:val="single" w:sz="4" w:space="0" w:color="auto"/>
                  <w:right w:val="single" w:sz="4" w:space="0" w:color="auto"/>
                </w:tcBorders>
              </w:tcPr>
              <w:p w:rsidR="00FC1DAA" w:rsidRPr="00FC1DAA" w:rsidRDefault="00FC1DAA" w:rsidP="00447ADA">
                <w:pPr>
                  <w:jc w:val="center"/>
                  <w:rPr>
                    <w:rFonts w:asciiTheme="minorEastAsia" w:eastAsiaTheme="minorEastAsia" w:hAnsiTheme="minorEastAsia"/>
                    <w:sz w:val="16"/>
                    <w:szCs w:val="16"/>
                  </w:rPr>
                </w:pPr>
                <w:r w:rsidRPr="00FC1DAA">
                  <w:rPr>
                    <w:rFonts w:asciiTheme="minorEastAsia" w:eastAsiaTheme="minorEastAsia" w:hAnsiTheme="minorEastAsia" w:hint="eastAsia"/>
                    <w:sz w:val="16"/>
                    <w:szCs w:val="16"/>
                  </w:rPr>
                  <w:t>/</w:t>
                </w:r>
              </w:p>
            </w:tc>
            <w:tc>
              <w:tcPr>
                <w:tcW w:w="600" w:type="pct"/>
                <w:tcBorders>
                  <w:top w:val="single" w:sz="4" w:space="0" w:color="auto"/>
                  <w:left w:val="single" w:sz="4" w:space="0" w:color="auto"/>
                  <w:bottom w:val="single" w:sz="4" w:space="0" w:color="auto"/>
                  <w:right w:val="single" w:sz="4" w:space="0" w:color="auto"/>
                </w:tcBorders>
              </w:tcPr>
              <w:sdt>
                <w:sdtPr>
                  <w:rPr>
                    <w:rFonts w:asciiTheme="minorEastAsia" w:eastAsiaTheme="minorEastAsia" w:hAnsiTheme="minorEastAsia"/>
                    <w:sz w:val="16"/>
                    <w:szCs w:val="16"/>
                  </w:rPr>
                  <w:alias w:val="应收账款账面价值合计"/>
                  <w:tag w:val="_GBC_cb37a0cd8f9b4e93b1523afee282d590"/>
                  <w:id w:val="662433806"/>
                  <w:lock w:val="sdtLocked"/>
                </w:sdtPr>
                <w:sdtEndPr/>
                <w:sdtContent>
                  <w:p w:rsidR="00FC1DAA" w:rsidRPr="00FC1DAA" w:rsidRDefault="00FC1DAA" w:rsidP="00447ADA">
                    <w:pPr>
                      <w:jc w:val="right"/>
                      <w:rPr>
                        <w:rFonts w:asciiTheme="minorEastAsia" w:eastAsiaTheme="minorEastAsia" w:hAnsiTheme="minorEastAsia"/>
                        <w:sz w:val="16"/>
                        <w:szCs w:val="16"/>
                      </w:rPr>
                    </w:pPr>
                    <w:r w:rsidRPr="00FC1DAA">
                      <w:rPr>
                        <w:rFonts w:asciiTheme="minorEastAsia" w:eastAsiaTheme="minorEastAsia" w:hAnsiTheme="minorEastAsia"/>
                        <w:color w:val="000000" w:themeColor="text1"/>
                        <w:sz w:val="16"/>
                        <w:szCs w:val="16"/>
                      </w:rPr>
                      <w:t>237,332,790.94</w:t>
                    </w:r>
                  </w:p>
                </w:sdtContent>
              </w:sdt>
            </w:tc>
          </w:tr>
        </w:tbl>
        <w:p w:rsidR="0025056E" w:rsidRDefault="008C2A9B">
          <w:pPr>
            <w:autoSpaceDE w:val="0"/>
            <w:autoSpaceDN w:val="0"/>
            <w:adjustRightInd w:val="0"/>
            <w:rPr>
              <w:szCs w:val="21"/>
            </w:rPr>
          </w:pPr>
        </w:p>
      </w:sdtContent>
    </w:sdt>
    <w:sdt>
      <w:sdtPr>
        <w:rPr>
          <w:rFonts w:hint="eastAsia"/>
          <w:szCs w:val="21"/>
        </w:rPr>
        <w:alias w:val="模块:期末单项金额重大并单项计提坏账准备的应收账款"/>
        <w:tag w:val="_GBC_fc699e47282143dd8c7617426c36d7b0"/>
        <w:id w:val="1994216006"/>
        <w:lock w:val="sdtLocked"/>
        <w:placeholder>
          <w:docPart w:val="GBC22222222222222222222222222222"/>
        </w:placeholder>
      </w:sdtPr>
      <w:sdtEndPr/>
      <w:sdtContent>
        <w:p w:rsidR="0025056E" w:rsidRDefault="009B705E">
          <w:pPr>
            <w:spacing w:before="60" w:after="60"/>
            <w:rPr>
              <w:szCs w:val="21"/>
            </w:rPr>
          </w:pPr>
          <w:r>
            <w:rPr>
              <w:szCs w:val="21"/>
            </w:rPr>
            <w:t>期末单项金额</w:t>
          </w:r>
          <w:r>
            <w:rPr>
              <w:rFonts w:hint="eastAsia"/>
              <w:szCs w:val="21"/>
            </w:rPr>
            <w:t>重大并单项计提坏账准备</w:t>
          </w:r>
          <w:r>
            <w:rPr>
              <w:szCs w:val="21"/>
            </w:rPr>
            <w:t>的应收账款</w:t>
          </w:r>
          <w:r>
            <w:rPr>
              <w:rFonts w:hint="eastAsia"/>
              <w:szCs w:val="21"/>
            </w:rPr>
            <w:t>：</w:t>
          </w:r>
        </w:p>
        <w:sdt>
          <w:sdtPr>
            <w:rPr>
              <w:rFonts w:hint="eastAsia"/>
              <w:szCs w:val="21"/>
            </w:rPr>
            <w:alias w:val="是否适用：母公司单项金额重大并单项计提坏账准备的应收账款[双击切换]"/>
            <w:tag w:val="_GBC_837177d1f6e94831b535a82e693d45d3"/>
            <w:id w:val="-1133484281"/>
            <w:lock w:val="sdtContentLocked"/>
            <w:placeholder>
              <w:docPart w:val="GBC22222222222222222222222222222"/>
            </w:placeholder>
          </w:sdtPr>
          <w:sdtEndPr/>
          <w:sdtContent>
            <w:p w:rsidR="0025056E" w:rsidRDefault="009B705E" w:rsidP="00FD541E">
              <w:pPr>
                <w:rPr>
                  <w:szCs w:val="21"/>
                </w:rPr>
              </w:pPr>
              <w:r>
                <w:rPr>
                  <w:szCs w:val="21"/>
                </w:rPr>
                <w:fldChar w:fldCharType="begin"/>
              </w:r>
              <w:r w:rsidR="00FD541E">
                <w:rPr>
                  <w:szCs w:val="21"/>
                </w:rPr>
                <w:instrText>MACROBUTTON  SnrToggleCheckbox □适用</w:instrText>
              </w:r>
              <w:r>
                <w:rPr>
                  <w:szCs w:val="21"/>
                </w:rPr>
                <w:fldChar w:fldCharType="end"/>
              </w:r>
              <w:r>
                <w:rPr>
                  <w:szCs w:val="21"/>
                </w:rPr>
                <w:fldChar w:fldCharType="begin"/>
              </w:r>
              <w:r w:rsidR="00FD541E">
                <w:rPr>
                  <w:szCs w:val="21"/>
                </w:rPr>
                <w:instrText>MACROBUTTON  SnrToggleCheckbox √不适用</w:instrText>
              </w:r>
              <w:r>
                <w:rPr>
                  <w:szCs w:val="21"/>
                </w:rPr>
                <w:fldChar w:fldCharType="end"/>
              </w:r>
            </w:p>
          </w:sdtContent>
        </w:sdt>
      </w:sdtContent>
    </w:sdt>
    <w:sdt>
      <w:sdtPr>
        <w:rPr>
          <w:rFonts w:hint="eastAsia"/>
          <w:szCs w:val="21"/>
        </w:rPr>
        <w:alias w:val="模块:组合中，按账龄分析法计提坏账准备的应收账款"/>
        <w:tag w:val="_GBC_f44cec1af5094a96a29dd8e92ee27b70"/>
        <w:id w:val="-545682358"/>
        <w:lock w:val="sdtLocked"/>
        <w:placeholder>
          <w:docPart w:val="GBC22222222222222222222222222222"/>
        </w:placeholder>
      </w:sdtPr>
      <w:sdtEndPr>
        <w:rPr>
          <w:rFonts w:hint="default"/>
        </w:rPr>
      </w:sdtEndPr>
      <w:sdtContent>
        <w:p w:rsidR="0025056E" w:rsidRDefault="009B705E">
          <w:pPr>
            <w:spacing w:before="60" w:after="60"/>
            <w:rPr>
              <w:szCs w:val="21"/>
            </w:rPr>
          </w:pPr>
          <w:r>
            <w:rPr>
              <w:rFonts w:hint="eastAsia"/>
              <w:szCs w:val="21"/>
            </w:rPr>
            <w:t>组合中，按账龄分析法计提坏账准备的应收账款：</w:t>
          </w:r>
        </w:p>
        <w:sdt>
          <w:sdtPr>
            <w:rPr>
              <w:szCs w:val="21"/>
            </w:rPr>
            <w:alias w:val="是否适用：母公司组合中，按账龄分析法计提坏账准备的应收账款[双击切换]"/>
            <w:tag w:val="_GBC_0a11a3bd15dd4fa882e7b9f16b5e3b07"/>
            <w:id w:val="-1978596009"/>
            <w:lock w:val="sdtContentLocked"/>
            <w:placeholder>
              <w:docPart w:val="GBC22222222222222222222222222222"/>
            </w:placeholder>
          </w:sdtPr>
          <w:sdtEndPr/>
          <w:sdtContent>
            <w:p w:rsidR="0025056E" w:rsidRDefault="009B705E">
              <w:pPr>
                <w:rPr>
                  <w:szCs w:val="21"/>
                </w:rPr>
              </w:pPr>
              <w:r>
                <w:rPr>
                  <w:szCs w:val="21"/>
                </w:rPr>
                <w:fldChar w:fldCharType="begin"/>
              </w:r>
              <w:r w:rsidR="00FD541E">
                <w:rPr>
                  <w:szCs w:val="21"/>
                </w:rPr>
                <w:instrText xml:space="preserve"> MACROBUTTON  SnrToggleCheckbox √适用 </w:instrText>
              </w:r>
              <w:r>
                <w:rPr>
                  <w:szCs w:val="21"/>
                </w:rPr>
                <w:fldChar w:fldCharType="end"/>
              </w:r>
              <w:r>
                <w:rPr>
                  <w:szCs w:val="21"/>
                </w:rPr>
                <w:fldChar w:fldCharType="begin"/>
              </w:r>
              <w:r w:rsidR="00FD541E">
                <w:rPr>
                  <w:szCs w:val="21"/>
                </w:rPr>
                <w:instrText xml:space="preserve"> MACROBUTTON  SnrToggleCheckbox □不适用 </w:instrText>
              </w:r>
              <w:r>
                <w:rPr>
                  <w:szCs w:val="21"/>
                </w:rPr>
                <w:fldChar w:fldCharType="end"/>
              </w:r>
            </w:p>
          </w:sdtContent>
        </w:sdt>
        <w:p w:rsidR="0025056E" w:rsidRDefault="009B705E">
          <w:pPr>
            <w:jc w:val="right"/>
            <w:rPr>
              <w:szCs w:val="21"/>
            </w:rPr>
          </w:pPr>
          <w:r>
            <w:rPr>
              <w:rFonts w:hint="eastAsia"/>
              <w:szCs w:val="21"/>
            </w:rPr>
            <w:t>单位：</w:t>
          </w:r>
          <w:sdt>
            <w:sdtPr>
              <w:rPr>
                <w:rFonts w:hint="eastAsia"/>
                <w:szCs w:val="21"/>
              </w:rPr>
              <w:alias w:val="单位：母公司财务附注：单项金额不重大但按信用风险特征组合后该组合的风险较大的应收账款"/>
              <w:tag w:val="_GBC_aa1a4a5ddfb84d718faa91649e7ae14f"/>
              <w:id w:val="7753023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单项金额不重大但按信用风险特征组合后该组合的风险较大的应收账款"/>
              <w:tag w:val="_GBC_1ea3e296336a485b8444219f6e288f72"/>
              <w:id w:val="12415324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4"/>
            <w:gridCol w:w="2165"/>
            <w:gridCol w:w="2114"/>
            <w:gridCol w:w="2096"/>
          </w:tblGrid>
          <w:tr w:rsidR="008A7827" w:rsidTr="00BF6EEE">
            <w:trPr>
              <w:trHeight w:val="298"/>
              <w:jc w:val="center"/>
            </w:trPr>
            <w:tc>
              <w:tcPr>
                <w:tcW w:w="1478" w:type="pct"/>
                <w:vMerge w:val="restart"/>
                <w:tcBorders>
                  <w:bottom w:val="single" w:sz="4" w:space="0" w:color="auto"/>
                </w:tcBorders>
                <w:shd w:val="clear" w:color="auto" w:fill="auto"/>
                <w:vAlign w:val="center"/>
              </w:tcPr>
              <w:p w:rsidR="008A7827" w:rsidRDefault="008A7827" w:rsidP="00BF6EEE">
                <w:pPr>
                  <w:jc w:val="center"/>
                  <w:rPr>
                    <w:szCs w:val="21"/>
                  </w:rPr>
                </w:pPr>
                <w:r>
                  <w:rPr>
                    <w:szCs w:val="21"/>
                  </w:rPr>
                  <w:t>账龄</w:t>
                </w:r>
              </w:p>
            </w:tc>
            <w:tc>
              <w:tcPr>
                <w:tcW w:w="3522" w:type="pct"/>
                <w:gridSpan w:val="3"/>
                <w:tcBorders>
                  <w:bottom w:val="single" w:sz="4" w:space="0" w:color="auto"/>
                </w:tcBorders>
                <w:shd w:val="clear" w:color="auto" w:fill="auto"/>
                <w:vAlign w:val="center"/>
              </w:tcPr>
              <w:p w:rsidR="008A7827" w:rsidRDefault="008A7827" w:rsidP="00BF6EEE">
                <w:pPr>
                  <w:jc w:val="center"/>
                  <w:rPr>
                    <w:szCs w:val="21"/>
                  </w:rPr>
                </w:pPr>
                <w:r>
                  <w:rPr>
                    <w:szCs w:val="21"/>
                  </w:rPr>
                  <w:t>期末余额</w:t>
                </w:r>
              </w:p>
            </w:tc>
          </w:tr>
          <w:tr w:rsidR="008A7827" w:rsidTr="00BF6EEE">
            <w:trPr>
              <w:jc w:val="center"/>
            </w:trPr>
            <w:tc>
              <w:tcPr>
                <w:tcW w:w="1478" w:type="pct"/>
                <w:vMerge/>
                <w:shd w:val="clear" w:color="auto" w:fill="auto"/>
                <w:vAlign w:val="center"/>
              </w:tcPr>
              <w:p w:rsidR="008A7827" w:rsidRDefault="008A7827" w:rsidP="00BF6EEE">
                <w:pPr>
                  <w:jc w:val="center"/>
                  <w:rPr>
                    <w:szCs w:val="21"/>
                  </w:rPr>
                </w:pPr>
              </w:p>
            </w:tc>
            <w:tc>
              <w:tcPr>
                <w:tcW w:w="1196" w:type="pct"/>
                <w:shd w:val="clear" w:color="auto" w:fill="auto"/>
                <w:vAlign w:val="center"/>
              </w:tcPr>
              <w:p w:rsidR="008A7827" w:rsidRDefault="008A7827" w:rsidP="00BF6EEE">
                <w:pPr>
                  <w:jc w:val="center"/>
                  <w:rPr>
                    <w:szCs w:val="21"/>
                  </w:rPr>
                </w:pPr>
                <w:r>
                  <w:rPr>
                    <w:rFonts w:hint="eastAsia"/>
                    <w:szCs w:val="21"/>
                  </w:rPr>
                  <w:t>应收账款</w:t>
                </w:r>
              </w:p>
            </w:tc>
            <w:tc>
              <w:tcPr>
                <w:tcW w:w="1168" w:type="pct"/>
                <w:shd w:val="clear" w:color="auto" w:fill="auto"/>
                <w:vAlign w:val="center"/>
              </w:tcPr>
              <w:p w:rsidR="008A7827" w:rsidRDefault="008A7827" w:rsidP="00BF6EEE">
                <w:pPr>
                  <w:jc w:val="center"/>
                  <w:rPr>
                    <w:szCs w:val="21"/>
                  </w:rPr>
                </w:pPr>
                <w:r>
                  <w:rPr>
                    <w:rFonts w:hint="eastAsia"/>
                    <w:szCs w:val="21"/>
                  </w:rPr>
                  <w:t>坏账</w:t>
                </w:r>
                <w:r>
                  <w:rPr>
                    <w:szCs w:val="21"/>
                  </w:rPr>
                  <w:t>准备</w:t>
                </w:r>
              </w:p>
            </w:tc>
            <w:tc>
              <w:tcPr>
                <w:tcW w:w="1158" w:type="pct"/>
                <w:shd w:val="clear" w:color="auto" w:fill="auto"/>
                <w:vAlign w:val="center"/>
              </w:tcPr>
              <w:p w:rsidR="008A7827" w:rsidRDefault="008A7827" w:rsidP="00BF6EEE">
                <w:pPr>
                  <w:jc w:val="center"/>
                  <w:rPr>
                    <w:szCs w:val="21"/>
                  </w:rPr>
                </w:pPr>
                <w:r>
                  <w:rPr>
                    <w:rFonts w:hint="eastAsia"/>
                    <w:szCs w:val="21"/>
                  </w:rPr>
                  <w:t>计提比例</w:t>
                </w:r>
              </w:p>
            </w:tc>
          </w:tr>
          <w:tr w:rsidR="008A7827" w:rsidTr="00BF6EEE">
            <w:trPr>
              <w:jc w:val="center"/>
            </w:trPr>
            <w:tc>
              <w:tcPr>
                <w:tcW w:w="1478" w:type="pct"/>
                <w:shd w:val="clear" w:color="auto" w:fill="auto"/>
              </w:tcPr>
              <w:p w:rsidR="008A7827" w:rsidRDefault="008A7827" w:rsidP="00BF6EEE">
                <w:pPr>
                  <w:rPr>
                    <w:szCs w:val="21"/>
                  </w:rPr>
                </w:pPr>
                <w:r>
                  <w:rPr>
                    <w:rFonts w:hint="eastAsia"/>
                    <w:szCs w:val="21"/>
                  </w:rPr>
                  <w:t>1</w:t>
                </w:r>
                <w:r>
                  <w:rPr>
                    <w:szCs w:val="21"/>
                  </w:rPr>
                  <w:t>年以内</w:t>
                </w:r>
              </w:p>
            </w:tc>
            <w:tc>
              <w:tcPr>
                <w:tcW w:w="1196" w:type="pct"/>
                <w:shd w:val="clear" w:color="auto" w:fill="auto"/>
              </w:tcPr>
              <w:p w:rsidR="008A7827" w:rsidRDefault="008A7827" w:rsidP="00BF6EEE">
                <w:pPr>
                  <w:jc w:val="right"/>
                  <w:rPr>
                    <w:szCs w:val="21"/>
                  </w:rPr>
                </w:pPr>
              </w:p>
            </w:tc>
            <w:tc>
              <w:tcPr>
                <w:tcW w:w="1168" w:type="pct"/>
                <w:shd w:val="clear" w:color="auto" w:fill="auto"/>
              </w:tcPr>
              <w:p w:rsidR="008A7827" w:rsidRDefault="008A7827" w:rsidP="00BF6EEE">
                <w:pPr>
                  <w:jc w:val="right"/>
                  <w:rPr>
                    <w:szCs w:val="21"/>
                  </w:rPr>
                </w:pPr>
              </w:p>
            </w:tc>
            <w:tc>
              <w:tcPr>
                <w:tcW w:w="1158" w:type="pct"/>
                <w:shd w:val="clear" w:color="auto" w:fill="auto"/>
              </w:tcPr>
              <w:p w:rsidR="008A7827" w:rsidRDefault="008A7827" w:rsidP="00BF6EEE">
                <w:pPr>
                  <w:jc w:val="right"/>
                  <w:rPr>
                    <w:szCs w:val="21"/>
                  </w:rPr>
                </w:pPr>
              </w:p>
            </w:tc>
          </w:tr>
          <w:tr w:rsidR="008A7827" w:rsidTr="00BF6EEE">
            <w:trPr>
              <w:jc w:val="center"/>
            </w:trPr>
            <w:tc>
              <w:tcPr>
                <w:tcW w:w="1478" w:type="pct"/>
                <w:shd w:val="clear" w:color="auto" w:fill="auto"/>
              </w:tcPr>
              <w:p w:rsidR="008A7827" w:rsidRDefault="008A7827" w:rsidP="00BF6EEE">
                <w:pPr>
                  <w:rPr>
                    <w:szCs w:val="21"/>
                  </w:rPr>
                </w:pPr>
                <w:r>
                  <w:rPr>
                    <w:rFonts w:hint="eastAsia"/>
                    <w:szCs w:val="21"/>
                  </w:rPr>
                  <w:t>其中：</w:t>
                </w:r>
                <w:r>
                  <w:rPr>
                    <w:szCs w:val="21"/>
                  </w:rPr>
                  <w:t>1年以内分项</w:t>
                </w:r>
              </w:p>
            </w:tc>
            <w:tc>
              <w:tcPr>
                <w:tcW w:w="1196" w:type="pct"/>
                <w:shd w:val="clear" w:color="auto" w:fill="auto"/>
              </w:tcPr>
              <w:p w:rsidR="008A7827" w:rsidRDefault="008A7827" w:rsidP="00BF6EEE">
                <w:pPr>
                  <w:jc w:val="right"/>
                  <w:rPr>
                    <w:szCs w:val="21"/>
                  </w:rPr>
                </w:pPr>
              </w:p>
            </w:tc>
            <w:tc>
              <w:tcPr>
                <w:tcW w:w="1168" w:type="pct"/>
                <w:shd w:val="clear" w:color="auto" w:fill="auto"/>
              </w:tcPr>
              <w:p w:rsidR="008A7827" w:rsidRDefault="008A7827" w:rsidP="00BF6EEE">
                <w:pPr>
                  <w:jc w:val="right"/>
                  <w:rPr>
                    <w:szCs w:val="21"/>
                  </w:rPr>
                </w:pPr>
              </w:p>
            </w:tc>
            <w:tc>
              <w:tcPr>
                <w:tcW w:w="1158" w:type="pct"/>
                <w:shd w:val="clear" w:color="auto" w:fill="auto"/>
              </w:tcPr>
              <w:p w:rsidR="008A7827" w:rsidRDefault="008A7827" w:rsidP="00BF6EEE">
                <w:pPr>
                  <w:jc w:val="right"/>
                  <w:rPr>
                    <w:szCs w:val="21"/>
                  </w:rPr>
                </w:pPr>
              </w:p>
            </w:tc>
          </w:tr>
          <w:sdt>
            <w:sdtPr>
              <w:rPr>
                <w:szCs w:val="21"/>
              </w:rPr>
              <w:alias w:val="一年以内应收账款金额明细"/>
              <w:tag w:val="_GBC_58a8ae94fc284eb6b1f51702547a5032"/>
              <w:id w:val="-347417143"/>
              <w:lock w:val="sdtLocked"/>
            </w:sdtPr>
            <w:sdtEndPr/>
            <w:sdtContent>
              <w:tr w:rsidR="008A7827" w:rsidTr="00BF6EEE">
                <w:trPr>
                  <w:jc w:val="center"/>
                </w:trPr>
                <w:sdt>
                  <w:sdtPr>
                    <w:rPr>
                      <w:szCs w:val="21"/>
                    </w:rPr>
                    <w:alias w:val="一年以内应收账款金额明细－帐龄名称"/>
                    <w:tag w:val="_GBC_2986efc1908a43438621c52c0fb4cbad"/>
                    <w:id w:val="1488281031"/>
                    <w:lock w:val="sdtLocked"/>
                    <w:showingPlcHdr/>
                  </w:sdtPr>
                  <w:sdtEndPr/>
                  <w:sdtContent>
                    <w:tc>
                      <w:tcPr>
                        <w:tcW w:w="1478" w:type="pct"/>
                        <w:shd w:val="clear" w:color="auto" w:fill="auto"/>
                      </w:tcPr>
                      <w:p w:rsidR="008A7827" w:rsidRDefault="008A7827" w:rsidP="00BF6EEE">
                        <w:pPr>
                          <w:rPr>
                            <w:szCs w:val="21"/>
                          </w:rPr>
                        </w:pPr>
                        <w:r>
                          <w:rPr>
                            <w:rFonts w:hint="eastAsia"/>
                            <w:color w:val="333399"/>
                          </w:rPr>
                          <w:t xml:space="preserve">　</w:t>
                        </w:r>
                      </w:p>
                    </w:tc>
                  </w:sdtContent>
                </w:sdt>
                <w:sdt>
                  <w:sdtPr>
                    <w:rPr>
                      <w:szCs w:val="21"/>
                    </w:rPr>
                    <w:alias w:val="一年以内应收账款金额明细－账面余额"/>
                    <w:tag w:val="_GBC_071b1f6e0a154130ad51e3d90e632d09"/>
                    <w:id w:val="14657568"/>
                    <w:lock w:val="sdtLocked"/>
                    <w:showingPlcHdr/>
                  </w:sdtPr>
                  <w:sdtEndPr/>
                  <w:sdtContent>
                    <w:tc>
                      <w:tcPr>
                        <w:tcW w:w="1196" w:type="pct"/>
                        <w:shd w:val="clear" w:color="auto" w:fill="auto"/>
                      </w:tcPr>
                      <w:p w:rsidR="008A7827" w:rsidRDefault="008A7827" w:rsidP="00BF6EEE">
                        <w:pPr>
                          <w:jc w:val="right"/>
                          <w:rPr>
                            <w:szCs w:val="21"/>
                          </w:rPr>
                        </w:pPr>
                        <w:r>
                          <w:rPr>
                            <w:rFonts w:hint="eastAsia"/>
                            <w:color w:val="333399"/>
                          </w:rPr>
                          <w:t xml:space="preserve">　</w:t>
                        </w:r>
                      </w:p>
                    </w:tc>
                  </w:sdtContent>
                </w:sdt>
                <w:sdt>
                  <w:sdtPr>
                    <w:rPr>
                      <w:szCs w:val="21"/>
                    </w:rPr>
                    <w:alias w:val="一年以内应收账款金额明细－坏账准备"/>
                    <w:tag w:val="_GBC_ec6f6873c55d44ea9f12db58bcaa99b4"/>
                    <w:id w:val="589976076"/>
                    <w:lock w:val="sdtLocked"/>
                    <w:showingPlcHdr/>
                  </w:sdtPr>
                  <w:sdtEndPr/>
                  <w:sdtContent>
                    <w:tc>
                      <w:tcPr>
                        <w:tcW w:w="1168" w:type="pct"/>
                        <w:shd w:val="clear" w:color="auto" w:fill="auto"/>
                      </w:tcPr>
                      <w:p w:rsidR="008A7827" w:rsidRDefault="008A7827" w:rsidP="00BF6EEE">
                        <w:pPr>
                          <w:jc w:val="right"/>
                          <w:rPr>
                            <w:szCs w:val="21"/>
                          </w:rPr>
                        </w:pPr>
                        <w:r>
                          <w:rPr>
                            <w:rFonts w:hint="eastAsia"/>
                            <w:color w:val="333399"/>
                          </w:rPr>
                          <w:t xml:space="preserve">　</w:t>
                        </w:r>
                      </w:p>
                    </w:tc>
                  </w:sdtContent>
                </w:sdt>
                <w:sdt>
                  <w:sdtPr>
                    <w:rPr>
                      <w:szCs w:val="21"/>
                    </w:rPr>
                    <w:alias w:val="一年以内应收账款金额明细－坏账准备计提比例"/>
                    <w:tag w:val="_GBC_775c6220fbf84326b0b47e452d690586"/>
                    <w:id w:val="-557015458"/>
                    <w:lock w:val="sdtLocked"/>
                    <w:showingPlcHdr/>
                  </w:sdtPr>
                  <w:sdtEndPr/>
                  <w:sdtContent>
                    <w:tc>
                      <w:tcPr>
                        <w:tcW w:w="1158" w:type="pct"/>
                        <w:shd w:val="clear" w:color="auto" w:fill="auto"/>
                      </w:tcPr>
                      <w:p w:rsidR="008A7827" w:rsidRDefault="008A7827" w:rsidP="00BF6EEE">
                        <w:pPr>
                          <w:jc w:val="right"/>
                          <w:rPr>
                            <w:szCs w:val="21"/>
                          </w:rPr>
                        </w:pPr>
                        <w:r>
                          <w:rPr>
                            <w:rFonts w:hint="eastAsia"/>
                            <w:color w:val="333399"/>
                          </w:rPr>
                          <w:t xml:space="preserve">　</w:t>
                        </w:r>
                      </w:p>
                    </w:tc>
                  </w:sdtContent>
                </w:sdt>
              </w:tr>
            </w:sdtContent>
          </w:sdt>
          <w:tr w:rsidR="008A7827" w:rsidTr="00BF6EEE">
            <w:trPr>
              <w:jc w:val="center"/>
            </w:trPr>
            <w:tc>
              <w:tcPr>
                <w:tcW w:w="1478" w:type="pct"/>
                <w:shd w:val="clear" w:color="auto" w:fill="auto"/>
              </w:tcPr>
              <w:p w:rsidR="008A7827" w:rsidRDefault="008A7827" w:rsidP="00BF6EEE">
                <w:pPr>
                  <w:rPr>
                    <w:szCs w:val="21"/>
                  </w:rPr>
                </w:pPr>
                <w:r>
                  <w:rPr>
                    <w:rFonts w:hint="eastAsia"/>
                    <w:szCs w:val="21"/>
                  </w:rPr>
                  <w:t>1年以内小计</w:t>
                </w:r>
              </w:p>
            </w:tc>
            <w:sdt>
              <w:sdtPr>
                <w:rPr>
                  <w:rFonts w:asciiTheme="minorEastAsia" w:hAnsiTheme="minorEastAsia"/>
                  <w:szCs w:val="21"/>
                </w:rPr>
                <w:alias w:val="应收账款一年以内合计"/>
                <w:tag w:val="_GBC_b333c709cf05461786399144626ee980"/>
                <w:id w:val="259657803"/>
                <w:lock w:val="sdtLocked"/>
              </w:sdtPr>
              <w:sdtEndPr/>
              <w:sdtContent>
                <w:tc>
                  <w:tcPr>
                    <w:tcW w:w="1196" w:type="pct"/>
                    <w:shd w:val="clear" w:color="auto" w:fill="auto"/>
                  </w:tcPr>
                  <w:p w:rsidR="008A7827" w:rsidRPr="008A7827" w:rsidRDefault="008A7827" w:rsidP="00BF6EEE">
                    <w:pPr>
                      <w:jc w:val="right"/>
                      <w:rPr>
                        <w:rFonts w:asciiTheme="minorEastAsia" w:hAnsiTheme="minorEastAsia"/>
                        <w:szCs w:val="21"/>
                      </w:rPr>
                    </w:pPr>
                    <w:r w:rsidRPr="008A7827">
                      <w:rPr>
                        <w:rFonts w:asciiTheme="minorEastAsia" w:hAnsiTheme="minorEastAsia"/>
                        <w:color w:val="000000" w:themeColor="text1"/>
                        <w:szCs w:val="21"/>
                      </w:rPr>
                      <w:t>226,618,272.60</w:t>
                    </w:r>
                  </w:p>
                </w:tc>
              </w:sdtContent>
            </w:sdt>
            <w:sdt>
              <w:sdtPr>
                <w:rPr>
                  <w:rFonts w:asciiTheme="minorEastAsia" w:hAnsiTheme="minorEastAsia"/>
                  <w:szCs w:val="21"/>
                </w:rPr>
                <w:alias w:val="应收账款一年以内坏账准备合计"/>
                <w:tag w:val="_GBC_b5f3773f90d84dec83d76348c100b61a"/>
                <w:id w:val="1763340278"/>
                <w:lock w:val="sdtLocked"/>
              </w:sdtPr>
              <w:sdtEndPr/>
              <w:sdtContent>
                <w:tc>
                  <w:tcPr>
                    <w:tcW w:w="1168" w:type="pct"/>
                    <w:shd w:val="clear" w:color="auto" w:fill="auto"/>
                  </w:tcPr>
                  <w:p w:rsidR="008A7827" w:rsidRPr="008A7827" w:rsidRDefault="008A7827" w:rsidP="00BF6EEE">
                    <w:pPr>
                      <w:jc w:val="right"/>
                      <w:rPr>
                        <w:rFonts w:asciiTheme="minorEastAsia" w:hAnsiTheme="minorEastAsia"/>
                        <w:szCs w:val="21"/>
                      </w:rPr>
                    </w:pPr>
                    <w:r w:rsidRPr="008A7827">
                      <w:rPr>
                        <w:rFonts w:asciiTheme="minorEastAsia" w:hAnsiTheme="minorEastAsia"/>
                        <w:color w:val="000000" w:themeColor="text1"/>
                        <w:szCs w:val="21"/>
                      </w:rPr>
                      <w:t>11,330,913.62</w:t>
                    </w:r>
                  </w:p>
                </w:tc>
              </w:sdtContent>
            </w:sdt>
            <w:sdt>
              <w:sdtPr>
                <w:rPr>
                  <w:szCs w:val="21"/>
                </w:rPr>
                <w:alias w:val="应收账款一年以内坏账准备比例"/>
                <w:tag w:val="_GBC_50bfa109f5644859839b20dbc55a3ee2"/>
                <w:id w:val="-2030248796"/>
                <w:lock w:val="sdtLocked"/>
              </w:sdtPr>
              <w:sdtEndPr/>
              <w:sdtContent>
                <w:tc>
                  <w:tcPr>
                    <w:tcW w:w="1158" w:type="pct"/>
                    <w:shd w:val="clear" w:color="auto" w:fill="auto"/>
                  </w:tcPr>
                  <w:p w:rsidR="008A7827" w:rsidRDefault="008A7827" w:rsidP="00BF6EEE">
                    <w:pPr>
                      <w:jc w:val="right"/>
                      <w:rPr>
                        <w:szCs w:val="21"/>
                      </w:rPr>
                    </w:pPr>
                    <w:r>
                      <w:rPr>
                        <w:rFonts w:hint="eastAsia"/>
                        <w:szCs w:val="21"/>
                      </w:rPr>
                      <w:t>5.00</w:t>
                    </w:r>
                  </w:p>
                </w:tc>
              </w:sdtContent>
            </w:sdt>
          </w:tr>
          <w:tr w:rsidR="008A7827" w:rsidTr="00BF6EEE">
            <w:trPr>
              <w:jc w:val="center"/>
            </w:trPr>
            <w:tc>
              <w:tcPr>
                <w:tcW w:w="1478" w:type="pct"/>
                <w:shd w:val="clear" w:color="auto" w:fill="auto"/>
              </w:tcPr>
              <w:p w:rsidR="008A7827" w:rsidRDefault="008A7827" w:rsidP="00BF6EEE">
                <w:pPr>
                  <w:rPr>
                    <w:szCs w:val="21"/>
                  </w:rPr>
                </w:pPr>
                <w:r>
                  <w:rPr>
                    <w:rFonts w:hint="eastAsia"/>
                    <w:szCs w:val="21"/>
                  </w:rPr>
                  <w:t>1</w:t>
                </w:r>
                <w:r>
                  <w:rPr>
                    <w:szCs w:val="21"/>
                  </w:rPr>
                  <w:t>至</w:t>
                </w:r>
                <w:r>
                  <w:rPr>
                    <w:rFonts w:hint="eastAsia"/>
                    <w:szCs w:val="21"/>
                  </w:rPr>
                  <w:t>2</w:t>
                </w:r>
                <w:r>
                  <w:rPr>
                    <w:szCs w:val="21"/>
                  </w:rPr>
                  <w:t>年</w:t>
                </w:r>
              </w:p>
            </w:tc>
            <w:sdt>
              <w:sdtPr>
                <w:rPr>
                  <w:rFonts w:asciiTheme="minorEastAsia" w:hAnsiTheme="minorEastAsia"/>
                  <w:szCs w:val="21"/>
                </w:rPr>
                <w:alias w:val="应收账款一至二年合计"/>
                <w:tag w:val="_GBC_d942dc3e597b4f6f9a3076e3453481de"/>
                <w:id w:val="-180897595"/>
                <w:lock w:val="sdtLocked"/>
              </w:sdtPr>
              <w:sdtEndPr/>
              <w:sdtContent>
                <w:tc>
                  <w:tcPr>
                    <w:tcW w:w="1196" w:type="pct"/>
                    <w:shd w:val="clear" w:color="auto" w:fill="auto"/>
                  </w:tcPr>
                  <w:p w:rsidR="008A7827" w:rsidRPr="008A7827" w:rsidRDefault="008A7827" w:rsidP="00BF6EEE">
                    <w:pPr>
                      <w:jc w:val="right"/>
                      <w:rPr>
                        <w:rFonts w:asciiTheme="minorEastAsia" w:hAnsiTheme="minorEastAsia"/>
                        <w:szCs w:val="21"/>
                      </w:rPr>
                    </w:pPr>
                    <w:r w:rsidRPr="008A7827">
                      <w:rPr>
                        <w:rFonts w:asciiTheme="minorEastAsia" w:hAnsiTheme="minorEastAsia"/>
                        <w:szCs w:val="21"/>
                      </w:rPr>
                      <w:t>67,437,814.90</w:t>
                    </w:r>
                  </w:p>
                </w:tc>
              </w:sdtContent>
            </w:sdt>
            <w:sdt>
              <w:sdtPr>
                <w:rPr>
                  <w:rFonts w:asciiTheme="minorEastAsia" w:hAnsiTheme="minorEastAsia"/>
                  <w:szCs w:val="21"/>
                </w:rPr>
                <w:alias w:val="应收账款一至二年坏账准备合计"/>
                <w:tag w:val="_GBC_295dd88d568448f78b3cbdb2a8b776ed"/>
                <w:id w:val="-937747315"/>
                <w:lock w:val="sdtLocked"/>
              </w:sdtPr>
              <w:sdtEndPr/>
              <w:sdtContent>
                <w:tc>
                  <w:tcPr>
                    <w:tcW w:w="1168" w:type="pct"/>
                    <w:shd w:val="clear" w:color="auto" w:fill="auto"/>
                  </w:tcPr>
                  <w:p w:rsidR="008A7827" w:rsidRPr="008A7827" w:rsidRDefault="008A7827" w:rsidP="00BF6EEE">
                    <w:pPr>
                      <w:jc w:val="right"/>
                      <w:rPr>
                        <w:rFonts w:asciiTheme="minorEastAsia" w:hAnsiTheme="minorEastAsia"/>
                        <w:szCs w:val="21"/>
                      </w:rPr>
                    </w:pPr>
                    <w:r w:rsidRPr="008A7827">
                      <w:rPr>
                        <w:rFonts w:asciiTheme="minorEastAsia" w:hAnsiTheme="minorEastAsia"/>
                        <w:szCs w:val="21"/>
                      </w:rPr>
                      <w:t>6,743,781.49</w:t>
                    </w:r>
                  </w:p>
                </w:tc>
              </w:sdtContent>
            </w:sdt>
            <w:sdt>
              <w:sdtPr>
                <w:rPr>
                  <w:szCs w:val="21"/>
                </w:rPr>
                <w:alias w:val="应收账款一至二年坏账准备比例"/>
                <w:tag w:val="_GBC_5720a2580c994310a3c763349c0a9e6b"/>
                <w:id w:val="-1650123021"/>
                <w:lock w:val="sdtLocked"/>
              </w:sdtPr>
              <w:sdtEndPr/>
              <w:sdtContent>
                <w:tc>
                  <w:tcPr>
                    <w:tcW w:w="1158" w:type="pct"/>
                    <w:shd w:val="clear" w:color="auto" w:fill="auto"/>
                  </w:tcPr>
                  <w:p w:rsidR="008A7827" w:rsidRDefault="008A7827" w:rsidP="00BF6EEE">
                    <w:pPr>
                      <w:jc w:val="right"/>
                      <w:rPr>
                        <w:szCs w:val="21"/>
                      </w:rPr>
                    </w:pPr>
                    <w:r>
                      <w:rPr>
                        <w:rFonts w:hint="eastAsia"/>
                        <w:szCs w:val="21"/>
                      </w:rPr>
                      <w:t>10.00</w:t>
                    </w:r>
                  </w:p>
                </w:tc>
              </w:sdtContent>
            </w:sdt>
          </w:tr>
          <w:tr w:rsidR="008A7827" w:rsidTr="00BF6EEE">
            <w:trPr>
              <w:jc w:val="center"/>
            </w:trPr>
            <w:tc>
              <w:tcPr>
                <w:tcW w:w="1478" w:type="pct"/>
                <w:shd w:val="clear" w:color="auto" w:fill="auto"/>
              </w:tcPr>
              <w:p w:rsidR="008A7827" w:rsidRDefault="008A7827" w:rsidP="00BF6EEE">
                <w:pPr>
                  <w:rPr>
                    <w:szCs w:val="21"/>
                  </w:rPr>
                </w:pPr>
                <w:r>
                  <w:rPr>
                    <w:rFonts w:hint="eastAsia"/>
                    <w:szCs w:val="21"/>
                  </w:rPr>
                  <w:t>2</w:t>
                </w:r>
                <w:r>
                  <w:rPr>
                    <w:szCs w:val="21"/>
                  </w:rPr>
                  <w:t>至</w:t>
                </w:r>
                <w:r>
                  <w:rPr>
                    <w:rFonts w:hint="eastAsia"/>
                    <w:szCs w:val="21"/>
                  </w:rPr>
                  <w:t>3</w:t>
                </w:r>
                <w:r>
                  <w:rPr>
                    <w:szCs w:val="21"/>
                  </w:rPr>
                  <w:t>年</w:t>
                </w:r>
              </w:p>
            </w:tc>
            <w:sdt>
              <w:sdtPr>
                <w:rPr>
                  <w:rFonts w:asciiTheme="minorEastAsia" w:hAnsiTheme="minorEastAsia"/>
                  <w:szCs w:val="21"/>
                </w:rPr>
                <w:alias w:val="应收账款二至三年合计"/>
                <w:tag w:val="_GBC_5abc2ce7b8c24ec484bee25596627b9d"/>
                <w:id w:val="-1548909541"/>
                <w:lock w:val="sdtLocked"/>
              </w:sdtPr>
              <w:sdtEndPr/>
              <w:sdtContent>
                <w:tc>
                  <w:tcPr>
                    <w:tcW w:w="1196" w:type="pct"/>
                    <w:shd w:val="clear" w:color="auto" w:fill="auto"/>
                  </w:tcPr>
                  <w:p w:rsidR="008A7827" w:rsidRPr="008A7827" w:rsidRDefault="008A7827" w:rsidP="00BF6EEE">
                    <w:pPr>
                      <w:jc w:val="right"/>
                      <w:rPr>
                        <w:rFonts w:asciiTheme="minorEastAsia" w:hAnsiTheme="minorEastAsia"/>
                        <w:szCs w:val="21"/>
                      </w:rPr>
                    </w:pPr>
                    <w:r w:rsidRPr="008A7827">
                      <w:rPr>
                        <w:rFonts w:asciiTheme="minorEastAsia" w:hAnsiTheme="minorEastAsia"/>
                        <w:szCs w:val="21"/>
                      </w:rPr>
                      <w:t>39,885,574.31</w:t>
                    </w:r>
                  </w:p>
                </w:tc>
              </w:sdtContent>
            </w:sdt>
            <w:sdt>
              <w:sdtPr>
                <w:rPr>
                  <w:rFonts w:asciiTheme="minorEastAsia" w:hAnsiTheme="minorEastAsia"/>
                  <w:szCs w:val="21"/>
                </w:rPr>
                <w:alias w:val="应收账款二至三年坏账准备合计"/>
                <w:tag w:val="_GBC_5dd5d061cd6a417dbfff2cf08ed36f90"/>
                <w:id w:val="1460610400"/>
                <w:lock w:val="sdtLocked"/>
              </w:sdtPr>
              <w:sdtEndPr/>
              <w:sdtContent>
                <w:tc>
                  <w:tcPr>
                    <w:tcW w:w="1168" w:type="pct"/>
                    <w:shd w:val="clear" w:color="auto" w:fill="auto"/>
                  </w:tcPr>
                  <w:p w:rsidR="008A7827" w:rsidRPr="008A7827" w:rsidRDefault="008A7827" w:rsidP="00BF6EEE">
                    <w:pPr>
                      <w:jc w:val="right"/>
                      <w:rPr>
                        <w:rFonts w:asciiTheme="minorEastAsia" w:hAnsiTheme="minorEastAsia"/>
                        <w:szCs w:val="21"/>
                      </w:rPr>
                    </w:pPr>
                    <w:r w:rsidRPr="008A7827">
                      <w:rPr>
                        <w:rFonts w:asciiTheme="minorEastAsia" w:hAnsiTheme="minorEastAsia"/>
                        <w:szCs w:val="21"/>
                      </w:rPr>
                      <w:t>7,977,114.87</w:t>
                    </w:r>
                  </w:p>
                </w:tc>
              </w:sdtContent>
            </w:sdt>
            <w:sdt>
              <w:sdtPr>
                <w:rPr>
                  <w:szCs w:val="21"/>
                </w:rPr>
                <w:alias w:val="应收账款二至三年坏账准备比例"/>
                <w:tag w:val="_GBC_7148a7fa123d4c64bda1630218bbc12f"/>
                <w:id w:val="484432468"/>
                <w:lock w:val="sdtLocked"/>
              </w:sdtPr>
              <w:sdtEndPr/>
              <w:sdtContent>
                <w:tc>
                  <w:tcPr>
                    <w:tcW w:w="1158" w:type="pct"/>
                    <w:shd w:val="clear" w:color="auto" w:fill="auto"/>
                  </w:tcPr>
                  <w:p w:rsidR="008A7827" w:rsidRDefault="008A7827" w:rsidP="00BF6EEE">
                    <w:pPr>
                      <w:jc w:val="right"/>
                      <w:rPr>
                        <w:szCs w:val="21"/>
                      </w:rPr>
                    </w:pPr>
                    <w:r>
                      <w:rPr>
                        <w:rFonts w:hint="eastAsia"/>
                        <w:szCs w:val="21"/>
                      </w:rPr>
                      <w:t>20.00</w:t>
                    </w:r>
                  </w:p>
                </w:tc>
              </w:sdtContent>
            </w:sdt>
          </w:tr>
          <w:tr w:rsidR="008A7827" w:rsidTr="00BF6EEE">
            <w:trPr>
              <w:jc w:val="center"/>
            </w:trPr>
            <w:tc>
              <w:tcPr>
                <w:tcW w:w="1478" w:type="pct"/>
                <w:shd w:val="clear" w:color="auto" w:fill="auto"/>
              </w:tcPr>
              <w:p w:rsidR="008A7827" w:rsidRDefault="008A7827" w:rsidP="00BF6EEE">
                <w:pPr>
                  <w:rPr>
                    <w:szCs w:val="21"/>
                  </w:rPr>
                </w:pPr>
                <w:r>
                  <w:rPr>
                    <w:rFonts w:hint="eastAsia"/>
                    <w:szCs w:val="21"/>
                  </w:rPr>
                  <w:t>3</w:t>
                </w:r>
                <w:r>
                  <w:rPr>
                    <w:szCs w:val="21"/>
                  </w:rPr>
                  <w:t>年以上</w:t>
                </w:r>
              </w:p>
            </w:tc>
            <w:sdt>
              <w:sdtPr>
                <w:rPr>
                  <w:rFonts w:asciiTheme="minorEastAsia" w:hAnsiTheme="minorEastAsia"/>
                  <w:szCs w:val="21"/>
                </w:rPr>
                <w:alias w:val="应收账款三年以上合计"/>
                <w:tag w:val="_GBC_05a1939ee4a64190aa47435c49a19f3d"/>
                <w:id w:val="936867579"/>
                <w:lock w:val="sdtLocked"/>
                <w:showingPlcHdr/>
              </w:sdtPr>
              <w:sdtEndPr/>
              <w:sdtContent>
                <w:tc>
                  <w:tcPr>
                    <w:tcW w:w="1196" w:type="pct"/>
                    <w:shd w:val="clear" w:color="auto" w:fill="auto"/>
                  </w:tcPr>
                  <w:p w:rsidR="008A7827" w:rsidRPr="008A7827" w:rsidRDefault="008A7827" w:rsidP="00BF6EEE">
                    <w:pPr>
                      <w:jc w:val="right"/>
                      <w:rPr>
                        <w:rFonts w:asciiTheme="minorEastAsia" w:hAnsiTheme="minorEastAsia"/>
                        <w:szCs w:val="21"/>
                      </w:rPr>
                    </w:pPr>
                    <w:r w:rsidRPr="008A7827">
                      <w:rPr>
                        <w:rFonts w:asciiTheme="minorEastAsia" w:hAnsiTheme="minorEastAsia" w:hint="eastAsia"/>
                        <w:color w:val="333399"/>
                        <w:szCs w:val="21"/>
                      </w:rPr>
                      <w:t xml:space="preserve">　</w:t>
                    </w:r>
                  </w:p>
                </w:tc>
              </w:sdtContent>
            </w:sdt>
            <w:sdt>
              <w:sdtPr>
                <w:rPr>
                  <w:rFonts w:asciiTheme="minorEastAsia" w:hAnsiTheme="minorEastAsia"/>
                  <w:szCs w:val="21"/>
                </w:rPr>
                <w:alias w:val="应收账款三年以上坏账准备合计"/>
                <w:tag w:val="_GBC_c270c3f62027416a83173a5e8360075f"/>
                <w:id w:val="-998105365"/>
                <w:lock w:val="sdtLocked"/>
                <w:showingPlcHdr/>
              </w:sdtPr>
              <w:sdtEndPr/>
              <w:sdtContent>
                <w:tc>
                  <w:tcPr>
                    <w:tcW w:w="1168" w:type="pct"/>
                    <w:shd w:val="clear" w:color="auto" w:fill="auto"/>
                  </w:tcPr>
                  <w:p w:rsidR="008A7827" w:rsidRPr="008A7827" w:rsidRDefault="008A7827" w:rsidP="00BF6EEE">
                    <w:pPr>
                      <w:jc w:val="right"/>
                      <w:rPr>
                        <w:rFonts w:asciiTheme="minorEastAsia" w:hAnsiTheme="minorEastAsia"/>
                        <w:szCs w:val="21"/>
                      </w:rPr>
                    </w:pPr>
                    <w:r w:rsidRPr="008A7827">
                      <w:rPr>
                        <w:rFonts w:asciiTheme="minorEastAsia" w:hAnsiTheme="minorEastAsia" w:hint="eastAsia"/>
                        <w:color w:val="333399"/>
                        <w:szCs w:val="21"/>
                      </w:rPr>
                      <w:t xml:space="preserve">　</w:t>
                    </w:r>
                  </w:p>
                </w:tc>
              </w:sdtContent>
            </w:sdt>
            <w:sdt>
              <w:sdtPr>
                <w:rPr>
                  <w:szCs w:val="21"/>
                </w:rPr>
                <w:alias w:val="应收账款三年以上坏账准备比例"/>
                <w:tag w:val="_GBC_65278a75aeb84fb19e1e24e2a3844ddd"/>
                <w:id w:val="1568916524"/>
                <w:lock w:val="sdtLocked"/>
                <w:showingPlcHdr/>
              </w:sdtPr>
              <w:sdtEndPr/>
              <w:sdtContent>
                <w:tc>
                  <w:tcPr>
                    <w:tcW w:w="1158" w:type="pct"/>
                    <w:shd w:val="clear" w:color="auto" w:fill="auto"/>
                  </w:tcPr>
                  <w:p w:rsidR="008A7827" w:rsidRDefault="008A7827" w:rsidP="00BF6EEE">
                    <w:pPr>
                      <w:jc w:val="right"/>
                      <w:rPr>
                        <w:szCs w:val="21"/>
                      </w:rPr>
                    </w:pPr>
                    <w:r>
                      <w:rPr>
                        <w:rFonts w:hint="eastAsia"/>
                        <w:color w:val="333399"/>
                      </w:rPr>
                      <w:t xml:space="preserve">　</w:t>
                    </w:r>
                  </w:p>
                </w:tc>
              </w:sdtContent>
            </w:sdt>
          </w:tr>
          <w:tr w:rsidR="008A7827" w:rsidTr="00BF6EEE">
            <w:trPr>
              <w:jc w:val="center"/>
            </w:trPr>
            <w:tc>
              <w:tcPr>
                <w:tcW w:w="1478" w:type="pct"/>
                <w:shd w:val="clear" w:color="auto" w:fill="auto"/>
              </w:tcPr>
              <w:p w:rsidR="008A7827" w:rsidRDefault="008A7827" w:rsidP="00BF6EEE">
                <w:pPr>
                  <w:rPr>
                    <w:szCs w:val="21"/>
                  </w:rPr>
                </w:pPr>
                <w:r>
                  <w:rPr>
                    <w:rFonts w:hint="eastAsia"/>
                    <w:szCs w:val="21"/>
                  </w:rPr>
                  <w:t>3</w:t>
                </w:r>
                <w:r>
                  <w:rPr>
                    <w:szCs w:val="21"/>
                  </w:rPr>
                  <w:t>至</w:t>
                </w:r>
                <w:r>
                  <w:rPr>
                    <w:rFonts w:hint="eastAsia"/>
                    <w:szCs w:val="21"/>
                  </w:rPr>
                  <w:t>4</w:t>
                </w:r>
                <w:r>
                  <w:rPr>
                    <w:szCs w:val="21"/>
                  </w:rPr>
                  <w:t>年</w:t>
                </w:r>
              </w:p>
            </w:tc>
            <w:sdt>
              <w:sdtPr>
                <w:rPr>
                  <w:rFonts w:asciiTheme="minorEastAsia" w:hAnsiTheme="minorEastAsia"/>
                  <w:szCs w:val="21"/>
                </w:rPr>
                <w:alias w:val="应收账款三至四年账面余额"/>
                <w:tag w:val="_GBC_ba59b1c811d941028157159b37e1ffb0"/>
                <w:id w:val="1046329172"/>
                <w:lock w:val="sdtLocked"/>
              </w:sdtPr>
              <w:sdtEndPr/>
              <w:sdtContent>
                <w:tc>
                  <w:tcPr>
                    <w:tcW w:w="1196" w:type="pct"/>
                    <w:shd w:val="clear" w:color="auto" w:fill="auto"/>
                  </w:tcPr>
                  <w:p w:rsidR="008A7827" w:rsidRPr="008A7827" w:rsidRDefault="008A7827" w:rsidP="00BF6EEE">
                    <w:pPr>
                      <w:jc w:val="right"/>
                      <w:rPr>
                        <w:rFonts w:asciiTheme="minorEastAsia" w:hAnsiTheme="minorEastAsia"/>
                        <w:szCs w:val="21"/>
                      </w:rPr>
                    </w:pPr>
                    <w:r w:rsidRPr="008A7827">
                      <w:rPr>
                        <w:rFonts w:asciiTheme="minorEastAsia" w:hAnsiTheme="minorEastAsia"/>
                        <w:szCs w:val="21"/>
                      </w:rPr>
                      <w:t>40,035,103.76</w:t>
                    </w:r>
                  </w:p>
                </w:tc>
              </w:sdtContent>
            </w:sdt>
            <w:sdt>
              <w:sdtPr>
                <w:rPr>
                  <w:rFonts w:asciiTheme="minorEastAsia" w:hAnsiTheme="minorEastAsia"/>
                  <w:szCs w:val="21"/>
                </w:rPr>
                <w:alias w:val="应收账款三至四年坏账准备"/>
                <w:tag w:val="_GBC_a91445a7e04447edbf62f87f8782175c"/>
                <w:id w:val="1926921908"/>
                <w:lock w:val="sdtLocked"/>
              </w:sdtPr>
              <w:sdtEndPr/>
              <w:sdtContent>
                <w:tc>
                  <w:tcPr>
                    <w:tcW w:w="1168" w:type="pct"/>
                    <w:shd w:val="clear" w:color="auto" w:fill="auto"/>
                  </w:tcPr>
                  <w:p w:rsidR="008A7827" w:rsidRPr="008A7827" w:rsidRDefault="008A7827" w:rsidP="00BF6EEE">
                    <w:pPr>
                      <w:jc w:val="right"/>
                      <w:rPr>
                        <w:rFonts w:asciiTheme="minorEastAsia" w:hAnsiTheme="minorEastAsia"/>
                        <w:szCs w:val="21"/>
                      </w:rPr>
                    </w:pPr>
                    <w:r w:rsidRPr="008A7827">
                      <w:rPr>
                        <w:rFonts w:asciiTheme="minorEastAsia" w:hAnsiTheme="minorEastAsia"/>
                        <w:szCs w:val="21"/>
                      </w:rPr>
                      <w:t>20,017,551.88</w:t>
                    </w:r>
                  </w:p>
                </w:tc>
              </w:sdtContent>
            </w:sdt>
            <w:sdt>
              <w:sdtPr>
                <w:rPr>
                  <w:szCs w:val="21"/>
                </w:rPr>
                <w:alias w:val="应收账款三至四年坏账准备比例"/>
                <w:tag w:val="_GBC_5069be99cdbf4b4b92251f9ab6cdd33c"/>
                <w:id w:val="690416567"/>
                <w:lock w:val="sdtLocked"/>
              </w:sdtPr>
              <w:sdtEndPr/>
              <w:sdtContent>
                <w:tc>
                  <w:tcPr>
                    <w:tcW w:w="1158" w:type="pct"/>
                    <w:shd w:val="clear" w:color="auto" w:fill="auto"/>
                  </w:tcPr>
                  <w:p w:rsidR="008A7827" w:rsidRDefault="008A7827" w:rsidP="00BF6EEE">
                    <w:pPr>
                      <w:jc w:val="right"/>
                      <w:rPr>
                        <w:szCs w:val="21"/>
                      </w:rPr>
                    </w:pPr>
                    <w:r>
                      <w:rPr>
                        <w:szCs w:val="21"/>
                      </w:rPr>
                      <w:t>50.00</w:t>
                    </w:r>
                  </w:p>
                </w:tc>
              </w:sdtContent>
            </w:sdt>
          </w:tr>
          <w:tr w:rsidR="008A7827" w:rsidTr="00BF6EEE">
            <w:trPr>
              <w:jc w:val="center"/>
            </w:trPr>
            <w:tc>
              <w:tcPr>
                <w:tcW w:w="1478" w:type="pct"/>
                <w:shd w:val="clear" w:color="auto" w:fill="auto"/>
              </w:tcPr>
              <w:p w:rsidR="008A7827" w:rsidRDefault="008A7827" w:rsidP="00BF6EEE">
                <w:pPr>
                  <w:rPr>
                    <w:szCs w:val="21"/>
                  </w:rPr>
                </w:pPr>
                <w:r>
                  <w:rPr>
                    <w:rFonts w:hint="eastAsia"/>
                    <w:szCs w:val="21"/>
                  </w:rPr>
                  <w:t>4</w:t>
                </w:r>
                <w:r>
                  <w:rPr>
                    <w:szCs w:val="21"/>
                  </w:rPr>
                  <w:t>至</w:t>
                </w:r>
                <w:r>
                  <w:rPr>
                    <w:rFonts w:hint="eastAsia"/>
                    <w:szCs w:val="21"/>
                  </w:rPr>
                  <w:t>5</w:t>
                </w:r>
                <w:r>
                  <w:rPr>
                    <w:szCs w:val="21"/>
                  </w:rPr>
                  <w:t>年</w:t>
                </w:r>
              </w:p>
            </w:tc>
            <w:sdt>
              <w:sdtPr>
                <w:rPr>
                  <w:rFonts w:asciiTheme="minorEastAsia" w:hAnsiTheme="minorEastAsia"/>
                  <w:szCs w:val="21"/>
                </w:rPr>
                <w:alias w:val="应收账款四至五年账面余额"/>
                <w:tag w:val="_GBC_bb2b1c586632487c8670ab0cb01d894e"/>
                <w:id w:val="1009567425"/>
                <w:lock w:val="sdtLocked"/>
              </w:sdtPr>
              <w:sdtEndPr/>
              <w:sdtContent>
                <w:tc>
                  <w:tcPr>
                    <w:tcW w:w="1196" w:type="pct"/>
                    <w:shd w:val="clear" w:color="auto" w:fill="auto"/>
                  </w:tcPr>
                  <w:p w:rsidR="008A7827" w:rsidRPr="008A7827" w:rsidRDefault="008A7827" w:rsidP="00BF6EEE">
                    <w:pPr>
                      <w:jc w:val="right"/>
                      <w:rPr>
                        <w:rFonts w:asciiTheme="minorEastAsia" w:hAnsiTheme="minorEastAsia"/>
                        <w:szCs w:val="21"/>
                      </w:rPr>
                    </w:pPr>
                    <w:r w:rsidRPr="008A7827">
                      <w:rPr>
                        <w:rFonts w:asciiTheme="minorEastAsia" w:hAnsiTheme="minorEastAsia"/>
                        <w:szCs w:val="21"/>
                      </w:rPr>
                      <w:t>3,303,434.74</w:t>
                    </w:r>
                  </w:p>
                </w:tc>
              </w:sdtContent>
            </w:sdt>
            <w:sdt>
              <w:sdtPr>
                <w:rPr>
                  <w:rFonts w:asciiTheme="minorEastAsia" w:hAnsiTheme="minorEastAsia"/>
                  <w:szCs w:val="21"/>
                </w:rPr>
                <w:alias w:val="应收账款四至五年坏账准备"/>
                <w:tag w:val="_GBC_eaa2bf5d0d454162af2416f92cdbb2fc"/>
                <w:id w:val="1406179604"/>
                <w:lock w:val="sdtLocked"/>
              </w:sdtPr>
              <w:sdtEndPr/>
              <w:sdtContent>
                <w:tc>
                  <w:tcPr>
                    <w:tcW w:w="1168" w:type="pct"/>
                    <w:shd w:val="clear" w:color="auto" w:fill="auto"/>
                  </w:tcPr>
                  <w:p w:rsidR="008A7827" w:rsidRPr="008A7827" w:rsidRDefault="008A7827" w:rsidP="00BF6EEE">
                    <w:pPr>
                      <w:jc w:val="right"/>
                      <w:rPr>
                        <w:rFonts w:asciiTheme="minorEastAsia" w:hAnsiTheme="minorEastAsia"/>
                        <w:szCs w:val="21"/>
                      </w:rPr>
                    </w:pPr>
                    <w:r w:rsidRPr="008A7827">
                      <w:rPr>
                        <w:rFonts w:asciiTheme="minorEastAsia" w:hAnsiTheme="minorEastAsia"/>
                        <w:szCs w:val="21"/>
                      </w:rPr>
                      <w:t>2,642,747.79</w:t>
                    </w:r>
                  </w:p>
                </w:tc>
              </w:sdtContent>
            </w:sdt>
            <w:sdt>
              <w:sdtPr>
                <w:rPr>
                  <w:szCs w:val="21"/>
                </w:rPr>
                <w:alias w:val="应收账款四至五年坏账准备比例"/>
                <w:tag w:val="_GBC_3300e3d8c1244704b333dfb1e776d8a1"/>
                <w:id w:val="-6446782"/>
                <w:lock w:val="sdtLocked"/>
              </w:sdtPr>
              <w:sdtEndPr/>
              <w:sdtContent>
                <w:tc>
                  <w:tcPr>
                    <w:tcW w:w="1158" w:type="pct"/>
                    <w:shd w:val="clear" w:color="auto" w:fill="auto"/>
                  </w:tcPr>
                  <w:p w:rsidR="008A7827" w:rsidRDefault="008A7827" w:rsidP="00BF6EEE">
                    <w:pPr>
                      <w:jc w:val="right"/>
                      <w:rPr>
                        <w:szCs w:val="21"/>
                      </w:rPr>
                    </w:pPr>
                    <w:r>
                      <w:rPr>
                        <w:szCs w:val="21"/>
                      </w:rPr>
                      <w:t>80.00</w:t>
                    </w:r>
                  </w:p>
                </w:tc>
              </w:sdtContent>
            </w:sdt>
          </w:tr>
          <w:tr w:rsidR="008A7827" w:rsidTr="00BF6EEE">
            <w:trPr>
              <w:jc w:val="center"/>
            </w:trPr>
            <w:tc>
              <w:tcPr>
                <w:tcW w:w="1478" w:type="pct"/>
                <w:shd w:val="clear" w:color="auto" w:fill="auto"/>
              </w:tcPr>
              <w:p w:rsidR="008A7827" w:rsidRDefault="008A7827" w:rsidP="00BF6EEE">
                <w:pPr>
                  <w:rPr>
                    <w:szCs w:val="21"/>
                  </w:rPr>
                </w:pPr>
                <w:r>
                  <w:rPr>
                    <w:rFonts w:hint="eastAsia"/>
                    <w:szCs w:val="21"/>
                  </w:rPr>
                  <w:t>5</w:t>
                </w:r>
                <w:r>
                  <w:rPr>
                    <w:szCs w:val="21"/>
                  </w:rPr>
                  <w:t>年以上</w:t>
                </w:r>
              </w:p>
            </w:tc>
            <w:sdt>
              <w:sdtPr>
                <w:rPr>
                  <w:rFonts w:asciiTheme="minorEastAsia" w:hAnsiTheme="minorEastAsia"/>
                  <w:szCs w:val="21"/>
                </w:rPr>
                <w:alias w:val="应收账款五年以上账面余额"/>
                <w:tag w:val="_GBC_1f60117d29f2496ebdb5f1b7cbd1663b"/>
                <w:id w:val="-1114432201"/>
                <w:lock w:val="sdtLocked"/>
              </w:sdtPr>
              <w:sdtEndPr/>
              <w:sdtContent>
                <w:tc>
                  <w:tcPr>
                    <w:tcW w:w="1196" w:type="pct"/>
                    <w:shd w:val="clear" w:color="auto" w:fill="auto"/>
                  </w:tcPr>
                  <w:p w:rsidR="008A7827" w:rsidRPr="008A7827" w:rsidRDefault="008A7827" w:rsidP="00BF6EEE">
                    <w:pPr>
                      <w:jc w:val="right"/>
                      <w:rPr>
                        <w:rFonts w:asciiTheme="minorEastAsia" w:hAnsiTheme="minorEastAsia"/>
                        <w:szCs w:val="21"/>
                      </w:rPr>
                    </w:pPr>
                    <w:r w:rsidRPr="008A7827">
                      <w:rPr>
                        <w:rFonts w:asciiTheme="minorEastAsia" w:hAnsiTheme="minorEastAsia"/>
                        <w:szCs w:val="21"/>
                      </w:rPr>
                      <w:t>7,068,749.45</w:t>
                    </w:r>
                  </w:p>
                </w:tc>
              </w:sdtContent>
            </w:sdt>
            <w:sdt>
              <w:sdtPr>
                <w:rPr>
                  <w:rFonts w:asciiTheme="minorEastAsia" w:hAnsiTheme="minorEastAsia"/>
                  <w:szCs w:val="21"/>
                </w:rPr>
                <w:alias w:val="应收账款五年以上坏账准备"/>
                <w:tag w:val="_GBC_d5071e4ea8414330a54e8b27885bd88b"/>
                <w:id w:val="646325526"/>
                <w:lock w:val="sdtLocked"/>
              </w:sdtPr>
              <w:sdtEndPr/>
              <w:sdtContent>
                <w:tc>
                  <w:tcPr>
                    <w:tcW w:w="1168" w:type="pct"/>
                    <w:shd w:val="clear" w:color="auto" w:fill="auto"/>
                  </w:tcPr>
                  <w:p w:rsidR="008A7827" w:rsidRPr="008A7827" w:rsidRDefault="008A7827" w:rsidP="00BF6EEE">
                    <w:pPr>
                      <w:jc w:val="right"/>
                      <w:rPr>
                        <w:rFonts w:asciiTheme="minorEastAsia" w:hAnsiTheme="minorEastAsia"/>
                        <w:szCs w:val="21"/>
                      </w:rPr>
                    </w:pPr>
                    <w:r w:rsidRPr="008A7827">
                      <w:rPr>
                        <w:rFonts w:asciiTheme="minorEastAsia" w:hAnsiTheme="minorEastAsia"/>
                        <w:szCs w:val="21"/>
                      </w:rPr>
                      <w:t>7,068,749.45</w:t>
                    </w:r>
                  </w:p>
                </w:tc>
              </w:sdtContent>
            </w:sdt>
            <w:sdt>
              <w:sdtPr>
                <w:rPr>
                  <w:szCs w:val="21"/>
                </w:rPr>
                <w:alias w:val="应收账款五年以上坏账准备比例"/>
                <w:tag w:val="_GBC_11968d00c9794d40923a92c79aba3b10"/>
                <w:id w:val="483582608"/>
                <w:lock w:val="sdtLocked"/>
              </w:sdtPr>
              <w:sdtEndPr/>
              <w:sdtContent>
                <w:tc>
                  <w:tcPr>
                    <w:tcW w:w="1158" w:type="pct"/>
                    <w:shd w:val="clear" w:color="auto" w:fill="auto"/>
                  </w:tcPr>
                  <w:p w:rsidR="008A7827" w:rsidRDefault="008A7827" w:rsidP="00BF6EEE">
                    <w:pPr>
                      <w:jc w:val="right"/>
                      <w:rPr>
                        <w:szCs w:val="21"/>
                      </w:rPr>
                    </w:pPr>
                    <w:r>
                      <w:rPr>
                        <w:szCs w:val="21"/>
                      </w:rPr>
                      <w:t>100.00</w:t>
                    </w:r>
                  </w:p>
                </w:tc>
              </w:sdtContent>
            </w:sdt>
          </w:tr>
          <w:tr w:rsidR="008A7827" w:rsidTr="00BF6EEE">
            <w:trPr>
              <w:jc w:val="center"/>
            </w:trPr>
            <w:tc>
              <w:tcPr>
                <w:tcW w:w="1478" w:type="pct"/>
                <w:shd w:val="clear" w:color="auto" w:fill="auto"/>
                <w:vAlign w:val="center"/>
              </w:tcPr>
              <w:p w:rsidR="008A7827" w:rsidRDefault="008A7827" w:rsidP="00BF6EEE">
                <w:pPr>
                  <w:jc w:val="center"/>
                  <w:rPr>
                    <w:szCs w:val="21"/>
                  </w:rPr>
                </w:pPr>
                <w:r>
                  <w:rPr>
                    <w:szCs w:val="21"/>
                  </w:rPr>
                  <w:t>合计</w:t>
                </w:r>
              </w:p>
            </w:tc>
            <w:sdt>
              <w:sdtPr>
                <w:rPr>
                  <w:rFonts w:asciiTheme="minorEastAsia" w:hAnsiTheme="minorEastAsia"/>
                  <w:szCs w:val="21"/>
                </w:rPr>
                <w:alias w:val="单项金额不重大但按信用风险特征组合后该组合的风险较大的应收账款合计"/>
                <w:tag w:val="_GBC_188376e073034b1d97ed3868b7432d99"/>
                <w:id w:val="-1373457284"/>
                <w:lock w:val="sdtLocked"/>
              </w:sdtPr>
              <w:sdtEndPr/>
              <w:sdtContent>
                <w:tc>
                  <w:tcPr>
                    <w:tcW w:w="1196" w:type="pct"/>
                    <w:shd w:val="clear" w:color="auto" w:fill="auto"/>
                  </w:tcPr>
                  <w:p w:rsidR="008A7827" w:rsidRPr="008A7827" w:rsidRDefault="008A7827" w:rsidP="00BF6EEE">
                    <w:pPr>
                      <w:jc w:val="right"/>
                      <w:rPr>
                        <w:rFonts w:asciiTheme="minorEastAsia" w:hAnsiTheme="minorEastAsia"/>
                        <w:szCs w:val="21"/>
                      </w:rPr>
                    </w:pPr>
                    <w:r w:rsidRPr="008A7827">
                      <w:rPr>
                        <w:rFonts w:asciiTheme="minorEastAsia" w:hAnsiTheme="minorEastAsia"/>
                        <w:bCs/>
                        <w:color w:val="000000" w:themeColor="text1"/>
                        <w:szCs w:val="21"/>
                      </w:rPr>
                      <w:t>384,348,949.76</w:t>
                    </w:r>
                  </w:p>
                </w:tc>
              </w:sdtContent>
            </w:sdt>
            <w:sdt>
              <w:sdtPr>
                <w:rPr>
                  <w:rFonts w:asciiTheme="minorEastAsia" w:hAnsiTheme="minorEastAsia"/>
                  <w:szCs w:val="21"/>
                </w:rPr>
                <w:alias w:val="单项金额不重大但按信用风险特征组合后该组合的风险较大的应收账款计提的坏账准备合计"/>
                <w:tag w:val="_GBC_9e5bd55211d247fbb7931b61f5745b78"/>
                <w:id w:val="1302573080"/>
                <w:lock w:val="sdtLocked"/>
              </w:sdtPr>
              <w:sdtEndPr/>
              <w:sdtContent>
                <w:tc>
                  <w:tcPr>
                    <w:tcW w:w="1168" w:type="pct"/>
                    <w:shd w:val="clear" w:color="auto" w:fill="auto"/>
                  </w:tcPr>
                  <w:p w:rsidR="008A7827" w:rsidRPr="008A7827" w:rsidRDefault="008A7827" w:rsidP="00BF6EEE">
                    <w:pPr>
                      <w:jc w:val="right"/>
                      <w:rPr>
                        <w:rFonts w:asciiTheme="minorEastAsia" w:hAnsiTheme="minorEastAsia"/>
                        <w:szCs w:val="21"/>
                      </w:rPr>
                    </w:pPr>
                    <w:r w:rsidRPr="008A7827">
                      <w:rPr>
                        <w:rFonts w:asciiTheme="minorEastAsia" w:hAnsiTheme="minorEastAsia"/>
                        <w:bCs/>
                        <w:color w:val="000000" w:themeColor="text1"/>
                        <w:szCs w:val="21"/>
                      </w:rPr>
                      <w:t>55,780,859.10</w:t>
                    </w:r>
                  </w:p>
                </w:tc>
              </w:sdtContent>
            </w:sdt>
            <w:sdt>
              <w:sdtPr>
                <w:rPr>
                  <w:szCs w:val="21"/>
                </w:rPr>
                <w:alias w:val="应收账款坏账准备合计比例"/>
                <w:tag w:val="_GBC_f63bc458fc324d76a8abb8974d2f9c2c"/>
                <w:id w:val="-647903530"/>
                <w:lock w:val="sdtLocked"/>
                <w:showingPlcHdr/>
              </w:sdtPr>
              <w:sdtEndPr/>
              <w:sdtContent>
                <w:tc>
                  <w:tcPr>
                    <w:tcW w:w="1158" w:type="pct"/>
                    <w:shd w:val="clear" w:color="auto" w:fill="auto"/>
                  </w:tcPr>
                  <w:p w:rsidR="008A7827" w:rsidRDefault="008A7827" w:rsidP="00BF6EEE">
                    <w:pPr>
                      <w:jc w:val="right"/>
                      <w:rPr>
                        <w:szCs w:val="21"/>
                      </w:rPr>
                    </w:pPr>
                    <w:r>
                      <w:rPr>
                        <w:rFonts w:hint="eastAsia"/>
                        <w:color w:val="333399"/>
                      </w:rPr>
                      <w:t xml:space="preserve">　</w:t>
                    </w:r>
                  </w:p>
                </w:tc>
              </w:sdtContent>
            </w:sdt>
          </w:tr>
        </w:tbl>
        <w:p w:rsidR="008A7827" w:rsidRDefault="008C2A9B"/>
      </w:sdtContent>
    </w:sdt>
    <w:sdt>
      <w:sdtPr>
        <w:rPr>
          <w:rFonts w:hint="eastAsia"/>
          <w:szCs w:val="21"/>
        </w:rPr>
        <w:alias w:val="模块:组合中，采用余额百分比法计提坏账准备的应收账款"/>
        <w:tag w:val="_GBC_58c6b137334b4fceabab328538b47f7a"/>
        <w:id w:val="-1597478950"/>
        <w:lock w:val="sdtLocked"/>
        <w:placeholder>
          <w:docPart w:val="GBC22222222222222222222222222222"/>
        </w:placeholder>
      </w:sdtPr>
      <w:sdtEndPr>
        <w:rPr>
          <w:rFonts w:hint="default"/>
        </w:rPr>
      </w:sdtEndPr>
      <w:sdtContent>
        <w:p w:rsidR="0025056E" w:rsidRDefault="009B705E">
          <w:pPr>
            <w:spacing w:before="60" w:after="60"/>
            <w:rPr>
              <w:szCs w:val="21"/>
            </w:rPr>
          </w:pPr>
          <w:r>
            <w:rPr>
              <w:rFonts w:hint="eastAsia"/>
              <w:szCs w:val="21"/>
            </w:rPr>
            <w:t>组合中，采用余额百分比法计提坏账准备的应收账款：</w:t>
          </w:r>
        </w:p>
        <w:sdt>
          <w:sdtPr>
            <w:rPr>
              <w:szCs w:val="21"/>
            </w:rPr>
            <w:alias w:val="是否适用：母公司组合中，采用余额百分比法计提坏账准备的应收账款[双击切换]"/>
            <w:tag w:val="_GBC_4f0de04d0ae64a7da5d2e7d03c2bbbc9"/>
            <w:id w:val="1771589212"/>
            <w:lock w:val="sdtContentLocked"/>
            <w:placeholder>
              <w:docPart w:val="GBC22222222222222222222222222222"/>
            </w:placeholder>
          </w:sdtPr>
          <w:sdtEndPr/>
          <w:sdtContent>
            <w:p w:rsidR="0025056E" w:rsidRPr="00AC728B" w:rsidRDefault="009B705E" w:rsidP="00AC728B">
              <w:pPr>
                <w:tabs>
                  <w:tab w:val="left" w:pos="9720"/>
                </w:tabs>
              </w:pPr>
              <w:r>
                <w:rPr>
                  <w:szCs w:val="21"/>
                </w:rPr>
                <w:fldChar w:fldCharType="begin"/>
              </w:r>
              <w:r w:rsidR="00FD541E">
                <w:rPr>
                  <w:szCs w:val="21"/>
                </w:rPr>
                <w:instrText xml:space="preserve"> MACROBUTTON  SnrToggleCheckbox □适用 </w:instrText>
              </w:r>
              <w:r>
                <w:rPr>
                  <w:szCs w:val="21"/>
                </w:rPr>
                <w:fldChar w:fldCharType="end"/>
              </w:r>
              <w:r>
                <w:rPr>
                  <w:szCs w:val="21"/>
                </w:rPr>
                <w:fldChar w:fldCharType="begin"/>
              </w:r>
              <w:r w:rsidR="00FD541E">
                <w:rPr>
                  <w:szCs w:val="21"/>
                </w:rPr>
                <w:instrText xml:space="preserve"> MACROBUTTON  SnrToggleCheckbox √不适用 </w:instrText>
              </w:r>
              <w:r>
                <w:rPr>
                  <w:szCs w:val="21"/>
                </w:rPr>
                <w:fldChar w:fldCharType="end"/>
              </w:r>
            </w:p>
          </w:sdtContent>
        </w:sdt>
      </w:sdtContent>
    </w:sdt>
    <w:sdt>
      <w:sdtPr>
        <w:rPr>
          <w:rFonts w:hint="eastAsia"/>
          <w:szCs w:val="21"/>
        </w:rPr>
        <w:alias w:val="模块:组合中，采用其他方法计提坏账准备的应收账款"/>
        <w:tag w:val="_GBC_cbcaac7ffb204fbba40a134988cfd7c3"/>
        <w:id w:val="-857279651"/>
        <w:lock w:val="sdtLocked"/>
        <w:placeholder>
          <w:docPart w:val="GBC22222222222222222222222222222"/>
        </w:placeholder>
      </w:sdtPr>
      <w:sdtEndPr>
        <w:rPr>
          <w:rFonts w:hint="default"/>
        </w:rPr>
      </w:sdtEndPr>
      <w:sdtContent>
        <w:p w:rsidR="0025056E" w:rsidRDefault="009B705E">
          <w:pPr>
            <w:spacing w:before="60" w:after="60"/>
            <w:rPr>
              <w:szCs w:val="21"/>
            </w:rPr>
          </w:pPr>
          <w:r>
            <w:rPr>
              <w:rFonts w:hint="eastAsia"/>
              <w:szCs w:val="21"/>
            </w:rPr>
            <w:t>组合中，采用其他方法计提坏账准备的应收账款：</w:t>
          </w:r>
        </w:p>
        <w:sdt>
          <w:sdtPr>
            <w:rPr>
              <w:szCs w:val="21"/>
            </w:rPr>
            <w:alias w:val="是否适用：母公司采用其他方法计提坏账准备的应收账款说明[双击切换]"/>
            <w:tag w:val="_GBC_26958e6c4abd4157a39edb11f74f1224"/>
            <w:id w:val="905493523"/>
            <w:lock w:val="sdtContentLocked"/>
            <w:placeholder>
              <w:docPart w:val="GBC22222222222222222222222222222"/>
            </w:placeholder>
          </w:sdtPr>
          <w:sdtEndPr/>
          <w:sdtContent>
            <w:p w:rsidR="0025056E" w:rsidRDefault="009B705E" w:rsidP="00FD541E">
              <w:pPr>
                <w:spacing w:before="60" w:after="60"/>
                <w:rPr>
                  <w:szCs w:val="21"/>
                </w:rPr>
              </w:pPr>
              <w:r>
                <w:rPr>
                  <w:szCs w:val="21"/>
                </w:rPr>
                <w:fldChar w:fldCharType="begin"/>
              </w:r>
              <w:r w:rsidR="00FD541E">
                <w:rPr>
                  <w:szCs w:val="21"/>
                </w:rPr>
                <w:instrText xml:space="preserve"> MACROBUTTON  SnrToggleCheckbox □适用 </w:instrText>
              </w:r>
              <w:r>
                <w:rPr>
                  <w:szCs w:val="21"/>
                </w:rPr>
                <w:fldChar w:fldCharType="end"/>
              </w:r>
              <w:r>
                <w:rPr>
                  <w:szCs w:val="21"/>
                </w:rPr>
                <w:fldChar w:fldCharType="begin"/>
              </w:r>
              <w:r w:rsidR="00FD541E">
                <w:rPr>
                  <w:szCs w:val="21"/>
                </w:rPr>
                <w:instrText xml:space="preserve"> MACROBUTTON  SnrToggleCheckbox √不适用 </w:instrText>
              </w:r>
              <w:r>
                <w:rPr>
                  <w:szCs w:val="21"/>
                </w:rPr>
                <w:fldChar w:fldCharType="end"/>
              </w:r>
            </w:p>
          </w:sdtContent>
        </w:sdt>
      </w:sdtContent>
    </w:sdt>
    <w:p w:rsidR="0025056E" w:rsidRDefault="0025056E">
      <w:pPr>
        <w:rPr>
          <w:szCs w:val="21"/>
        </w:rPr>
      </w:pPr>
    </w:p>
    <w:sdt>
      <w:sdtPr>
        <w:rPr>
          <w:rFonts w:asciiTheme="minorHAnsi" w:hAnsiTheme="minorHAnsi" w:cs="宋体"/>
          <w:b w:val="0"/>
          <w:bCs w:val="0"/>
          <w:kern w:val="0"/>
          <w:szCs w:val="22"/>
        </w:rPr>
        <w:alias w:val="模块:本期转回或收回情况"/>
        <w:tag w:val="_GBC_4659654dc3bf4a4eba447daf2829f609"/>
        <w:id w:val="1429233994"/>
        <w:lock w:val="sdtLocked"/>
        <w:placeholder>
          <w:docPart w:val="GBC22222222222222222222222222222"/>
        </w:placeholder>
      </w:sdtPr>
      <w:sdtEndPr>
        <w:rPr>
          <w:rFonts w:ascii="Times New Roman" w:hAnsi="Times New Roman"/>
          <w:szCs w:val="24"/>
        </w:rPr>
      </w:sdtEndPr>
      <w:sdtContent>
        <w:p w:rsidR="0025056E" w:rsidRDefault="009B705E">
          <w:pPr>
            <w:pStyle w:val="4"/>
            <w:numPr>
              <w:ilvl w:val="0"/>
              <w:numId w:val="90"/>
            </w:numPr>
            <w:tabs>
              <w:tab w:val="left" w:pos="630"/>
            </w:tabs>
            <w:rPr>
              <w:szCs w:val="21"/>
            </w:rPr>
          </w:pPr>
          <w:r>
            <w:rPr>
              <w:rFonts w:hint="eastAsia"/>
              <w:szCs w:val="21"/>
            </w:rPr>
            <w:t>本期计提、收回或转回的坏账准备情况：</w:t>
          </w:r>
        </w:p>
        <w:p w:rsidR="0025056E" w:rsidRDefault="009B705E">
          <w:pPr>
            <w:rPr>
              <w:szCs w:val="21"/>
            </w:rPr>
          </w:pPr>
          <w:r>
            <w:rPr>
              <w:rFonts w:hint="eastAsia"/>
              <w:szCs w:val="21"/>
            </w:rPr>
            <w:t>本期计提坏账准备金额</w:t>
          </w:r>
          <w:sdt>
            <w:sdtPr>
              <w:rPr>
                <w:rFonts w:hint="eastAsia"/>
                <w:szCs w:val="21"/>
              </w:rPr>
              <w:alias w:val="应收账款计提坏账准备金额"/>
              <w:tag w:val="_GBC_815b028c8562452aa39389ac3f937a09"/>
              <w:id w:val="1833945005"/>
              <w:lock w:val="sdtLocked"/>
              <w:placeholder>
                <w:docPart w:val="GBC22222222222222222222222222222"/>
              </w:placeholder>
            </w:sdtPr>
            <w:sdtEndPr/>
            <w:sdtContent>
              <w:r w:rsidR="00FD541E" w:rsidRPr="00654629">
                <w:rPr>
                  <w:rFonts w:ascii="Arial Narrow" w:eastAsia="仿宋_GB2312" w:hAnsi="Arial Narrow"/>
                  <w:color w:val="000000" w:themeColor="text1"/>
                  <w:sz w:val="24"/>
                </w:rPr>
                <w:t>15,759,654.90</w:t>
              </w:r>
            </w:sdtContent>
          </w:sdt>
          <w:r>
            <w:rPr>
              <w:szCs w:val="21"/>
            </w:rPr>
            <w:t>元；本期收回或转回坏账准备金额</w:t>
          </w:r>
          <w:sdt>
            <w:sdtPr>
              <w:rPr>
                <w:szCs w:val="21"/>
              </w:rPr>
              <w:alias w:val="应收账款收回或转回坏账准备金额"/>
              <w:tag w:val="_GBC_de63e3a618f240e18c1e846389481690"/>
              <w:id w:val="-1463801302"/>
              <w:lock w:val="sdtLocked"/>
              <w:placeholder>
                <w:docPart w:val="GBC22222222222222222222222222222"/>
              </w:placeholder>
            </w:sdtPr>
            <w:sdtEndPr/>
            <w:sdtContent>
              <w:r w:rsidR="00FD541E">
                <w:rPr>
                  <w:rFonts w:hint="eastAsia"/>
                  <w:szCs w:val="21"/>
                </w:rPr>
                <w:t>0</w:t>
              </w:r>
            </w:sdtContent>
          </w:sdt>
          <w:r>
            <w:rPr>
              <w:szCs w:val="21"/>
            </w:rPr>
            <w:t>元。</w:t>
          </w:r>
        </w:p>
        <w:p w:rsidR="0025056E" w:rsidRDefault="009B705E">
          <w:r>
            <w:rPr>
              <w:rFonts w:hint="eastAsia"/>
            </w:rPr>
            <w:t>其中本期坏账准备收回或转回金额重要的：</w:t>
          </w:r>
        </w:p>
        <w:sdt>
          <w:sdtPr>
            <w:alias w:val="是否适用：母公司其中本期坏账准备收回或转回金额重要的[双击切换]"/>
            <w:tag w:val="_GBC_fffd00b943494951a410e5e38ab517d1"/>
            <w:id w:val="1776364877"/>
            <w:lock w:val="sdtContentLocked"/>
            <w:placeholder>
              <w:docPart w:val="GBC22222222222222222222222222222"/>
            </w:placeholder>
          </w:sdtPr>
          <w:sdtEndPr/>
          <w:sdtContent>
            <w:p w:rsidR="0025056E" w:rsidRDefault="009B705E" w:rsidP="00D15139">
              <w:r>
                <w:fldChar w:fldCharType="begin"/>
              </w:r>
              <w:r w:rsidR="00FD541E">
                <w:instrText xml:space="preserve"> MACROBUTTON  SnrToggleCheckbox □适用 </w:instrText>
              </w:r>
              <w:r>
                <w:fldChar w:fldCharType="end"/>
              </w:r>
              <w:r>
                <w:fldChar w:fldCharType="begin"/>
              </w:r>
              <w:r w:rsidR="00FD541E">
                <w:instrText xml:space="preserve"> MACROBUTTON  SnrToggleCheckbox √不适用 </w:instrText>
              </w:r>
              <w:r>
                <w:fldChar w:fldCharType="end"/>
              </w:r>
            </w:p>
          </w:sdtContent>
        </w:sdt>
      </w:sdtContent>
    </w:sdt>
    <w:sdt>
      <w:sdtPr>
        <w:rPr>
          <w:rFonts w:ascii="Times New Roman" w:hAnsi="Times New Roman" w:cs="宋体" w:hint="eastAsia"/>
          <w:b w:val="0"/>
          <w:bCs w:val="0"/>
          <w:kern w:val="0"/>
          <w:szCs w:val="24"/>
        </w:rPr>
        <w:alias w:val="模块:本报告期实际核销的应收账款情况"/>
        <w:tag w:val="_GBC_72fe1bcd09e2470f910107f1e159af49"/>
        <w:id w:val="75478544"/>
        <w:lock w:val="sdtLocked"/>
        <w:placeholder>
          <w:docPart w:val="GBC22222222222222222222222222222"/>
        </w:placeholder>
      </w:sdtPr>
      <w:sdtEndPr>
        <w:rPr>
          <w:rFonts w:ascii="宋体" w:hAnsi="宋体" w:hint="default"/>
        </w:rPr>
      </w:sdtEndPr>
      <w:sdtContent>
        <w:p w:rsidR="0025056E" w:rsidRDefault="009B705E">
          <w:pPr>
            <w:pStyle w:val="4"/>
            <w:numPr>
              <w:ilvl w:val="0"/>
              <w:numId w:val="90"/>
            </w:numPr>
            <w:tabs>
              <w:tab w:val="left" w:pos="630"/>
            </w:tabs>
          </w:pPr>
          <w:r>
            <w:t>本期实际核销的应收</w:t>
          </w:r>
          <w:r>
            <w:rPr>
              <w:rFonts w:hint="eastAsia"/>
            </w:rPr>
            <w:t>账款</w:t>
          </w:r>
          <w:r>
            <w:t>情况</w:t>
          </w:r>
        </w:p>
        <w:sdt>
          <w:sdtPr>
            <w:alias w:val="是否适用：母公司本期实际核销的应收账款情况[双击切换]"/>
            <w:tag w:val="_GBC_a8b9861b74fa43bdb4a98d13449f8f5e"/>
            <w:id w:val="193579627"/>
            <w:lock w:val="sdtContentLocked"/>
            <w:placeholder>
              <w:docPart w:val="GBC22222222222222222222222222222"/>
            </w:placeholder>
          </w:sdtPr>
          <w:sdtEndPr/>
          <w:sdtContent>
            <w:p w:rsidR="0025056E" w:rsidRDefault="009B705E">
              <w:r>
                <w:fldChar w:fldCharType="begin"/>
              </w:r>
              <w:r w:rsidR="00FD541E">
                <w:instrText xml:space="preserve"> MACROBUTTON  SnrToggleCheckbox □适用 </w:instrText>
              </w:r>
              <w:r>
                <w:fldChar w:fldCharType="end"/>
              </w:r>
              <w:r>
                <w:fldChar w:fldCharType="begin"/>
              </w:r>
              <w:r w:rsidR="00FD541E">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按欠款方归集的期末余额前五名的应收账款情况"/>
        <w:tag w:val="_GBC_60192a235b1d4a9bb5f69fafe3ab6f87"/>
        <w:id w:val="-1634701757"/>
        <w:lock w:val="sdtLocked"/>
        <w:placeholder>
          <w:docPart w:val="GBC22222222222222222222222222222"/>
        </w:placeholder>
      </w:sdtPr>
      <w:sdtEndPr>
        <w:rPr>
          <w:rFonts w:hint="default"/>
          <w:szCs w:val="21"/>
        </w:rPr>
      </w:sdtEndPr>
      <w:sdtContent>
        <w:p w:rsidR="0025056E" w:rsidRDefault="009B705E">
          <w:pPr>
            <w:pStyle w:val="4"/>
            <w:numPr>
              <w:ilvl w:val="0"/>
              <w:numId w:val="90"/>
            </w:numPr>
            <w:tabs>
              <w:tab w:val="left" w:pos="630"/>
            </w:tabs>
          </w:pPr>
          <w:r>
            <w:rPr>
              <w:rFonts w:hint="eastAsia"/>
            </w:rPr>
            <w:t>按欠款方归集的期末余额前五名的应收账款情况：</w:t>
          </w:r>
        </w:p>
        <w:sdt>
          <w:sdtPr>
            <w:alias w:val="是否适用：母公司按欠款方归集的期末余额前五名的应收账款情况[双击切换]"/>
            <w:tag w:val="_GBC_6ebf56800d554857af86eb226ac98f28"/>
            <w:id w:val="321169482"/>
            <w:lock w:val="sdtContentLocked"/>
            <w:placeholder>
              <w:docPart w:val="GBC22222222222222222222222222222"/>
            </w:placeholder>
          </w:sdtPr>
          <w:sdtEndPr/>
          <w:sdtContent>
            <w:p w:rsidR="0025056E" w:rsidRDefault="009B705E">
              <w:r>
                <w:fldChar w:fldCharType="begin"/>
              </w:r>
              <w:r w:rsidR="00FD541E">
                <w:instrText xml:space="preserve"> MACROBUTTON  SnrToggleCheckbox √适用 </w:instrText>
              </w:r>
              <w:r>
                <w:fldChar w:fldCharType="end"/>
              </w:r>
              <w:r>
                <w:fldChar w:fldCharType="begin"/>
              </w:r>
              <w:r w:rsidR="00FD541E">
                <w:instrText xml:space="preserve"> MACROBUTTON  SnrToggleCheckbox □不适用 </w:instrText>
              </w:r>
              <w:r>
                <w:fldChar w:fldCharType="end"/>
              </w:r>
            </w:p>
          </w:sdtContent>
        </w:sdt>
        <w:sdt>
          <w:sdtPr>
            <w:rPr>
              <w:szCs w:val="21"/>
            </w:rPr>
            <w:alias w:val="按欠款方归集的期末余额前五名的应收账款情况的说明"/>
            <w:tag w:val="_GBC_fb5c8a787a404b5f93e696afb6756e6c"/>
            <w:id w:val="-1633931396"/>
            <w:lock w:val="sdtLocked"/>
            <w:placeholder>
              <w:docPart w:val="GBC22222222222222222222222222222"/>
            </w:placeholder>
          </w:sdtPr>
          <w:sdtEndPr>
            <w:rPr>
              <w:rFonts w:asciiTheme="minorEastAsia" w:eastAsiaTheme="minorEastAsia" w:hAnsiTheme="minorEastAsia"/>
            </w:rPr>
          </w:sdtEndPr>
          <w:sdtContent>
            <w:p w:rsidR="0025056E" w:rsidRPr="00AC728B" w:rsidRDefault="00FD541E">
              <w:pPr>
                <w:snapToGrid w:val="0"/>
                <w:spacing w:line="240" w:lineRule="atLeast"/>
                <w:rPr>
                  <w:rFonts w:asciiTheme="minorEastAsia" w:eastAsiaTheme="minorEastAsia" w:hAnsiTheme="minorEastAsia"/>
                  <w:szCs w:val="21"/>
                </w:rPr>
              </w:pPr>
              <w:r w:rsidRPr="00AC728B">
                <w:rPr>
                  <w:rFonts w:asciiTheme="minorEastAsia" w:eastAsiaTheme="minorEastAsia" w:hAnsiTheme="minorEastAsia" w:hint="eastAsia"/>
                  <w:color w:val="000000" w:themeColor="text1"/>
                  <w:szCs w:val="21"/>
                </w:rPr>
                <w:t>本期按欠款方归集的期末余额前五名应收账款汇总金额</w:t>
              </w:r>
              <w:r w:rsidRPr="00AC728B">
                <w:rPr>
                  <w:rFonts w:asciiTheme="minorEastAsia" w:eastAsiaTheme="minorEastAsia" w:hAnsiTheme="minorEastAsia"/>
                  <w:color w:val="000000" w:themeColor="text1"/>
                  <w:szCs w:val="21"/>
                </w:rPr>
                <w:t>51,166,187.30</w:t>
              </w:r>
              <w:r w:rsidRPr="00AC728B">
                <w:rPr>
                  <w:rFonts w:asciiTheme="minorEastAsia" w:eastAsiaTheme="minorEastAsia" w:hAnsiTheme="minorEastAsia" w:hint="eastAsia"/>
                  <w:color w:val="000000" w:themeColor="text1"/>
                  <w:szCs w:val="21"/>
                </w:rPr>
                <w:t>元，占应收账款期末余额合计数的比例13.25%，相应计提的坏账准备期末余额汇总金额</w:t>
              </w:r>
              <w:r w:rsidRPr="00AC728B">
                <w:rPr>
                  <w:rFonts w:asciiTheme="minorEastAsia" w:eastAsiaTheme="minorEastAsia" w:hAnsiTheme="minorEastAsia"/>
                  <w:color w:val="000000" w:themeColor="text1"/>
                  <w:szCs w:val="21"/>
                </w:rPr>
                <w:t>4,341,324.68</w:t>
              </w:r>
              <w:r w:rsidRPr="00AC728B">
                <w:rPr>
                  <w:rFonts w:asciiTheme="minorEastAsia" w:eastAsiaTheme="minorEastAsia" w:hAnsiTheme="minorEastAsia" w:hint="eastAsia"/>
                  <w:color w:val="000000" w:themeColor="text1"/>
                  <w:szCs w:val="21"/>
                </w:rPr>
                <w:t>元。</w:t>
              </w:r>
            </w:p>
          </w:sdtContent>
        </w:sdt>
      </w:sdtContent>
    </w:sdt>
    <w:sdt>
      <w:sdtPr>
        <w:rPr>
          <w:rFonts w:ascii="Times New Roman" w:hAnsi="Times New Roman" w:cs="宋体" w:hint="eastAsia"/>
          <w:b w:val="0"/>
          <w:bCs w:val="0"/>
          <w:kern w:val="0"/>
          <w:szCs w:val="24"/>
        </w:rPr>
        <w:alias w:val="模块:因金融资产转移而终止确认的应收账款"/>
        <w:tag w:val="_GBC_ab73666b561d47cbb383aa21715b406f"/>
        <w:id w:val="-1083751971"/>
        <w:lock w:val="sdtLocked"/>
        <w:placeholder>
          <w:docPart w:val="GBC22222222222222222222222222222"/>
        </w:placeholder>
      </w:sdtPr>
      <w:sdtEndPr/>
      <w:sdtContent>
        <w:p w:rsidR="0025056E" w:rsidRDefault="009B705E">
          <w:pPr>
            <w:pStyle w:val="4"/>
            <w:numPr>
              <w:ilvl w:val="0"/>
              <w:numId w:val="90"/>
            </w:numPr>
            <w:tabs>
              <w:tab w:val="left" w:pos="630"/>
            </w:tabs>
            <w:rPr>
              <w:kern w:val="0"/>
            </w:rPr>
          </w:pPr>
          <w:r>
            <w:rPr>
              <w:rFonts w:hint="eastAsia"/>
              <w:kern w:val="0"/>
            </w:rPr>
            <w:t>因</w:t>
          </w:r>
          <w:r>
            <w:rPr>
              <w:rFonts w:hint="eastAsia"/>
            </w:rPr>
            <w:t>金融资产转移</w:t>
          </w:r>
          <w:r>
            <w:rPr>
              <w:rFonts w:hint="eastAsia"/>
              <w:kern w:val="0"/>
            </w:rPr>
            <w:t>而终止确认的应收账款：</w:t>
          </w:r>
        </w:p>
        <w:sdt>
          <w:sdtPr>
            <w:rPr>
              <w:rFonts w:hint="eastAsia"/>
              <w:szCs w:val="21"/>
            </w:rPr>
            <w:alias w:val="是否适用：母公司因金融资产转移而终止确认的应收账款[双击切换]"/>
            <w:tag w:val="_GBC_452701102453497e8ab0df8e4c523df9"/>
            <w:id w:val="-402761901"/>
            <w:lock w:val="sdtContentLocked"/>
            <w:placeholder>
              <w:docPart w:val="GBC22222222222222222222222222222"/>
            </w:placeholder>
          </w:sdtPr>
          <w:sdtEndPr/>
          <w:sdtContent>
            <w:p w:rsidR="0025056E" w:rsidRPr="00D15139" w:rsidRDefault="009B705E">
              <w:pPr>
                <w:snapToGrid w:val="0"/>
                <w:spacing w:line="240" w:lineRule="atLeast"/>
                <w:rPr>
                  <w:szCs w:val="21"/>
                </w:rPr>
              </w:pPr>
              <w:r>
                <w:rPr>
                  <w:szCs w:val="21"/>
                </w:rPr>
                <w:fldChar w:fldCharType="begin"/>
              </w:r>
              <w:r w:rsidR="00FD541E">
                <w:rPr>
                  <w:szCs w:val="21"/>
                </w:rPr>
                <w:instrText xml:space="preserve"> MACROBUTTON  SnrToggleCheckbox □适用 </w:instrText>
              </w:r>
              <w:r>
                <w:rPr>
                  <w:szCs w:val="21"/>
                </w:rPr>
                <w:fldChar w:fldCharType="end"/>
              </w:r>
              <w:r>
                <w:rPr>
                  <w:szCs w:val="21"/>
                </w:rPr>
                <w:fldChar w:fldCharType="begin"/>
              </w:r>
              <w:r w:rsidR="00FD541E">
                <w:rPr>
                  <w:szCs w:val="21"/>
                </w:rPr>
                <w:instrText xml:space="preserve"> MACROBUTTON  SnrToggleCheckbox √不适用 </w:instrText>
              </w:r>
              <w:r>
                <w:rPr>
                  <w:szCs w:val="21"/>
                </w:rPr>
                <w:fldChar w:fldCharType="end"/>
              </w:r>
            </w:p>
          </w:sdtContent>
        </w:sdt>
      </w:sdtContent>
    </w:sdt>
    <w:sdt>
      <w:sdtPr>
        <w:rPr>
          <w:rFonts w:ascii="Times New Roman" w:hAnsi="Times New Roman" w:cs="宋体" w:hint="eastAsia"/>
          <w:b w:val="0"/>
          <w:bCs w:val="0"/>
          <w:kern w:val="0"/>
          <w:szCs w:val="24"/>
        </w:rPr>
        <w:alias w:val="模块:转移应收账款且继续涉入的，分项列示继续涉入形成的资产、负债的金额"/>
        <w:tag w:val="_GBC_0fefb2630375419f8e496c310f6ec9ee"/>
        <w:id w:val="-57864420"/>
        <w:lock w:val="sdtLocked"/>
        <w:placeholder>
          <w:docPart w:val="GBC22222222222222222222222222222"/>
        </w:placeholder>
      </w:sdtPr>
      <w:sdtEndPr/>
      <w:sdtContent>
        <w:p w:rsidR="0025056E" w:rsidRDefault="009B705E">
          <w:pPr>
            <w:pStyle w:val="4"/>
            <w:numPr>
              <w:ilvl w:val="0"/>
              <w:numId w:val="90"/>
            </w:numPr>
            <w:tabs>
              <w:tab w:val="left" w:pos="630"/>
            </w:tabs>
            <w:rPr>
              <w:rFonts w:ascii="宋体" w:hAnsi="宋体"/>
            </w:rPr>
          </w:pPr>
          <w:r>
            <w:rPr>
              <w:rFonts w:ascii="宋体" w:hAnsi="宋体" w:hint="eastAsia"/>
              <w:kern w:val="0"/>
              <w:szCs w:val="21"/>
            </w:rPr>
            <w:t>转移应收账款且</w:t>
          </w:r>
          <w:r>
            <w:rPr>
              <w:rFonts w:ascii="宋体" w:hAnsi="宋体" w:hint="eastAsia"/>
            </w:rPr>
            <w:t>继续</w:t>
          </w:r>
          <w:r>
            <w:rPr>
              <w:rFonts w:ascii="宋体" w:hAnsi="宋体" w:hint="eastAsia"/>
              <w:kern w:val="0"/>
              <w:szCs w:val="21"/>
            </w:rPr>
            <w:t>涉入形成的资产、负债金额</w:t>
          </w:r>
          <w:r>
            <w:rPr>
              <w:rFonts w:ascii="宋体" w:hAnsi="宋体" w:hint="eastAsia"/>
              <w:szCs w:val="21"/>
            </w:rPr>
            <w:t>：</w:t>
          </w:r>
        </w:p>
        <w:sdt>
          <w:sdtPr>
            <w:rPr>
              <w:rFonts w:hint="eastAsia"/>
            </w:rPr>
            <w:alias w:val="是否适用：母公司转移应收账款且继续涉入形成的资产、负债金额[双击切换]"/>
            <w:tag w:val="_GBC_18ab0f336ea34b009b496f240cc35a39"/>
            <w:id w:val="406661013"/>
            <w:lock w:val="sdtContentLocked"/>
            <w:placeholder>
              <w:docPart w:val="GBC22222222222222222222222222222"/>
            </w:placeholder>
          </w:sdtPr>
          <w:sdtEndPr/>
          <w:sdtContent>
            <w:p w:rsidR="0025056E" w:rsidRDefault="009B705E" w:rsidP="00FD541E">
              <w:pPr>
                <w:snapToGrid w:val="0"/>
                <w:spacing w:line="240" w:lineRule="atLeast"/>
                <w:rPr>
                  <w:rFonts w:ascii="Times New Roman" w:hAnsi="Times New Roman"/>
                </w:rPr>
              </w:pPr>
              <w:r>
                <w:fldChar w:fldCharType="begin"/>
              </w:r>
              <w:r w:rsidR="00FD541E">
                <w:instrText xml:space="preserve"> MACROBUTTON  SnrToggleCheckbox □适用 </w:instrText>
              </w:r>
              <w:r>
                <w:fldChar w:fldCharType="end"/>
              </w:r>
              <w:r>
                <w:fldChar w:fldCharType="begin"/>
              </w:r>
              <w:r w:rsidR="00FD541E">
                <w:instrText xml:space="preserve"> MACROBUTTON  SnrToggleCheckbox √不适用 </w:instrText>
              </w:r>
              <w:r>
                <w:fldChar w:fldCharType="end"/>
              </w:r>
            </w:p>
          </w:sdtContent>
        </w:sdt>
      </w:sdtContent>
    </w:sdt>
    <w:p w:rsidR="0025056E" w:rsidRDefault="0025056E">
      <w:pPr>
        <w:snapToGrid w:val="0"/>
        <w:spacing w:line="240" w:lineRule="atLeast"/>
        <w:ind w:leftChars="-50" w:left="-105"/>
        <w:rPr>
          <w:rFonts w:ascii="Times New Roman" w:hAnsi="Times New Roman"/>
        </w:rPr>
      </w:pPr>
    </w:p>
    <w:sdt>
      <w:sdtPr>
        <w:rPr>
          <w:rFonts w:ascii="Times New Roman" w:hAnsi="Times New Roman" w:hint="eastAsia"/>
          <w:b/>
          <w:bCs/>
        </w:rPr>
        <w:alias w:val="模块:其他说明："/>
        <w:tag w:val="_GBC_eac4abdf299a4312a10e680c5fc79ef9"/>
        <w:id w:val="679471175"/>
        <w:lock w:val="sdtLocked"/>
        <w:placeholder>
          <w:docPart w:val="GBC22222222222222222222222222222"/>
        </w:placeholder>
      </w:sdtPr>
      <w:sdtEndPr>
        <w:rPr>
          <w:rFonts w:hint="default"/>
          <w:b w:val="0"/>
          <w:bCs w:val="0"/>
        </w:rPr>
      </w:sdtEndPr>
      <w:sdtContent>
        <w:p w:rsidR="0025056E" w:rsidRDefault="009B705E">
          <w:r>
            <w:rPr>
              <w:rFonts w:hint="eastAsia"/>
            </w:rPr>
            <w:t>其他</w:t>
          </w:r>
          <w:r>
            <w:t>说明：</w:t>
          </w:r>
        </w:p>
        <w:sdt>
          <w:sdtPr>
            <w:rPr>
              <w:rFonts w:hint="eastAsia"/>
            </w:rPr>
            <w:alias w:val="是否适用：母公司应收账款其他说明[双击切换]"/>
            <w:tag w:val="_GBC_22a2c0a255e04aacadf1c076323bc980"/>
            <w:id w:val="1464532372"/>
            <w:lock w:val="sdtContentLocked"/>
            <w:placeholder>
              <w:docPart w:val="GBC22222222222222222222222222222"/>
            </w:placeholder>
          </w:sdtPr>
          <w:sdtEndPr/>
          <w:sdtContent>
            <w:p w:rsidR="0025056E" w:rsidRDefault="009B705E" w:rsidP="00FD541E">
              <w:pPr>
                <w:snapToGrid w:val="0"/>
                <w:spacing w:line="240" w:lineRule="atLeast"/>
              </w:pPr>
              <w:r>
                <w:fldChar w:fldCharType="begin"/>
              </w:r>
              <w:r w:rsidR="00FD541E">
                <w:instrText xml:space="preserve"> MACROBUTTON  SnrToggleCheckbox □适用 </w:instrText>
              </w:r>
              <w:r>
                <w:fldChar w:fldCharType="end"/>
              </w:r>
              <w:r>
                <w:fldChar w:fldCharType="begin"/>
              </w:r>
              <w:r w:rsidR="00FD541E">
                <w:instrText xml:space="preserve"> MACROBUTTON  SnrToggleCheckbox √不适用 </w:instrText>
              </w:r>
              <w:r>
                <w:fldChar w:fldCharType="end"/>
              </w:r>
            </w:p>
          </w:sdtContent>
        </w:sdt>
      </w:sdtContent>
    </w:sdt>
    <w:p w:rsidR="0025056E" w:rsidRDefault="009B705E">
      <w:pPr>
        <w:pStyle w:val="3"/>
        <w:numPr>
          <w:ilvl w:val="0"/>
          <w:numId w:val="89"/>
        </w:numPr>
        <w:rPr>
          <w:rFonts w:ascii="宋体" w:hAnsi="宋体"/>
          <w:szCs w:val="21"/>
        </w:rPr>
      </w:pPr>
      <w:r>
        <w:rPr>
          <w:rFonts w:ascii="宋体" w:hAnsi="宋体" w:hint="eastAsia"/>
          <w:szCs w:val="21"/>
        </w:rPr>
        <w:t>其他应收款</w:t>
      </w:r>
    </w:p>
    <w:sdt>
      <w:sdtPr>
        <w:rPr>
          <w:rFonts w:ascii="宋体" w:hAnsi="宋体" w:cstheme="minorBidi"/>
          <w:b w:val="0"/>
          <w:bCs w:val="0"/>
          <w:kern w:val="0"/>
          <w:szCs w:val="21"/>
        </w:rPr>
        <w:alias w:val="模块:其他应收款分类披露"/>
        <w:tag w:val="_GBC_5eba58c6d1994af2bc8a413fdb6fbf2c"/>
        <w:id w:val="397565895"/>
        <w:lock w:val="sdtLocked"/>
        <w:placeholder>
          <w:docPart w:val="GBC22222222222222222222222222222"/>
        </w:placeholder>
      </w:sdtPr>
      <w:sdtEndPr/>
      <w:sdtContent>
        <w:p w:rsidR="00462996" w:rsidRDefault="00462996">
          <w:pPr>
            <w:pStyle w:val="4"/>
            <w:numPr>
              <w:ilvl w:val="0"/>
              <w:numId w:val="91"/>
            </w:numPr>
            <w:rPr>
              <w:rFonts w:ascii="宋体" w:hAnsi="宋体"/>
              <w:szCs w:val="21"/>
            </w:rPr>
          </w:pPr>
          <w:r>
            <w:rPr>
              <w:rFonts w:ascii="宋体" w:hAnsi="宋体"/>
              <w:szCs w:val="21"/>
            </w:rPr>
            <w:t>其他应收款</w:t>
          </w:r>
          <w:r>
            <w:rPr>
              <w:rFonts w:ascii="宋体" w:hAnsi="宋体" w:hint="eastAsia"/>
              <w:szCs w:val="21"/>
            </w:rPr>
            <w:t>分</w:t>
          </w:r>
          <w:r>
            <w:rPr>
              <w:rFonts w:ascii="宋体" w:hAnsi="宋体"/>
              <w:szCs w:val="21"/>
            </w:rPr>
            <w:t>类</w:t>
          </w:r>
          <w:r>
            <w:rPr>
              <w:rFonts w:ascii="宋体" w:hAnsi="宋体" w:hint="eastAsia"/>
              <w:szCs w:val="21"/>
            </w:rPr>
            <w:t>披露</w:t>
          </w:r>
          <w:r>
            <w:rPr>
              <w:rFonts w:ascii="宋体" w:hAnsi="宋体"/>
              <w:szCs w:val="21"/>
            </w:rPr>
            <w:t>：</w:t>
          </w:r>
        </w:p>
        <w:sdt>
          <w:sdtPr>
            <w:alias w:val="是否适用：母公司其他应收款分类披露[双击切换]"/>
            <w:tag w:val="_GBC_cf76f16fc5604c2d8117783d6f166c38"/>
            <w:id w:val="1461616489"/>
            <w:lock w:val="sdtContentLocked"/>
          </w:sdtPr>
          <w:sdtEndPr/>
          <w:sdtContent>
            <w:p w:rsidR="00462996" w:rsidRDefault="00462996">
              <w:r>
                <w:fldChar w:fldCharType="begin"/>
              </w:r>
              <w:r>
                <w:instrText xml:space="preserve"> MACROBUTTON  SnrToggleCheckbox √适用 </w:instrText>
              </w:r>
              <w:r>
                <w:fldChar w:fldCharType="end"/>
              </w:r>
              <w:r>
                <w:fldChar w:fldCharType="begin"/>
              </w:r>
              <w:r>
                <w:instrText>MACROBUTTON  SnrToggleCheckbox □不适用</w:instrText>
              </w:r>
              <w:r>
                <w:fldChar w:fldCharType="end"/>
              </w:r>
            </w:p>
          </w:sdtContent>
        </w:sdt>
        <w:p w:rsidR="00462996" w:rsidRDefault="00462996">
          <w:pPr>
            <w:jc w:val="right"/>
          </w:pPr>
          <w:r>
            <w:rPr>
              <w:rFonts w:hint="eastAsia"/>
            </w:rPr>
            <w:t>单位：</w:t>
          </w:r>
          <w:sdt>
            <w:sdtPr>
              <w:rPr>
                <w:rFonts w:hint="eastAsia"/>
              </w:rPr>
              <w:alias w:val="单位：母公司财务附注：其他应收账款按种类披露"/>
              <w:tag w:val="_GBC_510fb804fd404f6eb85cbf5789cd3cc8"/>
              <w:id w:val="-1020852131"/>
              <w:lock w:val="sdtLocked"/>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母公司财务附注：其他应收账款按种类披露"/>
              <w:tag w:val="_GBC_ee5f5508d18242d7b58fccce5eee6882"/>
              <w:id w:val="183330036"/>
              <w:lock w:val="sdtLocked"/>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796"/>
            <w:gridCol w:w="1102"/>
            <w:gridCol w:w="399"/>
            <w:gridCol w:w="1022"/>
            <w:gridCol w:w="404"/>
            <w:gridCol w:w="1102"/>
            <w:gridCol w:w="1102"/>
            <w:gridCol w:w="462"/>
            <w:gridCol w:w="1022"/>
            <w:gridCol w:w="382"/>
            <w:gridCol w:w="1102"/>
          </w:tblGrid>
          <w:tr w:rsidR="00462996" w:rsidRPr="00462996" w:rsidTr="00C944D0">
            <w:trPr>
              <w:cantSplit/>
              <w:trHeight w:val="283"/>
            </w:trPr>
            <w:tc>
              <w:tcPr>
                <w:tcW w:w="671" w:type="pct"/>
                <w:vMerge w:val="restart"/>
                <w:tcBorders>
                  <w:top w:val="single" w:sz="4" w:space="0" w:color="auto"/>
                  <w:left w:val="single" w:sz="4" w:space="0" w:color="auto"/>
                  <w:right w:val="single" w:sz="4" w:space="0" w:color="auto"/>
                </w:tcBorders>
                <w:vAlign w:val="center"/>
              </w:tcPr>
              <w:p w:rsidR="00462996" w:rsidRPr="00462996" w:rsidRDefault="00462996" w:rsidP="00C944D0">
                <w:pPr>
                  <w:jc w:val="center"/>
                  <w:rPr>
                    <w:sz w:val="16"/>
                    <w:szCs w:val="16"/>
                  </w:rPr>
                </w:pPr>
                <w:r w:rsidRPr="00462996">
                  <w:rPr>
                    <w:rFonts w:hint="eastAsia"/>
                    <w:sz w:val="16"/>
                    <w:szCs w:val="16"/>
                  </w:rPr>
                  <w:t>类别</w:t>
                </w:r>
              </w:p>
            </w:tc>
            <w:tc>
              <w:tcPr>
                <w:tcW w:w="2193" w:type="pct"/>
                <w:gridSpan w:val="5"/>
                <w:tcBorders>
                  <w:top w:val="single" w:sz="4" w:space="0" w:color="auto"/>
                  <w:left w:val="single" w:sz="4" w:space="0" w:color="auto"/>
                  <w:right w:val="single" w:sz="4" w:space="0" w:color="auto"/>
                </w:tcBorders>
                <w:vAlign w:val="center"/>
              </w:tcPr>
              <w:p w:rsidR="00462996" w:rsidRPr="00462996" w:rsidRDefault="00462996" w:rsidP="00C944D0">
                <w:pPr>
                  <w:jc w:val="center"/>
                  <w:rPr>
                    <w:sz w:val="16"/>
                    <w:szCs w:val="16"/>
                  </w:rPr>
                </w:pPr>
                <w:r w:rsidRPr="00462996">
                  <w:rPr>
                    <w:rFonts w:hint="eastAsia"/>
                    <w:sz w:val="16"/>
                    <w:szCs w:val="16"/>
                  </w:rPr>
                  <w:t>期末余额</w:t>
                </w:r>
              </w:p>
            </w:tc>
            <w:tc>
              <w:tcPr>
                <w:tcW w:w="2136" w:type="pct"/>
                <w:gridSpan w:val="5"/>
                <w:tcBorders>
                  <w:top w:val="single" w:sz="4" w:space="0" w:color="auto"/>
                  <w:left w:val="single" w:sz="4" w:space="0" w:color="auto"/>
                  <w:right w:val="single" w:sz="4" w:space="0" w:color="auto"/>
                </w:tcBorders>
                <w:vAlign w:val="center"/>
              </w:tcPr>
              <w:p w:rsidR="00462996" w:rsidRPr="00462996" w:rsidRDefault="00462996" w:rsidP="00C944D0">
                <w:pPr>
                  <w:jc w:val="center"/>
                  <w:rPr>
                    <w:sz w:val="16"/>
                    <w:szCs w:val="16"/>
                  </w:rPr>
                </w:pPr>
                <w:r w:rsidRPr="00462996">
                  <w:rPr>
                    <w:rFonts w:hint="eastAsia"/>
                    <w:sz w:val="16"/>
                    <w:szCs w:val="16"/>
                  </w:rPr>
                  <w:t>期初余额</w:t>
                </w:r>
              </w:p>
            </w:tc>
          </w:tr>
          <w:tr w:rsidR="00462996" w:rsidRPr="00462996" w:rsidTr="00C944D0">
            <w:trPr>
              <w:cantSplit/>
              <w:trHeight w:val="150"/>
            </w:trPr>
            <w:tc>
              <w:tcPr>
                <w:tcW w:w="671" w:type="pct"/>
                <w:vMerge/>
                <w:tcBorders>
                  <w:left w:val="single" w:sz="4" w:space="0" w:color="auto"/>
                  <w:right w:val="single" w:sz="4" w:space="0" w:color="auto"/>
                </w:tcBorders>
                <w:vAlign w:val="center"/>
              </w:tcPr>
              <w:p w:rsidR="00462996" w:rsidRPr="00462996" w:rsidRDefault="00462996" w:rsidP="00C944D0">
                <w:pPr>
                  <w:rPr>
                    <w:sz w:val="16"/>
                    <w:szCs w:val="16"/>
                  </w:rPr>
                </w:pPr>
              </w:p>
            </w:tc>
            <w:tc>
              <w:tcPr>
                <w:tcW w:w="897" w:type="pct"/>
                <w:gridSpan w:val="2"/>
                <w:tcBorders>
                  <w:top w:val="single" w:sz="4" w:space="0" w:color="auto"/>
                  <w:left w:val="single" w:sz="4" w:space="0" w:color="auto"/>
                  <w:bottom w:val="single" w:sz="4" w:space="0" w:color="auto"/>
                  <w:right w:val="single" w:sz="4" w:space="0" w:color="auto"/>
                </w:tcBorders>
                <w:vAlign w:val="center"/>
              </w:tcPr>
              <w:p w:rsidR="00462996" w:rsidRPr="00462996" w:rsidRDefault="00462996" w:rsidP="00C944D0">
                <w:pPr>
                  <w:jc w:val="center"/>
                  <w:rPr>
                    <w:sz w:val="16"/>
                    <w:szCs w:val="16"/>
                  </w:rPr>
                </w:pPr>
                <w:r w:rsidRPr="00462996">
                  <w:rPr>
                    <w:rFonts w:hint="eastAsia"/>
                    <w:sz w:val="16"/>
                    <w:szCs w:val="16"/>
                  </w:rPr>
                  <w:t>账面余额</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462996" w:rsidRPr="00462996" w:rsidRDefault="00462996" w:rsidP="00C944D0">
                <w:pPr>
                  <w:jc w:val="center"/>
                  <w:rPr>
                    <w:sz w:val="16"/>
                    <w:szCs w:val="16"/>
                  </w:rPr>
                </w:pPr>
                <w:r w:rsidRPr="00462996">
                  <w:rPr>
                    <w:rFonts w:hint="eastAsia"/>
                    <w:sz w:val="16"/>
                    <w:szCs w:val="16"/>
                  </w:rPr>
                  <w:t>坏账准备</w:t>
                </w:r>
              </w:p>
            </w:tc>
            <w:tc>
              <w:tcPr>
                <w:tcW w:w="405" w:type="pct"/>
                <w:vMerge w:val="restart"/>
                <w:tcBorders>
                  <w:top w:val="single" w:sz="4" w:space="0" w:color="auto"/>
                  <w:left w:val="single" w:sz="4" w:space="0" w:color="auto"/>
                  <w:right w:val="single" w:sz="4" w:space="0" w:color="auto"/>
                </w:tcBorders>
                <w:vAlign w:val="center"/>
              </w:tcPr>
              <w:p w:rsidR="00462996" w:rsidRPr="00462996" w:rsidRDefault="00462996" w:rsidP="00C944D0">
                <w:pPr>
                  <w:jc w:val="center"/>
                  <w:rPr>
                    <w:sz w:val="16"/>
                    <w:szCs w:val="16"/>
                  </w:rPr>
                </w:pPr>
                <w:r w:rsidRPr="00462996">
                  <w:rPr>
                    <w:rFonts w:hint="eastAsia"/>
                    <w:sz w:val="16"/>
                    <w:szCs w:val="16"/>
                  </w:rPr>
                  <w:t>账面</w:t>
                </w:r>
              </w:p>
              <w:p w:rsidR="00462996" w:rsidRPr="00462996" w:rsidRDefault="00462996" w:rsidP="00C944D0">
                <w:pPr>
                  <w:jc w:val="center"/>
                  <w:rPr>
                    <w:sz w:val="16"/>
                    <w:szCs w:val="16"/>
                  </w:rPr>
                </w:pPr>
                <w:r w:rsidRPr="00462996">
                  <w:rPr>
                    <w:rFonts w:hint="eastAsia"/>
                    <w:sz w:val="16"/>
                    <w:szCs w:val="16"/>
                  </w:rPr>
                  <w:t>价值</w:t>
                </w:r>
              </w:p>
            </w:tc>
            <w:tc>
              <w:tcPr>
                <w:tcW w:w="868" w:type="pct"/>
                <w:gridSpan w:val="2"/>
                <w:tcBorders>
                  <w:top w:val="single" w:sz="4" w:space="0" w:color="auto"/>
                  <w:left w:val="single" w:sz="4" w:space="0" w:color="auto"/>
                  <w:right w:val="single" w:sz="4" w:space="0" w:color="auto"/>
                </w:tcBorders>
                <w:vAlign w:val="center"/>
              </w:tcPr>
              <w:p w:rsidR="00462996" w:rsidRPr="00462996" w:rsidRDefault="00462996" w:rsidP="00C944D0">
                <w:pPr>
                  <w:jc w:val="center"/>
                  <w:rPr>
                    <w:sz w:val="16"/>
                    <w:szCs w:val="16"/>
                  </w:rPr>
                </w:pPr>
                <w:r w:rsidRPr="00462996">
                  <w:rPr>
                    <w:rFonts w:hint="eastAsia"/>
                    <w:sz w:val="16"/>
                    <w:szCs w:val="16"/>
                  </w:rPr>
                  <w:t>账面余额</w:t>
                </w:r>
              </w:p>
            </w:tc>
            <w:tc>
              <w:tcPr>
                <w:tcW w:w="863" w:type="pct"/>
                <w:gridSpan w:val="2"/>
                <w:tcBorders>
                  <w:top w:val="single" w:sz="4" w:space="0" w:color="auto"/>
                  <w:left w:val="single" w:sz="4" w:space="0" w:color="auto"/>
                  <w:right w:val="single" w:sz="4" w:space="0" w:color="auto"/>
                </w:tcBorders>
                <w:vAlign w:val="center"/>
              </w:tcPr>
              <w:p w:rsidR="00462996" w:rsidRPr="00462996" w:rsidRDefault="00462996" w:rsidP="00C944D0">
                <w:pPr>
                  <w:jc w:val="center"/>
                  <w:rPr>
                    <w:sz w:val="16"/>
                    <w:szCs w:val="16"/>
                  </w:rPr>
                </w:pPr>
                <w:r w:rsidRPr="00462996">
                  <w:rPr>
                    <w:rFonts w:hint="eastAsia"/>
                    <w:sz w:val="16"/>
                    <w:szCs w:val="16"/>
                  </w:rPr>
                  <w:t>坏账准备</w:t>
                </w:r>
              </w:p>
            </w:tc>
            <w:tc>
              <w:tcPr>
                <w:tcW w:w="404" w:type="pct"/>
                <w:vMerge w:val="restart"/>
                <w:tcBorders>
                  <w:top w:val="single" w:sz="4" w:space="0" w:color="auto"/>
                  <w:left w:val="single" w:sz="4" w:space="0" w:color="auto"/>
                  <w:right w:val="single" w:sz="4" w:space="0" w:color="auto"/>
                </w:tcBorders>
                <w:vAlign w:val="center"/>
              </w:tcPr>
              <w:p w:rsidR="00462996" w:rsidRPr="00462996" w:rsidRDefault="00462996" w:rsidP="00C944D0">
                <w:pPr>
                  <w:jc w:val="center"/>
                  <w:rPr>
                    <w:sz w:val="16"/>
                    <w:szCs w:val="16"/>
                  </w:rPr>
                </w:pPr>
                <w:r w:rsidRPr="00462996">
                  <w:rPr>
                    <w:rFonts w:hint="eastAsia"/>
                    <w:sz w:val="16"/>
                    <w:szCs w:val="16"/>
                  </w:rPr>
                  <w:t>账面</w:t>
                </w:r>
              </w:p>
              <w:p w:rsidR="00462996" w:rsidRPr="00462996" w:rsidRDefault="00462996" w:rsidP="00C944D0">
                <w:pPr>
                  <w:jc w:val="center"/>
                  <w:rPr>
                    <w:sz w:val="16"/>
                    <w:szCs w:val="16"/>
                  </w:rPr>
                </w:pPr>
                <w:r w:rsidRPr="00462996">
                  <w:rPr>
                    <w:rFonts w:hint="eastAsia"/>
                    <w:sz w:val="16"/>
                    <w:szCs w:val="16"/>
                  </w:rPr>
                  <w:t>价值</w:t>
                </w:r>
              </w:p>
            </w:tc>
          </w:tr>
          <w:tr w:rsidR="00462996" w:rsidRPr="00462996" w:rsidTr="00C944D0">
            <w:trPr>
              <w:cantSplit/>
              <w:trHeight w:val="135"/>
            </w:trPr>
            <w:tc>
              <w:tcPr>
                <w:tcW w:w="671" w:type="pct"/>
                <w:vMerge/>
                <w:tcBorders>
                  <w:left w:val="single" w:sz="4" w:space="0" w:color="auto"/>
                  <w:bottom w:val="single" w:sz="4" w:space="0" w:color="auto"/>
                  <w:right w:val="single" w:sz="4" w:space="0" w:color="auto"/>
                </w:tcBorders>
                <w:vAlign w:val="center"/>
              </w:tcPr>
              <w:p w:rsidR="00462996" w:rsidRPr="00462996" w:rsidRDefault="00462996" w:rsidP="00C944D0">
                <w:pPr>
                  <w:rPr>
                    <w:sz w:val="16"/>
                    <w:szCs w:val="16"/>
                  </w:rPr>
                </w:pPr>
              </w:p>
            </w:tc>
            <w:tc>
              <w:tcPr>
                <w:tcW w:w="449" w:type="pct"/>
                <w:tcBorders>
                  <w:top w:val="single" w:sz="4" w:space="0" w:color="auto"/>
                  <w:left w:val="single" w:sz="4" w:space="0" w:color="auto"/>
                  <w:bottom w:val="single" w:sz="4" w:space="0" w:color="auto"/>
                  <w:right w:val="single" w:sz="4" w:space="0" w:color="auto"/>
                </w:tcBorders>
                <w:vAlign w:val="center"/>
              </w:tcPr>
              <w:p w:rsidR="00462996" w:rsidRPr="00462996" w:rsidRDefault="00462996" w:rsidP="00C944D0">
                <w:pPr>
                  <w:jc w:val="center"/>
                  <w:rPr>
                    <w:sz w:val="16"/>
                    <w:szCs w:val="16"/>
                  </w:rPr>
                </w:pPr>
                <w:r w:rsidRPr="00462996">
                  <w:rPr>
                    <w:rFonts w:hint="eastAsia"/>
                    <w:sz w:val="16"/>
                    <w:szCs w:val="16"/>
                  </w:rPr>
                  <w:t>金额</w:t>
                </w:r>
              </w:p>
            </w:tc>
            <w:tc>
              <w:tcPr>
                <w:tcW w:w="448" w:type="pct"/>
                <w:tcBorders>
                  <w:top w:val="single" w:sz="4" w:space="0" w:color="auto"/>
                  <w:left w:val="single" w:sz="4" w:space="0" w:color="auto"/>
                  <w:bottom w:val="single" w:sz="4" w:space="0" w:color="auto"/>
                  <w:right w:val="single" w:sz="4" w:space="0" w:color="auto"/>
                </w:tcBorders>
                <w:vAlign w:val="center"/>
              </w:tcPr>
              <w:p w:rsidR="00462996" w:rsidRPr="00462996" w:rsidRDefault="00462996" w:rsidP="00C944D0">
                <w:pPr>
                  <w:jc w:val="center"/>
                  <w:rPr>
                    <w:sz w:val="16"/>
                    <w:szCs w:val="16"/>
                  </w:rPr>
                </w:pPr>
                <w:r w:rsidRPr="00462996">
                  <w:rPr>
                    <w:rFonts w:hint="eastAsia"/>
                    <w:sz w:val="16"/>
                    <w:szCs w:val="16"/>
                  </w:rPr>
                  <w:t>比例</w:t>
                </w:r>
                <w:r w:rsidRPr="00462996">
                  <w:rPr>
                    <w:sz w:val="16"/>
                    <w:szCs w:val="16"/>
                  </w:rPr>
                  <w:t>(%)</w:t>
                </w:r>
              </w:p>
            </w:tc>
            <w:tc>
              <w:tcPr>
                <w:tcW w:w="441" w:type="pct"/>
                <w:tcBorders>
                  <w:top w:val="single" w:sz="4" w:space="0" w:color="auto"/>
                  <w:left w:val="single" w:sz="4" w:space="0" w:color="auto"/>
                  <w:bottom w:val="single" w:sz="4" w:space="0" w:color="auto"/>
                  <w:right w:val="single" w:sz="4" w:space="0" w:color="auto"/>
                </w:tcBorders>
                <w:vAlign w:val="center"/>
              </w:tcPr>
              <w:p w:rsidR="00462996" w:rsidRPr="00462996" w:rsidRDefault="00462996" w:rsidP="00C944D0">
                <w:pPr>
                  <w:jc w:val="center"/>
                  <w:rPr>
                    <w:sz w:val="16"/>
                    <w:szCs w:val="16"/>
                  </w:rPr>
                </w:pPr>
                <w:r w:rsidRPr="00462996">
                  <w:rPr>
                    <w:rFonts w:hint="eastAsia"/>
                    <w:sz w:val="16"/>
                    <w:szCs w:val="16"/>
                  </w:rPr>
                  <w:t>金额</w:t>
                </w:r>
              </w:p>
            </w:tc>
            <w:tc>
              <w:tcPr>
                <w:tcW w:w="451" w:type="pct"/>
                <w:tcBorders>
                  <w:top w:val="single" w:sz="4" w:space="0" w:color="auto"/>
                  <w:left w:val="single" w:sz="4" w:space="0" w:color="auto"/>
                  <w:bottom w:val="single" w:sz="4" w:space="0" w:color="auto"/>
                  <w:right w:val="single" w:sz="4" w:space="0" w:color="auto"/>
                </w:tcBorders>
                <w:vAlign w:val="center"/>
              </w:tcPr>
              <w:p w:rsidR="00462996" w:rsidRPr="00462996" w:rsidRDefault="00462996" w:rsidP="00C944D0">
                <w:pPr>
                  <w:jc w:val="center"/>
                  <w:rPr>
                    <w:sz w:val="16"/>
                    <w:szCs w:val="16"/>
                  </w:rPr>
                </w:pPr>
                <w:r w:rsidRPr="00462996">
                  <w:rPr>
                    <w:rFonts w:hint="eastAsia"/>
                    <w:sz w:val="16"/>
                    <w:szCs w:val="16"/>
                  </w:rPr>
                  <w:t>计提比例</w:t>
                </w:r>
                <w:r w:rsidRPr="00462996">
                  <w:rPr>
                    <w:sz w:val="16"/>
                    <w:szCs w:val="16"/>
                  </w:rPr>
                  <w:t>(%)</w:t>
                </w:r>
              </w:p>
            </w:tc>
            <w:tc>
              <w:tcPr>
                <w:tcW w:w="405" w:type="pct"/>
                <w:vMerge/>
                <w:tcBorders>
                  <w:left w:val="single" w:sz="4" w:space="0" w:color="auto"/>
                  <w:bottom w:val="single" w:sz="4" w:space="0" w:color="auto"/>
                  <w:right w:val="single" w:sz="4" w:space="0" w:color="auto"/>
                </w:tcBorders>
                <w:vAlign w:val="center"/>
              </w:tcPr>
              <w:p w:rsidR="00462996" w:rsidRPr="00462996" w:rsidRDefault="00462996" w:rsidP="00C944D0">
                <w:pPr>
                  <w:jc w:val="center"/>
                  <w:rPr>
                    <w:sz w:val="16"/>
                    <w:szCs w:val="16"/>
                  </w:rPr>
                </w:pPr>
              </w:p>
            </w:tc>
            <w:tc>
              <w:tcPr>
                <w:tcW w:w="436" w:type="pct"/>
                <w:tcBorders>
                  <w:left w:val="single" w:sz="4" w:space="0" w:color="auto"/>
                  <w:bottom w:val="single" w:sz="4" w:space="0" w:color="auto"/>
                  <w:right w:val="single" w:sz="4" w:space="0" w:color="auto"/>
                </w:tcBorders>
                <w:vAlign w:val="center"/>
              </w:tcPr>
              <w:p w:rsidR="00462996" w:rsidRPr="00462996" w:rsidRDefault="00462996" w:rsidP="00C944D0">
                <w:pPr>
                  <w:jc w:val="center"/>
                  <w:rPr>
                    <w:sz w:val="16"/>
                    <w:szCs w:val="16"/>
                  </w:rPr>
                </w:pPr>
                <w:r w:rsidRPr="00462996">
                  <w:rPr>
                    <w:rFonts w:hint="eastAsia"/>
                    <w:sz w:val="16"/>
                    <w:szCs w:val="16"/>
                  </w:rPr>
                  <w:t>金额</w:t>
                </w:r>
              </w:p>
            </w:tc>
            <w:tc>
              <w:tcPr>
                <w:tcW w:w="432" w:type="pct"/>
                <w:tcBorders>
                  <w:left w:val="single" w:sz="4" w:space="0" w:color="auto"/>
                  <w:bottom w:val="single" w:sz="4" w:space="0" w:color="auto"/>
                  <w:right w:val="single" w:sz="4" w:space="0" w:color="auto"/>
                </w:tcBorders>
                <w:vAlign w:val="center"/>
              </w:tcPr>
              <w:p w:rsidR="00462996" w:rsidRPr="00462996" w:rsidRDefault="00462996" w:rsidP="00C944D0">
                <w:pPr>
                  <w:jc w:val="center"/>
                  <w:rPr>
                    <w:sz w:val="16"/>
                    <w:szCs w:val="16"/>
                  </w:rPr>
                </w:pPr>
                <w:r w:rsidRPr="00462996">
                  <w:rPr>
                    <w:rFonts w:hint="eastAsia"/>
                    <w:sz w:val="16"/>
                    <w:szCs w:val="16"/>
                  </w:rPr>
                  <w:t>比例</w:t>
                </w:r>
                <w:r w:rsidRPr="00462996">
                  <w:rPr>
                    <w:sz w:val="16"/>
                    <w:szCs w:val="16"/>
                  </w:rPr>
                  <w:t>(%)</w:t>
                </w:r>
              </w:p>
            </w:tc>
            <w:tc>
              <w:tcPr>
                <w:tcW w:w="431" w:type="pct"/>
                <w:tcBorders>
                  <w:left w:val="single" w:sz="4" w:space="0" w:color="auto"/>
                  <w:bottom w:val="single" w:sz="4" w:space="0" w:color="auto"/>
                  <w:right w:val="single" w:sz="4" w:space="0" w:color="auto"/>
                </w:tcBorders>
                <w:vAlign w:val="center"/>
              </w:tcPr>
              <w:p w:rsidR="00462996" w:rsidRPr="00462996" w:rsidRDefault="00462996" w:rsidP="00C944D0">
                <w:pPr>
                  <w:jc w:val="center"/>
                  <w:rPr>
                    <w:sz w:val="16"/>
                    <w:szCs w:val="16"/>
                  </w:rPr>
                </w:pPr>
                <w:r w:rsidRPr="00462996">
                  <w:rPr>
                    <w:rFonts w:hint="eastAsia"/>
                    <w:sz w:val="16"/>
                    <w:szCs w:val="16"/>
                  </w:rPr>
                  <w:t>金额</w:t>
                </w:r>
              </w:p>
            </w:tc>
            <w:tc>
              <w:tcPr>
                <w:tcW w:w="432" w:type="pct"/>
                <w:tcBorders>
                  <w:left w:val="single" w:sz="4" w:space="0" w:color="auto"/>
                  <w:bottom w:val="single" w:sz="4" w:space="0" w:color="auto"/>
                  <w:right w:val="single" w:sz="4" w:space="0" w:color="auto"/>
                </w:tcBorders>
                <w:vAlign w:val="center"/>
              </w:tcPr>
              <w:p w:rsidR="00462996" w:rsidRPr="00462996" w:rsidRDefault="00462996" w:rsidP="00C944D0">
                <w:pPr>
                  <w:jc w:val="center"/>
                  <w:rPr>
                    <w:sz w:val="16"/>
                    <w:szCs w:val="16"/>
                  </w:rPr>
                </w:pPr>
                <w:r w:rsidRPr="00462996">
                  <w:rPr>
                    <w:rFonts w:hint="eastAsia"/>
                    <w:sz w:val="16"/>
                    <w:szCs w:val="16"/>
                  </w:rPr>
                  <w:t>计提比例</w:t>
                </w:r>
                <w:r w:rsidRPr="00462996">
                  <w:rPr>
                    <w:sz w:val="16"/>
                    <w:szCs w:val="16"/>
                  </w:rPr>
                  <w:t>(%)</w:t>
                </w:r>
              </w:p>
            </w:tc>
            <w:tc>
              <w:tcPr>
                <w:tcW w:w="404" w:type="pct"/>
                <w:vMerge/>
                <w:tcBorders>
                  <w:left w:val="single" w:sz="4" w:space="0" w:color="auto"/>
                  <w:bottom w:val="single" w:sz="4" w:space="0" w:color="auto"/>
                  <w:right w:val="single" w:sz="4" w:space="0" w:color="auto"/>
                </w:tcBorders>
              </w:tcPr>
              <w:p w:rsidR="00462996" w:rsidRPr="00462996" w:rsidRDefault="00462996" w:rsidP="00C944D0">
                <w:pPr>
                  <w:jc w:val="center"/>
                  <w:rPr>
                    <w:sz w:val="16"/>
                    <w:szCs w:val="16"/>
                  </w:rPr>
                </w:pPr>
              </w:p>
            </w:tc>
          </w:tr>
          <w:tr w:rsidR="00462996" w:rsidRPr="00462996" w:rsidTr="00C944D0">
            <w:trPr>
              <w:cantSplit/>
            </w:trPr>
            <w:tc>
              <w:tcPr>
                <w:tcW w:w="671"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autoSpaceDE w:val="0"/>
                  <w:autoSpaceDN w:val="0"/>
                  <w:adjustRightInd w:val="0"/>
                  <w:rPr>
                    <w:sz w:val="16"/>
                    <w:szCs w:val="16"/>
                  </w:rPr>
                </w:pPr>
                <w:r w:rsidRPr="00462996">
                  <w:rPr>
                    <w:rFonts w:hint="eastAsia"/>
                    <w:sz w:val="16"/>
                    <w:szCs w:val="16"/>
                  </w:rPr>
                  <w:t>单项金额重大并单独计提坏账准备的其他应收款</w:t>
                </w:r>
              </w:p>
            </w:tc>
            <w:sdt>
              <w:sdtPr>
                <w:rPr>
                  <w:sz w:val="16"/>
                  <w:szCs w:val="16"/>
                </w:rPr>
                <w:alias w:val="单项金额重大的其他应收款项金额合计"/>
                <w:tag w:val="_GBC_13838046da6e47bb9728f4be8ad3c0c6"/>
                <w:id w:val="323170855"/>
                <w:lock w:val="sdtLocked"/>
                <w:showingPlcHdr/>
              </w:sdtPr>
              <w:sdtEndPr/>
              <w:sdtContent>
                <w:tc>
                  <w:tcPr>
                    <w:tcW w:w="449"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rFonts w:hint="eastAsia"/>
                        <w:color w:val="333399"/>
                        <w:sz w:val="16"/>
                        <w:szCs w:val="16"/>
                      </w:rPr>
                      <w:t xml:space="preserve">　</w:t>
                    </w:r>
                  </w:p>
                </w:tc>
              </w:sdtContent>
            </w:sdt>
            <w:sdt>
              <w:sdtPr>
                <w:rPr>
                  <w:sz w:val="16"/>
                  <w:szCs w:val="16"/>
                </w:rPr>
                <w:alias w:val="单项金额重大的其他应收款项比例"/>
                <w:tag w:val="_GBC_a9f2e8450872424a9642aff2a5ee972e"/>
                <w:id w:val="1343977286"/>
                <w:lock w:val="sdtLocked"/>
                <w:showingPlcHdr/>
              </w:sdtPr>
              <w:sdtEndPr/>
              <w:sdtContent>
                <w:tc>
                  <w:tcPr>
                    <w:tcW w:w="448"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rFonts w:hint="eastAsia"/>
                        <w:color w:val="333399"/>
                        <w:sz w:val="16"/>
                        <w:szCs w:val="16"/>
                      </w:rPr>
                      <w:t xml:space="preserve">　</w:t>
                    </w:r>
                  </w:p>
                </w:tc>
              </w:sdtContent>
            </w:sdt>
            <w:sdt>
              <w:sdtPr>
                <w:rPr>
                  <w:sz w:val="16"/>
                  <w:szCs w:val="16"/>
                </w:rPr>
                <w:alias w:val="单项金额重大的其他应收款项坏账准备金额"/>
                <w:tag w:val="_GBC_e94ea4a9e2d348c1925e3cdecc3b0f75"/>
                <w:id w:val="525064283"/>
                <w:lock w:val="sdtLocked"/>
                <w:showingPlcHdr/>
              </w:sdtPr>
              <w:sdtEndPr/>
              <w:sdtContent>
                <w:tc>
                  <w:tcPr>
                    <w:tcW w:w="441"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rFonts w:hint="eastAsia"/>
                        <w:color w:val="333399"/>
                        <w:sz w:val="16"/>
                        <w:szCs w:val="16"/>
                      </w:rPr>
                      <w:t xml:space="preserve">　</w:t>
                    </w:r>
                  </w:p>
                </w:tc>
              </w:sdtContent>
            </w:sdt>
            <w:sdt>
              <w:sdtPr>
                <w:rPr>
                  <w:sz w:val="16"/>
                  <w:szCs w:val="16"/>
                </w:rPr>
                <w:alias w:val="单项金额重大的其他应收款项坏账准备比例"/>
                <w:tag w:val="_GBC_13cd911e1f1b4cc4beccfe859fd3b23b"/>
                <w:id w:val="-2067023901"/>
                <w:lock w:val="sdtLocked"/>
                <w:showingPlcHdr/>
              </w:sdtPr>
              <w:sdtEndPr/>
              <w:sdtContent>
                <w:tc>
                  <w:tcPr>
                    <w:tcW w:w="451"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rFonts w:hint="eastAsia"/>
                        <w:color w:val="333399"/>
                        <w:sz w:val="16"/>
                        <w:szCs w:val="16"/>
                      </w:rPr>
                      <w:t xml:space="preserve">　</w:t>
                    </w:r>
                  </w:p>
                </w:tc>
              </w:sdtContent>
            </w:sdt>
            <w:sdt>
              <w:sdtPr>
                <w:rPr>
                  <w:sz w:val="16"/>
                  <w:szCs w:val="16"/>
                </w:rPr>
                <w:alias w:val="单项金额重大并单独计提坏账准备的其他应收款账面价值"/>
                <w:tag w:val="_GBC_91732d5d1ee8456db3523f284ee6cfbe"/>
                <w:id w:val="-452017172"/>
                <w:lock w:val="sdtLocked"/>
                <w:showingPlcHdr/>
              </w:sdtPr>
              <w:sdtEndPr/>
              <w:sdtContent>
                <w:tc>
                  <w:tcPr>
                    <w:tcW w:w="405"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rFonts w:hint="eastAsia"/>
                        <w:color w:val="333399"/>
                        <w:sz w:val="16"/>
                        <w:szCs w:val="16"/>
                      </w:rPr>
                      <w:t xml:space="preserve">　</w:t>
                    </w:r>
                  </w:p>
                </w:tc>
              </w:sdtContent>
            </w:sdt>
            <w:sdt>
              <w:sdtPr>
                <w:rPr>
                  <w:sz w:val="16"/>
                  <w:szCs w:val="16"/>
                </w:rPr>
                <w:alias w:val="单项金额重大的其他应收款项金额合计"/>
                <w:tag w:val="_GBC_79ed2a2c660c488eb2ede10c1b11b18f"/>
                <w:id w:val="-1535188850"/>
                <w:lock w:val="sdtLocked"/>
                <w:showingPlcHdr/>
              </w:sdtPr>
              <w:sdtEndPr/>
              <w:sdtContent>
                <w:tc>
                  <w:tcPr>
                    <w:tcW w:w="436"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rFonts w:hint="eastAsia"/>
                        <w:color w:val="333399"/>
                        <w:sz w:val="16"/>
                        <w:szCs w:val="16"/>
                      </w:rPr>
                      <w:t xml:space="preserve">　</w:t>
                    </w:r>
                  </w:p>
                </w:tc>
              </w:sdtContent>
            </w:sdt>
            <w:sdt>
              <w:sdtPr>
                <w:rPr>
                  <w:sz w:val="16"/>
                  <w:szCs w:val="16"/>
                </w:rPr>
                <w:alias w:val="单项金额重大的其他应收款项比例"/>
                <w:tag w:val="_GBC_ebff10e85d13424db4d1e455236b2b43"/>
                <w:id w:val="495689793"/>
                <w:lock w:val="sdtLocked"/>
                <w:showingPlcHdr/>
              </w:sdtPr>
              <w:sdtEndPr/>
              <w:sdtContent>
                <w:tc>
                  <w:tcPr>
                    <w:tcW w:w="432"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rFonts w:hint="eastAsia"/>
                        <w:color w:val="333399"/>
                        <w:sz w:val="16"/>
                        <w:szCs w:val="16"/>
                      </w:rPr>
                      <w:t xml:space="preserve">　</w:t>
                    </w:r>
                  </w:p>
                </w:tc>
              </w:sdtContent>
            </w:sdt>
            <w:sdt>
              <w:sdtPr>
                <w:rPr>
                  <w:sz w:val="16"/>
                  <w:szCs w:val="16"/>
                </w:rPr>
                <w:alias w:val="单项金额重大的其他应收款项坏账准备金额"/>
                <w:tag w:val="_GBC_e25b3e864a0c452b8a9d6901cd018f78"/>
                <w:id w:val="852995902"/>
                <w:lock w:val="sdtLocked"/>
                <w:showingPlcHdr/>
              </w:sdtPr>
              <w:sdtEndPr/>
              <w:sdtContent>
                <w:tc>
                  <w:tcPr>
                    <w:tcW w:w="431"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rFonts w:hint="eastAsia"/>
                        <w:color w:val="333399"/>
                        <w:sz w:val="16"/>
                        <w:szCs w:val="16"/>
                      </w:rPr>
                      <w:t xml:space="preserve">　</w:t>
                    </w:r>
                  </w:p>
                </w:tc>
              </w:sdtContent>
            </w:sdt>
            <w:sdt>
              <w:sdtPr>
                <w:rPr>
                  <w:sz w:val="16"/>
                  <w:szCs w:val="16"/>
                </w:rPr>
                <w:alias w:val="单项金额重大的其他应收款项坏账准备比例"/>
                <w:tag w:val="_GBC_6c21852c5ee64b0c858ab0b4e641355f"/>
                <w:id w:val="785382688"/>
                <w:lock w:val="sdtLocked"/>
                <w:showingPlcHdr/>
              </w:sdtPr>
              <w:sdtEndPr/>
              <w:sdtContent>
                <w:tc>
                  <w:tcPr>
                    <w:tcW w:w="432"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rFonts w:hint="eastAsia"/>
                        <w:color w:val="333399"/>
                        <w:sz w:val="16"/>
                        <w:szCs w:val="16"/>
                      </w:rPr>
                      <w:t xml:space="preserve">　</w:t>
                    </w:r>
                  </w:p>
                </w:tc>
              </w:sdtContent>
            </w:sdt>
            <w:sdt>
              <w:sdtPr>
                <w:rPr>
                  <w:sz w:val="16"/>
                  <w:szCs w:val="16"/>
                </w:rPr>
                <w:alias w:val="单项金额重大并单独计提坏账准备的其他应收款账面价值"/>
                <w:tag w:val="_GBC_d1f3fc4695f54fb49677b39d92e5634a"/>
                <w:id w:val="442582089"/>
                <w:lock w:val="sdtLocked"/>
                <w:showingPlcHdr/>
              </w:sdtPr>
              <w:sdtEndPr/>
              <w:sdtContent>
                <w:tc>
                  <w:tcPr>
                    <w:tcW w:w="404"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rFonts w:hint="eastAsia"/>
                        <w:color w:val="333399"/>
                        <w:sz w:val="16"/>
                        <w:szCs w:val="16"/>
                      </w:rPr>
                      <w:t xml:space="preserve">　</w:t>
                    </w:r>
                  </w:p>
                </w:tc>
              </w:sdtContent>
            </w:sdt>
          </w:tr>
          <w:tr w:rsidR="00462996" w:rsidRPr="00462996" w:rsidTr="00C944D0">
            <w:trPr>
              <w:cantSplit/>
            </w:trPr>
            <w:tc>
              <w:tcPr>
                <w:tcW w:w="671"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autoSpaceDE w:val="0"/>
                  <w:autoSpaceDN w:val="0"/>
                  <w:adjustRightInd w:val="0"/>
                  <w:rPr>
                    <w:sz w:val="16"/>
                    <w:szCs w:val="16"/>
                  </w:rPr>
                </w:pPr>
                <w:r w:rsidRPr="00462996">
                  <w:rPr>
                    <w:rFonts w:hint="eastAsia"/>
                    <w:sz w:val="16"/>
                    <w:szCs w:val="16"/>
                  </w:rPr>
                  <w:t>按信用风险特征组合计提坏账准备的其他应收款</w:t>
                </w:r>
              </w:p>
            </w:tc>
            <w:sdt>
              <w:sdtPr>
                <w:rPr>
                  <w:sz w:val="16"/>
                  <w:szCs w:val="16"/>
                </w:rPr>
                <w:alias w:val="按信用风险特征组合计提坏账准备的其他应收款项"/>
                <w:tag w:val="_GBC_4fceb29d8ca74dbf887b712dcc7f9396"/>
                <w:id w:val="150103163"/>
                <w:lock w:val="sdtLocked"/>
              </w:sdtPr>
              <w:sdtEndPr/>
              <w:sdtContent>
                <w:tc>
                  <w:tcPr>
                    <w:tcW w:w="449"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sz w:val="16"/>
                        <w:szCs w:val="16"/>
                      </w:rPr>
                      <w:t>68,773,947.68</w:t>
                    </w:r>
                  </w:p>
                </w:tc>
              </w:sdtContent>
            </w:sdt>
            <w:sdt>
              <w:sdtPr>
                <w:rPr>
                  <w:sz w:val="16"/>
                  <w:szCs w:val="16"/>
                </w:rPr>
                <w:alias w:val="按信用风险特征组合计提坏账准备的其他应收款项比例"/>
                <w:tag w:val="_GBC_7b1f725322d4421f9b9bfb7c80f1b167"/>
                <w:id w:val="385067152"/>
                <w:lock w:val="sdtLocked"/>
              </w:sdtPr>
              <w:sdtEndPr/>
              <w:sdtContent>
                <w:tc>
                  <w:tcPr>
                    <w:tcW w:w="448"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sz w:val="16"/>
                        <w:szCs w:val="16"/>
                      </w:rPr>
                      <w:t>100</w:t>
                    </w:r>
                  </w:p>
                </w:tc>
              </w:sdtContent>
            </w:sdt>
            <w:sdt>
              <w:sdtPr>
                <w:rPr>
                  <w:sz w:val="16"/>
                  <w:szCs w:val="16"/>
                </w:rPr>
                <w:alias w:val="按信用风险特征组合计提坏账准备的其他应收款项坏账准备金额"/>
                <w:tag w:val="_GBC_8a7f3240acf144b0bba77045ed7debf0"/>
                <w:id w:val="124430895"/>
                <w:lock w:val="sdtLocked"/>
              </w:sdtPr>
              <w:sdtEndPr/>
              <w:sdtContent>
                <w:tc>
                  <w:tcPr>
                    <w:tcW w:w="441"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sz w:val="16"/>
                        <w:szCs w:val="16"/>
                      </w:rPr>
                      <w:t>2,040,413.94</w:t>
                    </w:r>
                  </w:p>
                </w:tc>
              </w:sdtContent>
            </w:sdt>
            <w:sdt>
              <w:sdtPr>
                <w:rPr>
                  <w:sz w:val="16"/>
                  <w:szCs w:val="16"/>
                </w:rPr>
                <w:alias w:val="按信用风险特征组合计提坏账准备的其他应收款项坏账准备比例"/>
                <w:tag w:val="_GBC_66a1668f3b5b4e369e20b97197b7c4d6"/>
                <w:id w:val="616721041"/>
                <w:lock w:val="sdtLocked"/>
              </w:sdtPr>
              <w:sdtEndPr/>
              <w:sdtContent>
                <w:tc>
                  <w:tcPr>
                    <w:tcW w:w="451"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sz w:val="16"/>
                        <w:szCs w:val="16"/>
                      </w:rPr>
                      <w:t>2.97</w:t>
                    </w:r>
                  </w:p>
                </w:tc>
              </w:sdtContent>
            </w:sdt>
            <w:sdt>
              <w:sdtPr>
                <w:rPr>
                  <w:sz w:val="16"/>
                  <w:szCs w:val="16"/>
                </w:rPr>
                <w:alias w:val="按信用风险特征组合计提坏账准备的其他应收款账面价值"/>
                <w:tag w:val="_GBC_b71f3dba5e6446028d5cfdd0440d1d6e"/>
                <w:id w:val="-1748565760"/>
                <w:lock w:val="sdtLocked"/>
              </w:sdtPr>
              <w:sdtEndPr/>
              <w:sdtContent>
                <w:tc>
                  <w:tcPr>
                    <w:tcW w:w="405"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sz w:val="16"/>
                        <w:szCs w:val="16"/>
                      </w:rPr>
                      <w:t>66,733,533.74</w:t>
                    </w:r>
                  </w:p>
                </w:tc>
              </w:sdtContent>
            </w:sdt>
            <w:sdt>
              <w:sdtPr>
                <w:rPr>
                  <w:sz w:val="16"/>
                  <w:szCs w:val="16"/>
                </w:rPr>
                <w:alias w:val="按信用风险特征组合计提坏账准备的其他应收款项"/>
                <w:tag w:val="_GBC_caef307b6f704968839b0a5b2203e567"/>
                <w:id w:val="-1494937736"/>
                <w:lock w:val="sdtLocked"/>
              </w:sdtPr>
              <w:sdtEndPr/>
              <w:sdtContent>
                <w:tc>
                  <w:tcPr>
                    <w:tcW w:w="436"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rFonts w:ascii="Arial Narrow" w:hAnsi="Arial Narrow"/>
                        <w:color w:val="000000" w:themeColor="text1"/>
                        <w:sz w:val="16"/>
                        <w:szCs w:val="16"/>
                      </w:rPr>
                      <w:t>89,076,235.97</w:t>
                    </w:r>
                  </w:p>
                </w:tc>
              </w:sdtContent>
            </w:sdt>
            <w:sdt>
              <w:sdtPr>
                <w:rPr>
                  <w:sz w:val="16"/>
                  <w:szCs w:val="16"/>
                </w:rPr>
                <w:alias w:val="按信用风险特征组合计提坏账准备的其他应收款项比例"/>
                <w:tag w:val="_GBC_6a04bf1107bc437581de107a699eed56"/>
                <w:id w:val="-1055549689"/>
                <w:lock w:val="sdtLocked"/>
              </w:sdtPr>
              <w:sdtEndPr/>
              <w:sdtContent>
                <w:tc>
                  <w:tcPr>
                    <w:tcW w:w="432"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sz w:val="16"/>
                        <w:szCs w:val="16"/>
                      </w:rPr>
                      <w:t>99.96</w:t>
                    </w:r>
                  </w:p>
                </w:tc>
              </w:sdtContent>
            </w:sdt>
            <w:sdt>
              <w:sdtPr>
                <w:rPr>
                  <w:sz w:val="16"/>
                  <w:szCs w:val="16"/>
                </w:rPr>
                <w:alias w:val="按信用风险特征组合计提坏账准备的其他应收款项坏账准备金额"/>
                <w:tag w:val="_GBC_fcde2f8970a34e86ba1e2be1aea6b9ac"/>
                <w:id w:val="1176077120"/>
                <w:lock w:val="sdtLocked"/>
              </w:sdtPr>
              <w:sdtEndPr/>
              <w:sdtContent>
                <w:tc>
                  <w:tcPr>
                    <w:tcW w:w="431"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sz w:val="16"/>
                        <w:szCs w:val="16"/>
                      </w:rPr>
                      <w:t>1,692,514.43</w:t>
                    </w:r>
                  </w:p>
                </w:tc>
              </w:sdtContent>
            </w:sdt>
            <w:sdt>
              <w:sdtPr>
                <w:rPr>
                  <w:sz w:val="16"/>
                  <w:szCs w:val="16"/>
                </w:rPr>
                <w:alias w:val="按信用风险特征组合计提坏账准备的其他应收款项坏账准备比例"/>
                <w:tag w:val="_GBC_d701fd93527845c98cdc578a7ff7c662"/>
                <w:id w:val="-2047904401"/>
                <w:lock w:val="sdtLocked"/>
              </w:sdtPr>
              <w:sdtEndPr/>
              <w:sdtContent>
                <w:tc>
                  <w:tcPr>
                    <w:tcW w:w="432"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sz w:val="16"/>
                        <w:szCs w:val="16"/>
                      </w:rPr>
                      <w:t>1.90</w:t>
                    </w:r>
                  </w:p>
                </w:tc>
              </w:sdtContent>
            </w:sdt>
            <w:sdt>
              <w:sdtPr>
                <w:rPr>
                  <w:sz w:val="16"/>
                  <w:szCs w:val="16"/>
                </w:rPr>
                <w:alias w:val="按信用风险特征组合计提坏账准备的其他应收款账面价值"/>
                <w:tag w:val="_GBC_84bdccb688c44f829d1bf110af6fa1d6"/>
                <w:id w:val="1832639705"/>
                <w:lock w:val="sdtLocked"/>
              </w:sdtPr>
              <w:sdtEndPr/>
              <w:sdtContent>
                <w:tc>
                  <w:tcPr>
                    <w:tcW w:w="404"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sz w:val="16"/>
                        <w:szCs w:val="16"/>
                      </w:rPr>
                      <w:t>87,383,721.54</w:t>
                    </w:r>
                  </w:p>
                </w:tc>
              </w:sdtContent>
            </w:sdt>
          </w:tr>
          <w:tr w:rsidR="00462996" w:rsidRPr="00462996" w:rsidTr="00C944D0">
            <w:trPr>
              <w:cantSplit/>
            </w:trPr>
            <w:tc>
              <w:tcPr>
                <w:tcW w:w="671"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autoSpaceDE w:val="0"/>
                  <w:autoSpaceDN w:val="0"/>
                  <w:adjustRightInd w:val="0"/>
                  <w:rPr>
                    <w:sz w:val="16"/>
                    <w:szCs w:val="16"/>
                  </w:rPr>
                </w:pPr>
                <w:r w:rsidRPr="00462996">
                  <w:rPr>
                    <w:rFonts w:hint="eastAsia"/>
                    <w:sz w:val="16"/>
                    <w:szCs w:val="16"/>
                  </w:rPr>
                  <w:t>单项金额不重大但单独计提坏账准备的其他应收款</w:t>
                </w:r>
              </w:p>
            </w:tc>
            <w:sdt>
              <w:sdtPr>
                <w:rPr>
                  <w:sz w:val="16"/>
                  <w:szCs w:val="16"/>
                </w:rPr>
                <w:alias w:val="单项金额不重大但按信用风险特征组合后该组合的风险较大的其他应收款项金额合计"/>
                <w:tag w:val="_GBC_b7617b74323b4e56a577458932b675db"/>
                <w:id w:val="127900120"/>
                <w:lock w:val="sdtLocked"/>
                <w:showingPlcHdr/>
              </w:sdtPr>
              <w:sdtEndPr/>
              <w:sdtContent>
                <w:tc>
                  <w:tcPr>
                    <w:tcW w:w="449"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rFonts w:hint="eastAsia"/>
                        <w:color w:val="333399"/>
                        <w:sz w:val="16"/>
                        <w:szCs w:val="16"/>
                      </w:rPr>
                      <w:t xml:space="preserve">　</w:t>
                    </w:r>
                  </w:p>
                </w:tc>
              </w:sdtContent>
            </w:sdt>
            <w:sdt>
              <w:sdtPr>
                <w:rPr>
                  <w:sz w:val="16"/>
                  <w:szCs w:val="16"/>
                </w:rPr>
                <w:alias w:val="单项金额不重大但按信用风险特征组合后该组合的风险较大的其他应收款项比例"/>
                <w:tag w:val="_GBC_4d02499b5ac247efb5553612cc628c1d"/>
                <w:id w:val="1513871405"/>
                <w:lock w:val="sdtLocked"/>
                <w:showingPlcHdr/>
              </w:sdtPr>
              <w:sdtEndPr/>
              <w:sdtContent>
                <w:tc>
                  <w:tcPr>
                    <w:tcW w:w="448"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rFonts w:hint="eastAsia"/>
                        <w:color w:val="333399"/>
                        <w:sz w:val="16"/>
                        <w:szCs w:val="16"/>
                      </w:rPr>
                      <w:t xml:space="preserve">　</w:t>
                    </w:r>
                  </w:p>
                </w:tc>
              </w:sdtContent>
            </w:sdt>
            <w:sdt>
              <w:sdtPr>
                <w:rPr>
                  <w:sz w:val="16"/>
                  <w:szCs w:val="16"/>
                </w:rPr>
                <w:alias w:val="单项金额不重大但按信用风险特征组合后该组合的风险较大的其他应收款项坏账准备金额"/>
                <w:tag w:val="_GBC_a01ac19e5f5c4d5f8bb976bcce864d82"/>
                <w:id w:val="-1900511294"/>
                <w:lock w:val="sdtLocked"/>
                <w:showingPlcHdr/>
              </w:sdtPr>
              <w:sdtEndPr/>
              <w:sdtContent>
                <w:tc>
                  <w:tcPr>
                    <w:tcW w:w="441"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rFonts w:hint="eastAsia"/>
                        <w:color w:val="333399"/>
                        <w:sz w:val="16"/>
                        <w:szCs w:val="16"/>
                      </w:rPr>
                      <w:t xml:space="preserve">　</w:t>
                    </w:r>
                  </w:p>
                </w:tc>
              </w:sdtContent>
            </w:sdt>
            <w:sdt>
              <w:sdtPr>
                <w:rPr>
                  <w:sz w:val="16"/>
                  <w:szCs w:val="16"/>
                </w:rPr>
                <w:alias w:val="单项金额不重大但按信用风险特征组合后该组合的风险较大的其他应收款项坏账准备比例"/>
                <w:tag w:val="_GBC_ca1a38b85b554e6b8a3c579b281671f2"/>
                <w:id w:val="-2108414235"/>
                <w:lock w:val="sdtLocked"/>
                <w:showingPlcHdr/>
              </w:sdtPr>
              <w:sdtEndPr/>
              <w:sdtContent>
                <w:tc>
                  <w:tcPr>
                    <w:tcW w:w="451"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rFonts w:hint="eastAsia"/>
                        <w:color w:val="333399"/>
                        <w:sz w:val="16"/>
                        <w:szCs w:val="16"/>
                      </w:rPr>
                      <w:t xml:space="preserve">　</w:t>
                    </w:r>
                  </w:p>
                </w:tc>
              </w:sdtContent>
            </w:sdt>
            <w:sdt>
              <w:sdtPr>
                <w:rPr>
                  <w:sz w:val="16"/>
                  <w:szCs w:val="16"/>
                </w:rPr>
                <w:alias w:val="单项金额不重大但单独计提坏账准备的其他应收款账面价值"/>
                <w:tag w:val="_GBC_938428b7877a4c2fb245a631ea89a931"/>
                <w:id w:val="1963004711"/>
                <w:lock w:val="sdtLocked"/>
                <w:showingPlcHdr/>
              </w:sdtPr>
              <w:sdtEndPr/>
              <w:sdtContent>
                <w:tc>
                  <w:tcPr>
                    <w:tcW w:w="405"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rFonts w:hint="eastAsia"/>
                        <w:color w:val="333399"/>
                        <w:sz w:val="16"/>
                        <w:szCs w:val="16"/>
                      </w:rPr>
                      <w:t xml:space="preserve">　</w:t>
                    </w:r>
                  </w:p>
                </w:tc>
              </w:sdtContent>
            </w:sdt>
            <w:sdt>
              <w:sdtPr>
                <w:rPr>
                  <w:sz w:val="16"/>
                  <w:szCs w:val="16"/>
                </w:rPr>
                <w:alias w:val="单项金额不重大但按信用风险特征组合后该组合的风险较大的其他应收款项金额合计"/>
                <w:tag w:val="_GBC_5ed3ea8f26e3443f9d8e82fd29e2f27c"/>
                <w:id w:val="418681722"/>
                <w:lock w:val="sdtLocked"/>
                <w:showingPlcHdr/>
              </w:sdtPr>
              <w:sdtEndPr/>
              <w:sdtContent>
                <w:tc>
                  <w:tcPr>
                    <w:tcW w:w="436"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rFonts w:hint="eastAsia"/>
                        <w:color w:val="333399"/>
                        <w:sz w:val="16"/>
                        <w:szCs w:val="16"/>
                      </w:rPr>
                      <w:t xml:space="preserve">　</w:t>
                    </w:r>
                  </w:p>
                </w:tc>
              </w:sdtContent>
            </w:sdt>
            <w:sdt>
              <w:sdtPr>
                <w:rPr>
                  <w:sz w:val="16"/>
                  <w:szCs w:val="16"/>
                </w:rPr>
                <w:alias w:val="单项金额不重大但按信用风险特征组合后该组合的风险较大的其他应收款项比例"/>
                <w:tag w:val="_GBC_b4ea264a37a54839b8e1b527995315f8"/>
                <w:id w:val="568081220"/>
                <w:lock w:val="sdtLocked"/>
                <w:showingPlcHdr/>
              </w:sdtPr>
              <w:sdtEndPr/>
              <w:sdtContent>
                <w:tc>
                  <w:tcPr>
                    <w:tcW w:w="432"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rFonts w:hint="eastAsia"/>
                        <w:color w:val="333399"/>
                        <w:sz w:val="16"/>
                        <w:szCs w:val="16"/>
                      </w:rPr>
                      <w:t xml:space="preserve">　</w:t>
                    </w:r>
                  </w:p>
                </w:tc>
              </w:sdtContent>
            </w:sdt>
            <w:sdt>
              <w:sdtPr>
                <w:rPr>
                  <w:sz w:val="16"/>
                  <w:szCs w:val="16"/>
                </w:rPr>
                <w:alias w:val="单项金额不重大但按信用风险特征组合后该组合的风险较大的其他应收款项坏账准备金额"/>
                <w:tag w:val="_GBC_3b30237af9304f4584ec399ab4e76359"/>
                <w:id w:val="-292597593"/>
                <w:lock w:val="sdtLocked"/>
                <w:showingPlcHdr/>
              </w:sdtPr>
              <w:sdtEndPr/>
              <w:sdtContent>
                <w:tc>
                  <w:tcPr>
                    <w:tcW w:w="431"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rFonts w:hint="eastAsia"/>
                        <w:color w:val="333399"/>
                        <w:sz w:val="16"/>
                        <w:szCs w:val="16"/>
                      </w:rPr>
                      <w:t xml:space="preserve">　</w:t>
                    </w:r>
                  </w:p>
                </w:tc>
              </w:sdtContent>
            </w:sdt>
            <w:sdt>
              <w:sdtPr>
                <w:rPr>
                  <w:sz w:val="16"/>
                  <w:szCs w:val="16"/>
                </w:rPr>
                <w:alias w:val="单项金额不重大但按信用风险特征组合后该组合的风险较大的其他应收款项坏账准备比例"/>
                <w:tag w:val="_GBC_8f71855763d944059564a67db56cf5dc"/>
                <w:id w:val="1536928117"/>
                <w:lock w:val="sdtLocked"/>
                <w:showingPlcHdr/>
              </w:sdtPr>
              <w:sdtEndPr/>
              <w:sdtContent>
                <w:tc>
                  <w:tcPr>
                    <w:tcW w:w="432"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rFonts w:hint="eastAsia"/>
                        <w:color w:val="333399"/>
                        <w:sz w:val="16"/>
                        <w:szCs w:val="16"/>
                      </w:rPr>
                      <w:t xml:space="preserve">　</w:t>
                    </w:r>
                  </w:p>
                </w:tc>
              </w:sdtContent>
            </w:sdt>
            <w:sdt>
              <w:sdtPr>
                <w:rPr>
                  <w:sz w:val="16"/>
                  <w:szCs w:val="16"/>
                </w:rPr>
                <w:alias w:val="单项金额不重大但单独计提坏账准备的其他应收款账面价值"/>
                <w:tag w:val="_GBC_d9f283eefadb4187bde88e571c0ec995"/>
                <w:id w:val="1565068555"/>
                <w:lock w:val="sdtLocked"/>
                <w:showingPlcHdr/>
              </w:sdtPr>
              <w:sdtEndPr/>
              <w:sdtContent>
                <w:tc>
                  <w:tcPr>
                    <w:tcW w:w="404"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rFonts w:hint="eastAsia"/>
                        <w:color w:val="333399"/>
                        <w:sz w:val="16"/>
                        <w:szCs w:val="16"/>
                      </w:rPr>
                      <w:t xml:space="preserve">　</w:t>
                    </w:r>
                  </w:p>
                </w:tc>
              </w:sdtContent>
            </w:sdt>
          </w:tr>
          <w:tr w:rsidR="00462996" w:rsidRPr="00462996" w:rsidTr="00C944D0">
            <w:trPr>
              <w:cantSplit/>
            </w:trPr>
            <w:tc>
              <w:tcPr>
                <w:tcW w:w="671" w:type="pct"/>
                <w:tcBorders>
                  <w:top w:val="single" w:sz="4" w:space="0" w:color="auto"/>
                  <w:left w:val="single" w:sz="4" w:space="0" w:color="auto"/>
                  <w:bottom w:val="single" w:sz="4" w:space="0" w:color="auto"/>
                  <w:right w:val="single" w:sz="4" w:space="0" w:color="auto"/>
                </w:tcBorders>
                <w:vAlign w:val="center"/>
              </w:tcPr>
              <w:p w:rsidR="00462996" w:rsidRPr="00462996" w:rsidRDefault="00462996" w:rsidP="00C944D0">
                <w:pPr>
                  <w:autoSpaceDE w:val="0"/>
                  <w:autoSpaceDN w:val="0"/>
                  <w:adjustRightInd w:val="0"/>
                  <w:jc w:val="center"/>
                  <w:rPr>
                    <w:sz w:val="16"/>
                    <w:szCs w:val="16"/>
                  </w:rPr>
                </w:pPr>
                <w:r w:rsidRPr="00462996">
                  <w:rPr>
                    <w:rFonts w:hint="eastAsia"/>
                    <w:sz w:val="16"/>
                    <w:szCs w:val="16"/>
                  </w:rPr>
                  <w:t>合计</w:t>
                </w:r>
              </w:p>
            </w:tc>
            <w:sdt>
              <w:sdtPr>
                <w:rPr>
                  <w:sz w:val="16"/>
                  <w:szCs w:val="16"/>
                </w:rPr>
                <w:alias w:val="其他应收款合计"/>
                <w:tag w:val="_GBC_f61362d11d864a1980223375854116c3"/>
                <w:id w:val="-1243181705"/>
                <w:lock w:val="sdtLocked"/>
              </w:sdtPr>
              <w:sdtEndPr/>
              <w:sdtContent>
                <w:tc>
                  <w:tcPr>
                    <w:tcW w:w="449"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sz w:val="16"/>
                        <w:szCs w:val="16"/>
                      </w:rPr>
                      <w:t>68,773,947.68</w:t>
                    </w:r>
                  </w:p>
                </w:tc>
              </w:sdtContent>
            </w:sdt>
            <w:tc>
              <w:tcPr>
                <w:tcW w:w="448"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center"/>
                  <w:rPr>
                    <w:sz w:val="16"/>
                    <w:szCs w:val="16"/>
                  </w:rPr>
                </w:pPr>
                <w:r w:rsidRPr="00462996">
                  <w:rPr>
                    <w:rFonts w:hint="eastAsia"/>
                    <w:sz w:val="16"/>
                    <w:szCs w:val="16"/>
                  </w:rPr>
                  <w:t>/</w:t>
                </w:r>
              </w:p>
            </w:tc>
            <w:sdt>
              <w:sdtPr>
                <w:rPr>
                  <w:sz w:val="16"/>
                  <w:szCs w:val="16"/>
                </w:rPr>
                <w:alias w:val="其他应收款计提的坏账准备余额"/>
                <w:tag w:val="_GBC_5d66c94f5c4d4a7bb058f5ce1a1740dd"/>
                <w:id w:val="1890922058"/>
                <w:lock w:val="sdtLocked"/>
              </w:sdtPr>
              <w:sdtEndPr/>
              <w:sdtContent>
                <w:tc>
                  <w:tcPr>
                    <w:tcW w:w="441"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sz w:val="16"/>
                        <w:szCs w:val="16"/>
                      </w:rPr>
                      <w:t>2,040,413.94</w:t>
                    </w:r>
                  </w:p>
                </w:tc>
              </w:sdtContent>
            </w:sdt>
            <w:tc>
              <w:tcPr>
                <w:tcW w:w="451"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center"/>
                  <w:rPr>
                    <w:sz w:val="16"/>
                    <w:szCs w:val="16"/>
                  </w:rPr>
                </w:pPr>
                <w:r w:rsidRPr="00462996">
                  <w:rPr>
                    <w:rFonts w:hint="eastAsia"/>
                    <w:sz w:val="16"/>
                    <w:szCs w:val="16"/>
                  </w:rPr>
                  <w:t>/</w:t>
                </w:r>
              </w:p>
            </w:tc>
            <w:sdt>
              <w:sdtPr>
                <w:rPr>
                  <w:sz w:val="16"/>
                  <w:szCs w:val="16"/>
                </w:rPr>
                <w:alias w:val="其他应收款账面价值合计"/>
                <w:tag w:val="_GBC_e3312934a6ba4b33a584899d071d9bcd"/>
                <w:id w:val="757800812"/>
                <w:lock w:val="sdtLocked"/>
              </w:sdtPr>
              <w:sdtEndPr/>
              <w:sdtContent>
                <w:tc>
                  <w:tcPr>
                    <w:tcW w:w="405"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sz w:val="16"/>
                        <w:szCs w:val="16"/>
                      </w:rPr>
                      <w:t>66,733,533.74</w:t>
                    </w:r>
                  </w:p>
                </w:tc>
              </w:sdtContent>
            </w:sdt>
            <w:sdt>
              <w:sdtPr>
                <w:rPr>
                  <w:sz w:val="16"/>
                  <w:szCs w:val="16"/>
                </w:rPr>
                <w:alias w:val="其他应收款合计"/>
                <w:tag w:val="_GBC_3440219a1a32452da25405380e0cefca"/>
                <w:id w:val="-1264074653"/>
                <w:lock w:val="sdtLocked"/>
              </w:sdtPr>
              <w:sdtEndPr/>
              <w:sdtContent>
                <w:tc>
                  <w:tcPr>
                    <w:tcW w:w="436"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sz w:val="16"/>
                        <w:szCs w:val="16"/>
                      </w:rPr>
                      <w:t>89,076,235.97</w:t>
                    </w:r>
                  </w:p>
                </w:tc>
              </w:sdtContent>
            </w:sdt>
            <w:tc>
              <w:tcPr>
                <w:tcW w:w="432"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center"/>
                  <w:rPr>
                    <w:sz w:val="16"/>
                    <w:szCs w:val="16"/>
                  </w:rPr>
                </w:pPr>
                <w:r w:rsidRPr="00462996">
                  <w:rPr>
                    <w:rFonts w:hint="eastAsia"/>
                    <w:sz w:val="16"/>
                    <w:szCs w:val="16"/>
                  </w:rPr>
                  <w:t>/</w:t>
                </w:r>
              </w:p>
            </w:tc>
            <w:sdt>
              <w:sdtPr>
                <w:rPr>
                  <w:sz w:val="16"/>
                  <w:szCs w:val="16"/>
                </w:rPr>
                <w:alias w:val="其他应收款计提的坏账准备余额"/>
                <w:tag w:val="_GBC_0a7b8001bac8411f8228c9961ddc2c79"/>
                <w:id w:val="248470409"/>
                <w:lock w:val="sdtLocked"/>
              </w:sdtPr>
              <w:sdtEndPr/>
              <w:sdtContent>
                <w:tc>
                  <w:tcPr>
                    <w:tcW w:w="431"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right"/>
                      <w:rPr>
                        <w:sz w:val="16"/>
                        <w:szCs w:val="16"/>
                      </w:rPr>
                    </w:pPr>
                    <w:r w:rsidRPr="00462996">
                      <w:rPr>
                        <w:sz w:val="16"/>
                        <w:szCs w:val="16"/>
                      </w:rPr>
                      <w:t>1,692,514.43</w:t>
                    </w:r>
                  </w:p>
                </w:tc>
              </w:sdtContent>
            </w:sdt>
            <w:tc>
              <w:tcPr>
                <w:tcW w:w="432" w:type="pct"/>
                <w:tcBorders>
                  <w:top w:val="single" w:sz="4" w:space="0" w:color="auto"/>
                  <w:left w:val="single" w:sz="4" w:space="0" w:color="auto"/>
                  <w:bottom w:val="single" w:sz="4" w:space="0" w:color="auto"/>
                  <w:right w:val="single" w:sz="4" w:space="0" w:color="auto"/>
                </w:tcBorders>
              </w:tcPr>
              <w:p w:rsidR="00462996" w:rsidRPr="00462996" w:rsidRDefault="00462996" w:rsidP="00C944D0">
                <w:pPr>
                  <w:jc w:val="center"/>
                  <w:rPr>
                    <w:sz w:val="16"/>
                    <w:szCs w:val="16"/>
                  </w:rPr>
                </w:pPr>
                <w:r w:rsidRPr="00462996">
                  <w:rPr>
                    <w:rFonts w:hint="eastAsia"/>
                    <w:sz w:val="16"/>
                    <w:szCs w:val="16"/>
                  </w:rPr>
                  <w:t>/</w:t>
                </w:r>
              </w:p>
            </w:tc>
            <w:tc>
              <w:tcPr>
                <w:tcW w:w="404" w:type="pct"/>
                <w:tcBorders>
                  <w:top w:val="single" w:sz="4" w:space="0" w:color="auto"/>
                  <w:left w:val="single" w:sz="4" w:space="0" w:color="auto"/>
                  <w:bottom w:val="single" w:sz="4" w:space="0" w:color="auto"/>
                  <w:right w:val="single" w:sz="4" w:space="0" w:color="auto"/>
                </w:tcBorders>
              </w:tcPr>
              <w:p w:rsidR="00462996" w:rsidRPr="00462996" w:rsidRDefault="008C2A9B" w:rsidP="00C944D0">
                <w:pPr>
                  <w:jc w:val="right"/>
                  <w:rPr>
                    <w:sz w:val="16"/>
                    <w:szCs w:val="16"/>
                  </w:rPr>
                </w:pPr>
                <w:sdt>
                  <w:sdtPr>
                    <w:rPr>
                      <w:sz w:val="16"/>
                      <w:szCs w:val="16"/>
                    </w:rPr>
                    <w:alias w:val="其他应收款账面价值合计"/>
                    <w:tag w:val="_GBC_00178dc93add42acad87302b05aee1f7"/>
                    <w:id w:val="-272639409"/>
                    <w:lock w:val="sdtLocked"/>
                  </w:sdtPr>
                  <w:sdtEndPr/>
                  <w:sdtContent>
                    <w:r w:rsidR="00462996" w:rsidRPr="00462996">
                      <w:rPr>
                        <w:sz w:val="16"/>
                        <w:szCs w:val="16"/>
                      </w:rPr>
                      <w:t>87,383,721.54</w:t>
                    </w:r>
                  </w:sdtContent>
                </w:sdt>
              </w:p>
            </w:tc>
          </w:tr>
        </w:tbl>
        <w:p w:rsidR="0025056E" w:rsidRDefault="008C2A9B">
          <w:pPr>
            <w:rPr>
              <w:szCs w:val="21"/>
            </w:rPr>
          </w:pPr>
        </w:p>
      </w:sdtContent>
    </w:sdt>
    <w:sdt>
      <w:sdtPr>
        <w:rPr>
          <w:szCs w:val="21"/>
        </w:rPr>
        <w:alias w:val="模块:期末单项金额重大并单项计提坏账准备的其他应收款"/>
        <w:tag w:val="_GBC_caea0b13e636429d96ab6e2bffd5aeb0"/>
        <w:id w:val="462315113"/>
        <w:lock w:val="sdtLocked"/>
        <w:placeholder>
          <w:docPart w:val="GBC22222222222222222222222222222"/>
        </w:placeholder>
      </w:sdtPr>
      <w:sdtEndPr/>
      <w:sdtContent>
        <w:p w:rsidR="0025056E" w:rsidRDefault="009B705E">
          <w:pPr>
            <w:spacing w:before="60" w:after="60"/>
            <w:rPr>
              <w:szCs w:val="21"/>
            </w:rPr>
          </w:pPr>
          <w:r>
            <w:rPr>
              <w:szCs w:val="21"/>
            </w:rPr>
            <w:t>期末单项金额</w:t>
          </w:r>
          <w:r>
            <w:rPr>
              <w:rFonts w:hint="eastAsia"/>
              <w:szCs w:val="21"/>
            </w:rPr>
            <w:t>重大并单项计提坏账准备</w:t>
          </w:r>
          <w:r>
            <w:rPr>
              <w:szCs w:val="21"/>
            </w:rPr>
            <w:t>的其他应收款</w:t>
          </w:r>
          <w:r>
            <w:rPr>
              <w:rFonts w:hint="eastAsia"/>
              <w:szCs w:val="21"/>
            </w:rPr>
            <w:t>：</w:t>
          </w:r>
        </w:p>
        <w:sdt>
          <w:sdtPr>
            <w:rPr>
              <w:rFonts w:hint="eastAsia"/>
              <w:szCs w:val="21"/>
            </w:rPr>
            <w:alias w:val="是否适用：母公司单项金额重大并单项计提坏帐准备的其他应收账款[双击切换]"/>
            <w:tag w:val="_GBC_0dc191e0f6174f54b58977bc6f619bdf"/>
            <w:id w:val="-1631545144"/>
            <w:lock w:val="sdtContentLocked"/>
            <w:placeholder>
              <w:docPart w:val="GBC22222222222222222222222222222"/>
            </w:placeholder>
          </w:sdtPr>
          <w:sdtEndPr/>
          <w:sdtContent>
            <w:p w:rsidR="0025056E" w:rsidRDefault="009B705E" w:rsidP="00F901DA">
              <w:pPr>
                <w:rPr>
                  <w:szCs w:val="21"/>
                </w:rPr>
              </w:pPr>
              <w:r>
                <w:rPr>
                  <w:szCs w:val="21"/>
                </w:rPr>
                <w:fldChar w:fldCharType="begin"/>
              </w:r>
              <w:r w:rsidR="00F901DA">
                <w:rPr>
                  <w:szCs w:val="21"/>
                </w:rPr>
                <w:instrText>MACROBUTTON  SnrToggleCheckbox □适用</w:instrText>
              </w:r>
              <w:r>
                <w:rPr>
                  <w:szCs w:val="21"/>
                </w:rPr>
                <w:fldChar w:fldCharType="end"/>
              </w:r>
              <w:r>
                <w:rPr>
                  <w:szCs w:val="21"/>
                </w:rPr>
                <w:fldChar w:fldCharType="begin"/>
              </w:r>
              <w:r w:rsidR="00F901DA">
                <w:rPr>
                  <w:szCs w:val="21"/>
                </w:rPr>
                <w:instrText xml:space="preserve"> MACROBUTTON  SnrToggleCheckbox √不适用 </w:instrText>
              </w:r>
              <w:r>
                <w:rPr>
                  <w:szCs w:val="21"/>
                </w:rPr>
                <w:fldChar w:fldCharType="end"/>
              </w:r>
            </w:p>
          </w:sdtContent>
        </w:sdt>
      </w:sdtContent>
    </w:sdt>
    <w:sdt>
      <w:sdtPr>
        <w:rPr>
          <w:szCs w:val="21"/>
        </w:rPr>
        <w:alias w:val="模块:组合中，按账龄分析法计提坏账准备的其他应收款"/>
        <w:tag w:val="_GBC_7633445fb4f445e9a99e716971900a22"/>
        <w:id w:val="1731722210"/>
        <w:lock w:val="sdtLocked"/>
        <w:placeholder>
          <w:docPart w:val="GBC22222222222222222222222222222"/>
        </w:placeholder>
      </w:sdtPr>
      <w:sdtEndPr/>
      <w:sdtContent>
        <w:p w:rsidR="0025056E" w:rsidRDefault="009B705E">
          <w:pPr>
            <w:spacing w:before="60" w:after="60"/>
            <w:rPr>
              <w:szCs w:val="21"/>
            </w:rPr>
          </w:pPr>
          <w:r>
            <w:rPr>
              <w:rFonts w:hint="eastAsia"/>
              <w:szCs w:val="21"/>
            </w:rPr>
            <w:t>组合中，按账龄分析法计提坏账准备的其他应收款：</w:t>
          </w:r>
        </w:p>
        <w:p w:rsidR="0025056E" w:rsidRDefault="008C2A9B">
          <w:pPr>
            <w:tabs>
              <w:tab w:val="left" w:pos="9720"/>
            </w:tabs>
            <w:ind w:rightChars="-673" w:right="-1413"/>
            <w:rPr>
              <w:b/>
              <w:szCs w:val="21"/>
            </w:rPr>
          </w:pPr>
          <w:sdt>
            <w:sdtPr>
              <w:rPr>
                <w:rFonts w:hint="eastAsia"/>
                <w:szCs w:val="21"/>
              </w:rPr>
              <w:alias w:val="是否适用：母公司组合中，按账龄分析法计提坏账准备的其他应收账款[双击切换]"/>
              <w:tag w:val="_GBC_b8ebebf3180a48e4b61282a3ad0f26ab"/>
              <w:id w:val="802276413"/>
              <w:lock w:val="sdtContentLocked"/>
              <w:placeholder>
                <w:docPart w:val="GBC22222222222222222222222222222"/>
              </w:placeholder>
            </w:sdtPr>
            <w:sdtEndPr/>
            <w:sdtContent>
              <w:r w:rsidR="009B705E">
                <w:rPr>
                  <w:szCs w:val="21"/>
                </w:rPr>
                <w:fldChar w:fldCharType="begin"/>
              </w:r>
              <w:r w:rsidR="00F901DA">
                <w:rPr>
                  <w:szCs w:val="21"/>
                </w:rPr>
                <w:instrText>MACROBUTTON  SnrToggleCheckbox √适用</w:instrText>
              </w:r>
              <w:r w:rsidR="009B705E">
                <w:rPr>
                  <w:szCs w:val="21"/>
                </w:rPr>
                <w:fldChar w:fldCharType="end"/>
              </w:r>
              <w:r w:rsidR="009B705E">
                <w:rPr>
                  <w:szCs w:val="21"/>
                </w:rPr>
                <w:fldChar w:fldCharType="begin"/>
              </w:r>
              <w:r w:rsidR="009B705E">
                <w:rPr>
                  <w:szCs w:val="21"/>
                </w:rPr>
                <w:instrText xml:space="preserve"> MACROBUTTON  SnrToggleCheckbox □不适用 </w:instrText>
              </w:r>
              <w:r w:rsidR="009B705E">
                <w:rPr>
                  <w:szCs w:val="21"/>
                </w:rPr>
                <w:fldChar w:fldCharType="end"/>
              </w:r>
            </w:sdtContent>
          </w:sdt>
        </w:p>
        <w:p w:rsidR="0025056E" w:rsidRDefault="009B705E">
          <w:pPr>
            <w:jc w:val="right"/>
            <w:rPr>
              <w:szCs w:val="21"/>
            </w:rPr>
          </w:pPr>
          <w:r>
            <w:rPr>
              <w:rFonts w:hint="eastAsia"/>
              <w:szCs w:val="21"/>
            </w:rPr>
            <w:t>单位：</w:t>
          </w:r>
          <w:sdt>
            <w:sdtPr>
              <w:rPr>
                <w:rFonts w:hint="eastAsia"/>
                <w:szCs w:val="21"/>
              </w:rPr>
              <w:alias w:val="单位：母公司财务附注：单项金额不重大但按信用风险特征组合后该组合的风险较大的其他应收账款"/>
              <w:tag w:val="_GBC_ede5d9b4f8594f95a95f3ab6c9f60baf"/>
              <w:id w:val="-80400806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单项金额不重大但按信用风险特征组合后该组合的风险较大的其他应收账款"/>
              <w:tag w:val="_GBC_f568e72906c2467eaad01f9cc2c58e38"/>
              <w:id w:val="18837415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3"/>
            <w:gridCol w:w="1822"/>
            <w:gridCol w:w="1822"/>
            <w:gridCol w:w="1832"/>
          </w:tblGrid>
          <w:tr w:rsidR="00F901DA" w:rsidTr="009078A0">
            <w:trPr>
              <w:trHeight w:val="273"/>
              <w:jc w:val="center"/>
            </w:trPr>
            <w:tc>
              <w:tcPr>
                <w:tcW w:w="1974" w:type="pct"/>
                <w:vMerge w:val="restart"/>
                <w:tcBorders>
                  <w:bottom w:val="single" w:sz="4" w:space="0" w:color="auto"/>
                </w:tcBorders>
                <w:shd w:val="clear" w:color="auto" w:fill="auto"/>
                <w:vAlign w:val="center"/>
              </w:tcPr>
              <w:p w:rsidR="00F901DA" w:rsidRDefault="00F901DA" w:rsidP="009078A0">
                <w:pPr>
                  <w:jc w:val="center"/>
                  <w:rPr>
                    <w:szCs w:val="21"/>
                  </w:rPr>
                </w:pPr>
                <w:r>
                  <w:rPr>
                    <w:szCs w:val="21"/>
                  </w:rPr>
                  <w:t>账龄</w:t>
                </w:r>
              </w:p>
            </w:tc>
            <w:tc>
              <w:tcPr>
                <w:tcW w:w="3026" w:type="pct"/>
                <w:gridSpan w:val="3"/>
                <w:tcBorders>
                  <w:bottom w:val="single" w:sz="4" w:space="0" w:color="auto"/>
                </w:tcBorders>
                <w:shd w:val="clear" w:color="auto" w:fill="auto"/>
                <w:vAlign w:val="center"/>
              </w:tcPr>
              <w:p w:rsidR="00F901DA" w:rsidRDefault="00F901DA" w:rsidP="009078A0">
                <w:pPr>
                  <w:jc w:val="center"/>
                  <w:rPr>
                    <w:szCs w:val="21"/>
                  </w:rPr>
                </w:pPr>
                <w:r>
                  <w:rPr>
                    <w:szCs w:val="21"/>
                  </w:rPr>
                  <w:t>期末余额</w:t>
                </w:r>
              </w:p>
            </w:tc>
          </w:tr>
          <w:tr w:rsidR="00F901DA" w:rsidTr="00702962">
            <w:trPr>
              <w:jc w:val="center"/>
            </w:trPr>
            <w:tc>
              <w:tcPr>
                <w:tcW w:w="1974" w:type="pct"/>
                <w:vMerge/>
                <w:shd w:val="clear" w:color="auto" w:fill="auto"/>
                <w:vAlign w:val="center"/>
              </w:tcPr>
              <w:p w:rsidR="00F901DA" w:rsidRDefault="00F901DA" w:rsidP="009078A0">
                <w:pPr>
                  <w:jc w:val="center"/>
                  <w:rPr>
                    <w:szCs w:val="21"/>
                  </w:rPr>
                </w:pPr>
              </w:p>
            </w:tc>
            <w:tc>
              <w:tcPr>
                <w:tcW w:w="1007" w:type="pct"/>
                <w:shd w:val="clear" w:color="auto" w:fill="auto"/>
                <w:vAlign w:val="center"/>
              </w:tcPr>
              <w:p w:rsidR="00F901DA" w:rsidRDefault="00F901DA" w:rsidP="009078A0">
                <w:pPr>
                  <w:jc w:val="center"/>
                  <w:rPr>
                    <w:szCs w:val="21"/>
                  </w:rPr>
                </w:pPr>
                <w:r>
                  <w:rPr>
                    <w:rFonts w:hint="eastAsia"/>
                    <w:szCs w:val="21"/>
                  </w:rPr>
                  <w:t>其他应收款</w:t>
                </w:r>
              </w:p>
            </w:tc>
            <w:tc>
              <w:tcPr>
                <w:tcW w:w="1007" w:type="pct"/>
                <w:shd w:val="clear" w:color="auto" w:fill="auto"/>
                <w:vAlign w:val="center"/>
              </w:tcPr>
              <w:p w:rsidR="00F901DA" w:rsidRDefault="00F901DA" w:rsidP="009078A0">
                <w:pPr>
                  <w:jc w:val="center"/>
                  <w:rPr>
                    <w:szCs w:val="21"/>
                  </w:rPr>
                </w:pPr>
                <w:r>
                  <w:rPr>
                    <w:rFonts w:hint="eastAsia"/>
                    <w:szCs w:val="21"/>
                  </w:rPr>
                  <w:t>坏账</w:t>
                </w:r>
                <w:r>
                  <w:rPr>
                    <w:szCs w:val="21"/>
                  </w:rPr>
                  <w:t>准备</w:t>
                </w:r>
              </w:p>
            </w:tc>
            <w:tc>
              <w:tcPr>
                <w:tcW w:w="1012" w:type="pct"/>
                <w:shd w:val="clear" w:color="auto" w:fill="auto"/>
                <w:vAlign w:val="center"/>
              </w:tcPr>
              <w:p w:rsidR="00F901DA" w:rsidRDefault="00F901DA" w:rsidP="009078A0">
                <w:pPr>
                  <w:jc w:val="center"/>
                  <w:rPr>
                    <w:szCs w:val="21"/>
                  </w:rPr>
                </w:pPr>
                <w:r>
                  <w:rPr>
                    <w:rFonts w:hint="eastAsia"/>
                    <w:szCs w:val="21"/>
                  </w:rPr>
                  <w:t>计提比例</w:t>
                </w:r>
              </w:p>
            </w:tc>
          </w:tr>
          <w:tr w:rsidR="00F901DA" w:rsidTr="00702962">
            <w:trPr>
              <w:jc w:val="center"/>
            </w:trPr>
            <w:tc>
              <w:tcPr>
                <w:tcW w:w="1974" w:type="pct"/>
                <w:shd w:val="clear" w:color="auto" w:fill="auto"/>
              </w:tcPr>
              <w:p w:rsidR="00F901DA" w:rsidRDefault="00F901DA" w:rsidP="009078A0">
                <w:pPr>
                  <w:rPr>
                    <w:szCs w:val="21"/>
                  </w:rPr>
                </w:pPr>
                <w:r>
                  <w:rPr>
                    <w:rFonts w:hint="eastAsia"/>
                    <w:szCs w:val="21"/>
                  </w:rPr>
                  <w:t>1</w:t>
                </w:r>
                <w:r>
                  <w:rPr>
                    <w:szCs w:val="21"/>
                  </w:rPr>
                  <w:t>年以内</w:t>
                </w:r>
              </w:p>
            </w:tc>
            <w:tc>
              <w:tcPr>
                <w:tcW w:w="1007" w:type="pct"/>
                <w:shd w:val="clear" w:color="auto" w:fill="auto"/>
              </w:tcPr>
              <w:p w:rsidR="00F901DA" w:rsidRDefault="00F901DA" w:rsidP="009078A0">
                <w:pPr>
                  <w:jc w:val="right"/>
                  <w:rPr>
                    <w:szCs w:val="21"/>
                  </w:rPr>
                </w:pPr>
              </w:p>
            </w:tc>
            <w:tc>
              <w:tcPr>
                <w:tcW w:w="1007" w:type="pct"/>
              </w:tcPr>
              <w:p w:rsidR="00F901DA" w:rsidRDefault="00F901DA" w:rsidP="009078A0">
                <w:pPr>
                  <w:jc w:val="right"/>
                  <w:rPr>
                    <w:szCs w:val="21"/>
                  </w:rPr>
                </w:pPr>
              </w:p>
            </w:tc>
            <w:tc>
              <w:tcPr>
                <w:tcW w:w="1012" w:type="pct"/>
              </w:tcPr>
              <w:p w:rsidR="00F901DA" w:rsidRDefault="00F901DA" w:rsidP="009078A0">
                <w:pPr>
                  <w:jc w:val="right"/>
                  <w:rPr>
                    <w:szCs w:val="21"/>
                  </w:rPr>
                </w:pPr>
              </w:p>
            </w:tc>
          </w:tr>
          <w:tr w:rsidR="00F901DA" w:rsidTr="00702962">
            <w:trPr>
              <w:jc w:val="center"/>
            </w:trPr>
            <w:tc>
              <w:tcPr>
                <w:tcW w:w="1974" w:type="pct"/>
                <w:shd w:val="clear" w:color="auto" w:fill="auto"/>
              </w:tcPr>
              <w:p w:rsidR="00F901DA" w:rsidRDefault="00F901DA" w:rsidP="009078A0">
                <w:pPr>
                  <w:rPr>
                    <w:szCs w:val="21"/>
                  </w:rPr>
                </w:pPr>
                <w:r>
                  <w:rPr>
                    <w:rFonts w:hint="eastAsia"/>
                    <w:szCs w:val="21"/>
                  </w:rPr>
                  <w:t>其中：</w:t>
                </w:r>
                <w:r>
                  <w:rPr>
                    <w:szCs w:val="21"/>
                  </w:rPr>
                  <w:t>1年以内分项</w:t>
                </w:r>
              </w:p>
            </w:tc>
            <w:tc>
              <w:tcPr>
                <w:tcW w:w="1007" w:type="pct"/>
                <w:shd w:val="clear" w:color="auto" w:fill="auto"/>
              </w:tcPr>
              <w:p w:rsidR="00F901DA" w:rsidRDefault="00F901DA" w:rsidP="009078A0">
                <w:pPr>
                  <w:jc w:val="right"/>
                  <w:rPr>
                    <w:szCs w:val="21"/>
                  </w:rPr>
                </w:pPr>
              </w:p>
            </w:tc>
            <w:tc>
              <w:tcPr>
                <w:tcW w:w="1007" w:type="pct"/>
              </w:tcPr>
              <w:p w:rsidR="00F901DA" w:rsidRDefault="00F901DA" w:rsidP="009078A0">
                <w:pPr>
                  <w:jc w:val="right"/>
                  <w:rPr>
                    <w:szCs w:val="21"/>
                  </w:rPr>
                </w:pPr>
              </w:p>
            </w:tc>
            <w:tc>
              <w:tcPr>
                <w:tcW w:w="1012" w:type="pct"/>
              </w:tcPr>
              <w:p w:rsidR="00F901DA" w:rsidRDefault="00F901DA" w:rsidP="009078A0">
                <w:pPr>
                  <w:jc w:val="right"/>
                  <w:rPr>
                    <w:szCs w:val="21"/>
                  </w:rPr>
                </w:pPr>
              </w:p>
            </w:tc>
          </w:tr>
          <w:sdt>
            <w:sdtPr>
              <w:rPr>
                <w:szCs w:val="21"/>
              </w:rPr>
              <w:alias w:val="一年以内其他应收款金额明细"/>
              <w:tag w:val="_GBC_860af2b8105d4e3eb381eb65866b7c4e"/>
              <w:id w:val="-1027788126"/>
              <w:lock w:val="sdtLocked"/>
            </w:sdtPr>
            <w:sdtEndPr/>
            <w:sdtContent>
              <w:tr w:rsidR="00F901DA" w:rsidTr="00702962">
                <w:trPr>
                  <w:jc w:val="center"/>
                </w:trPr>
                <w:sdt>
                  <w:sdtPr>
                    <w:rPr>
                      <w:szCs w:val="21"/>
                    </w:rPr>
                    <w:alias w:val="一年以内其他应收款金额明细－帐龄名称"/>
                    <w:tag w:val="_GBC_16219c7205cd4fd2b2e397a9f56f3406"/>
                    <w:id w:val="1806272064"/>
                    <w:lock w:val="sdtLocked"/>
                    <w:showingPlcHdr/>
                  </w:sdtPr>
                  <w:sdtEndPr/>
                  <w:sdtContent>
                    <w:tc>
                      <w:tcPr>
                        <w:tcW w:w="1974" w:type="pct"/>
                        <w:shd w:val="clear" w:color="auto" w:fill="auto"/>
                      </w:tcPr>
                      <w:p w:rsidR="00F901DA" w:rsidRDefault="00F901DA" w:rsidP="009078A0">
                        <w:pPr>
                          <w:rPr>
                            <w:szCs w:val="21"/>
                          </w:rPr>
                        </w:pPr>
                        <w:r>
                          <w:rPr>
                            <w:rFonts w:hint="eastAsia"/>
                            <w:color w:val="0000FF"/>
                            <w:szCs w:val="21"/>
                          </w:rPr>
                          <w:t xml:space="preserve">　</w:t>
                        </w:r>
                      </w:p>
                    </w:tc>
                  </w:sdtContent>
                </w:sdt>
                <w:sdt>
                  <w:sdtPr>
                    <w:rPr>
                      <w:szCs w:val="21"/>
                    </w:rPr>
                    <w:alias w:val="一年以内其他应收款金额明细－账面余额"/>
                    <w:tag w:val="_GBC_e976b4c71c8d406cbe67f96b665e76a1"/>
                    <w:id w:val="-1517140608"/>
                    <w:lock w:val="sdtLocked"/>
                    <w:showingPlcHdr/>
                  </w:sdtPr>
                  <w:sdtEndPr/>
                  <w:sdtContent>
                    <w:tc>
                      <w:tcPr>
                        <w:tcW w:w="1007" w:type="pct"/>
                        <w:shd w:val="clear" w:color="auto" w:fill="auto"/>
                      </w:tcPr>
                      <w:p w:rsidR="00F901DA" w:rsidRDefault="00F901DA" w:rsidP="009078A0">
                        <w:pPr>
                          <w:jc w:val="right"/>
                          <w:rPr>
                            <w:szCs w:val="21"/>
                          </w:rPr>
                        </w:pPr>
                        <w:r>
                          <w:rPr>
                            <w:rFonts w:hint="eastAsia"/>
                            <w:color w:val="0000FF"/>
                            <w:szCs w:val="21"/>
                          </w:rPr>
                          <w:t xml:space="preserve">　</w:t>
                        </w:r>
                      </w:p>
                    </w:tc>
                  </w:sdtContent>
                </w:sdt>
                <w:sdt>
                  <w:sdtPr>
                    <w:rPr>
                      <w:szCs w:val="21"/>
                    </w:rPr>
                    <w:alias w:val="一年以内其他应收款金额明细－坏账准备"/>
                    <w:tag w:val="_GBC_47e5bce969de4e8e812ab8b9cc4319fc"/>
                    <w:id w:val="-2059542894"/>
                    <w:lock w:val="sdtLocked"/>
                    <w:showingPlcHdr/>
                  </w:sdtPr>
                  <w:sdtEndPr/>
                  <w:sdtContent>
                    <w:tc>
                      <w:tcPr>
                        <w:tcW w:w="1007" w:type="pct"/>
                      </w:tcPr>
                      <w:p w:rsidR="00F901DA" w:rsidRDefault="00F901DA" w:rsidP="009078A0">
                        <w:pPr>
                          <w:jc w:val="right"/>
                          <w:rPr>
                            <w:szCs w:val="21"/>
                          </w:rPr>
                        </w:pPr>
                        <w:r>
                          <w:rPr>
                            <w:rFonts w:hint="eastAsia"/>
                            <w:color w:val="0000FF"/>
                            <w:szCs w:val="21"/>
                          </w:rPr>
                          <w:t xml:space="preserve">　</w:t>
                        </w:r>
                      </w:p>
                    </w:tc>
                  </w:sdtContent>
                </w:sdt>
                <w:sdt>
                  <w:sdtPr>
                    <w:rPr>
                      <w:szCs w:val="21"/>
                    </w:rPr>
                    <w:alias w:val="一年以内其他应收款金额明细－坏账准备计提比例"/>
                    <w:tag w:val="_GBC_648394768d8d4cd39d50134e247ae0a8"/>
                    <w:id w:val="9654381"/>
                    <w:lock w:val="sdtLocked"/>
                    <w:showingPlcHdr/>
                  </w:sdtPr>
                  <w:sdtEndPr/>
                  <w:sdtContent>
                    <w:tc>
                      <w:tcPr>
                        <w:tcW w:w="1012" w:type="pct"/>
                      </w:tcPr>
                      <w:p w:rsidR="00F901DA" w:rsidRDefault="00F901DA" w:rsidP="009078A0">
                        <w:pPr>
                          <w:jc w:val="right"/>
                          <w:rPr>
                            <w:szCs w:val="21"/>
                          </w:rPr>
                        </w:pPr>
                        <w:r>
                          <w:rPr>
                            <w:rFonts w:hint="eastAsia"/>
                            <w:color w:val="0000FF"/>
                            <w:szCs w:val="21"/>
                          </w:rPr>
                          <w:t xml:space="preserve">　</w:t>
                        </w:r>
                      </w:p>
                    </w:tc>
                  </w:sdtContent>
                </w:sdt>
              </w:tr>
            </w:sdtContent>
          </w:sdt>
          <w:tr w:rsidR="00F901DA" w:rsidTr="00702962">
            <w:trPr>
              <w:jc w:val="center"/>
            </w:trPr>
            <w:tc>
              <w:tcPr>
                <w:tcW w:w="1974" w:type="pct"/>
                <w:shd w:val="clear" w:color="auto" w:fill="auto"/>
              </w:tcPr>
              <w:p w:rsidR="00F901DA" w:rsidRDefault="00F901DA" w:rsidP="009078A0">
                <w:pPr>
                  <w:rPr>
                    <w:szCs w:val="21"/>
                  </w:rPr>
                </w:pPr>
                <w:r>
                  <w:rPr>
                    <w:rFonts w:hint="eastAsia"/>
                    <w:szCs w:val="21"/>
                  </w:rPr>
                  <w:t>1年以内小计</w:t>
                </w:r>
              </w:p>
            </w:tc>
            <w:sdt>
              <w:sdtPr>
                <w:rPr>
                  <w:szCs w:val="21"/>
                </w:rPr>
                <w:alias w:val="其他应收款一年以内合计"/>
                <w:tag w:val="_GBC_4207c1063cdb4ac195800efa46a396f8"/>
                <w:id w:val="-1277012102"/>
                <w:lock w:val="sdtLocked"/>
              </w:sdtPr>
              <w:sdtEndPr>
                <w:rPr>
                  <w:rFonts w:asciiTheme="minorEastAsia" w:eastAsiaTheme="minorEastAsia" w:hAnsiTheme="minorEastAsia"/>
                </w:rPr>
              </w:sdtEndPr>
              <w:sdtContent>
                <w:tc>
                  <w:tcPr>
                    <w:tcW w:w="1007" w:type="pct"/>
                    <w:shd w:val="clear" w:color="auto" w:fill="auto"/>
                  </w:tcPr>
                  <w:p w:rsidR="00F901DA" w:rsidRDefault="00F901DA" w:rsidP="009078A0">
                    <w:pPr>
                      <w:jc w:val="right"/>
                      <w:rPr>
                        <w:szCs w:val="21"/>
                      </w:rPr>
                    </w:pPr>
                    <w:r w:rsidRPr="00702962">
                      <w:rPr>
                        <w:rFonts w:asciiTheme="minorEastAsia" w:eastAsiaTheme="minorEastAsia" w:hAnsiTheme="minorEastAsia"/>
                        <w:color w:val="000000" w:themeColor="text1"/>
                        <w:szCs w:val="21"/>
                      </w:rPr>
                      <w:t>14,118,017.94</w:t>
                    </w:r>
                  </w:p>
                </w:tc>
              </w:sdtContent>
            </w:sdt>
            <w:sdt>
              <w:sdtPr>
                <w:rPr>
                  <w:szCs w:val="21"/>
                </w:rPr>
                <w:alias w:val="其他应收款一年以内坏账准备合计"/>
                <w:tag w:val="_GBC_14c18f052edf4cdda0c61777a6b7eff0"/>
                <w:id w:val="889537882"/>
                <w:lock w:val="sdtLocked"/>
              </w:sdtPr>
              <w:sdtEndPr/>
              <w:sdtContent>
                <w:tc>
                  <w:tcPr>
                    <w:tcW w:w="1007" w:type="pct"/>
                  </w:tcPr>
                  <w:p w:rsidR="00F901DA" w:rsidRDefault="00F901DA" w:rsidP="009078A0">
                    <w:pPr>
                      <w:jc w:val="right"/>
                      <w:rPr>
                        <w:szCs w:val="21"/>
                      </w:rPr>
                    </w:pPr>
                    <w:r>
                      <w:rPr>
                        <w:szCs w:val="21"/>
                      </w:rPr>
                      <w:t>705,900.89</w:t>
                    </w:r>
                  </w:p>
                </w:tc>
              </w:sdtContent>
            </w:sdt>
            <w:sdt>
              <w:sdtPr>
                <w:rPr>
                  <w:szCs w:val="21"/>
                </w:rPr>
                <w:alias w:val="其他应收款一年以内坏账准备比例"/>
                <w:tag w:val="_GBC_f27f6601993a4dc982a9cd8d3ad6644e"/>
                <w:id w:val="-257522204"/>
                <w:lock w:val="sdtLocked"/>
              </w:sdtPr>
              <w:sdtEndPr/>
              <w:sdtContent>
                <w:tc>
                  <w:tcPr>
                    <w:tcW w:w="1012" w:type="pct"/>
                  </w:tcPr>
                  <w:p w:rsidR="00F901DA" w:rsidRDefault="00F901DA" w:rsidP="009078A0">
                    <w:pPr>
                      <w:jc w:val="right"/>
                      <w:rPr>
                        <w:szCs w:val="21"/>
                      </w:rPr>
                    </w:pPr>
                    <w:r>
                      <w:rPr>
                        <w:szCs w:val="21"/>
                      </w:rPr>
                      <w:t>5.00</w:t>
                    </w:r>
                  </w:p>
                </w:tc>
              </w:sdtContent>
            </w:sdt>
          </w:tr>
          <w:tr w:rsidR="00F901DA" w:rsidTr="00702962">
            <w:trPr>
              <w:jc w:val="center"/>
            </w:trPr>
            <w:tc>
              <w:tcPr>
                <w:tcW w:w="1974" w:type="pct"/>
                <w:shd w:val="clear" w:color="auto" w:fill="auto"/>
              </w:tcPr>
              <w:p w:rsidR="00F901DA" w:rsidRDefault="00F901DA" w:rsidP="009078A0">
                <w:pPr>
                  <w:rPr>
                    <w:szCs w:val="21"/>
                  </w:rPr>
                </w:pPr>
                <w:r>
                  <w:rPr>
                    <w:rFonts w:hint="eastAsia"/>
                    <w:szCs w:val="21"/>
                  </w:rPr>
                  <w:t>1</w:t>
                </w:r>
                <w:r>
                  <w:rPr>
                    <w:szCs w:val="21"/>
                  </w:rPr>
                  <w:t>至</w:t>
                </w:r>
                <w:r>
                  <w:rPr>
                    <w:rFonts w:hint="eastAsia"/>
                    <w:szCs w:val="21"/>
                  </w:rPr>
                  <w:t>2</w:t>
                </w:r>
                <w:r>
                  <w:rPr>
                    <w:szCs w:val="21"/>
                  </w:rPr>
                  <w:t>年</w:t>
                </w:r>
              </w:p>
            </w:tc>
            <w:sdt>
              <w:sdtPr>
                <w:rPr>
                  <w:szCs w:val="21"/>
                </w:rPr>
                <w:alias w:val="其他应收款一至二年合计"/>
                <w:tag w:val="_GBC_3bcdbf3baaef46ac8a4714608ae97586"/>
                <w:id w:val="499622663"/>
                <w:lock w:val="sdtLocked"/>
              </w:sdtPr>
              <w:sdtEndPr/>
              <w:sdtContent>
                <w:tc>
                  <w:tcPr>
                    <w:tcW w:w="1007" w:type="pct"/>
                    <w:shd w:val="clear" w:color="auto" w:fill="auto"/>
                  </w:tcPr>
                  <w:p w:rsidR="00F901DA" w:rsidRDefault="00F901DA" w:rsidP="009078A0">
                    <w:pPr>
                      <w:jc w:val="right"/>
                      <w:rPr>
                        <w:szCs w:val="21"/>
                      </w:rPr>
                    </w:pPr>
                    <w:r>
                      <w:rPr>
                        <w:szCs w:val="21"/>
                      </w:rPr>
                      <w:t>1,973,976.44</w:t>
                    </w:r>
                  </w:p>
                </w:tc>
              </w:sdtContent>
            </w:sdt>
            <w:sdt>
              <w:sdtPr>
                <w:rPr>
                  <w:szCs w:val="21"/>
                </w:rPr>
                <w:alias w:val="其他应收款一至二年坏账准备合计"/>
                <w:tag w:val="_GBC_a0c52b512ddb4a6e9c8a2301fa6ce2f1"/>
                <w:id w:val="-1341001481"/>
                <w:lock w:val="sdtLocked"/>
              </w:sdtPr>
              <w:sdtEndPr/>
              <w:sdtContent>
                <w:tc>
                  <w:tcPr>
                    <w:tcW w:w="1007" w:type="pct"/>
                  </w:tcPr>
                  <w:p w:rsidR="00F901DA" w:rsidRDefault="00F901DA" w:rsidP="009078A0">
                    <w:pPr>
                      <w:jc w:val="right"/>
                      <w:rPr>
                        <w:szCs w:val="21"/>
                      </w:rPr>
                    </w:pPr>
                    <w:r>
                      <w:rPr>
                        <w:szCs w:val="21"/>
                      </w:rPr>
                      <w:t>197,397.65</w:t>
                    </w:r>
                  </w:p>
                </w:tc>
              </w:sdtContent>
            </w:sdt>
            <w:sdt>
              <w:sdtPr>
                <w:rPr>
                  <w:szCs w:val="21"/>
                </w:rPr>
                <w:alias w:val="其他应收款一至二年坏账准备比例"/>
                <w:tag w:val="_GBC_9fe5d8618be34f62be3449eb2e4496b6"/>
                <w:id w:val="-1818869555"/>
                <w:lock w:val="sdtLocked"/>
              </w:sdtPr>
              <w:sdtEndPr/>
              <w:sdtContent>
                <w:tc>
                  <w:tcPr>
                    <w:tcW w:w="1012" w:type="pct"/>
                  </w:tcPr>
                  <w:p w:rsidR="00F901DA" w:rsidRDefault="00F901DA" w:rsidP="009078A0">
                    <w:pPr>
                      <w:jc w:val="right"/>
                      <w:rPr>
                        <w:szCs w:val="21"/>
                      </w:rPr>
                    </w:pPr>
                    <w:r>
                      <w:rPr>
                        <w:szCs w:val="21"/>
                      </w:rPr>
                      <w:t>10.00</w:t>
                    </w:r>
                  </w:p>
                </w:tc>
              </w:sdtContent>
            </w:sdt>
          </w:tr>
          <w:tr w:rsidR="00F901DA" w:rsidTr="00702962">
            <w:trPr>
              <w:jc w:val="center"/>
            </w:trPr>
            <w:tc>
              <w:tcPr>
                <w:tcW w:w="1974" w:type="pct"/>
                <w:shd w:val="clear" w:color="auto" w:fill="auto"/>
              </w:tcPr>
              <w:p w:rsidR="00F901DA" w:rsidRDefault="00F901DA" w:rsidP="009078A0">
                <w:pPr>
                  <w:rPr>
                    <w:szCs w:val="21"/>
                  </w:rPr>
                </w:pPr>
                <w:r>
                  <w:rPr>
                    <w:rFonts w:hint="eastAsia"/>
                    <w:szCs w:val="21"/>
                  </w:rPr>
                  <w:t>2</w:t>
                </w:r>
                <w:r>
                  <w:rPr>
                    <w:szCs w:val="21"/>
                  </w:rPr>
                  <w:t>至</w:t>
                </w:r>
                <w:r>
                  <w:rPr>
                    <w:rFonts w:hint="eastAsia"/>
                    <w:szCs w:val="21"/>
                  </w:rPr>
                  <w:t>3</w:t>
                </w:r>
                <w:r>
                  <w:rPr>
                    <w:szCs w:val="21"/>
                  </w:rPr>
                  <w:t>年</w:t>
                </w:r>
              </w:p>
            </w:tc>
            <w:sdt>
              <w:sdtPr>
                <w:rPr>
                  <w:szCs w:val="21"/>
                </w:rPr>
                <w:alias w:val="其他应收款二至三年合计"/>
                <w:tag w:val="_GBC_1bd37fb29861445c9814df55f3dde5b7"/>
                <w:id w:val="1397785183"/>
                <w:lock w:val="sdtLocked"/>
              </w:sdtPr>
              <w:sdtEndPr/>
              <w:sdtContent>
                <w:tc>
                  <w:tcPr>
                    <w:tcW w:w="1007" w:type="pct"/>
                    <w:shd w:val="clear" w:color="auto" w:fill="auto"/>
                  </w:tcPr>
                  <w:p w:rsidR="00F901DA" w:rsidRDefault="00F901DA" w:rsidP="009078A0">
                    <w:pPr>
                      <w:jc w:val="right"/>
                      <w:rPr>
                        <w:szCs w:val="21"/>
                      </w:rPr>
                    </w:pPr>
                    <w:r>
                      <w:rPr>
                        <w:szCs w:val="21"/>
                      </w:rPr>
                      <w:t>1,618,508.97</w:t>
                    </w:r>
                  </w:p>
                </w:tc>
              </w:sdtContent>
            </w:sdt>
            <w:sdt>
              <w:sdtPr>
                <w:rPr>
                  <w:szCs w:val="21"/>
                </w:rPr>
                <w:alias w:val="其他应收款二至三年坏账准备合计"/>
                <w:tag w:val="_GBC_eecda96adce344b6a69df124f0ef38f7"/>
                <w:id w:val="-960879240"/>
                <w:lock w:val="sdtLocked"/>
              </w:sdtPr>
              <w:sdtEndPr/>
              <w:sdtContent>
                <w:tc>
                  <w:tcPr>
                    <w:tcW w:w="1007" w:type="pct"/>
                  </w:tcPr>
                  <w:p w:rsidR="00F901DA" w:rsidRDefault="00F901DA" w:rsidP="009078A0">
                    <w:pPr>
                      <w:jc w:val="right"/>
                      <w:rPr>
                        <w:szCs w:val="21"/>
                      </w:rPr>
                    </w:pPr>
                    <w:r>
                      <w:rPr>
                        <w:szCs w:val="21"/>
                      </w:rPr>
                      <w:t>323,701.79</w:t>
                    </w:r>
                  </w:p>
                </w:tc>
              </w:sdtContent>
            </w:sdt>
            <w:sdt>
              <w:sdtPr>
                <w:rPr>
                  <w:szCs w:val="21"/>
                </w:rPr>
                <w:alias w:val="其他应收款二至三年坏账准备比例"/>
                <w:tag w:val="_GBC_561469a5d78c4cf097c102f90b0ae5a5"/>
                <w:id w:val="-1451849801"/>
                <w:lock w:val="sdtLocked"/>
              </w:sdtPr>
              <w:sdtEndPr/>
              <w:sdtContent>
                <w:tc>
                  <w:tcPr>
                    <w:tcW w:w="1012" w:type="pct"/>
                  </w:tcPr>
                  <w:p w:rsidR="00F901DA" w:rsidRDefault="00F901DA" w:rsidP="009078A0">
                    <w:pPr>
                      <w:jc w:val="right"/>
                      <w:rPr>
                        <w:szCs w:val="21"/>
                      </w:rPr>
                    </w:pPr>
                    <w:r>
                      <w:rPr>
                        <w:szCs w:val="21"/>
                      </w:rPr>
                      <w:t>20.00</w:t>
                    </w:r>
                  </w:p>
                </w:tc>
              </w:sdtContent>
            </w:sdt>
          </w:tr>
          <w:tr w:rsidR="00F901DA" w:rsidTr="00702962">
            <w:trPr>
              <w:jc w:val="center"/>
            </w:trPr>
            <w:tc>
              <w:tcPr>
                <w:tcW w:w="1974" w:type="pct"/>
                <w:shd w:val="clear" w:color="auto" w:fill="auto"/>
              </w:tcPr>
              <w:p w:rsidR="00F901DA" w:rsidRDefault="00F901DA" w:rsidP="009078A0">
                <w:pPr>
                  <w:rPr>
                    <w:szCs w:val="21"/>
                  </w:rPr>
                </w:pPr>
                <w:r>
                  <w:rPr>
                    <w:rFonts w:hint="eastAsia"/>
                    <w:szCs w:val="21"/>
                  </w:rPr>
                  <w:t>3</w:t>
                </w:r>
                <w:r>
                  <w:rPr>
                    <w:szCs w:val="21"/>
                  </w:rPr>
                  <w:t>年以上</w:t>
                </w:r>
              </w:p>
            </w:tc>
            <w:sdt>
              <w:sdtPr>
                <w:rPr>
                  <w:szCs w:val="21"/>
                </w:rPr>
                <w:alias w:val="其他应收款三年以上合计"/>
                <w:tag w:val="_GBC_d5ec8065b39e49c0a7f331d769f66d99"/>
                <w:id w:val="-563026240"/>
                <w:lock w:val="sdtLocked"/>
                <w:showingPlcHdr/>
              </w:sdtPr>
              <w:sdtEndPr/>
              <w:sdtContent>
                <w:tc>
                  <w:tcPr>
                    <w:tcW w:w="1007" w:type="pct"/>
                    <w:shd w:val="clear" w:color="auto" w:fill="auto"/>
                  </w:tcPr>
                  <w:p w:rsidR="00F901DA" w:rsidRDefault="00F901DA" w:rsidP="009078A0">
                    <w:pPr>
                      <w:jc w:val="right"/>
                      <w:rPr>
                        <w:szCs w:val="21"/>
                      </w:rPr>
                    </w:pPr>
                    <w:r>
                      <w:rPr>
                        <w:rFonts w:hint="eastAsia"/>
                        <w:color w:val="0000FF"/>
                        <w:szCs w:val="21"/>
                      </w:rPr>
                      <w:t xml:space="preserve">　</w:t>
                    </w:r>
                  </w:p>
                </w:tc>
              </w:sdtContent>
            </w:sdt>
            <w:sdt>
              <w:sdtPr>
                <w:rPr>
                  <w:szCs w:val="21"/>
                </w:rPr>
                <w:alias w:val="其他应收款三年以上坏账准备合计"/>
                <w:tag w:val="_GBC_3708d2df26e3476ab5363f2e80022cb5"/>
                <w:id w:val="-1348556017"/>
                <w:lock w:val="sdtLocked"/>
                <w:showingPlcHdr/>
              </w:sdtPr>
              <w:sdtEndPr/>
              <w:sdtContent>
                <w:tc>
                  <w:tcPr>
                    <w:tcW w:w="1007" w:type="pct"/>
                  </w:tcPr>
                  <w:p w:rsidR="00F901DA" w:rsidRDefault="00F901DA" w:rsidP="009078A0">
                    <w:pPr>
                      <w:jc w:val="right"/>
                      <w:rPr>
                        <w:szCs w:val="21"/>
                      </w:rPr>
                    </w:pPr>
                    <w:r>
                      <w:rPr>
                        <w:rFonts w:hint="eastAsia"/>
                        <w:color w:val="0000FF"/>
                        <w:szCs w:val="21"/>
                      </w:rPr>
                      <w:t xml:space="preserve">　</w:t>
                    </w:r>
                  </w:p>
                </w:tc>
              </w:sdtContent>
            </w:sdt>
            <w:sdt>
              <w:sdtPr>
                <w:rPr>
                  <w:szCs w:val="21"/>
                </w:rPr>
                <w:alias w:val="其他应收款三年以上坏账准备比例"/>
                <w:tag w:val="_GBC_b945617aab5743299c653a9d13d37292"/>
                <w:id w:val="-1198467647"/>
                <w:lock w:val="sdtLocked"/>
                <w:showingPlcHdr/>
              </w:sdtPr>
              <w:sdtEndPr/>
              <w:sdtContent>
                <w:tc>
                  <w:tcPr>
                    <w:tcW w:w="1012" w:type="pct"/>
                  </w:tcPr>
                  <w:p w:rsidR="00F901DA" w:rsidRDefault="00F901DA" w:rsidP="009078A0">
                    <w:pPr>
                      <w:jc w:val="right"/>
                      <w:rPr>
                        <w:szCs w:val="21"/>
                      </w:rPr>
                    </w:pPr>
                    <w:r>
                      <w:rPr>
                        <w:rFonts w:hint="eastAsia"/>
                        <w:color w:val="0000FF"/>
                        <w:szCs w:val="21"/>
                      </w:rPr>
                      <w:t xml:space="preserve">　</w:t>
                    </w:r>
                  </w:p>
                </w:tc>
              </w:sdtContent>
            </w:sdt>
          </w:tr>
          <w:tr w:rsidR="00F901DA" w:rsidTr="00702962">
            <w:trPr>
              <w:jc w:val="center"/>
            </w:trPr>
            <w:tc>
              <w:tcPr>
                <w:tcW w:w="1974" w:type="pct"/>
                <w:shd w:val="clear" w:color="auto" w:fill="auto"/>
              </w:tcPr>
              <w:p w:rsidR="00F901DA" w:rsidRDefault="00F901DA" w:rsidP="009078A0">
                <w:pPr>
                  <w:rPr>
                    <w:szCs w:val="21"/>
                  </w:rPr>
                </w:pPr>
                <w:r>
                  <w:rPr>
                    <w:rFonts w:hint="eastAsia"/>
                    <w:szCs w:val="21"/>
                  </w:rPr>
                  <w:t>3</w:t>
                </w:r>
                <w:r>
                  <w:rPr>
                    <w:szCs w:val="21"/>
                  </w:rPr>
                  <w:t>至</w:t>
                </w:r>
                <w:r>
                  <w:rPr>
                    <w:rFonts w:hint="eastAsia"/>
                    <w:szCs w:val="21"/>
                  </w:rPr>
                  <w:t>4</w:t>
                </w:r>
                <w:r>
                  <w:rPr>
                    <w:szCs w:val="21"/>
                  </w:rPr>
                  <w:t>年</w:t>
                </w:r>
              </w:p>
            </w:tc>
            <w:sdt>
              <w:sdtPr>
                <w:rPr>
                  <w:szCs w:val="21"/>
                </w:rPr>
                <w:alias w:val="其他应收款三至四年账面余额"/>
                <w:tag w:val="_GBC_560e2a5482904d3095a1da34fe62ba00"/>
                <w:id w:val="-1311630117"/>
                <w:lock w:val="sdtLocked"/>
              </w:sdtPr>
              <w:sdtEndPr/>
              <w:sdtContent>
                <w:tc>
                  <w:tcPr>
                    <w:tcW w:w="1007" w:type="pct"/>
                    <w:shd w:val="clear" w:color="auto" w:fill="auto"/>
                  </w:tcPr>
                  <w:p w:rsidR="00F901DA" w:rsidRDefault="00F901DA" w:rsidP="009078A0">
                    <w:pPr>
                      <w:jc w:val="right"/>
                      <w:rPr>
                        <w:szCs w:val="21"/>
                      </w:rPr>
                    </w:pPr>
                    <w:r>
                      <w:rPr>
                        <w:szCs w:val="21"/>
                      </w:rPr>
                      <w:t>224,982.85</w:t>
                    </w:r>
                  </w:p>
                </w:tc>
              </w:sdtContent>
            </w:sdt>
            <w:sdt>
              <w:sdtPr>
                <w:rPr>
                  <w:szCs w:val="21"/>
                </w:rPr>
                <w:alias w:val="其他应收款三至四年坏账准备"/>
                <w:tag w:val="_GBC_b3a80e95895f4cbbb6f1813682eec344"/>
                <w:id w:val="1265727846"/>
                <w:lock w:val="sdtLocked"/>
              </w:sdtPr>
              <w:sdtEndPr/>
              <w:sdtContent>
                <w:tc>
                  <w:tcPr>
                    <w:tcW w:w="1007" w:type="pct"/>
                  </w:tcPr>
                  <w:p w:rsidR="00F901DA" w:rsidRDefault="00F901DA" w:rsidP="009078A0">
                    <w:pPr>
                      <w:jc w:val="right"/>
                      <w:rPr>
                        <w:szCs w:val="21"/>
                      </w:rPr>
                    </w:pPr>
                    <w:r>
                      <w:rPr>
                        <w:szCs w:val="21"/>
                      </w:rPr>
                      <w:t>112,491.43</w:t>
                    </w:r>
                  </w:p>
                </w:tc>
              </w:sdtContent>
            </w:sdt>
            <w:sdt>
              <w:sdtPr>
                <w:rPr>
                  <w:szCs w:val="21"/>
                </w:rPr>
                <w:alias w:val="其他应收款三至四年坏账准备比例"/>
                <w:tag w:val="_GBC_548ba6c8a3ed4ce3b2bac63d352d91d9"/>
                <w:id w:val="-1921243500"/>
                <w:lock w:val="sdtLocked"/>
              </w:sdtPr>
              <w:sdtEndPr/>
              <w:sdtContent>
                <w:tc>
                  <w:tcPr>
                    <w:tcW w:w="1012" w:type="pct"/>
                  </w:tcPr>
                  <w:p w:rsidR="00F901DA" w:rsidRDefault="00F901DA" w:rsidP="009078A0">
                    <w:pPr>
                      <w:jc w:val="right"/>
                      <w:rPr>
                        <w:szCs w:val="21"/>
                      </w:rPr>
                    </w:pPr>
                    <w:r>
                      <w:rPr>
                        <w:szCs w:val="21"/>
                      </w:rPr>
                      <w:t>50.00</w:t>
                    </w:r>
                  </w:p>
                </w:tc>
              </w:sdtContent>
            </w:sdt>
          </w:tr>
          <w:tr w:rsidR="00F901DA" w:rsidTr="00702962">
            <w:trPr>
              <w:jc w:val="center"/>
            </w:trPr>
            <w:tc>
              <w:tcPr>
                <w:tcW w:w="1974" w:type="pct"/>
                <w:shd w:val="clear" w:color="auto" w:fill="auto"/>
              </w:tcPr>
              <w:p w:rsidR="00F901DA" w:rsidRDefault="00F901DA" w:rsidP="009078A0">
                <w:pPr>
                  <w:rPr>
                    <w:szCs w:val="21"/>
                  </w:rPr>
                </w:pPr>
                <w:r>
                  <w:rPr>
                    <w:rFonts w:hint="eastAsia"/>
                    <w:szCs w:val="21"/>
                  </w:rPr>
                  <w:t>4</w:t>
                </w:r>
                <w:r>
                  <w:rPr>
                    <w:szCs w:val="21"/>
                  </w:rPr>
                  <w:t>至</w:t>
                </w:r>
                <w:r>
                  <w:rPr>
                    <w:rFonts w:hint="eastAsia"/>
                    <w:szCs w:val="21"/>
                  </w:rPr>
                  <w:t>5</w:t>
                </w:r>
                <w:r>
                  <w:rPr>
                    <w:szCs w:val="21"/>
                  </w:rPr>
                  <w:t>年</w:t>
                </w:r>
              </w:p>
            </w:tc>
            <w:sdt>
              <w:sdtPr>
                <w:rPr>
                  <w:szCs w:val="21"/>
                </w:rPr>
                <w:alias w:val="其他应收款四至五年账面余额"/>
                <w:tag w:val="_GBC_b1c5ad7096d34166ab9ea6ff4fa3073b"/>
                <w:id w:val="1527210739"/>
                <w:lock w:val="sdtLocked"/>
              </w:sdtPr>
              <w:sdtEndPr/>
              <w:sdtContent>
                <w:tc>
                  <w:tcPr>
                    <w:tcW w:w="1007" w:type="pct"/>
                    <w:shd w:val="clear" w:color="auto" w:fill="auto"/>
                  </w:tcPr>
                  <w:p w:rsidR="00F901DA" w:rsidRDefault="00F901DA" w:rsidP="009078A0">
                    <w:pPr>
                      <w:jc w:val="right"/>
                      <w:rPr>
                        <w:szCs w:val="21"/>
                      </w:rPr>
                    </w:pPr>
                    <w:r>
                      <w:rPr>
                        <w:szCs w:val="21"/>
                      </w:rPr>
                      <w:t>687,696.48</w:t>
                    </w:r>
                  </w:p>
                </w:tc>
              </w:sdtContent>
            </w:sdt>
            <w:sdt>
              <w:sdtPr>
                <w:rPr>
                  <w:szCs w:val="21"/>
                </w:rPr>
                <w:alias w:val="其他应收款四至五年坏账准备"/>
                <w:tag w:val="_GBC_96c363cdf0904af68da91157c82b8de3"/>
                <w:id w:val="1548646997"/>
                <w:lock w:val="sdtLocked"/>
              </w:sdtPr>
              <w:sdtEndPr/>
              <w:sdtContent>
                <w:tc>
                  <w:tcPr>
                    <w:tcW w:w="1007" w:type="pct"/>
                  </w:tcPr>
                  <w:p w:rsidR="00F901DA" w:rsidRDefault="00F901DA" w:rsidP="009078A0">
                    <w:pPr>
                      <w:jc w:val="right"/>
                      <w:rPr>
                        <w:szCs w:val="21"/>
                      </w:rPr>
                    </w:pPr>
                    <w:r>
                      <w:rPr>
                        <w:szCs w:val="21"/>
                      </w:rPr>
                      <w:t>550,157.18</w:t>
                    </w:r>
                  </w:p>
                </w:tc>
              </w:sdtContent>
            </w:sdt>
            <w:sdt>
              <w:sdtPr>
                <w:rPr>
                  <w:szCs w:val="21"/>
                </w:rPr>
                <w:alias w:val="其他应收款四至五年坏账准备比例"/>
                <w:tag w:val="_GBC_433f5993457d439f81c5900373191996"/>
                <w:id w:val="1743906665"/>
                <w:lock w:val="sdtLocked"/>
              </w:sdtPr>
              <w:sdtEndPr/>
              <w:sdtContent>
                <w:tc>
                  <w:tcPr>
                    <w:tcW w:w="1012" w:type="pct"/>
                  </w:tcPr>
                  <w:p w:rsidR="00F901DA" w:rsidRDefault="00F901DA" w:rsidP="009078A0">
                    <w:pPr>
                      <w:jc w:val="right"/>
                      <w:rPr>
                        <w:szCs w:val="21"/>
                      </w:rPr>
                    </w:pPr>
                    <w:r>
                      <w:rPr>
                        <w:szCs w:val="21"/>
                      </w:rPr>
                      <w:t>80.00</w:t>
                    </w:r>
                  </w:p>
                </w:tc>
              </w:sdtContent>
            </w:sdt>
          </w:tr>
          <w:tr w:rsidR="00F901DA" w:rsidTr="00702962">
            <w:trPr>
              <w:jc w:val="center"/>
            </w:trPr>
            <w:tc>
              <w:tcPr>
                <w:tcW w:w="1974" w:type="pct"/>
                <w:shd w:val="clear" w:color="auto" w:fill="auto"/>
              </w:tcPr>
              <w:p w:rsidR="00F901DA" w:rsidRDefault="00F901DA" w:rsidP="009078A0">
                <w:pPr>
                  <w:rPr>
                    <w:szCs w:val="21"/>
                  </w:rPr>
                </w:pPr>
                <w:r>
                  <w:rPr>
                    <w:rFonts w:hint="eastAsia"/>
                    <w:szCs w:val="21"/>
                  </w:rPr>
                  <w:t>5</w:t>
                </w:r>
                <w:r>
                  <w:rPr>
                    <w:szCs w:val="21"/>
                  </w:rPr>
                  <w:t>年以上</w:t>
                </w:r>
              </w:p>
            </w:tc>
            <w:sdt>
              <w:sdtPr>
                <w:rPr>
                  <w:szCs w:val="21"/>
                </w:rPr>
                <w:alias w:val="其他应收款五年以上账面余额"/>
                <w:tag w:val="_GBC_c3af7e686b224976bc74c460707ec27b"/>
                <w:id w:val="50125241"/>
                <w:lock w:val="sdtLocked"/>
              </w:sdtPr>
              <w:sdtEndPr/>
              <w:sdtContent>
                <w:tc>
                  <w:tcPr>
                    <w:tcW w:w="1007" w:type="pct"/>
                    <w:shd w:val="clear" w:color="auto" w:fill="auto"/>
                  </w:tcPr>
                  <w:p w:rsidR="00F901DA" w:rsidRDefault="00F901DA" w:rsidP="009078A0">
                    <w:pPr>
                      <w:jc w:val="right"/>
                      <w:rPr>
                        <w:szCs w:val="21"/>
                      </w:rPr>
                    </w:pPr>
                    <w:r>
                      <w:rPr>
                        <w:szCs w:val="21"/>
                      </w:rPr>
                      <w:t>150,765.00</w:t>
                    </w:r>
                  </w:p>
                </w:tc>
              </w:sdtContent>
            </w:sdt>
            <w:sdt>
              <w:sdtPr>
                <w:rPr>
                  <w:szCs w:val="21"/>
                </w:rPr>
                <w:alias w:val="其他应收款五年以上坏账准备"/>
                <w:tag w:val="_GBC_634ed5c37497416ea77041a4666f2ab0"/>
                <w:id w:val="-86391220"/>
                <w:lock w:val="sdtLocked"/>
              </w:sdtPr>
              <w:sdtEndPr/>
              <w:sdtContent>
                <w:tc>
                  <w:tcPr>
                    <w:tcW w:w="1007" w:type="pct"/>
                  </w:tcPr>
                  <w:p w:rsidR="00F901DA" w:rsidRDefault="00F901DA" w:rsidP="009078A0">
                    <w:pPr>
                      <w:jc w:val="right"/>
                      <w:rPr>
                        <w:szCs w:val="21"/>
                      </w:rPr>
                    </w:pPr>
                    <w:r>
                      <w:rPr>
                        <w:szCs w:val="21"/>
                      </w:rPr>
                      <w:t>150,765.00</w:t>
                    </w:r>
                  </w:p>
                </w:tc>
              </w:sdtContent>
            </w:sdt>
            <w:sdt>
              <w:sdtPr>
                <w:rPr>
                  <w:szCs w:val="21"/>
                </w:rPr>
                <w:alias w:val="其他应收款五年以上坏账准备比例"/>
                <w:tag w:val="_GBC_0162c5ffeac4411b85b26ae41c6a8c35"/>
                <w:id w:val="-963733481"/>
                <w:lock w:val="sdtLocked"/>
              </w:sdtPr>
              <w:sdtEndPr/>
              <w:sdtContent>
                <w:tc>
                  <w:tcPr>
                    <w:tcW w:w="1012" w:type="pct"/>
                  </w:tcPr>
                  <w:p w:rsidR="00F901DA" w:rsidRDefault="00F901DA" w:rsidP="009078A0">
                    <w:pPr>
                      <w:jc w:val="right"/>
                      <w:rPr>
                        <w:szCs w:val="21"/>
                      </w:rPr>
                    </w:pPr>
                    <w:r>
                      <w:rPr>
                        <w:szCs w:val="21"/>
                      </w:rPr>
                      <w:t>100.00</w:t>
                    </w:r>
                  </w:p>
                </w:tc>
              </w:sdtContent>
            </w:sdt>
          </w:tr>
          <w:tr w:rsidR="00F901DA" w:rsidTr="00702962">
            <w:trPr>
              <w:jc w:val="center"/>
            </w:trPr>
            <w:tc>
              <w:tcPr>
                <w:tcW w:w="1974" w:type="pct"/>
                <w:shd w:val="clear" w:color="auto" w:fill="auto"/>
                <w:vAlign w:val="center"/>
              </w:tcPr>
              <w:p w:rsidR="00F901DA" w:rsidRDefault="00F901DA" w:rsidP="009078A0">
                <w:pPr>
                  <w:jc w:val="center"/>
                  <w:rPr>
                    <w:szCs w:val="21"/>
                  </w:rPr>
                </w:pPr>
                <w:r>
                  <w:rPr>
                    <w:szCs w:val="21"/>
                  </w:rPr>
                  <w:t>合计</w:t>
                </w:r>
              </w:p>
            </w:tc>
            <w:sdt>
              <w:sdtPr>
                <w:rPr>
                  <w:rFonts w:asciiTheme="minorEastAsia" w:eastAsiaTheme="minorEastAsia" w:hAnsiTheme="minorEastAsia"/>
                  <w:szCs w:val="21"/>
                </w:rPr>
                <w:alias w:val="单项金额不重大但按信用风险特征组合后该组合的风险较大的其他应收账款合计"/>
                <w:tag w:val="_GBC_627060d6e4514f6c8fc89af2250a031b"/>
                <w:id w:val="-1542981888"/>
                <w:lock w:val="sdtLocked"/>
              </w:sdtPr>
              <w:sdtEndPr/>
              <w:sdtContent>
                <w:tc>
                  <w:tcPr>
                    <w:tcW w:w="1007" w:type="pct"/>
                    <w:shd w:val="clear" w:color="auto" w:fill="auto"/>
                  </w:tcPr>
                  <w:p w:rsidR="00F901DA" w:rsidRPr="00702962" w:rsidRDefault="00F901DA" w:rsidP="00F901DA">
                    <w:pPr>
                      <w:jc w:val="right"/>
                      <w:rPr>
                        <w:rFonts w:asciiTheme="minorEastAsia" w:eastAsiaTheme="minorEastAsia" w:hAnsiTheme="minorEastAsia"/>
                        <w:szCs w:val="21"/>
                      </w:rPr>
                    </w:pPr>
                    <w:r w:rsidRPr="00702962">
                      <w:rPr>
                        <w:rFonts w:asciiTheme="minorEastAsia" w:eastAsiaTheme="minorEastAsia" w:hAnsiTheme="minorEastAsia"/>
                        <w:bCs/>
                        <w:color w:val="000000" w:themeColor="text1"/>
                        <w:szCs w:val="21"/>
                      </w:rPr>
                      <w:t>18,773,947.68</w:t>
                    </w:r>
                  </w:p>
                </w:tc>
              </w:sdtContent>
            </w:sdt>
            <w:sdt>
              <w:sdtPr>
                <w:rPr>
                  <w:rFonts w:asciiTheme="minorEastAsia" w:eastAsiaTheme="minorEastAsia" w:hAnsiTheme="minorEastAsia"/>
                  <w:szCs w:val="21"/>
                </w:rPr>
                <w:alias w:val="单项金额不重大但按信用风险特征组合后该组合的风险较大的其他应收账款计提的坏账准备合计"/>
                <w:tag w:val="_GBC_ed4f3bb8cb004a9db215367546069ce4"/>
                <w:id w:val="735751402"/>
                <w:lock w:val="sdtLocked"/>
              </w:sdtPr>
              <w:sdtEndPr/>
              <w:sdtContent>
                <w:tc>
                  <w:tcPr>
                    <w:tcW w:w="1007" w:type="pct"/>
                  </w:tcPr>
                  <w:p w:rsidR="00F901DA" w:rsidRPr="00702962" w:rsidRDefault="00F901DA" w:rsidP="009078A0">
                    <w:pPr>
                      <w:jc w:val="right"/>
                      <w:rPr>
                        <w:rFonts w:asciiTheme="minorEastAsia" w:eastAsiaTheme="minorEastAsia" w:hAnsiTheme="minorEastAsia"/>
                        <w:szCs w:val="21"/>
                      </w:rPr>
                    </w:pPr>
                    <w:r w:rsidRPr="00702962">
                      <w:rPr>
                        <w:rFonts w:asciiTheme="minorEastAsia" w:eastAsiaTheme="minorEastAsia" w:hAnsiTheme="minorEastAsia"/>
                        <w:bCs/>
                        <w:color w:val="000000" w:themeColor="text1"/>
                        <w:szCs w:val="21"/>
                      </w:rPr>
                      <w:t>2,040,413.94</w:t>
                    </w:r>
                  </w:p>
                </w:tc>
              </w:sdtContent>
            </w:sdt>
            <w:sdt>
              <w:sdtPr>
                <w:rPr>
                  <w:szCs w:val="21"/>
                </w:rPr>
                <w:alias w:val="其他应收款坏账准备合计比例"/>
                <w:tag w:val="_GBC_ac6fae4c87804af39d4e114ba238488b"/>
                <w:id w:val="-56326076"/>
                <w:lock w:val="sdtLocked"/>
                <w:showingPlcHdr/>
              </w:sdtPr>
              <w:sdtEndPr/>
              <w:sdtContent>
                <w:tc>
                  <w:tcPr>
                    <w:tcW w:w="1012" w:type="pct"/>
                  </w:tcPr>
                  <w:p w:rsidR="00F901DA" w:rsidRDefault="00F901DA" w:rsidP="009078A0">
                    <w:pPr>
                      <w:jc w:val="right"/>
                      <w:rPr>
                        <w:szCs w:val="21"/>
                      </w:rPr>
                    </w:pPr>
                    <w:r>
                      <w:rPr>
                        <w:rFonts w:hint="eastAsia"/>
                        <w:color w:val="333399"/>
                      </w:rPr>
                      <w:t xml:space="preserve">　</w:t>
                    </w:r>
                  </w:p>
                </w:tc>
              </w:sdtContent>
            </w:sdt>
          </w:tr>
        </w:tbl>
        <w:p w:rsidR="0025056E" w:rsidRDefault="008C2A9B">
          <w:pPr>
            <w:rPr>
              <w:szCs w:val="21"/>
            </w:rPr>
          </w:pPr>
        </w:p>
      </w:sdtContent>
    </w:sdt>
    <w:sdt>
      <w:sdtPr>
        <w:rPr>
          <w:szCs w:val="21"/>
        </w:rPr>
        <w:alias w:val="模块:组合中，采用余额百分比法计提坏账准备的其他应收款"/>
        <w:tag w:val="_GBC_05f8c9f11b8c4595a6380f2f337f34c8"/>
        <w:id w:val="-79290431"/>
        <w:lock w:val="sdtLocked"/>
        <w:placeholder>
          <w:docPart w:val="GBC22222222222222222222222222222"/>
        </w:placeholder>
      </w:sdtPr>
      <w:sdtEndPr/>
      <w:sdtContent>
        <w:p w:rsidR="0025056E" w:rsidRDefault="009B705E">
          <w:pPr>
            <w:spacing w:before="60" w:after="60"/>
            <w:rPr>
              <w:szCs w:val="21"/>
            </w:rPr>
          </w:pPr>
          <w:r>
            <w:rPr>
              <w:rFonts w:hint="eastAsia"/>
              <w:szCs w:val="21"/>
            </w:rPr>
            <w:t>组合中，采用余额百分比法计提坏账准备的其他应收款：</w:t>
          </w:r>
        </w:p>
        <w:sdt>
          <w:sdtPr>
            <w:rPr>
              <w:szCs w:val="21"/>
            </w:rPr>
            <w:alias w:val="是否适用：母公司组合中，采用余额百分比法计提坏账准备的其他应收账款[双击切换]"/>
            <w:tag w:val="_GBC_fd6f8dd8b0db499f829b29e121a6fd95"/>
            <w:id w:val="2003618565"/>
            <w:lock w:val="sdtContentLocked"/>
            <w:placeholder>
              <w:docPart w:val="GBC22222222222222222222222222222"/>
            </w:placeholder>
          </w:sdtPr>
          <w:sdtEndPr/>
          <w:sdtContent>
            <w:p w:rsidR="0025056E" w:rsidRDefault="009B705E" w:rsidP="00702962">
              <w:pPr>
                <w:tabs>
                  <w:tab w:val="left" w:pos="9720"/>
                </w:tabs>
                <w:ind w:rightChars="-673" w:right="-1413"/>
                <w:rPr>
                  <w:szCs w:val="21"/>
                </w:rPr>
              </w:pPr>
              <w:r>
                <w:rPr>
                  <w:szCs w:val="21"/>
                </w:rPr>
                <w:fldChar w:fldCharType="begin"/>
              </w:r>
              <w:r w:rsidR="00F901DA">
                <w:rPr>
                  <w:szCs w:val="21"/>
                </w:rPr>
                <w:instrText xml:space="preserve"> MACROBUTTON  SnrToggleCheckbox □适用 </w:instrText>
              </w:r>
              <w:r>
                <w:rPr>
                  <w:szCs w:val="21"/>
                </w:rPr>
                <w:fldChar w:fldCharType="end"/>
              </w:r>
              <w:r>
                <w:rPr>
                  <w:szCs w:val="21"/>
                </w:rPr>
                <w:fldChar w:fldCharType="begin"/>
              </w:r>
              <w:r w:rsidR="00F901DA">
                <w:rPr>
                  <w:szCs w:val="21"/>
                </w:rPr>
                <w:instrText xml:space="preserve"> MACROBUTTON  SnrToggleCheckbox √不适用 </w:instrText>
              </w:r>
              <w:r>
                <w:rPr>
                  <w:szCs w:val="21"/>
                </w:rPr>
                <w:fldChar w:fldCharType="end"/>
              </w:r>
            </w:p>
          </w:sdtContent>
        </w:sdt>
      </w:sdtContent>
    </w:sdt>
    <w:sdt>
      <w:sdtPr>
        <w:rPr>
          <w:szCs w:val="21"/>
        </w:rPr>
        <w:alias w:val="模块:组合中，采用其他方法计提坏账准备的其他应收款"/>
        <w:tag w:val="_GBC_a5e67ce8345a4a69b6cd65bd1a534d71"/>
        <w:id w:val="1855460880"/>
        <w:lock w:val="sdtLocked"/>
        <w:placeholder>
          <w:docPart w:val="GBC22222222222222222222222222222"/>
        </w:placeholder>
      </w:sdtPr>
      <w:sdtEndPr/>
      <w:sdtContent>
        <w:p w:rsidR="0025056E" w:rsidRDefault="009B705E">
          <w:pPr>
            <w:spacing w:before="60" w:after="60"/>
            <w:rPr>
              <w:szCs w:val="21"/>
            </w:rPr>
          </w:pPr>
          <w:r>
            <w:rPr>
              <w:rFonts w:hint="eastAsia"/>
              <w:szCs w:val="21"/>
            </w:rPr>
            <w:t>组合中，采用其他方法计提坏账准备的其他应收款：</w:t>
          </w:r>
        </w:p>
        <w:sdt>
          <w:sdtPr>
            <w:rPr>
              <w:szCs w:val="21"/>
            </w:rPr>
            <w:alias w:val="是否适用：母公司采用其他方法计提坏账准备的其他应收款[双击切换]"/>
            <w:tag w:val="_GBC_e6ad514ba2114dd4b9a161dde1738839"/>
            <w:id w:val="567624547"/>
            <w:lock w:val="sdtContentLocked"/>
            <w:placeholder>
              <w:docPart w:val="GBC22222222222222222222222222222"/>
            </w:placeholder>
          </w:sdtPr>
          <w:sdtEndPr/>
          <w:sdtContent>
            <w:p w:rsidR="0025056E" w:rsidRDefault="009B705E" w:rsidP="00AC728B">
              <w:pPr>
                <w:spacing w:before="60" w:after="60"/>
                <w:rPr>
                  <w:szCs w:val="21"/>
                </w:rPr>
              </w:pPr>
              <w:r>
                <w:rPr>
                  <w:szCs w:val="21"/>
                </w:rPr>
                <w:fldChar w:fldCharType="begin"/>
              </w:r>
              <w:r w:rsidR="00F901DA">
                <w:rPr>
                  <w:szCs w:val="21"/>
                </w:rPr>
                <w:instrText xml:space="preserve"> MACROBUTTON  SnrToggleCheckbox □适用 </w:instrText>
              </w:r>
              <w:r>
                <w:rPr>
                  <w:szCs w:val="21"/>
                </w:rPr>
                <w:fldChar w:fldCharType="end"/>
              </w:r>
              <w:r>
                <w:rPr>
                  <w:szCs w:val="21"/>
                </w:rPr>
                <w:fldChar w:fldCharType="begin"/>
              </w:r>
              <w:r w:rsidR="00F901DA">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Cs w:val="24"/>
        </w:rPr>
        <w:alias w:val="模块:本期转回或收回情况"/>
        <w:tag w:val="_GBC_84be6eef0da64b17b21c4f88ae994780"/>
        <w:id w:val="1431620777"/>
        <w:lock w:val="sdtLocked"/>
        <w:placeholder>
          <w:docPart w:val="GBC22222222222222222222222222222"/>
        </w:placeholder>
      </w:sdtPr>
      <w:sdtEndPr>
        <w:rPr>
          <w:rFonts w:ascii="Times New Roman" w:hAnsi="Times New Roman" w:hint="eastAsia"/>
        </w:rPr>
      </w:sdtEndPr>
      <w:sdtContent>
        <w:p w:rsidR="0025056E" w:rsidRDefault="009B705E">
          <w:pPr>
            <w:pStyle w:val="4"/>
            <w:numPr>
              <w:ilvl w:val="0"/>
              <w:numId w:val="91"/>
            </w:numPr>
          </w:pPr>
          <w:r>
            <w:rPr>
              <w:rFonts w:hint="eastAsia"/>
            </w:rPr>
            <w:t>本期</w:t>
          </w:r>
          <w:r>
            <w:rPr>
              <w:rFonts w:ascii="宋体" w:hAnsi="宋体" w:hint="eastAsia"/>
              <w:szCs w:val="21"/>
            </w:rPr>
            <w:t>计提</w:t>
          </w:r>
          <w:r>
            <w:rPr>
              <w:rFonts w:hint="eastAsia"/>
            </w:rPr>
            <w:t>、收回或转回的坏账准备情况：</w:t>
          </w:r>
        </w:p>
        <w:p w:rsidR="0025056E" w:rsidRDefault="009B705E">
          <w:r>
            <w:rPr>
              <w:rFonts w:hint="eastAsia"/>
            </w:rPr>
            <w:t>本期计提坏账准备金额</w:t>
          </w:r>
          <w:sdt>
            <w:sdtPr>
              <w:rPr>
                <w:rFonts w:hint="eastAsia"/>
              </w:rPr>
              <w:alias w:val="其他应收款计提坏账准备金额"/>
              <w:tag w:val="_GBC_9ee5ac973b3844d69e723dc76bd41558"/>
              <w:id w:val="-434442265"/>
              <w:lock w:val="sdtLocked"/>
              <w:placeholder>
                <w:docPart w:val="GBC22222222222222222222222222222"/>
              </w:placeholder>
            </w:sdtPr>
            <w:sdtEndPr/>
            <w:sdtContent>
              <w:r w:rsidR="00F901DA" w:rsidRPr="00654629">
                <w:rPr>
                  <w:rFonts w:ascii="Arial Narrow" w:eastAsia="仿宋_GB2312" w:hAnsi="Arial Narrow"/>
                  <w:color w:val="000000" w:themeColor="text1"/>
                  <w:sz w:val="24"/>
                </w:rPr>
                <w:t>311,899.51</w:t>
              </w:r>
            </w:sdtContent>
          </w:sdt>
          <w:r>
            <w:t>元；本期收回或转回坏账准备金额</w:t>
          </w:r>
          <w:sdt>
            <w:sdtPr>
              <w:alias w:val="其他应收款收回或转回坏账准备金额"/>
              <w:tag w:val="_GBC_fef53e5b79bf43f9878633e38b272fd0"/>
              <w:id w:val="-801776481"/>
              <w:lock w:val="sdtLocked"/>
              <w:placeholder>
                <w:docPart w:val="GBC22222222222222222222222222222"/>
              </w:placeholder>
            </w:sdtPr>
            <w:sdtEndPr/>
            <w:sdtContent>
              <w:r w:rsidR="00F901DA">
                <w:rPr>
                  <w:rFonts w:hint="eastAsia"/>
                </w:rPr>
                <w:t>0</w:t>
              </w:r>
            </w:sdtContent>
          </w:sdt>
          <w:r>
            <w:t>元。</w:t>
          </w:r>
        </w:p>
        <w:p w:rsidR="0025056E" w:rsidRDefault="009B705E">
          <w:r>
            <w:rPr>
              <w:rFonts w:hint="eastAsia"/>
            </w:rPr>
            <w:t>其中本期坏账准备转回或收回金额重要的：</w:t>
          </w:r>
        </w:p>
        <w:sdt>
          <w:sdtPr>
            <w:alias w:val="是否适用：母公司其中本期其他应收账款坏账准备收回或转回金额重要的[双击切换]"/>
            <w:tag w:val="_GBC_cb012ba9b90643769642532a2f171759"/>
            <w:id w:val="-199633664"/>
            <w:lock w:val="sdtContentLocked"/>
            <w:placeholder>
              <w:docPart w:val="GBC22222222222222222222222222222"/>
            </w:placeholder>
          </w:sdtPr>
          <w:sdtEndPr/>
          <w:sdtContent>
            <w:p w:rsidR="0025056E" w:rsidRPr="00D15139" w:rsidRDefault="009B705E" w:rsidP="00D15139">
              <w:r>
                <w:fldChar w:fldCharType="begin"/>
              </w:r>
              <w:r w:rsidR="00F901DA">
                <w:instrText xml:space="preserve"> MACROBUTTON  SnrToggleCheckbox □适用 </w:instrText>
              </w:r>
              <w:r>
                <w:fldChar w:fldCharType="end"/>
              </w:r>
              <w:r>
                <w:fldChar w:fldCharType="begin"/>
              </w:r>
              <w:r w:rsidR="00F901DA">
                <w:instrText xml:space="preserve"> MACROBUTTON  SnrToggleCheckbox √不适用 </w:instrText>
              </w:r>
              <w:r>
                <w:fldChar w:fldCharType="end"/>
              </w:r>
            </w:p>
          </w:sdtContent>
        </w:sdt>
      </w:sdtContent>
    </w:sdt>
    <w:sdt>
      <w:sdtPr>
        <w:rPr>
          <w:rFonts w:asciiTheme="minorHAnsi" w:hAnsiTheme="minorHAnsi" w:cs="宋体" w:hint="eastAsia"/>
          <w:b w:val="0"/>
          <w:bCs w:val="0"/>
          <w:kern w:val="0"/>
          <w:szCs w:val="22"/>
        </w:rPr>
        <w:alias w:val="模块:本报告期实际核销的其他应收款情况"/>
        <w:tag w:val="_GBC_b3db905bb6d4425596d9888976709d96"/>
        <w:id w:val="2147242280"/>
        <w:lock w:val="sdtLocked"/>
        <w:placeholder>
          <w:docPart w:val="GBC22222222222222222222222222222"/>
        </w:placeholder>
      </w:sdtPr>
      <w:sdtEndPr>
        <w:rPr>
          <w:rFonts w:ascii="Times New Roman" w:hAnsi="Times New Roman" w:cs="Times New Roman"/>
          <w:kern w:val="2"/>
          <w:szCs w:val="24"/>
        </w:rPr>
      </w:sdtEndPr>
      <w:sdtContent>
        <w:p w:rsidR="0025056E" w:rsidRDefault="009B705E">
          <w:pPr>
            <w:pStyle w:val="4"/>
            <w:numPr>
              <w:ilvl w:val="0"/>
              <w:numId w:val="91"/>
            </w:numPr>
          </w:pPr>
          <w:r>
            <w:rPr>
              <w:rFonts w:hint="eastAsia"/>
            </w:rPr>
            <w:t>本期实际核销的其他应收款情况</w:t>
          </w:r>
        </w:p>
        <w:sdt>
          <w:sdtPr>
            <w:alias w:val="是否适用：母公司本期实际核销的其他应收款情况[双击切换]"/>
            <w:tag w:val="_GBC_dd1095756d2b471688ce5b700380fafc"/>
            <w:id w:val="-440074624"/>
            <w:lock w:val="sdtContentLocked"/>
            <w:placeholder>
              <w:docPart w:val="GBC22222222222222222222222222222"/>
            </w:placeholder>
          </w:sdtPr>
          <w:sdtEndPr/>
          <w:sdtContent>
            <w:p w:rsidR="00F901DA" w:rsidRDefault="009B705E" w:rsidP="00F901DA">
              <w:r>
                <w:fldChar w:fldCharType="begin"/>
              </w:r>
              <w:r w:rsidR="00F901DA">
                <w:instrText xml:space="preserve"> MACROBUTTON  SnrToggleCheckbox √适用 </w:instrText>
              </w:r>
              <w:r>
                <w:fldChar w:fldCharType="end"/>
              </w:r>
              <w:r>
                <w:fldChar w:fldCharType="begin"/>
              </w:r>
              <w:r w:rsidR="00F901DA">
                <w:instrText xml:space="preserve"> MACROBUTTON  SnrToggleCheckbox □不适用 </w:instrText>
              </w:r>
              <w:r>
                <w:fldChar w:fldCharType="end"/>
              </w:r>
            </w:p>
          </w:sdtContent>
        </w:sdt>
        <w:p w:rsidR="00F901DA" w:rsidRDefault="00F901DA">
          <w:pPr>
            <w:jc w:val="right"/>
            <w:rPr>
              <w:szCs w:val="21"/>
            </w:rPr>
          </w:pPr>
          <w:r>
            <w:rPr>
              <w:rFonts w:hint="eastAsia"/>
              <w:szCs w:val="21"/>
            </w:rPr>
            <w:t>单位：</w:t>
          </w:r>
          <w:sdt>
            <w:sdtPr>
              <w:rPr>
                <w:rFonts w:hint="eastAsia"/>
                <w:szCs w:val="21"/>
              </w:rPr>
              <w:alias w:val="单位：母公司财务附注：本报告期实际核销的其他应收款项情况"/>
              <w:tag w:val="_GBC_6bfb7b987dd0421ca8824f9ee0b789b6"/>
              <w:id w:val="-769163972"/>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本报告期实际核销的其他应收款项情况"/>
              <w:tag w:val="_GBC_25dd773e7ed148488e339621c5c5cd77"/>
              <w:id w:val="-1035345453"/>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4430"/>
            <w:gridCol w:w="4465"/>
          </w:tblGrid>
          <w:tr w:rsidR="00F901DA" w:rsidTr="000A1026">
            <w:trPr>
              <w:cantSplit/>
            </w:trPr>
            <w:tc>
              <w:tcPr>
                <w:tcW w:w="2490" w:type="pct"/>
                <w:tcBorders>
                  <w:top w:val="single" w:sz="6" w:space="0" w:color="auto"/>
                  <w:left w:val="single" w:sz="6" w:space="0" w:color="auto"/>
                  <w:bottom w:val="single" w:sz="6" w:space="0" w:color="auto"/>
                  <w:right w:val="single" w:sz="6" w:space="0" w:color="auto"/>
                </w:tcBorders>
              </w:tcPr>
              <w:p w:rsidR="00F901DA" w:rsidRDefault="00F901DA">
                <w:pPr>
                  <w:ind w:right="73"/>
                  <w:jc w:val="center"/>
                  <w:rPr>
                    <w:szCs w:val="21"/>
                  </w:rPr>
                </w:pPr>
                <w:r>
                  <w:rPr>
                    <w:rFonts w:hint="eastAsia"/>
                    <w:szCs w:val="21"/>
                  </w:rPr>
                  <w:t>项目</w:t>
                </w:r>
              </w:p>
            </w:tc>
            <w:tc>
              <w:tcPr>
                <w:tcW w:w="2510" w:type="pct"/>
                <w:tcBorders>
                  <w:top w:val="single" w:sz="6" w:space="0" w:color="auto"/>
                  <w:left w:val="single" w:sz="6" w:space="0" w:color="auto"/>
                  <w:bottom w:val="single" w:sz="6" w:space="0" w:color="auto"/>
                  <w:right w:val="single" w:sz="6" w:space="0" w:color="auto"/>
                </w:tcBorders>
              </w:tcPr>
              <w:p w:rsidR="00F901DA" w:rsidRDefault="00F901DA">
                <w:pPr>
                  <w:ind w:right="73"/>
                  <w:jc w:val="center"/>
                  <w:rPr>
                    <w:szCs w:val="21"/>
                  </w:rPr>
                </w:pPr>
                <w:r>
                  <w:rPr>
                    <w:rFonts w:hint="eastAsia"/>
                    <w:szCs w:val="21"/>
                  </w:rPr>
                  <w:t>核销金额</w:t>
                </w:r>
              </w:p>
            </w:tc>
          </w:tr>
          <w:tr w:rsidR="00F901DA" w:rsidTr="00702962">
            <w:trPr>
              <w:cantSplit/>
              <w:trHeight w:val="148"/>
            </w:trPr>
            <w:tc>
              <w:tcPr>
                <w:tcW w:w="2490" w:type="pct"/>
                <w:tcBorders>
                  <w:top w:val="single" w:sz="6" w:space="0" w:color="auto"/>
                  <w:left w:val="single" w:sz="6" w:space="0" w:color="auto"/>
                  <w:bottom w:val="single" w:sz="6" w:space="0" w:color="auto"/>
                  <w:right w:val="single" w:sz="6" w:space="0" w:color="auto"/>
                </w:tcBorders>
              </w:tcPr>
              <w:p w:rsidR="00F901DA" w:rsidRDefault="00F901DA">
                <w:pPr>
                  <w:ind w:right="73"/>
                  <w:rPr>
                    <w:szCs w:val="21"/>
                  </w:rPr>
                </w:pPr>
                <w:r>
                  <w:rPr>
                    <w:rFonts w:hint="eastAsia"/>
                    <w:szCs w:val="21"/>
                  </w:rPr>
                  <w:t>实际核销的其他应收款</w:t>
                </w:r>
              </w:p>
            </w:tc>
            <w:sdt>
              <w:sdtPr>
                <w:rPr>
                  <w:szCs w:val="21"/>
                </w:rPr>
                <w:alias w:val="其他应收款欠款冲销坏帐合计"/>
                <w:tag w:val="_GBC_3327faccde5d4322bd05d33acd51073e"/>
                <w:id w:val="-1018848467"/>
                <w:lock w:val="sdtLocked"/>
              </w:sdtPr>
              <w:sdtEndPr/>
              <w:sdtContent>
                <w:tc>
                  <w:tcPr>
                    <w:tcW w:w="2510" w:type="pct"/>
                    <w:tcBorders>
                      <w:top w:val="single" w:sz="6" w:space="0" w:color="auto"/>
                      <w:left w:val="single" w:sz="6" w:space="0" w:color="auto"/>
                      <w:bottom w:val="single" w:sz="6" w:space="0" w:color="auto"/>
                      <w:right w:val="single" w:sz="6" w:space="0" w:color="auto"/>
                    </w:tcBorders>
                  </w:tcPr>
                  <w:p w:rsidR="00F901DA" w:rsidRDefault="00F901DA">
                    <w:pPr>
                      <w:ind w:right="73"/>
                      <w:jc w:val="right"/>
                      <w:rPr>
                        <w:szCs w:val="21"/>
                      </w:rPr>
                    </w:pPr>
                    <w:r w:rsidRPr="00702962">
                      <w:rPr>
                        <w:rFonts w:asciiTheme="minorEastAsia" w:eastAsiaTheme="minorEastAsia" w:hAnsiTheme="minorEastAsia"/>
                        <w:color w:val="000000" w:themeColor="text1"/>
                        <w:szCs w:val="21"/>
                      </w:rPr>
                      <w:t>36,000.00</w:t>
                    </w:r>
                  </w:p>
                </w:tc>
              </w:sdtContent>
            </w:sdt>
          </w:tr>
        </w:tbl>
        <w:p w:rsidR="00F901DA" w:rsidRDefault="00F901DA">
          <w:pPr>
            <w:rPr>
              <w:szCs w:val="21"/>
            </w:rPr>
          </w:pPr>
        </w:p>
        <w:p w:rsidR="00F901DA" w:rsidRDefault="00F901DA">
          <w:pPr>
            <w:rPr>
              <w:szCs w:val="21"/>
            </w:rPr>
          </w:pPr>
          <w:r>
            <w:rPr>
              <w:rFonts w:hint="eastAsia"/>
              <w:szCs w:val="21"/>
            </w:rPr>
            <w:t>其中重要的其他应收款核销情况：</w:t>
          </w:r>
        </w:p>
        <w:sdt>
          <w:sdtPr>
            <w:rPr>
              <w:szCs w:val="21"/>
            </w:rPr>
            <w:alias w:val="是否适用：母公司其中重要的其他应收款核销情况[双击切换]"/>
            <w:tag w:val="_GBC_5dff1eacde3a41d6914cb7afef2e2acf"/>
            <w:id w:val="150884934"/>
            <w:lock w:val="sdtContentLocked"/>
          </w:sdtPr>
          <w:sdtEndPr/>
          <w:sdtContent>
            <w:p w:rsidR="00F901DA" w:rsidRDefault="00F901DA" w:rsidP="00F901DA">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F901DA" w:rsidRDefault="00F901DA">
          <w:pPr>
            <w:snapToGrid w:val="0"/>
            <w:spacing w:line="240" w:lineRule="atLeast"/>
            <w:rPr>
              <w:szCs w:val="21"/>
            </w:rPr>
          </w:pPr>
          <w:r>
            <w:rPr>
              <w:rFonts w:hint="eastAsia"/>
              <w:szCs w:val="21"/>
            </w:rPr>
            <w:t>其他应收款核销说明：</w:t>
          </w:r>
        </w:p>
        <w:sdt>
          <w:sdtPr>
            <w:rPr>
              <w:bCs/>
              <w:szCs w:val="21"/>
            </w:rPr>
            <w:alias w:val="是否适用：母公司其他应收款核销说明[双击切换]"/>
            <w:tag w:val="_GBC_7e98a555990349648a39fba0c7228ab7"/>
            <w:id w:val="1223097408"/>
            <w:lock w:val="sdtContentLocked"/>
          </w:sdtPr>
          <w:sdtEndPr/>
          <w:sdtContent>
            <w:p w:rsidR="0025056E" w:rsidRPr="00AC728B" w:rsidRDefault="00F901DA" w:rsidP="00AC728B">
              <w:pPr>
                <w:snapToGrid w:val="0"/>
                <w:spacing w:line="240" w:lineRule="atLeast"/>
                <w:rPr>
                  <w:szCs w:val="21"/>
                </w:rPr>
              </w:pPr>
              <w:r>
                <w:rPr>
                  <w:bCs/>
                  <w:szCs w:val="21"/>
                </w:rPr>
                <w:fldChar w:fldCharType="begin"/>
              </w:r>
              <w:r>
                <w:rPr>
                  <w:bCs/>
                  <w:szCs w:val="21"/>
                </w:rPr>
                <w:instrText xml:space="preserve"> MACROBUTTON  SnrToggleCheckbox □适用 </w:instrText>
              </w:r>
              <w:r>
                <w:rPr>
                  <w:bCs/>
                  <w:szCs w:val="21"/>
                </w:rPr>
                <w:fldChar w:fldCharType="end"/>
              </w:r>
              <w:r>
                <w:rPr>
                  <w:bCs/>
                  <w:szCs w:val="21"/>
                </w:rPr>
                <w:fldChar w:fldCharType="begin"/>
              </w:r>
              <w:r>
                <w:rPr>
                  <w:bCs/>
                  <w:szCs w:val="21"/>
                </w:rPr>
                <w:instrText xml:space="preserve"> MACROBUTTON  SnrToggleCheckbox √不适用 </w:instrText>
              </w:r>
              <w:r>
                <w:rPr>
                  <w:bCs/>
                  <w:szCs w:val="21"/>
                </w:rPr>
                <w:fldChar w:fldCharType="end"/>
              </w:r>
            </w:p>
          </w:sdtContent>
        </w:sdt>
      </w:sdtContent>
    </w:sdt>
    <w:sdt>
      <w:sdtPr>
        <w:rPr>
          <w:rFonts w:ascii="宋体" w:hAnsi="宋体" w:cs="宋体" w:hint="eastAsia"/>
          <w:b w:val="0"/>
          <w:bCs w:val="0"/>
          <w:kern w:val="0"/>
          <w:szCs w:val="24"/>
        </w:rPr>
        <w:alias w:val="模块:其他应收款按款项性质分类情况"/>
        <w:tag w:val="_GBC_c9f7dc8489b74105a28800b5cfad23af"/>
        <w:id w:val="-926726464"/>
        <w:lock w:val="sdtLocked"/>
        <w:placeholder>
          <w:docPart w:val="GBC22222222222222222222222222222"/>
        </w:placeholder>
      </w:sdtPr>
      <w:sdtEndPr/>
      <w:sdtContent>
        <w:p w:rsidR="0025056E" w:rsidRDefault="009B705E">
          <w:pPr>
            <w:pStyle w:val="4"/>
            <w:numPr>
              <w:ilvl w:val="0"/>
              <w:numId w:val="91"/>
            </w:numPr>
          </w:pPr>
          <w:r>
            <w:rPr>
              <w:rFonts w:hint="eastAsia"/>
            </w:rPr>
            <w:t>其他应收款按款项性质分类情况</w:t>
          </w:r>
        </w:p>
        <w:sdt>
          <w:sdtPr>
            <w:alias w:val="是否适用：母公司其他应收款按款项性质分类情况[双击切换]"/>
            <w:tag w:val="_GBC_101fec10ac1f41f39330610cac041192"/>
            <w:id w:val="-465122121"/>
            <w:lock w:val="sdtContentLocked"/>
            <w:placeholder>
              <w:docPart w:val="GBC22222222222222222222222222222"/>
            </w:placeholder>
          </w:sdtPr>
          <w:sdtEndPr/>
          <w:sdtContent>
            <w:p w:rsidR="0025056E" w:rsidRDefault="009B705E" w:rsidP="00F901DA">
              <w:r>
                <w:fldChar w:fldCharType="begin"/>
              </w:r>
              <w:r w:rsidR="00F901DA">
                <w:instrText xml:space="preserve"> MACROBUTTON  SnrToggleCheckbox □适用 </w:instrText>
              </w:r>
              <w:r>
                <w:fldChar w:fldCharType="end"/>
              </w:r>
              <w:r>
                <w:fldChar w:fldCharType="begin"/>
              </w:r>
              <w:r w:rsidR="00F901DA">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按欠款方归集的期末余额前五名的其他应收款情况"/>
        <w:tag w:val="_GBC_c77f7efeabc1402191807946a9bfe714"/>
        <w:id w:val="-912694950"/>
        <w:lock w:val="sdtLocked"/>
        <w:placeholder>
          <w:docPart w:val="GBC22222222222222222222222222222"/>
        </w:placeholder>
      </w:sdtPr>
      <w:sdtEndPr/>
      <w:sdtContent>
        <w:p w:rsidR="0025056E" w:rsidRDefault="009B705E">
          <w:pPr>
            <w:pStyle w:val="4"/>
            <w:numPr>
              <w:ilvl w:val="0"/>
              <w:numId w:val="91"/>
            </w:numPr>
          </w:pPr>
          <w:r>
            <w:rPr>
              <w:rFonts w:hint="eastAsia"/>
            </w:rPr>
            <w:t>按欠款方归集的期末余额前五名的其他应收款情况：</w:t>
          </w:r>
        </w:p>
        <w:sdt>
          <w:sdtPr>
            <w:alias w:val="是否适用：母公司按欠款方归集的期末余额前五名的其他应收款情况[双击切换]"/>
            <w:tag w:val="_GBC_c31bd7806af645a4b98780e353753bee"/>
            <w:id w:val="1506857089"/>
            <w:lock w:val="sdtContentLocked"/>
            <w:placeholder>
              <w:docPart w:val="GBC22222222222222222222222222222"/>
            </w:placeholder>
          </w:sdtPr>
          <w:sdtEndPr/>
          <w:sdtContent>
            <w:p w:rsidR="0025056E" w:rsidRDefault="009B705E">
              <w:r>
                <w:fldChar w:fldCharType="begin"/>
              </w:r>
              <w:r w:rsidR="00F901DA">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901DA" w:rsidRDefault="009B705E">
          <w:pPr>
            <w:jc w:val="right"/>
          </w:pPr>
          <w:r>
            <w:rPr>
              <w:rFonts w:hint="eastAsia"/>
            </w:rPr>
            <w:t>单位：</w:t>
          </w:r>
          <w:sdt>
            <w:sdtPr>
              <w:rPr>
                <w:rFonts w:hint="eastAsia"/>
              </w:rPr>
              <w:alias w:val="单位：母公司财务附注：其他应收账款前五名欠款情况"/>
              <w:tag w:val="_GBC_5eaec4085c10422f90a7a09ee515d922"/>
              <w:id w:val="-17682188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财务附注：其他应收账款前五名欠款情况"/>
              <w:tag w:val="_GBC_76fb156b47fb495eb1748f1f6ffdfc64"/>
              <w:id w:val="10186591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2015"/>
            <w:gridCol w:w="769"/>
            <w:gridCol w:w="1500"/>
            <w:gridCol w:w="1843"/>
            <w:gridCol w:w="1418"/>
            <w:gridCol w:w="1350"/>
          </w:tblGrid>
          <w:tr w:rsidR="00F901DA" w:rsidTr="00AC728B">
            <w:trPr>
              <w:cantSplit/>
            </w:trPr>
            <w:tc>
              <w:tcPr>
                <w:tcW w:w="1133" w:type="pct"/>
                <w:tcBorders>
                  <w:top w:val="single" w:sz="6" w:space="0" w:color="auto"/>
                  <w:left w:val="single" w:sz="6" w:space="0" w:color="auto"/>
                  <w:bottom w:val="single" w:sz="6" w:space="0" w:color="auto"/>
                  <w:right w:val="single" w:sz="6" w:space="0" w:color="auto"/>
                </w:tcBorders>
                <w:vAlign w:val="center"/>
              </w:tcPr>
              <w:p w:rsidR="00F901DA" w:rsidRDefault="00F901DA" w:rsidP="008D4C29">
                <w:pPr>
                  <w:ind w:right="105"/>
                  <w:jc w:val="center"/>
                  <w:rPr>
                    <w:szCs w:val="21"/>
                  </w:rPr>
                </w:pPr>
                <w:r>
                  <w:rPr>
                    <w:rFonts w:hint="eastAsia"/>
                    <w:szCs w:val="21"/>
                  </w:rPr>
                  <w:t>单位名称</w:t>
                </w:r>
              </w:p>
            </w:tc>
            <w:tc>
              <w:tcPr>
                <w:tcW w:w="432" w:type="pct"/>
                <w:tcBorders>
                  <w:top w:val="single" w:sz="6" w:space="0" w:color="auto"/>
                  <w:left w:val="single" w:sz="6" w:space="0" w:color="auto"/>
                  <w:bottom w:val="single" w:sz="6" w:space="0" w:color="auto"/>
                  <w:right w:val="single" w:sz="6" w:space="0" w:color="auto"/>
                </w:tcBorders>
                <w:vAlign w:val="center"/>
              </w:tcPr>
              <w:p w:rsidR="00F901DA" w:rsidRDefault="00F901DA" w:rsidP="008D4C29">
                <w:pPr>
                  <w:ind w:right="73"/>
                  <w:jc w:val="center"/>
                  <w:rPr>
                    <w:szCs w:val="21"/>
                  </w:rPr>
                </w:pPr>
                <w:r>
                  <w:rPr>
                    <w:rFonts w:hint="eastAsia"/>
                    <w:szCs w:val="21"/>
                  </w:rPr>
                  <w:t>款项的性质</w:t>
                </w:r>
              </w:p>
            </w:tc>
            <w:tc>
              <w:tcPr>
                <w:tcW w:w="843" w:type="pct"/>
                <w:tcBorders>
                  <w:top w:val="single" w:sz="6" w:space="0" w:color="auto"/>
                  <w:left w:val="single" w:sz="6" w:space="0" w:color="auto"/>
                  <w:bottom w:val="single" w:sz="6" w:space="0" w:color="auto"/>
                  <w:right w:val="single" w:sz="6" w:space="0" w:color="auto"/>
                </w:tcBorders>
                <w:vAlign w:val="center"/>
              </w:tcPr>
              <w:p w:rsidR="00F901DA" w:rsidRDefault="00F901DA" w:rsidP="008D4C29">
                <w:pPr>
                  <w:ind w:right="73"/>
                  <w:jc w:val="center"/>
                  <w:rPr>
                    <w:szCs w:val="21"/>
                  </w:rPr>
                </w:pPr>
                <w:r>
                  <w:rPr>
                    <w:rFonts w:hint="eastAsia"/>
                    <w:szCs w:val="21"/>
                  </w:rPr>
                  <w:t>期末余额</w:t>
                </w:r>
              </w:p>
            </w:tc>
            <w:tc>
              <w:tcPr>
                <w:tcW w:w="1036" w:type="pct"/>
                <w:tcBorders>
                  <w:top w:val="single" w:sz="6" w:space="0" w:color="auto"/>
                  <w:left w:val="single" w:sz="6" w:space="0" w:color="auto"/>
                  <w:bottom w:val="single" w:sz="6" w:space="0" w:color="auto"/>
                  <w:right w:val="single" w:sz="6" w:space="0" w:color="auto"/>
                </w:tcBorders>
                <w:vAlign w:val="center"/>
              </w:tcPr>
              <w:p w:rsidR="00F901DA" w:rsidRDefault="00F901DA" w:rsidP="008D4C29">
                <w:pPr>
                  <w:ind w:right="73"/>
                  <w:jc w:val="center"/>
                  <w:rPr>
                    <w:szCs w:val="21"/>
                  </w:rPr>
                </w:pPr>
                <w:r>
                  <w:rPr>
                    <w:rFonts w:hint="eastAsia"/>
                    <w:szCs w:val="21"/>
                  </w:rPr>
                  <w:t>账龄</w:t>
                </w:r>
              </w:p>
            </w:tc>
            <w:tc>
              <w:tcPr>
                <w:tcW w:w="797" w:type="pct"/>
                <w:tcBorders>
                  <w:top w:val="single" w:sz="6" w:space="0" w:color="auto"/>
                  <w:left w:val="single" w:sz="6" w:space="0" w:color="auto"/>
                  <w:bottom w:val="single" w:sz="6" w:space="0" w:color="auto"/>
                  <w:right w:val="single" w:sz="6" w:space="0" w:color="auto"/>
                </w:tcBorders>
                <w:vAlign w:val="center"/>
              </w:tcPr>
              <w:p w:rsidR="00F901DA" w:rsidRDefault="00F901DA" w:rsidP="008D4C29">
                <w:pPr>
                  <w:jc w:val="center"/>
                  <w:rPr>
                    <w:szCs w:val="21"/>
                  </w:rPr>
                </w:pPr>
                <w:r>
                  <w:rPr>
                    <w:rFonts w:hint="eastAsia"/>
                    <w:szCs w:val="21"/>
                  </w:rPr>
                  <w:t>占其他应收款期末余额合计数的比例(</w:t>
                </w:r>
                <w:r>
                  <w:rPr>
                    <w:szCs w:val="21"/>
                  </w:rPr>
                  <w:t>%)</w:t>
                </w:r>
              </w:p>
            </w:tc>
            <w:tc>
              <w:tcPr>
                <w:tcW w:w="759" w:type="pct"/>
                <w:tcBorders>
                  <w:top w:val="single" w:sz="6" w:space="0" w:color="auto"/>
                  <w:left w:val="single" w:sz="6" w:space="0" w:color="auto"/>
                  <w:bottom w:val="single" w:sz="6" w:space="0" w:color="auto"/>
                  <w:right w:val="single" w:sz="6" w:space="0" w:color="auto"/>
                </w:tcBorders>
                <w:vAlign w:val="center"/>
              </w:tcPr>
              <w:p w:rsidR="00F901DA" w:rsidRDefault="00F901DA" w:rsidP="008D4C29">
                <w:pPr>
                  <w:jc w:val="center"/>
                  <w:rPr>
                    <w:szCs w:val="21"/>
                  </w:rPr>
                </w:pPr>
                <w:r>
                  <w:rPr>
                    <w:rFonts w:hint="eastAsia"/>
                    <w:szCs w:val="21"/>
                  </w:rPr>
                  <w:t>坏账准备</w:t>
                </w:r>
              </w:p>
              <w:p w:rsidR="00F901DA" w:rsidRDefault="00F901DA" w:rsidP="008D4C29">
                <w:pPr>
                  <w:jc w:val="center"/>
                  <w:rPr>
                    <w:szCs w:val="21"/>
                  </w:rPr>
                </w:pPr>
                <w:r>
                  <w:rPr>
                    <w:rFonts w:hint="eastAsia"/>
                    <w:szCs w:val="21"/>
                  </w:rPr>
                  <w:t>期末余额</w:t>
                </w:r>
              </w:p>
            </w:tc>
          </w:tr>
          <w:sdt>
            <w:sdtPr>
              <w:rPr>
                <w:rFonts w:hint="eastAsia"/>
                <w:szCs w:val="21"/>
              </w:rPr>
              <w:alias w:val="其他应收款欠款户"/>
              <w:tag w:val="_GBC_3912a12d540a40c8946b4121501bca53"/>
              <w:id w:val="1778751929"/>
              <w:lock w:val="sdtLocked"/>
            </w:sdtPr>
            <w:sdtEndPr/>
            <w:sdtContent>
              <w:tr w:rsidR="00F901DA" w:rsidTr="00AC728B">
                <w:trPr>
                  <w:cantSplit/>
                </w:trPr>
                <w:sdt>
                  <w:sdtPr>
                    <w:rPr>
                      <w:rFonts w:hint="eastAsia"/>
                      <w:szCs w:val="21"/>
                    </w:rPr>
                    <w:alias w:val="其他应收款欠款户名称"/>
                    <w:tag w:val="_GBC_c5151d2da69a4e92ba25abae40b9550b"/>
                    <w:id w:val="1443722510"/>
                    <w:lock w:val="sdtLocked"/>
                  </w:sdtPr>
                  <w:sdtEndPr/>
                  <w:sdtContent>
                    <w:tc>
                      <w:tcPr>
                        <w:tcW w:w="1133"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ind w:right="105"/>
                          <w:jc w:val="both"/>
                          <w:rPr>
                            <w:szCs w:val="21"/>
                          </w:rPr>
                        </w:pPr>
                        <w:r>
                          <w:rPr>
                            <w:rFonts w:hint="eastAsia"/>
                            <w:szCs w:val="21"/>
                          </w:rPr>
                          <w:t>涿州歌华有线电视网络有限公司</w:t>
                        </w:r>
                      </w:p>
                    </w:tc>
                  </w:sdtContent>
                </w:sdt>
                <w:sdt>
                  <w:sdtPr>
                    <w:rPr>
                      <w:szCs w:val="21"/>
                    </w:rPr>
                    <w:alias w:val="其他应收款欠款户款项的性质"/>
                    <w:tag w:val="_GBC_59816833ccea4e0c95b6ae878f66b3f2"/>
                    <w:id w:val="-257370913"/>
                    <w:lock w:val="sdtLocked"/>
                  </w:sdtPr>
                  <w:sdtEndPr/>
                  <w:sdtContent>
                    <w:tc>
                      <w:tcPr>
                        <w:tcW w:w="432"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ind w:right="73"/>
                          <w:jc w:val="both"/>
                          <w:rPr>
                            <w:szCs w:val="21"/>
                          </w:rPr>
                        </w:pPr>
                        <w:r>
                          <w:rPr>
                            <w:szCs w:val="21"/>
                          </w:rPr>
                          <w:t>借款</w:t>
                        </w:r>
                      </w:p>
                    </w:tc>
                  </w:sdtContent>
                </w:sdt>
                <w:sdt>
                  <w:sdtPr>
                    <w:rPr>
                      <w:szCs w:val="21"/>
                    </w:rPr>
                    <w:alias w:val="其他应收款欠款户欠款金额"/>
                    <w:tag w:val="_GBC_b60917c876fe488a9de57a8cfc9c1179"/>
                    <w:id w:val="-369691137"/>
                    <w:lock w:val="sdtLocked"/>
                  </w:sdtPr>
                  <w:sdtEndPr/>
                  <w:sdtContent>
                    <w:tc>
                      <w:tcPr>
                        <w:tcW w:w="843"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ind w:right="73"/>
                          <w:jc w:val="right"/>
                          <w:rPr>
                            <w:szCs w:val="21"/>
                          </w:rPr>
                        </w:pPr>
                        <w:r>
                          <w:rPr>
                            <w:szCs w:val="21"/>
                          </w:rPr>
                          <w:t>50,000,000.00</w:t>
                        </w:r>
                      </w:p>
                    </w:tc>
                  </w:sdtContent>
                </w:sdt>
                <w:sdt>
                  <w:sdtPr>
                    <w:rPr>
                      <w:szCs w:val="21"/>
                    </w:rPr>
                    <w:alias w:val="其他应收款欠款户欠款时间"/>
                    <w:tag w:val="_GBC_b96d265c768c4304b5641928388e754f"/>
                    <w:id w:val="-1301915508"/>
                    <w:lock w:val="sdtLocked"/>
                  </w:sdtPr>
                  <w:sdtEndPr/>
                  <w:sdtContent>
                    <w:tc>
                      <w:tcPr>
                        <w:tcW w:w="1036"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ind w:right="73"/>
                          <w:jc w:val="both"/>
                          <w:rPr>
                            <w:szCs w:val="21"/>
                          </w:rPr>
                        </w:pPr>
                        <w:r>
                          <w:rPr>
                            <w:szCs w:val="21"/>
                          </w:rPr>
                          <w:t>1至2年</w:t>
                        </w:r>
                      </w:p>
                    </w:tc>
                  </w:sdtContent>
                </w:sdt>
                <w:sdt>
                  <w:sdtPr>
                    <w:rPr>
                      <w:szCs w:val="21"/>
                    </w:rPr>
                    <w:alias w:val="其他应收帐款欠款户占其他应收账款总额的比例"/>
                    <w:tag w:val="_GBC_0d953a24963a443da254f2ff9521ab37"/>
                    <w:id w:val="1507334545"/>
                    <w:lock w:val="sdtLocked"/>
                  </w:sdtPr>
                  <w:sdtEndPr/>
                  <w:sdtContent>
                    <w:tc>
                      <w:tcPr>
                        <w:tcW w:w="797"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jc w:val="right"/>
                          <w:rPr>
                            <w:szCs w:val="21"/>
                          </w:rPr>
                        </w:pPr>
                        <w:r>
                          <w:rPr>
                            <w:szCs w:val="21"/>
                          </w:rPr>
                          <w:t>72.70</w:t>
                        </w:r>
                      </w:p>
                    </w:tc>
                  </w:sdtContent>
                </w:sdt>
                <w:sdt>
                  <w:sdtPr>
                    <w:rPr>
                      <w:szCs w:val="21"/>
                    </w:rPr>
                    <w:alias w:val="其他应收款欠款户坏账准备期末余额"/>
                    <w:tag w:val="_GBC_3327f520563e4bd9ac6c403c762115f9"/>
                    <w:id w:val="232741966"/>
                    <w:lock w:val="sdtLocked"/>
                    <w:showingPlcHdr/>
                  </w:sdtPr>
                  <w:sdtEndPr/>
                  <w:sdtContent>
                    <w:tc>
                      <w:tcPr>
                        <w:tcW w:w="759" w:type="pct"/>
                        <w:tcBorders>
                          <w:top w:val="single" w:sz="6" w:space="0" w:color="auto"/>
                          <w:left w:val="single" w:sz="6" w:space="0" w:color="auto"/>
                          <w:bottom w:val="single" w:sz="6" w:space="0" w:color="auto"/>
                          <w:right w:val="single" w:sz="6" w:space="0" w:color="auto"/>
                        </w:tcBorders>
                        <w:vAlign w:val="center"/>
                      </w:tcPr>
                      <w:p w:rsidR="00F901DA" w:rsidRDefault="00D15139" w:rsidP="00D15139">
                        <w:pPr>
                          <w:jc w:val="right"/>
                          <w:rPr>
                            <w:szCs w:val="21"/>
                          </w:rPr>
                        </w:pPr>
                        <w:r>
                          <w:rPr>
                            <w:szCs w:val="21"/>
                          </w:rPr>
                          <w:t xml:space="preserve">     </w:t>
                        </w:r>
                      </w:p>
                    </w:tc>
                  </w:sdtContent>
                </w:sdt>
              </w:tr>
            </w:sdtContent>
          </w:sdt>
          <w:sdt>
            <w:sdtPr>
              <w:rPr>
                <w:rFonts w:hint="eastAsia"/>
                <w:szCs w:val="21"/>
              </w:rPr>
              <w:alias w:val="其他应收款欠款户"/>
              <w:tag w:val="_GBC_3912a12d540a40c8946b4121501bca53"/>
              <w:id w:val="-534122922"/>
              <w:lock w:val="sdtLocked"/>
            </w:sdtPr>
            <w:sdtEndPr/>
            <w:sdtContent>
              <w:tr w:rsidR="00F901DA" w:rsidTr="00AC728B">
                <w:trPr>
                  <w:cantSplit/>
                </w:trPr>
                <w:sdt>
                  <w:sdtPr>
                    <w:rPr>
                      <w:rFonts w:hint="eastAsia"/>
                      <w:szCs w:val="21"/>
                    </w:rPr>
                    <w:alias w:val="其他应收款欠款户名称"/>
                    <w:tag w:val="_GBC_c5151d2da69a4e92ba25abae40b9550b"/>
                    <w:id w:val="-1353726153"/>
                    <w:lock w:val="sdtLocked"/>
                  </w:sdtPr>
                  <w:sdtEndPr/>
                  <w:sdtContent>
                    <w:tc>
                      <w:tcPr>
                        <w:tcW w:w="1133"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ind w:right="105"/>
                          <w:jc w:val="both"/>
                          <w:rPr>
                            <w:szCs w:val="21"/>
                          </w:rPr>
                        </w:pPr>
                        <w:r>
                          <w:rPr>
                            <w:rFonts w:hint="eastAsia"/>
                            <w:szCs w:val="21"/>
                          </w:rPr>
                          <w:t>北京市新闻出版广电局</w:t>
                        </w:r>
                      </w:p>
                    </w:tc>
                  </w:sdtContent>
                </w:sdt>
                <w:sdt>
                  <w:sdtPr>
                    <w:rPr>
                      <w:szCs w:val="21"/>
                    </w:rPr>
                    <w:alias w:val="其他应收款欠款户款项的性质"/>
                    <w:tag w:val="_GBC_59816833ccea4e0c95b6ae878f66b3f2"/>
                    <w:id w:val="-158621762"/>
                    <w:lock w:val="sdtLocked"/>
                  </w:sdtPr>
                  <w:sdtEndPr/>
                  <w:sdtContent>
                    <w:tc>
                      <w:tcPr>
                        <w:tcW w:w="432"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ind w:right="73"/>
                          <w:jc w:val="both"/>
                          <w:rPr>
                            <w:szCs w:val="21"/>
                          </w:rPr>
                        </w:pPr>
                        <w:r>
                          <w:rPr>
                            <w:szCs w:val="21"/>
                          </w:rPr>
                          <w:t>保证金</w:t>
                        </w:r>
                      </w:p>
                    </w:tc>
                  </w:sdtContent>
                </w:sdt>
                <w:sdt>
                  <w:sdtPr>
                    <w:rPr>
                      <w:szCs w:val="21"/>
                    </w:rPr>
                    <w:alias w:val="其他应收款欠款户欠款金额"/>
                    <w:tag w:val="_GBC_b60917c876fe488a9de57a8cfc9c1179"/>
                    <w:id w:val="-1535186779"/>
                    <w:lock w:val="sdtLocked"/>
                  </w:sdtPr>
                  <w:sdtEndPr/>
                  <w:sdtContent>
                    <w:tc>
                      <w:tcPr>
                        <w:tcW w:w="843"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ind w:right="73"/>
                          <w:jc w:val="right"/>
                          <w:rPr>
                            <w:szCs w:val="21"/>
                          </w:rPr>
                        </w:pPr>
                        <w:r>
                          <w:rPr>
                            <w:szCs w:val="21"/>
                          </w:rPr>
                          <w:t>12,309,730.00</w:t>
                        </w:r>
                      </w:p>
                    </w:tc>
                  </w:sdtContent>
                </w:sdt>
                <w:sdt>
                  <w:sdtPr>
                    <w:rPr>
                      <w:szCs w:val="21"/>
                    </w:rPr>
                    <w:alias w:val="其他应收款欠款户欠款时间"/>
                    <w:tag w:val="_GBC_b96d265c768c4304b5641928388e754f"/>
                    <w:id w:val="1588961130"/>
                    <w:lock w:val="sdtLocked"/>
                  </w:sdtPr>
                  <w:sdtEndPr/>
                  <w:sdtContent>
                    <w:tc>
                      <w:tcPr>
                        <w:tcW w:w="1036"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ind w:right="73"/>
                          <w:jc w:val="both"/>
                          <w:rPr>
                            <w:szCs w:val="21"/>
                          </w:rPr>
                        </w:pPr>
                        <w:r>
                          <w:rPr>
                            <w:szCs w:val="21"/>
                          </w:rPr>
                          <w:t>1年以内、1至2年</w:t>
                        </w:r>
                      </w:p>
                    </w:tc>
                  </w:sdtContent>
                </w:sdt>
                <w:sdt>
                  <w:sdtPr>
                    <w:rPr>
                      <w:szCs w:val="21"/>
                    </w:rPr>
                    <w:alias w:val="其他应收帐款欠款户占其他应收账款总额的比例"/>
                    <w:tag w:val="_GBC_0d953a24963a443da254f2ff9521ab37"/>
                    <w:id w:val="-144057142"/>
                    <w:lock w:val="sdtLocked"/>
                  </w:sdtPr>
                  <w:sdtEndPr/>
                  <w:sdtContent>
                    <w:tc>
                      <w:tcPr>
                        <w:tcW w:w="797"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jc w:val="right"/>
                          <w:rPr>
                            <w:szCs w:val="21"/>
                          </w:rPr>
                        </w:pPr>
                        <w:r>
                          <w:rPr>
                            <w:szCs w:val="21"/>
                          </w:rPr>
                          <w:t>17.90</w:t>
                        </w:r>
                      </w:p>
                    </w:tc>
                  </w:sdtContent>
                </w:sdt>
                <w:sdt>
                  <w:sdtPr>
                    <w:rPr>
                      <w:szCs w:val="21"/>
                    </w:rPr>
                    <w:alias w:val="其他应收款欠款户坏账准备期末余额"/>
                    <w:tag w:val="_GBC_3327f520563e4bd9ac6c403c762115f9"/>
                    <w:id w:val="-1639797486"/>
                    <w:lock w:val="sdtLocked"/>
                  </w:sdtPr>
                  <w:sdtEndPr/>
                  <w:sdtContent>
                    <w:tc>
                      <w:tcPr>
                        <w:tcW w:w="759"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jc w:val="right"/>
                          <w:rPr>
                            <w:szCs w:val="21"/>
                          </w:rPr>
                        </w:pPr>
                        <w:r>
                          <w:rPr>
                            <w:szCs w:val="21"/>
                          </w:rPr>
                          <w:t>645,973.00</w:t>
                        </w:r>
                      </w:p>
                    </w:tc>
                  </w:sdtContent>
                </w:sdt>
              </w:tr>
            </w:sdtContent>
          </w:sdt>
          <w:sdt>
            <w:sdtPr>
              <w:rPr>
                <w:rFonts w:hint="eastAsia"/>
                <w:szCs w:val="21"/>
              </w:rPr>
              <w:alias w:val="其他应收款欠款户"/>
              <w:tag w:val="_GBC_3912a12d540a40c8946b4121501bca53"/>
              <w:id w:val="-2055766204"/>
              <w:lock w:val="sdtLocked"/>
            </w:sdtPr>
            <w:sdtEndPr/>
            <w:sdtContent>
              <w:tr w:rsidR="00F901DA" w:rsidTr="00AC728B">
                <w:trPr>
                  <w:cantSplit/>
                </w:trPr>
                <w:sdt>
                  <w:sdtPr>
                    <w:rPr>
                      <w:rFonts w:hint="eastAsia"/>
                      <w:szCs w:val="21"/>
                    </w:rPr>
                    <w:alias w:val="其他应收款欠款户名称"/>
                    <w:tag w:val="_GBC_c5151d2da69a4e92ba25abae40b9550b"/>
                    <w:id w:val="-947622602"/>
                    <w:lock w:val="sdtLocked"/>
                  </w:sdtPr>
                  <w:sdtEndPr/>
                  <w:sdtContent>
                    <w:tc>
                      <w:tcPr>
                        <w:tcW w:w="1133"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ind w:right="105"/>
                          <w:jc w:val="both"/>
                          <w:rPr>
                            <w:szCs w:val="21"/>
                          </w:rPr>
                        </w:pPr>
                        <w:r>
                          <w:rPr>
                            <w:rFonts w:hint="eastAsia"/>
                            <w:szCs w:val="21"/>
                          </w:rPr>
                          <w:t>教育科学研究院</w:t>
                        </w:r>
                      </w:p>
                    </w:tc>
                  </w:sdtContent>
                </w:sdt>
                <w:sdt>
                  <w:sdtPr>
                    <w:rPr>
                      <w:szCs w:val="21"/>
                    </w:rPr>
                    <w:alias w:val="其他应收款欠款户款项的性质"/>
                    <w:tag w:val="_GBC_59816833ccea4e0c95b6ae878f66b3f2"/>
                    <w:id w:val="82342013"/>
                    <w:lock w:val="sdtLocked"/>
                  </w:sdtPr>
                  <w:sdtEndPr/>
                  <w:sdtContent>
                    <w:tc>
                      <w:tcPr>
                        <w:tcW w:w="432"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ind w:right="73"/>
                          <w:jc w:val="both"/>
                          <w:rPr>
                            <w:szCs w:val="21"/>
                          </w:rPr>
                        </w:pPr>
                        <w:r>
                          <w:rPr>
                            <w:szCs w:val="21"/>
                          </w:rPr>
                          <w:t>保证金</w:t>
                        </w:r>
                      </w:p>
                    </w:tc>
                  </w:sdtContent>
                </w:sdt>
                <w:sdt>
                  <w:sdtPr>
                    <w:rPr>
                      <w:szCs w:val="21"/>
                    </w:rPr>
                    <w:alias w:val="其他应收款欠款户欠款金额"/>
                    <w:tag w:val="_GBC_b60917c876fe488a9de57a8cfc9c1179"/>
                    <w:id w:val="-1012999105"/>
                    <w:lock w:val="sdtLocked"/>
                  </w:sdtPr>
                  <w:sdtEndPr/>
                  <w:sdtContent>
                    <w:tc>
                      <w:tcPr>
                        <w:tcW w:w="843"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ind w:right="73"/>
                          <w:jc w:val="right"/>
                          <w:rPr>
                            <w:szCs w:val="21"/>
                          </w:rPr>
                        </w:pPr>
                        <w:r>
                          <w:rPr>
                            <w:szCs w:val="21"/>
                          </w:rPr>
                          <w:t>1,100,000.00</w:t>
                        </w:r>
                      </w:p>
                    </w:tc>
                  </w:sdtContent>
                </w:sdt>
                <w:sdt>
                  <w:sdtPr>
                    <w:rPr>
                      <w:szCs w:val="21"/>
                    </w:rPr>
                    <w:alias w:val="其他应收款欠款户欠款时间"/>
                    <w:tag w:val="_GBC_b96d265c768c4304b5641928388e754f"/>
                    <w:id w:val="-1203327233"/>
                    <w:lock w:val="sdtLocked"/>
                  </w:sdtPr>
                  <w:sdtEndPr/>
                  <w:sdtContent>
                    <w:tc>
                      <w:tcPr>
                        <w:tcW w:w="1036"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ind w:right="73"/>
                          <w:jc w:val="both"/>
                          <w:rPr>
                            <w:szCs w:val="21"/>
                          </w:rPr>
                        </w:pPr>
                        <w:r>
                          <w:rPr>
                            <w:szCs w:val="21"/>
                          </w:rPr>
                          <w:t>2至3年</w:t>
                        </w:r>
                      </w:p>
                    </w:tc>
                  </w:sdtContent>
                </w:sdt>
                <w:sdt>
                  <w:sdtPr>
                    <w:rPr>
                      <w:szCs w:val="21"/>
                    </w:rPr>
                    <w:alias w:val="其他应收帐款欠款户占其他应收账款总额的比例"/>
                    <w:tag w:val="_GBC_0d953a24963a443da254f2ff9521ab37"/>
                    <w:id w:val="-595939303"/>
                    <w:lock w:val="sdtLocked"/>
                  </w:sdtPr>
                  <w:sdtEndPr/>
                  <w:sdtContent>
                    <w:tc>
                      <w:tcPr>
                        <w:tcW w:w="797"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jc w:val="right"/>
                          <w:rPr>
                            <w:szCs w:val="21"/>
                          </w:rPr>
                        </w:pPr>
                        <w:r>
                          <w:rPr>
                            <w:szCs w:val="21"/>
                          </w:rPr>
                          <w:t>1.60</w:t>
                        </w:r>
                      </w:p>
                    </w:tc>
                  </w:sdtContent>
                </w:sdt>
                <w:sdt>
                  <w:sdtPr>
                    <w:rPr>
                      <w:szCs w:val="21"/>
                    </w:rPr>
                    <w:alias w:val="其他应收款欠款户坏账准备期末余额"/>
                    <w:tag w:val="_GBC_3327f520563e4bd9ac6c403c762115f9"/>
                    <w:id w:val="131991834"/>
                    <w:lock w:val="sdtLocked"/>
                  </w:sdtPr>
                  <w:sdtEndPr/>
                  <w:sdtContent>
                    <w:tc>
                      <w:tcPr>
                        <w:tcW w:w="759"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jc w:val="right"/>
                          <w:rPr>
                            <w:szCs w:val="21"/>
                          </w:rPr>
                        </w:pPr>
                        <w:r>
                          <w:rPr>
                            <w:szCs w:val="21"/>
                          </w:rPr>
                          <w:t>220,000.00</w:t>
                        </w:r>
                      </w:p>
                    </w:tc>
                  </w:sdtContent>
                </w:sdt>
              </w:tr>
            </w:sdtContent>
          </w:sdt>
          <w:sdt>
            <w:sdtPr>
              <w:rPr>
                <w:rFonts w:hint="eastAsia"/>
                <w:szCs w:val="21"/>
              </w:rPr>
              <w:alias w:val="其他应收款欠款户"/>
              <w:tag w:val="_GBC_3912a12d540a40c8946b4121501bca53"/>
              <w:id w:val="910581585"/>
              <w:lock w:val="sdtLocked"/>
            </w:sdtPr>
            <w:sdtEndPr/>
            <w:sdtContent>
              <w:tr w:rsidR="00F901DA" w:rsidTr="00AC728B">
                <w:trPr>
                  <w:cantSplit/>
                </w:trPr>
                <w:sdt>
                  <w:sdtPr>
                    <w:rPr>
                      <w:rFonts w:hint="eastAsia"/>
                      <w:szCs w:val="21"/>
                    </w:rPr>
                    <w:alias w:val="其他应收款欠款户名称"/>
                    <w:tag w:val="_GBC_c5151d2da69a4e92ba25abae40b9550b"/>
                    <w:id w:val="-1486004321"/>
                    <w:lock w:val="sdtLocked"/>
                  </w:sdtPr>
                  <w:sdtEndPr/>
                  <w:sdtContent>
                    <w:tc>
                      <w:tcPr>
                        <w:tcW w:w="1133"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ind w:right="105"/>
                          <w:jc w:val="both"/>
                          <w:rPr>
                            <w:szCs w:val="21"/>
                          </w:rPr>
                        </w:pPr>
                        <w:r>
                          <w:rPr>
                            <w:rFonts w:hint="eastAsia"/>
                            <w:szCs w:val="21"/>
                          </w:rPr>
                          <w:t>北京市政务网络管理中心</w:t>
                        </w:r>
                      </w:p>
                    </w:tc>
                  </w:sdtContent>
                </w:sdt>
                <w:sdt>
                  <w:sdtPr>
                    <w:rPr>
                      <w:szCs w:val="21"/>
                    </w:rPr>
                    <w:alias w:val="其他应收款欠款户款项的性质"/>
                    <w:tag w:val="_GBC_59816833ccea4e0c95b6ae878f66b3f2"/>
                    <w:id w:val="-1183819783"/>
                    <w:lock w:val="sdtLocked"/>
                  </w:sdtPr>
                  <w:sdtEndPr/>
                  <w:sdtContent>
                    <w:tc>
                      <w:tcPr>
                        <w:tcW w:w="432"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ind w:right="73"/>
                          <w:jc w:val="both"/>
                          <w:rPr>
                            <w:szCs w:val="21"/>
                          </w:rPr>
                        </w:pPr>
                        <w:r>
                          <w:rPr>
                            <w:szCs w:val="21"/>
                          </w:rPr>
                          <w:t>保证金</w:t>
                        </w:r>
                      </w:p>
                    </w:tc>
                  </w:sdtContent>
                </w:sdt>
                <w:sdt>
                  <w:sdtPr>
                    <w:rPr>
                      <w:szCs w:val="21"/>
                    </w:rPr>
                    <w:alias w:val="其他应收款欠款户欠款金额"/>
                    <w:tag w:val="_GBC_b60917c876fe488a9de57a8cfc9c1179"/>
                    <w:id w:val="1055507435"/>
                    <w:lock w:val="sdtLocked"/>
                  </w:sdtPr>
                  <w:sdtEndPr/>
                  <w:sdtContent>
                    <w:tc>
                      <w:tcPr>
                        <w:tcW w:w="843"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ind w:right="73"/>
                          <w:jc w:val="right"/>
                          <w:rPr>
                            <w:szCs w:val="21"/>
                          </w:rPr>
                        </w:pPr>
                        <w:r>
                          <w:rPr>
                            <w:szCs w:val="21"/>
                          </w:rPr>
                          <w:t>839,620.00</w:t>
                        </w:r>
                      </w:p>
                    </w:tc>
                  </w:sdtContent>
                </w:sdt>
                <w:sdt>
                  <w:sdtPr>
                    <w:rPr>
                      <w:szCs w:val="21"/>
                    </w:rPr>
                    <w:alias w:val="其他应收款欠款户欠款时间"/>
                    <w:tag w:val="_GBC_b96d265c768c4304b5641928388e754f"/>
                    <w:id w:val="1653633877"/>
                    <w:lock w:val="sdtLocked"/>
                  </w:sdtPr>
                  <w:sdtEndPr/>
                  <w:sdtContent>
                    <w:tc>
                      <w:tcPr>
                        <w:tcW w:w="1036"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ind w:right="73"/>
                          <w:jc w:val="both"/>
                          <w:rPr>
                            <w:szCs w:val="21"/>
                          </w:rPr>
                        </w:pPr>
                        <w:r>
                          <w:rPr>
                            <w:szCs w:val="21"/>
                          </w:rPr>
                          <w:t>1至2年</w:t>
                        </w:r>
                      </w:p>
                    </w:tc>
                  </w:sdtContent>
                </w:sdt>
                <w:sdt>
                  <w:sdtPr>
                    <w:rPr>
                      <w:szCs w:val="21"/>
                    </w:rPr>
                    <w:alias w:val="其他应收帐款欠款户占其他应收账款总额的比例"/>
                    <w:tag w:val="_GBC_0d953a24963a443da254f2ff9521ab37"/>
                    <w:id w:val="-716127991"/>
                    <w:lock w:val="sdtLocked"/>
                  </w:sdtPr>
                  <w:sdtEndPr/>
                  <w:sdtContent>
                    <w:tc>
                      <w:tcPr>
                        <w:tcW w:w="797"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jc w:val="right"/>
                          <w:rPr>
                            <w:szCs w:val="21"/>
                          </w:rPr>
                        </w:pPr>
                        <w:r>
                          <w:rPr>
                            <w:szCs w:val="21"/>
                          </w:rPr>
                          <w:t>1.22</w:t>
                        </w:r>
                      </w:p>
                    </w:tc>
                  </w:sdtContent>
                </w:sdt>
                <w:sdt>
                  <w:sdtPr>
                    <w:rPr>
                      <w:szCs w:val="21"/>
                    </w:rPr>
                    <w:alias w:val="其他应收款欠款户坏账准备期末余额"/>
                    <w:tag w:val="_GBC_3327f520563e4bd9ac6c403c762115f9"/>
                    <w:id w:val="-490788394"/>
                    <w:lock w:val="sdtLocked"/>
                  </w:sdtPr>
                  <w:sdtEndPr/>
                  <w:sdtContent>
                    <w:tc>
                      <w:tcPr>
                        <w:tcW w:w="759"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jc w:val="right"/>
                          <w:rPr>
                            <w:szCs w:val="21"/>
                          </w:rPr>
                        </w:pPr>
                        <w:r>
                          <w:rPr>
                            <w:szCs w:val="21"/>
                          </w:rPr>
                          <w:t>83,962.00</w:t>
                        </w:r>
                      </w:p>
                    </w:tc>
                  </w:sdtContent>
                </w:sdt>
              </w:tr>
            </w:sdtContent>
          </w:sdt>
          <w:sdt>
            <w:sdtPr>
              <w:rPr>
                <w:rFonts w:hint="eastAsia"/>
                <w:szCs w:val="21"/>
              </w:rPr>
              <w:alias w:val="其他应收款欠款户"/>
              <w:tag w:val="_GBC_3912a12d540a40c8946b4121501bca53"/>
              <w:id w:val="-1691299188"/>
              <w:lock w:val="sdtLocked"/>
            </w:sdtPr>
            <w:sdtEndPr/>
            <w:sdtContent>
              <w:tr w:rsidR="00F901DA" w:rsidTr="00AC728B">
                <w:trPr>
                  <w:cantSplit/>
                </w:trPr>
                <w:sdt>
                  <w:sdtPr>
                    <w:rPr>
                      <w:rFonts w:hint="eastAsia"/>
                      <w:szCs w:val="21"/>
                    </w:rPr>
                    <w:alias w:val="其他应收款欠款户名称"/>
                    <w:tag w:val="_GBC_c5151d2da69a4e92ba25abae40b9550b"/>
                    <w:id w:val="82422932"/>
                    <w:lock w:val="sdtLocked"/>
                  </w:sdtPr>
                  <w:sdtEndPr/>
                  <w:sdtContent>
                    <w:tc>
                      <w:tcPr>
                        <w:tcW w:w="1133"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ind w:right="105"/>
                          <w:jc w:val="both"/>
                          <w:rPr>
                            <w:szCs w:val="21"/>
                          </w:rPr>
                        </w:pPr>
                        <w:r>
                          <w:rPr>
                            <w:rFonts w:hint="eastAsia"/>
                            <w:szCs w:val="21"/>
                          </w:rPr>
                          <w:t>首都图书馆</w:t>
                        </w:r>
                      </w:p>
                    </w:tc>
                  </w:sdtContent>
                </w:sdt>
                <w:sdt>
                  <w:sdtPr>
                    <w:rPr>
                      <w:szCs w:val="21"/>
                    </w:rPr>
                    <w:alias w:val="其他应收款欠款户款项的性质"/>
                    <w:tag w:val="_GBC_59816833ccea4e0c95b6ae878f66b3f2"/>
                    <w:id w:val="306446480"/>
                    <w:lock w:val="sdtLocked"/>
                  </w:sdtPr>
                  <w:sdtEndPr/>
                  <w:sdtContent>
                    <w:tc>
                      <w:tcPr>
                        <w:tcW w:w="432"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ind w:right="73"/>
                          <w:jc w:val="both"/>
                          <w:rPr>
                            <w:szCs w:val="21"/>
                          </w:rPr>
                        </w:pPr>
                        <w:r>
                          <w:rPr>
                            <w:szCs w:val="21"/>
                          </w:rPr>
                          <w:t>保证金</w:t>
                        </w:r>
                      </w:p>
                    </w:tc>
                  </w:sdtContent>
                </w:sdt>
                <w:sdt>
                  <w:sdtPr>
                    <w:rPr>
                      <w:szCs w:val="21"/>
                    </w:rPr>
                    <w:alias w:val="其他应收款欠款户欠款金额"/>
                    <w:tag w:val="_GBC_b60917c876fe488a9de57a8cfc9c1179"/>
                    <w:id w:val="-316723747"/>
                    <w:lock w:val="sdtLocked"/>
                  </w:sdtPr>
                  <w:sdtEndPr/>
                  <w:sdtContent>
                    <w:tc>
                      <w:tcPr>
                        <w:tcW w:w="843"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ind w:right="73"/>
                          <w:jc w:val="right"/>
                          <w:rPr>
                            <w:szCs w:val="21"/>
                          </w:rPr>
                        </w:pPr>
                        <w:r>
                          <w:rPr>
                            <w:szCs w:val="21"/>
                          </w:rPr>
                          <w:t>621,160.00</w:t>
                        </w:r>
                      </w:p>
                    </w:tc>
                  </w:sdtContent>
                </w:sdt>
                <w:sdt>
                  <w:sdtPr>
                    <w:rPr>
                      <w:szCs w:val="21"/>
                    </w:rPr>
                    <w:alias w:val="其他应收款欠款户欠款时间"/>
                    <w:tag w:val="_GBC_b96d265c768c4304b5641928388e754f"/>
                    <w:id w:val="-793751498"/>
                    <w:lock w:val="sdtLocked"/>
                  </w:sdtPr>
                  <w:sdtEndPr/>
                  <w:sdtContent>
                    <w:tc>
                      <w:tcPr>
                        <w:tcW w:w="1036"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ind w:right="73"/>
                          <w:jc w:val="both"/>
                          <w:rPr>
                            <w:szCs w:val="21"/>
                          </w:rPr>
                        </w:pPr>
                        <w:r>
                          <w:rPr>
                            <w:szCs w:val="21"/>
                          </w:rPr>
                          <w:t>1年以内、1至2年、2至3年、3至4年、4至5年</w:t>
                        </w:r>
                      </w:p>
                    </w:tc>
                  </w:sdtContent>
                </w:sdt>
                <w:sdt>
                  <w:sdtPr>
                    <w:rPr>
                      <w:szCs w:val="21"/>
                    </w:rPr>
                    <w:alias w:val="其他应收帐款欠款户占其他应收账款总额的比例"/>
                    <w:tag w:val="_GBC_0d953a24963a443da254f2ff9521ab37"/>
                    <w:id w:val="1899706213"/>
                    <w:lock w:val="sdtLocked"/>
                  </w:sdtPr>
                  <w:sdtEndPr/>
                  <w:sdtContent>
                    <w:tc>
                      <w:tcPr>
                        <w:tcW w:w="797"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jc w:val="right"/>
                          <w:rPr>
                            <w:szCs w:val="21"/>
                          </w:rPr>
                        </w:pPr>
                        <w:r>
                          <w:rPr>
                            <w:szCs w:val="21"/>
                          </w:rPr>
                          <w:t>0.90</w:t>
                        </w:r>
                      </w:p>
                    </w:tc>
                  </w:sdtContent>
                </w:sdt>
                <w:sdt>
                  <w:sdtPr>
                    <w:rPr>
                      <w:szCs w:val="21"/>
                    </w:rPr>
                    <w:alias w:val="其他应收款欠款户坏账准备期末余额"/>
                    <w:tag w:val="_GBC_3327f520563e4bd9ac6c403c762115f9"/>
                    <w:id w:val="2101223816"/>
                    <w:lock w:val="sdtLocked"/>
                  </w:sdtPr>
                  <w:sdtEndPr/>
                  <w:sdtContent>
                    <w:tc>
                      <w:tcPr>
                        <w:tcW w:w="759"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jc w:val="right"/>
                          <w:rPr>
                            <w:szCs w:val="21"/>
                          </w:rPr>
                        </w:pPr>
                        <w:r>
                          <w:rPr>
                            <w:szCs w:val="21"/>
                          </w:rPr>
                          <w:t>192,720.50</w:t>
                        </w:r>
                      </w:p>
                    </w:tc>
                  </w:sdtContent>
                </w:sdt>
              </w:tr>
            </w:sdtContent>
          </w:sdt>
          <w:tr w:rsidR="00F901DA" w:rsidRPr="00F901DA" w:rsidTr="00AC728B">
            <w:trPr>
              <w:cantSplit/>
            </w:trPr>
            <w:tc>
              <w:tcPr>
                <w:tcW w:w="1133" w:type="pct"/>
                <w:tcBorders>
                  <w:top w:val="single" w:sz="6" w:space="0" w:color="auto"/>
                  <w:left w:val="single" w:sz="6" w:space="0" w:color="auto"/>
                  <w:bottom w:val="single" w:sz="6" w:space="0" w:color="auto"/>
                  <w:right w:val="single" w:sz="6" w:space="0" w:color="auto"/>
                </w:tcBorders>
              </w:tcPr>
              <w:p w:rsidR="00F901DA" w:rsidRDefault="00F901DA" w:rsidP="008D4C29">
                <w:pPr>
                  <w:ind w:right="105"/>
                  <w:jc w:val="center"/>
                  <w:rPr>
                    <w:szCs w:val="21"/>
                  </w:rPr>
                </w:pPr>
                <w:r>
                  <w:rPr>
                    <w:rFonts w:hint="eastAsia"/>
                    <w:szCs w:val="21"/>
                  </w:rPr>
                  <w:t>合计</w:t>
                </w:r>
              </w:p>
            </w:tc>
            <w:tc>
              <w:tcPr>
                <w:tcW w:w="432" w:type="pct"/>
                <w:tcBorders>
                  <w:top w:val="single" w:sz="6" w:space="0" w:color="auto"/>
                  <w:left w:val="single" w:sz="6" w:space="0" w:color="auto"/>
                  <w:bottom w:val="single" w:sz="6" w:space="0" w:color="auto"/>
                  <w:right w:val="single" w:sz="6" w:space="0" w:color="auto"/>
                </w:tcBorders>
              </w:tcPr>
              <w:p w:rsidR="00F901DA" w:rsidRDefault="00F901DA" w:rsidP="008D4C29">
                <w:pPr>
                  <w:ind w:right="73"/>
                  <w:jc w:val="center"/>
                  <w:rPr>
                    <w:szCs w:val="21"/>
                  </w:rPr>
                </w:pPr>
                <w:r>
                  <w:rPr>
                    <w:szCs w:val="21"/>
                  </w:rPr>
                  <w:t>/</w:t>
                </w:r>
              </w:p>
            </w:tc>
            <w:sdt>
              <w:sdtPr>
                <w:rPr>
                  <w:szCs w:val="21"/>
                </w:rPr>
                <w:alias w:val="其他应收款欠款户欠款金额合计"/>
                <w:tag w:val="_GBC_6800001bd782487d9bd35087d272fb11"/>
                <w:id w:val="-1579742354"/>
                <w:lock w:val="sdtLocked"/>
              </w:sdtPr>
              <w:sdtEndPr/>
              <w:sdtContent>
                <w:tc>
                  <w:tcPr>
                    <w:tcW w:w="843"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ind w:right="73"/>
                      <w:jc w:val="right"/>
                      <w:rPr>
                        <w:szCs w:val="21"/>
                      </w:rPr>
                    </w:pPr>
                    <w:r w:rsidRPr="00AC728B">
                      <w:rPr>
                        <w:rFonts w:asciiTheme="minorEastAsia" w:eastAsiaTheme="minorEastAsia" w:hAnsiTheme="minorEastAsia"/>
                        <w:bCs/>
                        <w:color w:val="000000" w:themeColor="text1"/>
                        <w:szCs w:val="21"/>
                      </w:rPr>
                      <w:t>64,870,510.00</w:t>
                    </w:r>
                  </w:p>
                </w:tc>
              </w:sdtContent>
            </w:sdt>
            <w:tc>
              <w:tcPr>
                <w:tcW w:w="1036" w:type="pct"/>
                <w:tcBorders>
                  <w:top w:val="single" w:sz="6" w:space="0" w:color="auto"/>
                  <w:left w:val="single" w:sz="6" w:space="0" w:color="auto"/>
                  <w:bottom w:val="single" w:sz="6" w:space="0" w:color="auto"/>
                  <w:right w:val="single" w:sz="6" w:space="0" w:color="auto"/>
                </w:tcBorders>
              </w:tcPr>
              <w:p w:rsidR="00F901DA" w:rsidRDefault="00F901DA" w:rsidP="008D4C29">
                <w:pPr>
                  <w:ind w:right="73"/>
                  <w:jc w:val="center"/>
                  <w:rPr>
                    <w:szCs w:val="21"/>
                  </w:rPr>
                </w:pPr>
                <w:r>
                  <w:rPr>
                    <w:szCs w:val="21"/>
                  </w:rPr>
                  <w:t>/</w:t>
                </w:r>
              </w:p>
            </w:tc>
            <w:sdt>
              <w:sdtPr>
                <w:rPr>
                  <w:szCs w:val="21"/>
                </w:rPr>
                <w:alias w:val="其他应收帐款欠款户占其他应收账款总额的比例合计"/>
                <w:tag w:val="_GBC_cf13c73d3e224b4484de8ceb483b6ad4"/>
                <w:id w:val="-716439825"/>
                <w:lock w:val="sdtLocked"/>
              </w:sdtPr>
              <w:sdtEndPr/>
              <w:sdtContent>
                <w:tc>
                  <w:tcPr>
                    <w:tcW w:w="797"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jc w:val="right"/>
                      <w:rPr>
                        <w:szCs w:val="21"/>
                      </w:rPr>
                    </w:pPr>
                    <w:r>
                      <w:rPr>
                        <w:szCs w:val="21"/>
                      </w:rPr>
                      <w:t>94.32</w:t>
                    </w:r>
                  </w:p>
                </w:tc>
              </w:sdtContent>
            </w:sdt>
            <w:sdt>
              <w:sdtPr>
                <w:rPr>
                  <w:szCs w:val="21"/>
                </w:rPr>
                <w:alias w:val="其他应收款欠款户坏账准备期末余额合计"/>
                <w:tag w:val="_GBC_69dfe7e67dd14571921bc600b58ea20c"/>
                <w:id w:val="2064902179"/>
                <w:lock w:val="sdtLocked"/>
              </w:sdtPr>
              <w:sdtEndPr/>
              <w:sdtContent>
                <w:tc>
                  <w:tcPr>
                    <w:tcW w:w="759" w:type="pct"/>
                    <w:tcBorders>
                      <w:top w:val="single" w:sz="6" w:space="0" w:color="auto"/>
                      <w:left w:val="single" w:sz="6" w:space="0" w:color="auto"/>
                      <w:bottom w:val="single" w:sz="6" w:space="0" w:color="auto"/>
                      <w:right w:val="single" w:sz="6" w:space="0" w:color="auto"/>
                    </w:tcBorders>
                    <w:vAlign w:val="center"/>
                  </w:tcPr>
                  <w:p w:rsidR="00F901DA" w:rsidRDefault="00F901DA" w:rsidP="00AC728B">
                    <w:pPr>
                      <w:jc w:val="right"/>
                      <w:rPr>
                        <w:szCs w:val="21"/>
                      </w:rPr>
                    </w:pPr>
                    <w:r>
                      <w:rPr>
                        <w:szCs w:val="21"/>
                      </w:rPr>
                      <w:t>1,142,655.50</w:t>
                    </w:r>
                  </w:p>
                </w:tc>
              </w:sdtContent>
            </w:sdt>
          </w:tr>
        </w:tbl>
        <w:p w:rsidR="0025056E" w:rsidRDefault="008C2A9B" w:rsidP="00702962"/>
      </w:sdtContent>
    </w:sdt>
    <w:sdt>
      <w:sdtPr>
        <w:rPr>
          <w:rFonts w:ascii="Times New Roman" w:hAnsi="Times New Roman" w:cs="宋体" w:hint="eastAsia"/>
          <w:b w:val="0"/>
          <w:bCs w:val="0"/>
          <w:kern w:val="0"/>
          <w:szCs w:val="24"/>
        </w:rPr>
        <w:alias w:val="模块:按应收金额确认的政府补助"/>
        <w:tag w:val="_GBC_52bd0b171cc64f85aa1100213c81523c"/>
        <w:id w:val="-1107504950"/>
        <w:lock w:val="sdtLocked"/>
        <w:placeholder>
          <w:docPart w:val="GBC22222222222222222222222222222"/>
        </w:placeholder>
      </w:sdtPr>
      <w:sdtEndPr/>
      <w:sdtContent>
        <w:p w:rsidR="0025056E" w:rsidRDefault="009B705E">
          <w:pPr>
            <w:pStyle w:val="4"/>
            <w:numPr>
              <w:ilvl w:val="0"/>
              <w:numId w:val="91"/>
            </w:numPr>
          </w:pPr>
          <w:r>
            <w:rPr>
              <w:rFonts w:hint="eastAsia"/>
            </w:rPr>
            <w:t>涉及政府补助的应收款项</w:t>
          </w:r>
        </w:p>
        <w:sdt>
          <w:sdtPr>
            <w:alias w:val="是否适用：母公司涉及政府补助的应收款项[双击切换]"/>
            <w:tag w:val="_GBC_42f77b49fc014baab239badfde6e4fcf"/>
            <w:id w:val="-2023465871"/>
            <w:lock w:val="sdtContentLocked"/>
            <w:placeholder>
              <w:docPart w:val="GBC22222222222222222222222222222"/>
            </w:placeholder>
          </w:sdtPr>
          <w:sdtEndPr/>
          <w:sdtContent>
            <w:p w:rsidR="0025056E" w:rsidRDefault="009B705E" w:rsidP="00702962">
              <w:r>
                <w:fldChar w:fldCharType="begin"/>
              </w:r>
              <w:r w:rsidR="00F901DA">
                <w:instrText xml:space="preserve"> MACROBUTTON  SnrToggleCheckbox □适用 </w:instrText>
              </w:r>
              <w:r>
                <w:fldChar w:fldCharType="end"/>
              </w:r>
              <w:r>
                <w:fldChar w:fldCharType="begin"/>
              </w:r>
              <w:r w:rsidR="00F901DA">
                <w:instrText xml:space="preserve"> MACROBUTTON  SnrToggleCheckbox √不适用 </w:instrText>
              </w:r>
              <w:r>
                <w:fldChar w:fldCharType="end"/>
              </w:r>
            </w:p>
          </w:sdtContent>
        </w:sdt>
      </w:sdtContent>
    </w:sdt>
    <w:sdt>
      <w:sdtPr>
        <w:rPr>
          <w:rFonts w:ascii="Times New Roman" w:hAnsi="Times New Roman" w:cs="宋体"/>
          <w:b w:val="0"/>
          <w:bCs w:val="0"/>
          <w:kern w:val="0"/>
          <w:szCs w:val="24"/>
        </w:rPr>
        <w:alias w:val="模块:因金融资产转移而终止确认的其他应收款"/>
        <w:tag w:val="_GBC_338c72ace78c4ba79d60f19b8dbabe9a"/>
        <w:id w:val="-181127970"/>
        <w:lock w:val="sdtLocked"/>
        <w:placeholder>
          <w:docPart w:val="GBC22222222222222222222222222222"/>
        </w:placeholder>
      </w:sdtPr>
      <w:sdtEndPr/>
      <w:sdtContent>
        <w:p w:rsidR="0025056E" w:rsidRDefault="009B705E">
          <w:pPr>
            <w:pStyle w:val="4"/>
            <w:numPr>
              <w:ilvl w:val="0"/>
              <w:numId w:val="91"/>
            </w:numPr>
            <w:rPr>
              <w:kern w:val="0"/>
            </w:rPr>
          </w:pPr>
          <w:r>
            <w:rPr>
              <w:rFonts w:hint="eastAsia"/>
              <w:kern w:val="0"/>
            </w:rPr>
            <w:t>因金融资产</w:t>
          </w:r>
          <w:r>
            <w:rPr>
              <w:rFonts w:hint="eastAsia"/>
            </w:rPr>
            <w:t>转移</w:t>
          </w:r>
          <w:r>
            <w:rPr>
              <w:rFonts w:hint="eastAsia"/>
              <w:kern w:val="0"/>
            </w:rPr>
            <w:t>而终止确认的其他应收款：</w:t>
          </w:r>
        </w:p>
        <w:sdt>
          <w:sdtPr>
            <w:alias w:val="是否适用：母公司因金融资产转移而终止确认的其他应收款[双击切换]"/>
            <w:tag w:val="_GBC_1512780d2c254c8787e470194d450391"/>
            <w:id w:val="1585184411"/>
            <w:lock w:val="sdtContentLocked"/>
            <w:placeholder>
              <w:docPart w:val="GBC22222222222222222222222222222"/>
            </w:placeholder>
          </w:sdtPr>
          <w:sdtEndPr/>
          <w:sdtContent>
            <w:p w:rsidR="0025056E" w:rsidRDefault="009B705E">
              <w:pPr>
                <w:rPr>
                  <w:szCs w:val="21"/>
                </w:rPr>
              </w:pPr>
              <w:r>
                <w:fldChar w:fldCharType="begin"/>
              </w:r>
              <w:r w:rsidR="00F901DA">
                <w:instrText xml:space="preserve"> MACROBUTTON  SnrToggleCheckbox □适用 </w:instrText>
              </w:r>
              <w:r>
                <w:fldChar w:fldCharType="end"/>
              </w:r>
              <w:r>
                <w:fldChar w:fldCharType="begin"/>
              </w:r>
              <w:r w:rsidR="00F901DA">
                <w:instrText xml:space="preserve"> MACROBUTTON  SnrToggleCheckbox √不适用 </w:instrText>
              </w:r>
              <w:r>
                <w:fldChar w:fldCharType="end"/>
              </w:r>
            </w:p>
          </w:sdtContent>
        </w:sdt>
      </w:sdtContent>
    </w:sdt>
    <w:sdt>
      <w:sdtPr>
        <w:rPr>
          <w:rFonts w:ascii="Times New Roman" w:hAnsi="Times New Roman" w:cs="宋体" w:hint="eastAsia"/>
          <w:b w:val="0"/>
          <w:bCs w:val="0"/>
          <w:kern w:val="0"/>
          <w:szCs w:val="24"/>
        </w:rPr>
        <w:alias w:val="模块:转移其他应收款且继续涉入的，分项列示继续涉入形成的资产、负债..."/>
        <w:tag w:val="_GBC_86d729c7494a406ba4f51afb2c881955"/>
        <w:id w:val="1940414778"/>
        <w:lock w:val="sdtLocked"/>
        <w:placeholder>
          <w:docPart w:val="GBC22222222222222222222222222222"/>
        </w:placeholder>
      </w:sdtPr>
      <w:sdtEndPr/>
      <w:sdtContent>
        <w:p w:rsidR="0025056E" w:rsidRDefault="009B705E">
          <w:pPr>
            <w:pStyle w:val="4"/>
            <w:numPr>
              <w:ilvl w:val="0"/>
              <w:numId w:val="91"/>
            </w:numPr>
            <w:rPr>
              <w:kern w:val="0"/>
            </w:rPr>
          </w:pPr>
          <w:r>
            <w:rPr>
              <w:rFonts w:hint="eastAsia"/>
              <w:kern w:val="0"/>
            </w:rPr>
            <w:t>转移其他应收款且继续涉入形成的资产、负债金额：</w:t>
          </w:r>
        </w:p>
        <w:sdt>
          <w:sdtPr>
            <w:alias w:val="是否适用：母公司转移其他应收款且继续涉入形成的资产、负债金额[双击切换]"/>
            <w:tag w:val="_GBC_bab484b2a177457b977e28c0385a5b58"/>
            <w:id w:val="-962805983"/>
            <w:lock w:val="sdtContentLocked"/>
            <w:placeholder>
              <w:docPart w:val="GBC22222222222222222222222222222"/>
            </w:placeholder>
          </w:sdtPr>
          <w:sdtEndPr/>
          <w:sdtContent>
            <w:p w:rsidR="0025056E" w:rsidRDefault="009B705E">
              <w:pPr>
                <w:rPr>
                  <w:szCs w:val="21"/>
                </w:rPr>
              </w:pPr>
              <w:r>
                <w:fldChar w:fldCharType="begin"/>
              </w:r>
              <w:r w:rsidR="00F901DA">
                <w:instrText xml:space="preserve"> MACROBUTTON  SnrToggleCheckbox □适用 </w:instrText>
              </w:r>
              <w:r>
                <w:fldChar w:fldCharType="end"/>
              </w:r>
              <w:r>
                <w:fldChar w:fldCharType="begin"/>
              </w:r>
              <w:r w:rsidR="00F901DA">
                <w:instrText xml:space="preserve"> MACROBUTTON  SnrToggleCheckbox √不适用 </w:instrText>
              </w:r>
              <w:r>
                <w:fldChar w:fldCharType="end"/>
              </w:r>
            </w:p>
          </w:sdtContent>
        </w:sdt>
      </w:sdtContent>
    </w:sdt>
    <w:sdt>
      <w:sdtPr>
        <w:rPr>
          <w:rFonts w:ascii="Times New Roman" w:hAnsi="Times New Roman" w:hint="eastAsia"/>
          <w:b/>
          <w:bCs/>
        </w:rPr>
        <w:alias w:val="模块:其他应收款其他说明"/>
        <w:tag w:val="_GBC_4b6cd384bee54ff79269fa4457c70d49"/>
        <w:id w:val="2037392096"/>
        <w:lock w:val="sdtLocked"/>
        <w:placeholder>
          <w:docPart w:val="GBC22222222222222222222222222222"/>
        </w:placeholder>
      </w:sdtPr>
      <w:sdtEndPr>
        <w:rPr>
          <w:b w:val="0"/>
          <w:bCs w:val="0"/>
        </w:rPr>
      </w:sdtEndPr>
      <w:sdtContent>
        <w:p w:rsidR="0025056E" w:rsidRDefault="009B705E">
          <w:r>
            <w:rPr>
              <w:rFonts w:hint="eastAsia"/>
            </w:rPr>
            <w:t>其他</w:t>
          </w:r>
          <w:r>
            <w:t>说明：</w:t>
          </w:r>
        </w:p>
        <w:sdt>
          <w:sdtPr>
            <w:alias w:val="是否适用：母公司其他应收款的其他说明[双击切换]"/>
            <w:tag w:val="_GBC_2e0f632cbc7d4916b89bf8824f4b71f0"/>
            <w:id w:val="-614591520"/>
            <w:lock w:val="sdtContentLocked"/>
            <w:placeholder>
              <w:docPart w:val="GBC22222222222222222222222222222"/>
            </w:placeholder>
          </w:sdtPr>
          <w:sdtEndPr/>
          <w:sdtContent>
            <w:p w:rsidR="0025056E" w:rsidRDefault="009B705E">
              <w:r>
                <w:fldChar w:fldCharType="begin"/>
              </w:r>
              <w:r w:rsidR="00F901DA">
                <w:instrText xml:space="preserve"> MACROBUTTON  SnrToggleCheckbox √适用 </w:instrText>
              </w:r>
              <w:r>
                <w:fldChar w:fldCharType="end"/>
              </w:r>
              <w:r>
                <w:fldChar w:fldCharType="begin"/>
              </w:r>
              <w:r w:rsidR="00F901DA">
                <w:instrText xml:space="preserve"> MACROBUTTON  SnrToggleCheckbox □不适用 </w:instrText>
              </w:r>
              <w:r>
                <w:fldChar w:fldCharType="end"/>
              </w:r>
            </w:p>
          </w:sdtContent>
        </w:sdt>
        <w:sdt>
          <w:sdtPr>
            <w:rPr>
              <w:rFonts w:hint="eastAsia"/>
              <w:szCs w:val="21"/>
            </w:rPr>
            <w:alias w:val="其他应收款的其他说明"/>
            <w:tag w:val="_GBC_c50e5b5f7e4c4ab88b09d66d59362ac8"/>
            <w:id w:val="1091442837"/>
            <w:lock w:val="sdtLocked"/>
            <w:placeholder>
              <w:docPart w:val="GBC22222222222222222222222222222"/>
            </w:placeholder>
          </w:sdtPr>
          <w:sdtEndPr/>
          <w:sdtContent>
            <w:p w:rsidR="00F901DA" w:rsidRPr="00B92A47" w:rsidRDefault="00F901DA" w:rsidP="00F901DA">
              <w:pPr>
                <w:snapToGrid w:val="0"/>
                <w:spacing w:beforeLines="50" w:before="120" w:afterLines="90" w:after="216"/>
                <w:outlineLvl w:val="2"/>
                <w:rPr>
                  <w:rFonts w:asciiTheme="minorEastAsia" w:eastAsiaTheme="minorEastAsia" w:hAnsiTheme="minorEastAsia"/>
                  <w:color w:val="000000" w:themeColor="text1"/>
                  <w:szCs w:val="21"/>
                </w:rPr>
              </w:pPr>
              <w:r w:rsidRPr="00B92A47">
                <w:rPr>
                  <w:rFonts w:asciiTheme="minorEastAsia" w:eastAsiaTheme="minorEastAsia" w:hAnsiTheme="minorEastAsia" w:hint="eastAsia"/>
                  <w:color w:val="000000" w:themeColor="text1"/>
                  <w:szCs w:val="21"/>
                </w:rPr>
                <w:t>关联方组合，不计提坏账准备的其他应收款：</w:t>
              </w:r>
            </w:p>
            <w:tbl>
              <w:tblPr>
                <w:tblW w:w="9036" w:type="dxa"/>
                <w:tblInd w:w="3" w:type="dxa"/>
                <w:tblBorders>
                  <w:top w:val="single" w:sz="8" w:space="0" w:color="auto"/>
                  <w:bottom w:val="single" w:sz="8" w:space="0" w:color="auto"/>
                  <w:insideH w:val="single" w:sz="4" w:space="0" w:color="auto"/>
                </w:tblBorders>
                <w:tblLayout w:type="fixed"/>
                <w:tblLook w:val="0000" w:firstRow="0" w:lastRow="0" w:firstColumn="0" w:lastColumn="0" w:noHBand="0" w:noVBand="0"/>
              </w:tblPr>
              <w:tblGrid>
                <w:gridCol w:w="3507"/>
                <w:gridCol w:w="2268"/>
                <w:gridCol w:w="1418"/>
                <w:gridCol w:w="1843"/>
              </w:tblGrid>
              <w:tr w:rsidR="00F901DA" w:rsidRPr="00B92A47" w:rsidTr="00B92A47">
                <w:trPr>
                  <w:trHeight w:val="397"/>
                </w:trPr>
                <w:tc>
                  <w:tcPr>
                    <w:tcW w:w="3507" w:type="dxa"/>
                    <w:vAlign w:val="center"/>
                  </w:tcPr>
                  <w:p w:rsidR="00F901DA" w:rsidRPr="00B92A47" w:rsidRDefault="00F901DA" w:rsidP="00C0298E">
                    <w:pPr>
                      <w:adjustRightInd w:val="0"/>
                      <w:snapToGrid w:val="0"/>
                      <w:rPr>
                        <w:rFonts w:asciiTheme="minorEastAsia" w:eastAsiaTheme="minorEastAsia" w:hAnsiTheme="minorEastAsia"/>
                        <w:b/>
                        <w:color w:val="000000" w:themeColor="text1"/>
                        <w:szCs w:val="21"/>
                      </w:rPr>
                    </w:pPr>
                    <w:r w:rsidRPr="00B92A47">
                      <w:rPr>
                        <w:rFonts w:asciiTheme="minorEastAsia" w:eastAsiaTheme="minorEastAsia" w:hAnsiTheme="minorEastAsia" w:hint="eastAsia"/>
                        <w:b/>
                        <w:color w:val="000000" w:themeColor="text1"/>
                        <w:szCs w:val="21"/>
                      </w:rPr>
                      <w:t>其他应收款内容</w:t>
                    </w:r>
                  </w:p>
                </w:tc>
                <w:tc>
                  <w:tcPr>
                    <w:tcW w:w="2268" w:type="dxa"/>
                    <w:vAlign w:val="center"/>
                  </w:tcPr>
                  <w:p w:rsidR="00F901DA" w:rsidRPr="00B92A47" w:rsidRDefault="00F901DA" w:rsidP="00C0298E">
                    <w:pPr>
                      <w:jc w:val="right"/>
                      <w:rPr>
                        <w:rFonts w:asciiTheme="minorEastAsia" w:eastAsiaTheme="minorEastAsia" w:hAnsiTheme="minorEastAsia"/>
                        <w:b/>
                        <w:color w:val="000000" w:themeColor="text1"/>
                        <w:szCs w:val="21"/>
                      </w:rPr>
                    </w:pPr>
                    <w:r w:rsidRPr="00B92A47">
                      <w:rPr>
                        <w:rFonts w:asciiTheme="minorEastAsia" w:eastAsiaTheme="minorEastAsia" w:hAnsiTheme="minorEastAsia" w:hint="eastAsia"/>
                        <w:b/>
                        <w:color w:val="000000" w:themeColor="text1"/>
                        <w:szCs w:val="21"/>
                      </w:rPr>
                      <w:t>账面余额</w:t>
                    </w:r>
                  </w:p>
                </w:tc>
                <w:tc>
                  <w:tcPr>
                    <w:tcW w:w="1418" w:type="dxa"/>
                    <w:vAlign w:val="center"/>
                  </w:tcPr>
                  <w:p w:rsidR="00F901DA" w:rsidRPr="00B92A47" w:rsidRDefault="00F901DA" w:rsidP="00C0298E">
                    <w:pPr>
                      <w:jc w:val="right"/>
                      <w:rPr>
                        <w:rFonts w:asciiTheme="minorEastAsia" w:eastAsiaTheme="minorEastAsia" w:hAnsiTheme="minorEastAsia"/>
                        <w:b/>
                        <w:color w:val="000000" w:themeColor="text1"/>
                        <w:szCs w:val="21"/>
                      </w:rPr>
                    </w:pPr>
                    <w:r w:rsidRPr="00B92A47">
                      <w:rPr>
                        <w:rFonts w:asciiTheme="minorEastAsia" w:eastAsiaTheme="minorEastAsia" w:hAnsiTheme="minorEastAsia" w:hint="eastAsia"/>
                        <w:b/>
                        <w:color w:val="000000" w:themeColor="text1"/>
                        <w:szCs w:val="21"/>
                      </w:rPr>
                      <w:t>坏账准备</w:t>
                    </w:r>
                  </w:p>
                </w:tc>
                <w:tc>
                  <w:tcPr>
                    <w:tcW w:w="1843" w:type="dxa"/>
                    <w:vAlign w:val="center"/>
                  </w:tcPr>
                  <w:p w:rsidR="00F901DA" w:rsidRPr="00B92A47" w:rsidRDefault="00F901DA" w:rsidP="00C0298E">
                    <w:pPr>
                      <w:jc w:val="right"/>
                      <w:rPr>
                        <w:rFonts w:asciiTheme="minorEastAsia" w:eastAsiaTheme="minorEastAsia" w:hAnsiTheme="minorEastAsia"/>
                        <w:b/>
                        <w:color w:val="000000" w:themeColor="text1"/>
                        <w:szCs w:val="21"/>
                      </w:rPr>
                    </w:pPr>
                    <w:r w:rsidRPr="00B92A47">
                      <w:rPr>
                        <w:rFonts w:asciiTheme="minorEastAsia" w:eastAsiaTheme="minorEastAsia" w:hAnsiTheme="minorEastAsia" w:hint="eastAsia"/>
                        <w:b/>
                        <w:color w:val="000000" w:themeColor="text1"/>
                        <w:szCs w:val="21"/>
                      </w:rPr>
                      <w:t>计提比例</w:t>
                    </w:r>
                    <w:r w:rsidRPr="00B92A47">
                      <w:rPr>
                        <w:rFonts w:asciiTheme="minorEastAsia" w:eastAsiaTheme="minorEastAsia" w:hAnsiTheme="minorEastAsia"/>
                        <w:b/>
                        <w:color w:val="000000" w:themeColor="text1"/>
                        <w:szCs w:val="21"/>
                      </w:rPr>
                      <w:t>%</w:t>
                    </w:r>
                  </w:p>
                </w:tc>
              </w:tr>
              <w:tr w:rsidR="00F901DA" w:rsidRPr="00B92A47" w:rsidTr="00B92A47">
                <w:trPr>
                  <w:trHeight w:val="397"/>
                </w:trPr>
                <w:tc>
                  <w:tcPr>
                    <w:tcW w:w="3507" w:type="dxa"/>
                    <w:vAlign w:val="center"/>
                  </w:tcPr>
                  <w:p w:rsidR="00F901DA" w:rsidRPr="00B92A47" w:rsidRDefault="00F901DA" w:rsidP="00C0298E">
                    <w:pPr>
                      <w:rPr>
                        <w:rFonts w:asciiTheme="minorEastAsia" w:eastAsiaTheme="minorEastAsia" w:hAnsiTheme="minorEastAsia"/>
                        <w:color w:val="000000" w:themeColor="text1"/>
                        <w:szCs w:val="21"/>
                      </w:rPr>
                    </w:pPr>
                    <w:r w:rsidRPr="00B92A47">
                      <w:rPr>
                        <w:rFonts w:asciiTheme="minorEastAsia" w:eastAsiaTheme="minorEastAsia" w:hAnsiTheme="minorEastAsia" w:hint="eastAsia"/>
                        <w:color w:val="000000" w:themeColor="text1"/>
                        <w:szCs w:val="21"/>
                      </w:rPr>
                      <w:t>涿州歌华有线电视网络有限公司</w:t>
                    </w:r>
                  </w:p>
                </w:tc>
                <w:tc>
                  <w:tcPr>
                    <w:tcW w:w="2268" w:type="dxa"/>
                    <w:vAlign w:val="center"/>
                  </w:tcPr>
                  <w:p w:rsidR="00F901DA" w:rsidRPr="00B92A47" w:rsidRDefault="00F901DA" w:rsidP="00C0298E">
                    <w:pPr>
                      <w:jc w:val="right"/>
                      <w:rPr>
                        <w:rFonts w:asciiTheme="minorEastAsia" w:eastAsiaTheme="minorEastAsia" w:hAnsiTheme="minorEastAsia"/>
                        <w:color w:val="000000" w:themeColor="text1"/>
                        <w:szCs w:val="21"/>
                      </w:rPr>
                    </w:pPr>
                    <w:r w:rsidRPr="00B92A47">
                      <w:rPr>
                        <w:rFonts w:asciiTheme="minorEastAsia" w:eastAsiaTheme="minorEastAsia" w:hAnsiTheme="minorEastAsia"/>
                        <w:color w:val="000000" w:themeColor="text1"/>
                        <w:szCs w:val="21"/>
                      </w:rPr>
                      <w:t>50,000,000.00</w:t>
                    </w:r>
                  </w:p>
                </w:tc>
                <w:tc>
                  <w:tcPr>
                    <w:tcW w:w="1418" w:type="dxa"/>
                    <w:vAlign w:val="center"/>
                  </w:tcPr>
                  <w:p w:rsidR="00F901DA" w:rsidRPr="00B92A47" w:rsidRDefault="00F901DA" w:rsidP="00C0298E">
                    <w:pPr>
                      <w:jc w:val="right"/>
                      <w:rPr>
                        <w:rFonts w:asciiTheme="minorEastAsia" w:eastAsiaTheme="minorEastAsia" w:hAnsiTheme="minorEastAsia"/>
                        <w:color w:val="000000" w:themeColor="text1"/>
                        <w:szCs w:val="21"/>
                      </w:rPr>
                    </w:pPr>
                    <w:r w:rsidRPr="00B92A47">
                      <w:rPr>
                        <w:rFonts w:asciiTheme="minorEastAsia" w:eastAsiaTheme="minorEastAsia" w:hAnsiTheme="minorEastAsia" w:hint="eastAsia"/>
                        <w:color w:val="000000" w:themeColor="text1"/>
                        <w:szCs w:val="21"/>
                      </w:rPr>
                      <w:t>-</w:t>
                    </w:r>
                  </w:p>
                </w:tc>
                <w:tc>
                  <w:tcPr>
                    <w:tcW w:w="1843" w:type="dxa"/>
                    <w:vAlign w:val="center"/>
                  </w:tcPr>
                  <w:p w:rsidR="00F901DA" w:rsidRPr="00B92A47" w:rsidRDefault="00F901DA" w:rsidP="00C0298E">
                    <w:pPr>
                      <w:jc w:val="right"/>
                      <w:rPr>
                        <w:rFonts w:asciiTheme="minorEastAsia" w:eastAsiaTheme="minorEastAsia" w:hAnsiTheme="minorEastAsia"/>
                        <w:color w:val="000000" w:themeColor="text1"/>
                        <w:szCs w:val="21"/>
                      </w:rPr>
                    </w:pPr>
                    <w:r w:rsidRPr="00B92A47">
                      <w:rPr>
                        <w:rFonts w:asciiTheme="minorEastAsia" w:eastAsiaTheme="minorEastAsia" w:hAnsiTheme="minorEastAsia" w:hint="eastAsia"/>
                        <w:color w:val="000000" w:themeColor="text1"/>
                        <w:szCs w:val="21"/>
                      </w:rPr>
                      <w:t>-</w:t>
                    </w:r>
                  </w:p>
                </w:tc>
              </w:tr>
            </w:tbl>
            <w:p w:rsidR="0025056E" w:rsidRDefault="008C2A9B">
              <w:pPr>
                <w:rPr>
                  <w:szCs w:val="21"/>
                </w:rPr>
              </w:pPr>
            </w:p>
          </w:sdtContent>
        </w:sdt>
      </w:sdtContent>
    </w:sdt>
    <w:p w:rsidR="0025056E" w:rsidRDefault="009B705E">
      <w:pPr>
        <w:pStyle w:val="3"/>
        <w:numPr>
          <w:ilvl w:val="0"/>
          <w:numId w:val="89"/>
        </w:numPr>
        <w:rPr>
          <w:rFonts w:ascii="宋体" w:hAnsi="宋体"/>
          <w:szCs w:val="21"/>
        </w:rPr>
      </w:pPr>
      <w:r>
        <w:rPr>
          <w:rFonts w:ascii="宋体" w:hAnsi="宋体" w:hint="eastAsia"/>
          <w:szCs w:val="21"/>
        </w:rPr>
        <w:t>长期股权投资</w:t>
      </w:r>
    </w:p>
    <w:sdt>
      <w:sdtPr>
        <w:alias w:val="是否适用：母公司长期股权投资[双击切换]"/>
        <w:tag w:val="_GBC_61071b9a58624e83bfc4232808751b95"/>
        <w:id w:val="-173720596"/>
        <w:lock w:val="sdtContentLocked"/>
        <w:placeholder>
          <w:docPart w:val="GBC22222222222222222222222222222"/>
        </w:placeholder>
      </w:sdtPr>
      <w:sdtEndPr/>
      <w:sdtContent>
        <w:p w:rsidR="0025056E" w:rsidRDefault="009B705E">
          <w:r>
            <w:fldChar w:fldCharType="begin"/>
          </w:r>
          <w:r w:rsidR="00E46D04">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b/>
          <w:bCs/>
          <w:szCs w:val="21"/>
        </w:rPr>
        <w:alias w:val="模块:长期股权投资按成本法核算"/>
        <w:tag w:val="_GBC_e5163872166a4141a666e7eec5d9956c"/>
        <w:id w:val="-1547289138"/>
        <w:lock w:val="sdtLocked"/>
        <w:placeholder>
          <w:docPart w:val="GBC22222222222222222222222222222"/>
        </w:placeholder>
      </w:sdtPr>
      <w:sdtEndPr>
        <w:rPr>
          <w:b w:val="0"/>
          <w:bCs w:val="0"/>
        </w:rPr>
      </w:sdtEndPr>
      <w:sdtContent>
        <w:p w:rsidR="0025056E" w:rsidRDefault="009B705E">
          <w:pPr>
            <w:jc w:val="right"/>
            <w:rPr>
              <w:szCs w:val="21"/>
            </w:rPr>
          </w:pPr>
          <w:r>
            <w:rPr>
              <w:rFonts w:hint="eastAsia"/>
              <w:szCs w:val="21"/>
            </w:rPr>
            <w:t>单位：</w:t>
          </w:r>
          <w:sdt>
            <w:sdtPr>
              <w:rPr>
                <w:rFonts w:hint="eastAsia"/>
                <w:szCs w:val="21"/>
              </w:rPr>
              <w:alias w:val="单位：母公司财务附注：长期股权投资"/>
              <w:tag w:val="_GBC_ee2c3454a2494dfca9c0a07bba82ed3d"/>
              <w:id w:val="-43044260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长期股权投资"/>
              <w:tag w:val="_GBC_4b4d1a2b986f475e8058a041d2f5a6f9"/>
              <w:id w:val="1478416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1706"/>
            <w:gridCol w:w="1532"/>
            <w:gridCol w:w="524"/>
            <w:gridCol w:w="1532"/>
            <w:gridCol w:w="1532"/>
            <w:gridCol w:w="537"/>
            <w:gridCol w:w="1532"/>
          </w:tblGrid>
          <w:tr w:rsidR="006671DC" w:rsidTr="0038728D">
            <w:trPr>
              <w:cantSplit/>
            </w:trPr>
            <w:tc>
              <w:tcPr>
                <w:tcW w:w="1279" w:type="pct"/>
                <w:vMerge w:val="restart"/>
                <w:shd w:val="clear" w:color="auto" w:fill="auto"/>
                <w:vAlign w:val="center"/>
              </w:tcPr>
              <w:p w:rsidR="006671DC" w:rsidRDefault="006671DC" w:rsidP="0038728D">
                <w:pPr>
                  <w:jc w:val="center"/>
                </w:pPr>
                <w:r>
                  <w:rPr>
                    <w:rFonts w:hint="eastAsia"/>
                  </w:rPr>
                  <w:t>项目</w:t>
                </w:r>
              </w:p>
            </w:tc>
            <w:tc>
              <w:tcPr>
                <w:tcW w:w="1856" w:type="pct"/>
                <w:gridSpan w:val="3"/>
                <w:shd w:val="clear" w:color="auto" w:fill="auto"/>
                <w:vAlign w:val="center"/>
              </w:tcPr>
              <w:p w:rsidR="006671DC" w:rsidRDefault="006671DC" w:rsidP="0038728D">
                <w:pPr>
                  <w:jc w:val="center"/>
                </w:pPr>
                <w:r>
                  <w:rPr>
                    <w:rFonts w:hint="eastAsia"/>
                  </w:rPr>
                  <w:t>期末余额</w:t>
                </w:r>
              </w:p>
            </w:tc>
            <w:tc>
              <w:tcPr>
                <w:tcW w:w="1865" w:type="pct"/>
                <w:gridSpan w:val="3"/>
                <w:shd w:val="clear" w:color="auto" w:fill="auto"/>
                <w:vAlign w:val="center"/>
              </w:tcPr>
              <w:p w:rsidR="006671DC" w:rsidRDefault="006671DC" w:rsidP="0038728D">
                <w:pPr>
                  <w:jc w:val="center"/>
                </w:pPr>
                <w:r>
                  <w:rPr>
                    <w:rFonts w:hint="eastAsia"/>
                  </w:rPr>
                  <w:t>期初余额</w:t>
                </w:r>
              </w:p>
            </w:tc>
          </w:tr>
          <w:tr w:rsidR="006671DC" w:rsidTr="0038728D">
            <w:trPr>
              <w:cantSplit/>
            </w:trPr>
            <w:tc>
              <w:tcPr>
                <w:tcW w:w="1279" w:type="pct"/>
                <w:vMerge/>
                <w:tcBorders>
                  <w:bottom w:val="single" w:sz="6" w:space="0" w:color="auto"/>
                </w:tcBorders>
                <w:shd w:val="clear" w:color="auto" w:fill="auto"/>
                <w:vAlign w:val="center"/>
              </w:tcPr>
              <w:p w:rsidR="006671DC" w:rsidRDefault="006671DC" w:rsidP="0038728D">
                <w:pPr>
                  <w:jc w:val="center"/>
                </w:pPr>
              </w:p>
            </w:tc>
            <w:tc>
              <w:tcPr>
                <w:tcW w:w="628" w:type="pct"/>
                <w:tcBorders>
                  <w:bottom w:val="single" w:sz="6" w:space="0" w:color="auto"/>
                </w:tcBorders>
                <w:shd w:val="clear" w:color="auto" w:fill="auto"/>
                <w:vAlign w:val="center"/>
              </w:tcPr>
              <w:p w:rsidR="006671DC" w:rsidRDefault="006671DC" w:rsidP="0038728D">
                <w:pPr>
                  <w:jc w:val="center"/>
                </w:pPr>
                <w:r>
                  <w:rPr>
                    <w:rFonts w:hint="eastAsia"/>
                  </w:rPr>
                  <w:t>账面余额</w:t>
                </w:r>
              </w:p>
            </w:tc>
            <w:tc>
              <w:tcPr>
                <w:tcW w:w="614" w:type="pct"/>
                <w:tcBorders>
                  <w:bottom w:val="single" w:sz="6" w:space="0" w:color="auto"/>
                </w:tcBorders>
                <w:shd w:val="clear" w:color="auto" w:fill="auto"/>
                <w:vAlign w:val="center"/>
              </w:tcPr>
              <w:p w:rsidR="006671DC" w:rsidRDefault="006671DC" w:rsidP="0038728D">
                <w:pPr>
                  <w:jc w:val="center"/>
                </w:pPr>
                <w:r>
                  <w:rPr>
                    <w:rFonts w:hint="eastAsia"/>
                  </w:rPr>
                  <w:t>减值准备</w:t>
                </w:r>
              </w:p>
            </w:tc>
            <w:tc>
              <w:tcPr>
                <w:tcW w:w="614" w:type="pct"/>
                <w:tcBorders>
                  <w:bottom w:val="single" w:sz="6" w:space="0" w:color="auto"/>
                </w:tcBorders>
                <w:shd w:val="clear" w:color="auto" w:fill="auto"/>
                <w:vAlign w:val="center"/>
              </w:tcPr>
              <w:p w:rsidR="006671DC" w:rsidRDefault="006671DC" w:rsidP="0038728D">
                <w:pPr>
                  <w:jc w:val="center"/>
                </w:pPr>
                <w:r>
                  <w:rPr>
                    <w:rFonts w:hint="eastAsia"/>
                  </w:rPr>
                  <w:t>账面价值</w:t>
                </w:r>
              </w:p>
            </w:tc>
            <w:tc>
              <w:tcPr>
                <w:tcW w:w="629" w:type="pct"/>
                <w:tcBorders>
                  <w:bottom w:val="single" w:sz="6" w:space="0" w:color="auto"/>
                </w:tcBorders>
                <w:shd w:val="clear" w:color="auto" w:fill="auto"/>
                <w:vAlign w:val="center"/>
              </w:tcPr>
              <w:p w:rsidR="006671DC" w:rsidRDefault="006671DC" w:rsidP="0038728D">
                <w:pPr>
                  <w:jc w:val="center"/>
                </w:pPr>
                <w:r>
                  <w:rPr>
                    <w:rFonts w:hint="eastAsia"/>
                  </w:rPr>
                  <w:t>账面余额</w:t>
                </w:r>
              </w:p>
            </w:tc>
            <w:tc>
              <w:tcPr>
                <w:tcW w:w="621" w:type="pct"/>
                <w:tcBorders>
                  <w:bottom w:val="single" w:sz="6" w:space="0" w:color="auto"/>
                </w:tcBorders>
                <w:shd w:val="clear" w:color="auto" w:fill="auto"/>
                <w:vAlign w:val="center"/>
              </w:tcPr>
              <w:p w:rsidR="006671DC" w:rsidRDefault="006671DC" w:rsidP="0038728D">
                <w:pPr>
                  <w:jc w:val="center"/>
                </w:pPr>
                <w:r>
                  <w:rPr>
                    <w:rFonts w:hint="eastAsia"/>
                  </w:rPr>
                  <w:t>减值准备</w:t>
                </w:r>
              </w:p>
            </w:tc>
            <w:tc>
              <w:tcPr>
                <w:tcW w:w="616" w:type="pct"/>
                <w:tcBorders>
                  <w:bottom w:val="single" w:sz="6" w:space="0" w:color="auto"/>
                </w:tcBorders>
                <w:shd w:val="clear" w:color="auto" w:fill="auto"/>
                <w:vAlign w:val="center"/>
              </w:tcPr>
              <w:p w:rsidR="006671DC" w:rsidRDefault="006671DC" w:rsidP="0038728D">
                <w:pPr>
                  <w:jc w:val="center"/>
                </w:pPr>
                <w:r>
                  <w:rPr>
                    <w:rFonts w:hint="eastAsia"/>
                  </w:rPr>
                  <w:t>账面价值</w:t>
                </w:r>
              </w:p>
            </w:tc>
          </w:tr>
          <w:tr w:rsidR="006671DC" w:rsidTr="0038728D">
            <w:trPr>
              <w:cantSplit/>
            </w:trPr>
            <w:tc>
              <w:tcPr>
                <w:tcW w:w="1279" w:type="pct"/>
                <w:shd w:val="clear" w:color="auto" w:fill="auto"/>
              </w:tcPr>
              <w:p w:rsidR="006671DC" w:rsidRDefault="006671DC" w:rsidP="0038728D">
                <w:r>
                  <w:rPr>
                    <w:rFonts w:hint="eastAsia"/>
                  </w:rPr>
                  <w:t>对子公司投资</w:t>
                </w:r>
              </w:p>
            </w:tc>
            <w:sdt>
              <w:sdtPr>
                <w:alias w:val="对子公司投资账面余额"/>
                <w:tag w:val="_GBC_1b45d910bb6f4690b0c8ff0ec47e8c4c"/>
                <w:id w:val="-29031062"/>
                <w:lock w:val="sdtLocked"/>
              </w:sdtPr>
              <w:sdtEndPr>
                <w:rPr>
                  <w:rFonts w:hint="eastAsia"/>
                </w:rPr>
              </w:sdtEndPr>
              <w:sdtContent>
                <w:tc>
                  <w:tcPr>
                    <w:tcW w:w="628" w:type="pct"/>
                    <w:shd w:val="clear" w:color="auto" w:fill="auto"/>
                  </w:tcPr>
                  <w:p w:rsidR="006671DC" w:rsidRDefault="006671DC" w:rsidP="0038728D">
                    <w:pPr>
                      <w:jc w:val="right"/>
                    </w:pPr>
                    <w:r>
                      <w:t>545,410,000.00</w:t>
                    </w:r>
                  </w:p>
                </w:tc>
              </w:sdtContent>
            </w:sdt>
            <w:sdt>
              <w:sdtPr>
                <w:alias w:val="对子公司投资减值准备"/>
                <w:tag w:val="_GBC_9517a6431afb43f5a6a2fc8362708bf7"/>
                <w:id w:val="215706087"/>
                <w:lock w:val="sdtLocked"/>
              </w:sdtPr>
              <w:sdtEndPr>
                <w:rPr>
                  <w:rFonts w:hint="eastAsia"/>
                </w:rPr>
              </w:sdtEndPr>
              <w:sdtContent>
                <w:tc>
                  <w:tcPr>
                    <w:tcW w:w="614" w:type="pct"/>
                    <w:shd w:val="clear" w:color="auto" w:fill="auto"/>
                  </w:tcPr>
                  <w:p w:rsidR="006671DC" w:rsidRDefault="006671DC" w:rsidP="0038728D">
                    <w:pPr>
                      <w:jc w:val="right"/>
                    </w:pPr>
                    <w:r>
                      <w:t>-</w:t>
                    </w:r>
                  </w:p>
                </w:tc>
              </w:sdtContent>
            </w:sdt>
            <w:sdt>
              <w:sdtPr>
                <w:alias w:val="对子公司投资账面价值"/>
                <w:tag w:val="_GBC_239c34b076fd4ebf95c61aa43dedde7e"/>
                <w:id w:val="712539858"/>
                <w:lock w:val="sdtLocked"/>
              </w:sdtPr>
              <w:sdtEndPr>
                <w:rPr>
                  <w:rFonts w:hint="eastAsia"/>
                </w:rPr>
              </w:sdtEndPr>
              <w:sdtContent>
                <w:tc>
                  <w:tcPr>
                    <w:tcW w:w="614" w:type="pct"/>
                    <w:shd w:val="clear" w:color="auto" w:fill="auto"/>
                  </w:tcPr>
                  <w:p w:rsidR="006671DC" w:rsidRDefault="006671DC" w:rsidP="0038728D">
                    <w:pPr>
                      <w:jc w:val="right"/>
                    </w:pPr>
                    <w:r>
                      <w:t>545,410,000.00</w:t>
                    </w:r>
                  </w:p>
                </w:tc>
              </w:sdtContent>
            </w:sdt>
            <w:sdt>
              <w:sdtPr>
                <w:alias w:val="对子公司投资账面余额"/>
                <w:tag w:val="_GBC_ad2ca27a0b3247d7b4b8f45d25293b9b"/>
                <w:id w:val="-1453014807"/>
                <w:lock w:val="sdtLocked"/>
              </w:sdtPr>
              <w:sdtEndPr/>
              <w:sdtContent>
                <w:tc>
                  <w:tcPr>
                    <w:tcW w:w="629" w:type="pct"/>
                    <w:shd w:val="clear" w:color="auto" w:fill="auto"/>
                  </w:tcPr>
                  <w:p w:rsidR="006671DC" w:rsidRDefault="006671DC" w:rsidP="0038728D">
                    <w:pPr>
                      <w:jc w:val="right"/>
                    </w:pPr>
                    <w:r>
                      <w:t>473,410,000.00</w:t>
                    </w:r>
                  </w:p>
                </w:tc>
              </w:sdtContent>
            </w:sdt>
            <w:sdt>
              <w:sdtPr>
                <w:alias w:val="对子公司投资减值准备"/>
                <w:tag w:val="_GBC_63117ddc7dd34bc39c519c41ef84c9fe"/>
                <w:id w:val="557047939"/>
                <w:lock w:val="sdtLocked"/>
              </w:sdtPr>
              <w:sdtEndPr/>
              <w:sdtContent>
                <w:tc>
                  <w:tcPr>
                    <w:tcW w:w="621" w:type="pct"/>
                    <w:shd w:val="clear" w:color="auto" w:fill="auto"/>
                  </w:tcPr>
                  <w:p w:rsidR="006671DC" w:rsidRDefault="006671DC" w:rsidP="0038728D">
                    <w:pPr>
                      <w:jc w:val="right"/>
                    </w:pPr>
                    <w:r>
                      <w:t>-</w:t>
                    </w:r>
                  </w:p>
                </w:tc>
              </w:sdtContent>
            </w:sdt>
            <w:sdt>
              <w:sdtPr>
                <w:alias w:val="对子公司投资账面价值"/>
                <w:tag w:val="_GBC_e6d676b78f1f43eb871e133236586681"/>
                <w:id w:val="1837487613"/>
                <w:lock w:val="sdtLocked"/>
              </w:sdtPr>
              <w:sdtEndPr/>
              <w:sdtContent>
                <w:tc>
                  <w:tcPr>
                    <w:tcW w:w="616" w:type="pct"/>
                    <w:shd w:val="clear" w:color="auto" w:fill="auto"/>
                  </w:tcPr>
                  <w:p w:rsidR="006671DC" w:rsidRDefault="006671DC" w:rsidP="0038728D">
                    <w:pPr>
                      <w:jc w:val="right"/>
                    </w:pPr>
                    <w:r>
                      <w:t>473,410,000.00</w:t>
                    </w:r>
                  </w:p>
                </w:tc>
              </w:sdtContent>
            </w:sdt>
          </w:tr>
          <w:tr w:rsidR="006671DC" w:rsidTr="0038728D">
            <w:trPr>
              <w:cantSplit/>
            </w:trPr>
            <w:tc>
              <w:tcPr>
                <w:tcW w:w="1279" w:type="pct"/>
                <w:shd w:val="clear" w:color="auto" w:fill="auto"/>
              </w:tcPr>
              <w:p w:rsidR="006671DC" w:rsidRDefault="006671DC" w:rsidP="0038728D">
                <w:r>
                  <w:rPr>
                    <w:rFonts w:hint="eastAsia"/>
                  </w:rPr>
                  <w:t>对联营、合营企业投资</w:t>
                </w:r>
              </w:p>
            </w:tc>
            <w:sdt>
              <w:sdtPr>
                <w:alias w:val="对联营、合营企业投资账面余额"/>
                <w:tag w:val="_GBC_dc37861952d0469bb3f8afda0ba99841"/>
                <w:id w:val="-1547834374"/>
                <w:lock w:val="sdtLocked"/>
              </w:sdtPr>
              <w:sdtEndPr>
                <w:rPr>
                  <w:rFonts w:hint="eastAsia"/>
                </w:rPr>
              </w:sdtEndPr>
              <w:sdtContent>
                <w:tc>
                  <w:tcPr>
                    <w:tcW w:w="628" w:type="pct"/>
                    <w:shd w:val="clear" w:color="auto" w:fill="auto"/>
                  </w:tcPr>
                  <w:p w:rsidR="006671DC" w:rsidRDefault="006671DC" w:rsidP="0038728D">
                    <w:pPr>
                      <w:jc w:val="right"/>
                    </w:pPr>
                    <w:r>
                      <w:t>368,596,628.56</w:t>
                    </w:r>
                  </w:p>
                </w:tc>
              </w:sdtContent>
            </w:sdt>
            <w:sdt>
              <w:sdtPr>
                <w:alias w:val="对联营、合营企业投资减值准备"/>
                <w:tag w:val="_GBC_ff4ec744c62042539e5e2684b0bbe579"/>
                <w:id w:val="1094120891"/>
                <w:lock w:val="sdtLocked"/>
                <w:showingPlcHdr/>
              </w:sdtPr>
              <w:sdtEndPr>
                <w:rPr>
                  <w:rFonts w:hint="eastAsia"/>
                </w:rPr>
              </w:sdtEndPr>
              <w:sdtContent>
                <w:tc>
                  <w:tcPr>
                    <w:tcW w:w="614" w:type="pct"/>
                    <w:shd w:val="clear" w:color="auto" w:fill="auto"/>
                  </w:tcPr>
                  <w:p w:rsidR="006671DC" w:rsidRDefault="006671DC" w:rsidP="0038728D">
                    <w:pPr>
                      <w:jc w:val="right"/>
                    </w:pPr>
                    <w:r>
                      <w:rPr>
                        <w:rFonts w:hint="eastAsia"/>
                        <w:color w:val="333399"/>
                      </w:rPr>
                      <w:t xml:space="preserve">　</w:t>
                    </w:r>
                  </w:p>
                </w:tc>
              </w:sdtContent>
            </w:sdt>
            <w:sdt>
              <w:sdtPr>
                <w:alias w:val="对联营、合营企业投资账面价值"/>
                <w:tag w:val="_GBC_c2f3fe4e1809402589dd48b31238fe67"/>
                <w:id w:val="-2013976326"/>
                <w:lock w:val="sdtLocked"/>
              </w:sdtPr>
              <w:sdtEndPr>
                <w:rPr>
                  <w:rFonts w:hint="eastAsia"/>
                </w:rPr>
              </w:sdtEndPr>
              <w:sdtContent>
                <w:tc>
                  <w:tcPr>
                    <w:tcW w:w="614" w:type="pct"/>
                    <w:shd w:val="clear" w:color="auto" w:fill="auto"/>
                  </w:tcPr>
                  <w:p w:rsidR="006671DC" w:rsidRDefault="006671DC" w:rsidP="0038728D">
                    <w:pPr>
                      <w:jc w:val="right"/>
                    </w:pPr>
                    <w:r>
                      <w:t>368,596,628.56</w:t>
                    </w:r>
                  </w:p>
                </w:tc>
              </w:sdtContent>
            </w:sdt>
            <w:sdt>
              <w:sdtPr>
                <w:alias w:val="对联营、合营企业投资账面余额"/>
                <w:tag w:val="_GBC_6d2aed7e912e431f8161c6fe00f18a96"/>
                <w:id w:val="1330637419"/>
                <w:lock w:val="sdtLocked"/>
              </w:sdtPr>
              <w:sdtEndPr/>
              <w:sdtContent>
                <w:tc>
                  <w:tcPr>
                    <w:tcW w:w="629" w:type="pct"/>
                    <w:shd w:val="clear" w:color="auto" w:fill="auto"/>
                  </w:tcPr>
                  <w:p w:rsidR="006671DC" w:rsidRDefault="006671DC" w:rsidP="0038728D">
                    <w:pPr>
                      <w:jc w:val="right"/>
                    </w:pPr>
                    <w:r>
                      <w:t>369,606,040.92</w:t>
                    </w:r>
                  </w:p>
                </w:tc>
              </w:sdtContent>
            </w:sdt>
            <w:sdt>
              <w:sdtPr>
                <w:alias w:val="对联营、合营企业投资减值准备"/>
                <w:tag w:val="_GBC_30a7f28b5ba442109807cc796a15a2da"/>
                <w:id w:val="2029598072"/>
                <w:lock w:val="sdtLocked"/>
                <w:showingPlcHdr/>
              </w:sdtPr>
              <w:sdtEndPr/>
              <w:sdtContent>
                <w:tc>
                  <w:tcPr>
                    <w:tcW w:w="621" w:type="pct"/>
                    <w:shd w:val="clear" w:color="auto" w:fill="auto"/>
                  </w:tcPr>
                  <w:p w:rsidR="006671DC" w:rsidRDefault="006671DC" w:rsidP="0038728D">
                    <w:pPr>
                      <w:jc w:val="right"/>
                    </w:pPr>
                    <w:r>
                      <w:rPr>
                        <w:rFonts w:hint="eastAsia"/>
                        <w:color w:val="333399"/>
                      </w:rPr>
                      <w:t xml:space="preserve">　</w:t>
                    </w:r>
                  </w:p>
                </w:tc>
              </w:sdtContent>
            </w:sdt>
            <w:sdt>
              <w:sdtPr>
                <w:alias w:val="对联营、合营企业投资账面价值"/>
                <w:tag w:val="_GBC_46698e64d54d46dcb0b7122d09639941"/>
                <w:id w:val="-1678187230"/>
                <w:lock w:val="sdtLocked"/>
              </w:sdtPr>
              <w:sdtEndPr/>
              <w:sdtContent>
                <w:tc>
                  <w:tcPr>
                    <w:tcW w:w="616" w:type="pct"/>
                    <w:shd w:val="clear" w:color="auto" w:fill="auto"/>
                  </w:tcPr>
                  <w:p w:rsidR="006671DC" w:rsidRDefault="006671DC" w:rsidP="0038728D">
                    <w:pPr>
                      <w:jc w:val="right"/>
                    </w:pPr>
                    <w:r>
                      <w:t>369,606,040.92</w:t>
                    </w:r>
                  </w:p>
                </w:tc>
              </w:sdtContent>
            </w:sdt>
          </w:tr>
          <w:tr w:rsidR="006671DC" w:rsidTr="0038728D">
            <w:trPr>
              <w:cantSplit/>
            </w:trPr>
            <w:tc>
              <w:tcPr>
                <w:tcW w:w="1279" w:type="pct"/>
                <w:shd w:val="clear" w:color="auto" w:fill="auto"/>
                <w:vAlign w:val="center"/>
              </w:tcPr>
              <w:p w:rsidR="006671DC" w:rsidRDefault="006671DC" w:rsidP="0038728D">
                <w:pPr>
                  <w:jc w:val="center"/>
                </w:pPr>
                <w:r>
                  <w:rPr>
                    <w:rFonts w:hint="eastAsia"/>
                  </w:rPr>
                  <w:t>合计</w:t>
                </w:r>
              </w:p>
            </w:tc>
            <w:tc>
              <w:tcPr>
                <w:tcW w:w="628" w:type="pct"/>
                <w:shd w:val="clear" w:color="auto" w:fill="auto"/>
              </w:tcPr>
              <w:p w:rsidR="006671DC" w:rsidRDefault="008C2A9B" w:rsidP="0038728D">
                <w:pPr>
                  <w:jc w:val="right"/>
                </w:pPr>
                <w:sdt>
                  <w:sdtPr>
                    <w:alias w:val="长期股权投资账面余额"/>
                    <w:tag w:val="_GBC_0f4a7b7c0c9a4364a80a0cf21ab5da16"/>
                    <w:id w:val="-1395662056"/>
                    <w:lock w:val="sdtLocked"/>
                  </w:sdtPr>
                  <w:sdtEndPr/>
                  <w:sdtContent>
                    <w:r w:rsidR="006671DC">
                      <w:t>914,006,628.56</w:t>
                    </w:r>
                  </w:sdtContent>
                </w:sdt>
              </w:p>
            </w:tc>
            <w:tc>
              <w:tcPr>
                <w:tcW w:w="614" w:type="pct"/>
                <w:shd w:val="clear" w:color="auto" w:fill="auto"/>
              </w:tcPr>
              <w:p w:rsidR="006671DC" w:rsidRDefault="008C2A9B" w:rsidP="0038728D">
                <w:pPr>
                  <w:jc w:val="right"/>
                </w:pPr>
                <w:sdt>
                  <w:sdtPr>
                    <w:alias w:val="长期股权投资减值准备余额"/>
                    <w:tag w:val="_GBC_394f3b4b0d0a47aca2ba00cd7c4c2e5e"/>
                    <w:id w:val="2119863769"/>
                    <w:lock w:val="sdtLocked"/>
                  </w:sdtPr>
                  <w:sdtEndPr/>
                  <w:sdtContent>
                    <w:r w:rsidR="006671DC">
                      <w:t>-</w:t>
                    </w:r>
                  </w:sdtContent>
                </w:sdt>
              </w:p>
            </w:tc>
            <w:tc>
              <w:tcPr>
                <w:tcW w:w="614" w:type="pct"/>
                <w:shd w:val="clear" w:color="auto" w:fill="auto"/>
              </w:tcPr>
              <w:p w:rsidR="006671DC" w:rsidRDefault="008C2A9B" w:rsidP="0038728D">
                <w:pPr>
                  <w:jc w:val="right"/>
                </w:pPr>
                <w:sdt>
                  <w:sdtPr>
                    <w:alias w:val="长期股权投资"/>
                    <w:tag w:val="_GBC_0c4bc60de438402687538b8a20e8730c"/>
                    <w:id w:val="393241339"/>
                    <w:lock w:val="sdtLocked"/>
                  </w:sdtPr>
                  <w:sdtEndPr/>
                  <w:sdtContent>
                    <w:r w:rsidR="006671DC">
                      <w:t>914,006,628.56</w:t>
                    </w:r>
                  </w:sdtContent>
                </w:sdt>
              </w:p>
            </w:tc>
            <w:tc>
              <w:tcPr>
                <w:tcW w:w="629" w:type="pct"/>
                <w:shd w:val="clear" w:color="auto" w:fill="auto"/>
              </w:tcPr>
              <w:p w:rsidR="006671DC" w:rsidRDefault="008C2A9B" w:rsidP="0038728D">
                <w:pPr>
                  <w:jc w:val="right"/>
                </w:pPr>
                <w:sdt>
                  <w:sdtPr>
                    <w:alias w:val="长期股权投资账面余额"/>
                    <w:tag w:val="_GBC_80722093c8084d8a9a467595050d25e2"/>
                    <w:id w:val="-2145583171"/>
                    <w:lock w:val="sdtLocked"/>
                  </w:sdtPr>
                  <w:sdtEndPr/>
                  <w:sdtContent>
                    <w:r w:rsidR="006671DC">
                      <w:t>843,016,040.92</w:t>
                    </w:r>
                  </w:sdtContent>
                </w:sdt>
              </w:p>
            </w:tc>
            <w:tc>
              <w:tcPr>
                <w:tcW w:w="621" w:type="pct"/>
                <w:shd w:val="clear" w:color="auto" w:fill="auto"/>
              </w:tcPr>
              <w:p w:rsidR="006671DC" w:rsidRDefault="008C2A9B" w:rsidP="0038728D">
                <w:pPr>
                  <w:jc w:val="right"/>
                </w:pPr>
                <w:sdt>
                  <w:sdtPr>
                    <w:alias w:val="长期股权投资减值准备余额"/>
                    <w:tag w:val="_GBC_63ccb7aa6861455cadf81c4f9aadac83"/>
                    <w:id w:val="1602065640"/>
                    <w:lock w:val="sdtLocked"/>
                  </w:sdtPr>
                  <w:sdtEndPr/>
                  <w:sdtContent>
                    <w:r w:rsidR="006671DC">
                      <w:t>-</w:t>
                    </w:r>
                  </w:sdtContent>
                </w:sdt>
              </w:p>
            </w:tc>
            <w:tc>
              <w:tcPr>
                <w:tcW w:w="616" w:type="pct"/>
                <w:shd w:val="clear" w:color="auto" w:fill="auto"/>
              </w:tcPr>
              <w:p w:rsidR="006671DC" w:rsidRDefault="008C2A9B" w:rsidP="0038728D">
                <w:pPr>
                  <w:jc w:val="right"/>
                </w:pPr>
                <w:sdt>
                  <w:sdtPr>
                    <w:alias w:val="长期股权投资"/>
                    <w:tag w:val="_GBC_3f53e266466441c1a0a2e7f61835b127"/>
                    <w:id w:val="-206727676"/>
                    <w:lock w:val="sdtLocked"/>
                  </w:sdtPr>
                  <w:sdtEndPr/>
                  <w:sdtContent>
                    <w:r w:rsidR="006671DC">
                      <w:t>843,016,040.92</w:t>
                    </w:r>
                  </w:sdtContent>
                </w:sdt>
              </w:p>
            </w:tc>
          </w:tr>
        </w:tbl>
        <w:p w:rsidR="0025056E" w:rsidRDefault="008C2A9B">
          <w:pPr>
            <w:rPr>
              <w:szCs w:val="21"/>
            </w:rPr>
          </w:pPr>
        </w:p>
      </w:sdtContent>
    </w:sdt>
    <w:sdt>
      <w:sdtPr>
        <w:rPr>
          <w:rFonts w:ascii="宋体" w:hAnsi="宋体" w:cs="宋体" w:hint="eastAsia"/>
          <w:b w:val="0"/>
          <w:bCs w:val="0"/>
          <w:kern w:val="0"/>
          <w:szCs w:val="24"/>
        </w:rPr>
        <w:alias w:val="模块:对子公司投资"/>
        <w:tag w:val="_GBC_354d808d545e41aab5b25112222d90f9"/>
        <w:id w:val="1853523694"/>
        <w:lock w:val="sdtLocked"/>
        <w:placeholder>
          <w:docPart w:val="GBC22222222222222222222222222222"/>
        </w:placeholder>
      </w:sdtPr>
      <w:sdtEndPr>
        <w:rPr>
          <w:szCs w:val="21"/>
        </w:rPr>
      </w:sdtEndPr>
      <w:sdtContent>
        <w:p w:rsidR="0025056E" w:rsidRDefault="009B705E">
          <w:pPr>
            <w:pStyle w:val="4"/>
            <w:numPr>
              <w:ilvl w:val="0"/>
              <w:numId w:val="100"/>
            </w:numPr>
          </w:pPr>
          <w:r>
            <w:rPr>
              <w:rFonts w:hint="eastAsia"/>
            </w:rPr>
            <w:t>对子公司投资</w:t>
          </w:r>
        </w:p>
        <w:sdt>
          <w:sdtPr>
            <w:alias w:val="是否适用：母公司对子公司投资[双击切换]"/>
            <w:tag w:val="_GBC_c52cee49247d42a9a79deabbd4c8635c"/>
            <w:id w:val="958080113"/>
            <w:lock w:val="sdtContentLocked"/>
            <w:placeholder>
              <w:docPart w:val="GBC22222222222222222222222222222"/>
            </w:placeholder>
          </w:sdtPr>
          <w:sdtEndPr/>
          <w:sdtContent>
            <w:p w:rsidR="0025056E" w:rsidRDefault="009B705E">
              <w:r>
                <w:fldChar w:fldCharType="begin"/>
              </w:r>
              <w:r w:rsidR="006671DC">
                <w:instrText xml:space="preserve"> MACROBUTTON  SnrToggleCheckbox √适用 </w:instrText>
              </w:r>
              <w:r>
                <w:fldChar w:fldCharType="end"/>
              </w:r>
              <w:r>
                <w:fldChar w:fldCharType="begin"/>
              </w:r>
              <w:r w:rsidR="006671DC">
                <w:instrText xml:space="preserve"> MACROBUTTON  SnrToggleCheckbox □不适用 </w:instrText>
              </w:r>
              <w:r>
                <w:fldChar w:fldCharType="end"/>
              </w:r>
            </w:p>
          </w:sdtContent>
        </w:sdt>
        <w:p w:rsidR="0025056E" w:rsidRDefault="009B705E">
          <w:pPr>
            <w:jc w:val="right"/>
            <w:rPr>
              <w:szCs w:val="21"/>
            </w:rPr>
          </w:pPr>
          <w:r>
            <w:rPr>
              <w:rFonts w:hint="eastAsia"/>
              <w:szCs w:val="21"/>
            </w:rPr>
            <w:t>单位：</w:t>
          </w:r>
          <w:sdt>
            <w:sdtPr>
              <w:rPr>
                <w:rFonts w:hint="eastAsia"/>
                <w:szCs w:val="21"/>
              </w:rPr>
              <w:alias w:val="单位：母公司财务附注：对子公司投资"/>
              <w:tag w:val="_GBC_84c410d0b81f42e3adfddc3699487310"/>
              <w:id w:val="185237823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对子公司投资"/>
              <w:tag w:val="_GBC_97fad72310ba4b849377b0e1cebf7303"/>
              <w:id w:val="-11855139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7"/>
            <w:gridCol w:w="1686"/>
            <w:gridCol w:w="1581"/>
            <w:gridCol w:w="873"/>
            <w:gridCol w:w="1686"/>
            <w:gridCol w:w="873"/>
            <w:gridCol w:w="873"/>
          </w:tblGrid>
          <w:tr w:rsidR="006671DC" w:rsidTr="006D595A">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rsidR="006671DC" w:rsidRDefault="006671DC" w:rsidP="006D595A">
                <w:pPr>
                  <w:jc w:val="center"/>
                </w:pPr>
                <w:r>
                  <w:rPr>
                    <w:rFonts w:hint="eastAsia"/>
                  </w:rPr>
                  <w:t>被投资单位</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6671DC" w:rsidRDefault="006671DC" w:rsidP="006D595A">
                <w:pPr>
                  <w:jc w:val="center"/>
                </w:pPr>
                <w:r>
                  <w:rPr>
                    <w:rFonts w:hint="eastAsia"/>
                  </w:rPr>
                  <w:t>期初余额</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6671DC" w:rsidRDefault="006671DC" w:rsidP="006D595A">
                <w:pPr>
                  <w:jc w:val="center"/>
                </w:pPr>
                <w:r>
                  <w:rPr>
                    <w:rFonts w:hint="eastAsia"/>
                  </w:rPr>
                  <w:t>本期增加</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6671DC" w:rsidRDefault="006671DC" w:rsidP="006D595A">
                <w:pPr>
                  <w:jc w:val="center"/>
                </w:pPr>
                <w:r>
                  <w:rPr>
                    <w:rFonts w:hint="eastAsia"/>
                  </w:rPr>
                  <w:t>本期减少</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6671DC" w:rsidRDefault="006671DC" w:rsidP="006D595A">
                <w:pPr>
                  <w:jc w:val="center"/>
                </w:pPr>
                <w:r>
                  <w:rPr>
                    <w:rFonts w:hint="eastAsia"/>
                  </w:rPr>
                  <w:t>期末余额</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6671DC" w:rsidRDefault="006671DC" w:rsidP="006D595A">
                <w:pPr>
                  <w:jc w:val="center"/>
                  <w:rPr>
                    <w:szCs w:val="21"/>
                  </w:rPr>
                </w:pPr>
                <w:r>
                  <w:rPr>
                    <w:rFonts w:hint="eastAsia"/>
                  </w:rPr>
                  <w:t>本期计提减值准备</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6671DC" w:rsidRDefault="006671DC" w:rsidP="006D595A">
                <w:pPr>
                  <w:jc w:val="center"/>
                </w:pPr>
                <w:r>
                  <w:rPr>
                    <w:rFonts w:hint="eastAsia"/>
                  </w:rPr>
                  <w:t>减值准备期末余额</w:t>
                </w:r>
              </w:p>
            </w:tc>
          </w:tr>
          <w:sdt>
            <w:sdtPr>
              <w:alias w:val="长期股权投资明细"/>
              <w:tag w:val="_GBC_daf82e8df55d4ba9bf351c25fd5a63c2"/>
              <w:id w:val="1328094120"/>
              <w:lock w:val="sdtLocked"/>
            </w:sdtPr>
            <w:sdtEndPr/>
            <w:sdtContent>
              <w:tr w:rsidR="006671DC" w:rsidTr="006D595A">
                <w:sdt>
                  <w:sdtPr>
                    <w:alias w:val="长期股权投资明细－被投资单位"/>
                    <w:tag w:val="_GBC_cb6e61acce5545c0a45605fa614d6297"/>
                    <w:id w:val="-1756659782"/>
                    <w:lock w:val="sdtLocked"/>
                  </w:sdtPr>
                  <w:sdtEndPr/>
                  <w:sdtContent>
                    <w:tc>
                      <w:tcPr>
                        <w:tcW w:w="1000" w:type="pct"/>
                        <w:tcBorders>
                          <w:top w:val="single" w:sz="4" w:space="0" w:color="auto"/>
                          <w:left w:val="single" w:sz="4" w:space="0" w:color="auto"/>
                          <w:bottom w:val="single" w:sz="4" w:space="0" w:color="auto"/>
                          <w:right w:val="single" w:sz="4" w:space="0" w:color="auto"/>
                        </w:tcBorders>
                        <w:vAlign w:val="center"/>
                      </w:tcPr>
                      <w:p w:rsidR="006671DC" w:rsidRDefault="006671DC" w:rsidP="006D595A">
                        <w:r>
                          <w:t>北京歌华有线工程管理有限责任公司</w:t>
                        </w:r>
                      </w:p>
                    </w:tc>
                  </w:sdtContent>
                </w:sdt>
                <w:sdt>
                  <w:sdtPr>
                    <w:alias w:val="长期股权投资明细－账面余额"/>
                    <w:tag w:val="_GBC_ae02ff4612194b3f9bc56ebf3f559e5d"/>
                    <w:id w:val="1515194341"/>
                    <w:lock w:val="sdtLocked"/>
                  </w:sdtPr>
                  <w:sdtEndPr/>
                  <w:sdtContent>
                    <w:tc>
                      <w:tcPr>
                        <w:tcW w:w="666" w:type="pct"/>
                        <w:tcBorders>
                          <w:top w:val="single" w:sz="4" w:space="0" w:color="auto"/>
                          <w:left w:val="single" w:sz="4" w:space="0" w:color="auto"/>
                          <w:bottom w:val="single" w:sz="4" w:space="0" w:color="auto"/>
                          <w:right w:val="single" w:sz="4" w:space="0" w:color="auto"/>
                        </w:tcBorders>
                      </w:tcPr>
                      <w:p w:rsidR="006671DC" w:rsidRDefault="006671DC" w:rsidP="006D595A">
                        <w:pPr>
                          <w:jc w:val="right"/>
                        </w:pPr>
                        <w:r>
                          <w:t>19,200,000.00</w:t>
                        </w:r>
                      </w:p>
                    </w:tc>
                  </w:sdtContent>
                </w:sdt>
                <w:sdt>
                  <w:sdtPr>
                    <w:alias w:val="长期股权投资明细-本期增加"/>
                    <w:tag w:val="_GBC_4092736ec85d4fd8bbfd4327f22ba5c9"/>
                    <w:id w:val="398020693"/>
                    <w:lock w:val="sdtLocked"/>
                  </w:sdtPr>
                  <w:sdtEndPr/>
                  <w:sdtContent>
                    <w:tc>
                      <w:tcPr>
                        <w:tcW w:w="667" w:type="pct"/>
                        <w:tcBorders>
                          <w:top w:val="single" w:sz="4" w:space="0" w:color="auto"/>
                          <w:left w:val="single" w:sz="4" w:space="0" w:color="auto"/>
                          <w:bottom w:val="single" w:sz="4" w:space="0" w:color="auto"/>
                          <w:right w:val="single" w:sz="4" w:space="0" w:color="auto"/>
                        </w:tcBorders>
                      </w:tcPr>
                      <w:p w:rsidR="006671DC" w:rsidRDefault="006671DC" w:rsidP="006D595A">
                        <w:pPr>
                          <w:jc w:val="right"/>
                        </w:pPr>
                        <w:r>
                          <w:t>72,000,000.00</w:t>
                        </w:r>
                      </w:p>
                    </w:tc>
                  </w:sdtContent>
                </w:sdt>
                <w:sdt>
                  <w:sdtPr>
                    <w:alias w:val="长期股权投资明细-本期减少"/>
                    <w:tag w:val="_GBC_dc4e67c31bf841569762ead71e6c7538"/>
                    <w:id w:val="739439535"/>
                    <w:lock w:val="sdtLocked"/>
                    <w:showingPlcHdr/>
                  </w:sdtPr>
                  <w:sdtEndPr/>
                  <w:sdtContent>
                    <w:tc>
                      <w:tcPr>
                        <w:tcW w:w="666" w:type="pct"/>
                        <w:tcBorders>
                          <w:top w:val="single" w:sz="4" w:space="0" w:color="auto"/>
                          <w:left w:val="single" w:sz="4" w:space="0" w:color="auto"/>
                          <w:bottom w:val="single" w:sz="4" w:space="0" w:color="auto"/>
                          <w:right w:val="single" w:sz="4" w:space="0" w:color="auto"/>
                        </w:tcBorders>
                      </w:tcPr>
                      <w:p w:rsidR="006671DC" w:rsidRDefault="00B92A47" w:rsidP="006D595A">
                        <w:pPr>
                          <w:jc w:val="right"/>
                        </w:pPr>
                        <w:r>
                          <w:t xml:space="preserve">     </w:t>
                        </w:r>
                      </w:p>
                    </w:tc>
                  </w:sdtContent>
                </w:sdt>
                <w:sdt>
                  <w:sdtPr>
                    <w:alias w:val="长期股权投资明细－账面余额"/>
                    <w:tag w:val="_GBC_1c036f7f8eba4038bdf216c7bdf771be"/>
                    <w:id w:val="-230075596"/>
                    <w:lock w:val="sdtLocked"/>
                  </w:sdtPr>
                  <w:sdtEndPr/>
                  <w:sdtContent>
                    <w:tc>
                      <w:tcPr>
                        <w:tcW w:w="667" w:type="pct"/>
                        <w:tcBorders>
                          <w:top w:val="single" w:sz="4" w:space="0" w:color="auto"/>
                          <w:left w:val="single" w:sz="4" w:space="0" w:color="auto"/>
                          <w:bottom w:val="single" w:sz="4" w:space="0" w:color="auto"/>
                          <w:right w:val="single" w:sz="4" w:space="0" w:color="auto"/>
                        </w:tcBorders>
                      </w:tcPr>
                      <w:p w:rsidR="006671DC" w:rsidRDefault="006671DC" w:rsidP="006D595A">
                        <w:pPr>
                          <w:jc w:val="right"/>
                        </w:pPr>
                        <w:r>
                          <w:t>91,200,000.00</w:t>
                        </w:r>
                      </w:p>
                    </w:tc>
                  </w:sdtContent>
                </w:sdt>
                <w:sdt>
                  <w:sdtPr>
                    <w:alias w:val="长期股权投资明细－本期计提减值准备"/>
                    <w:tag w:val="_GBC_add33600e509433fbc71aa6661481152"/>
                    <w:id w:val="1181097420"/>
                    <w:lock w:val="sdtLocked"/>
                    <w:showingPlcHdr/>
                  </w:sdtPr>
                  <w:sdtEndPr/>
                  <w:sdtContent>
                    <w:tc>
                      <w:tcPr>
                        <w:tcW w:w="666" w:type="pct"/>
                        <w:tcBorders>
                          <w:top w:val="single" w:sz="4" w:space="0" w:color="auto"/>
                          <w:left w:val="single" w:sz="4" w:space="0" w:color="auto"/>
                          <w:bottom w:val="single" w:sz="4" w:space="0" w:color="auto"/>
                          <w:right w:val="single" w:sz="4" w:space="0" w:color="auto"/>
                        </w:tcBorders>
                      </w:tcPr>
                      <w:p w:rsidR="006671DC" w:rsidRDefault="006671DC" w:rsidP="006D595A">
                        <w:pPr>
                          <w:jc w:val="right"/>
                        </w:pPr>
                        <w:r>
                          <w:rPr>
                            <w:rFonts w:hint="eastAsia"/>
                            <w:color w:val="333399"/>
                          </w:rPr>
                          <w:t xml:space="preserve">　</w:t>
                        </w:r>
                      </w:p>
                    </w:tc>
                  </w:sdtContent>
                </w:sdt>
                <w:sdt>
                  <w:sdtPr>
                    <w:alias w:val="长期股权投资明细－减值准备"/>
                    <w:tag w:val="_GBC_daf675e5dea44f7d81d0825beab05945"/>
                    <w:id w:val="1935091502"/>
                    <w:lock w:val="sdtLocked"/>
                    <w:showingPlcHdr/>
                  </w:sdtPr>
                  <w:sdtEndPr/>
                  <w:sdtContent>
                    <w:tc>
                      <w:tcPr>
                        <w:tcW w:w="666" w:type="pct"/>
                        <w:tcBorders>
                          <w:top w:val="single" w:sz="4" w:space="0" w:color="auto"/>
                          <w:left w:val="single" w:sz="4" w:space="0" w:color="auto"/>
                          <w:bottom w:val="single" w:sz="4" w:space="0" w:color="auto"/>
                          <w:right w:val="single" w:sz="4" w:space="0" w:color="auto"/>
                        </w:tcBorders>
                      </w:tcPr>
                      <w:p w:rsidR="006671DC" w:rsidRDefault="006671DC" w:rsidP="006D595A">
                        <w:pPr>
                          <w:jc w:val="right"/>
                        </w:pPr>
                        <w:r>
                          <w:rPr>
                            <w:rFonts w:hint="eastAsia"/>
                            <w:color w:val="333399"/>
                          </w:rPr>
                          <w:t xml:space="preserve">　</w:t>
                        </w:r>
                      </w:p>
                    </w:tc>
                  </w:sdtContent>
                </w:sdt>
              </w:tr>
            </w:sdtContent>
          </w:sdt>
          <w:sdt>
            <w:sdtPr>
              <w:alias w:val="长期股权投资明细"/>
              <w:tag w:val="_GBC_daf82e8df55d4ba9bf351c25fd5a63c2"/>
              <w:id w:val="2071005243"/>
              <w:lock w:val="sdtLocked"/>
            </w:sdtPr>
            <w:sdtEndPr/>
            <w:sdtContent>
              <w:tr w:rsidR="006671DC" w:rsidTr="006D595A">
                <w:sdt>
                  <w:sdtPr>
                    <w:alias w:val="长期股权投资明细－被投资单位"/>
                    <w:tag w:val="_GBC_cb6e61acce5545c0a45605fa614d6297"/>
                    <w:id w:val="1036937691"/>
                    <w:lock w:val="sdtLocked"/>
                  </w:sdtPr>
                  <w:sdtEndPr/>
                  <w:sdtContent>
                    <w:tc>
                      <w:tcPr>
                        <w:tcW w:w="1000" w:type="pct"/>
                        <w:tcBorders>
                          <w:top w:val="single" w:sz="4" w:space="0" w:color="auto"/>
                          <w:left w:val="single" w:sz="4" w:space="0" w:color="auto"/>
                          <w:bottom w:val="single" w:sz="4" w:space="0" w:color="auto"/>
                          <w:right w:val="single" w:sz="4" w:space="0" w:color="auto"/>
                        </w:tcBorders>
                        <w:vAlign w:val="center"/>
                      </w:tcPr>
                      <w:p w:rsidR="006671DC" w:rsidRDefault="006671DC" w:rsidP="006D595A">
                        <w:r>
                          <w:t>北京歌华有线数字媒体有限公司</w:t>
                        </w:r>
                      </w:p>
                    </w:tc>
                  </w:sdtContent>
                </w:sdt>
                <w:sdt>
                  <w:sdtPr>
                    <w:alias w:val="长期股权投资明细－账面余额"/>
                    <w:tag w:val="_GBC_ae02ff4612194b3f9bc56ebf3f559e5d"/>
                    <w:id w:val="1055507717"/>
                    <w:lock w:val="sdtLocked"/>
                  </w:sdtPr>
                  <w:sdtEndPr/>
                  <w:sdtContent>
                    <w:tc>
                      <w:tcPr>
                        <w:tcW w:w="666" w:type="pct"/>
                        <w:tcBorders>
                          <w:top w:val="single" w:sz="4" w:space="0" w:color="auto"/>
                          <w:left w:val="single" w:sz="4" w:space="0" w:color="auto"/>
                          <w:bottom w:val="single" w:sz="4" w:space="0" w:color="auto"/>
                          <w:right w:val="single" w:sz="4" w:space="0" w:color="auto"/>
                        </w:tcBorders>
                      </w:tcPr>
                      <w:p w:rsidR="006671DC" w:rsidRDefault="006671DC" w:rsidP="006D595A">
                        <w:pPr>
                          <w:jc w:val="right"/>
                        </w:pPr>
                        <w:r>
                          <w:t>38,000,000.00</w:t>
                        </w:r>
                      </w:p>
                    </w:tc>
                  </w:sdtContent>
                </w:sdt>
                <w:sdt>
                  <w:sdtPr>
                    <w:alias w:val="长期股权投资明细-本期增加"/>
                    <w:tag w:val="_GBC_4092736ec85d4fd8bbfd4327f22ba5c9"/>
                    <w:id w:val="-1379161270"/>
                    <w:lock w:val="sdtLocked"/>
                    <w:showingPlcHdr/>
                  </w:sdtPr>
                  <w:sdtEndPr/>
                  <w:sdtContent>
                    <w:tc>
                      <w:tcPr>
                        <w:tcW w:w="667" w:type="pct"/>
                        <w:tcBorders>
                          <w:top w:val="single" w:sz="4" w:space="0" w:color="auto"/>
                          <w:left w:val="single" w:sz="4" w:space="0" w:color="auto"/>
                          <w:bottom w:val="single" w:sz="4" w:space="0" w:color="auto"/>
                          <w:right w:val="single" w:sz="4" w:space="0" w:color="auto"/>
                        </w:tcBorders>
                      </w:tcPr>
                      <w:p w:rsidR="006671DC" w:rsidRDefault="00B92A47" w:rsidP="006D595A">
                        <w:pPr>
                          <w:jc w:val="right"/>
                        </w:pPr>
                        <w:r>
                          <w:t xml:space="preserve">     </w:t>
                        </w:r>
                      </w:p>
                    </w:tc>
                  </w:sdtContent>
                </w:sdt>
                <w:sdt>
                  <w:sdtPr>
                    <w:alias w:val="长期股权投资明细-本期减少"/>
                    <w:tag w:val="_GBC_dc4e67c31bf841569762ead71e6c7538"/>
                    <w:id w:val="-1556071713"/>
                    <w:lock w:val="sdtLocked"/>
                    <w:showingPlcHdr/>
                  </w:sdtPr>
                  <w:sdtEndPr/>
                  <w:sdtContent>
                    <w:tc>
                      <w:tcPr>
                        <w:tcW w:w="666" w:type="pct"/>
                        <w:tcBorders>
                          <w:top w:val="single" w:sz="4" w:space="0" w:color="auto"/>
                          <w:left w:val="single" w:sz="4" w:space="0" w:color="auto"/>
                          <w:bottom w:val="single" w:sz="4" w:space="0" w:color="auto"/>
                          <w:right w:val="single" w:sz="4" w:space="0" w:color="auto"/>
                        </w:tcBorders>
                      </w:tcPr>
                      <w:p w:rsidR="006671DC" w:rsidRDefault="00B92A47" w:rsidP="006D595A">
                        <w:pPr>
                          <w:jc w:val="right"/>
                        </w:pPr>
                        <w:r>
                          <w:t xml:space="preserve">     </w:t>
                        </w:r>
                      </w:p>
                    </w:tc>
                  </w:sdtContent>
                </w:sdt>
                <w:sdt>
                  <w:sdtPr>
                    <w:alias w:val="长期股权投资明细－账面余额"/>
                    <w:tag w:val="_GBC_1c036f7f8eba4038bdf216c7bdf771be"/>
                    <w:id w:val="-1038273991"/>
                    <w:lock w:val="sdtLocked"/>
                  </w:sdtPr>
                  <w:sdtEndPr/>
                  <w:sdtContent>
                    <w:tc>
                      <w:tcPr>
                        <w:tcW w:w="667" w:type="pct"/>
                        <w:tcBorders>
                          <w:top w:val="single" w:sz="4" w:space="0" w:color="auto"/>
                          <w:left w:val="single" w:sz="4" w:space="0" w:color="auto"/>
                          <w:bottom w:val="single" w:sz="4" w:space="0" w:color="auto"/>
                          <w:right w:val="single" w:sz="4" w:space="0" w:color="auto"/>
                        </w:tcBorders>
                      </w:tcPr>
                      <w:p w:rsidR="006671DC" w:rsidRDefault="006671DC" w:rsidP="006D595A">
                        <w:pPr>
                          <w:jc w:val="right"/>
                        </w:pPr>
                        <w:r>
                          <w:t>38,000,000.00</w:t>
                        </w:r>
                      </w:p>
                    </w:tc>
                  </w:sdtContent>
                </w:sdt>
                <w:sdt>
                  <w:sdtPr>
                    <w:alias w:val="长期股权投资明细－本期计提减值准备"/>
                    <w:tag w:val="_GBC_add33600e509433fbc71aa6661481152"/>
                    <w:id w:val="309131474"/>
                    <w:lock w:val="sdtLocked"/>
                    <w:showingPlcHdr/>
                  </w:sdtPr>
                  <w:sdtEndPr/>
                  <w:sdtContent>
                    <w:tc>
                      <w:tcPr>
                        <w:tcW w:w="666" w:type="pct"/>
                        <w:tcBorders>
                          <w:top w:val="single" w:sz="4" w:space="0" w:color="auto"/>
                          <w:left w:val="single" w:sz="4" w:space="0" w:color="auto"/>
                          <w:bottom w:val="single" w:sz="4" w:space="0" w:color="auto"/>
                          <w:right w:val="single" w:sz="4" w:space="0" w:color="auto"/>
                        </w:tcBorders>
                      </w:tcPr>
                      <w:p w:rsidR="006671DC" w:rsidRDefault="006671DC" w:rsidP="006D595A">
                        <w:pPr>
                          <w:jc w:val="right"/>
                        </w:pPr>
                        <w:r>
                          <w:rPr>
                            <w:rFonts w:hint="eastAsia"/>
                            <w:color w:val="333399"/>
                          </w:rPr>
                          <w:t xml:space="preserve">　</w:t>
                        </w:r>
                      </w:p>
                    </w:tc>
                  </w:sdtContent>
                </w:sdt>
                <w:sdt>
                  <w:sdtPr>
                    <w:alias w:val="长期股权投资明细－减值准备"/>
                    <w:tag w:val="_GBC_daf675e5dea44f7d81d0825beab05945"/>
                    <w:id w:val="-13777500"/>
                    <w:lock w:val="sdtLocked"/>
                    <w:showingPlcHdr/>
                  </w:sdtPr>
                  <w:sdtEndPr/>
                  <w:sdtContent>
                    <w:tc>
                      <w:tcPr>
                        <w:tcW w:w="666" w:type="pct"/>
                        <w:tcBorders>
                          <w:top w:val="single" w:sz="4" w:space="0" w:color="auto"/>
                          <w:left w:val="single" w:sz="4" w:space="0" w:color="auto"/>
                          <w:bottom w:val="single" w:sz="4" w:space="0" w:color="auto"/>
                          <w:right w:val="single" w:sz="4" w:space="0" w:color="auto"/>
                        </w:tcBorders>
                      </w:tcPr>
                      <w:p w:rsidR="006671DC" w:rsidRDefault="006671DC" w:rsidP="006D595A">
                        <w:pPr>
                          <w:jc w:val="right"/>
                        </w:pPr>
                        <w:r>
                          <w:rPr>
                            <w:rFonts w:hint="eastAsia"/>
                            <w:color w:val="333399"/>
                          </w:rPr>
                          <w:t xml:space="preserve">　</w:t>
                        </w:r>
                      </w:p>
                    </w:tc>
                  </w:sdtContent>
                </w:sdt>
              </w:tr>
            </w:sdtContent>
          </w:sdt>
          <w:sdt>
            <w:sdtPr>
              <w:alias w:val="长期股权投资明细"/>
              <w:tag w:val="_GBC_daf82e8df55d4ba9bf351c25fd5a63c2"/>
              <w:id w:val="-1890483702"/>
              <w:lock w:val="sdtLocked"/>
            </w:sdtPr>
            <w:sdtEndPr/>
            <w:sdtContent>
              <w:tr w:rsidR="006671DC" w:rsidTr="006D595A">
                <w:sdt>
                  <w:sdtPr>
                    <w:alias w:val="长期股权投资明细－被投资单位"/>
                    <w:tag w:val="_GBC_cb6e61acce5545c0a45605fa614d6297"/>
                    <w:id w:val="120499700"/>
                    <w:lock w:val="sdtLocked"/>
                  </w:sdtPr>
                  <w:sdtEndPr/>
                  <w:sdtContent>
                    <w:tc>
                      <w:tcPr>
                        <w:tcW w:w="1000" w:type="pct"/>
                        <w:tcBorders>
                          <w:top w:val="single" w:sz="4" w:space="0" w:color="auto"/>
                          <w:left w:val="single" w:sz="4" w:space="0" w:color="auto"/>
                          <w:bottom w:val="single" w:sz="4" w:space="0" w:color="auto"/>
                          <w:right w:val="single" w:sz="4" w:space="0" w:color="auto"/>
                        </w:tcBorders>
                        <w:vAlign w:val="center"/>
                      </w:tcPr>
                      <w:p w:rsidR="006671DC" w:rsidRDefault="006671DC" w:rsidP="006D595A">
                        <w:r>
                          <w:t>涿州歌华有线电视网络有限公司</w:t>
                        </w:r>
                      </w:p>
                    </w:tc>
                  </w:sdtContent>
                </w:sdt>
                <w:sdt>
                  <w:sdtPr>
                    <w:alias w:val="长期股权投资明细－账面余额"/>
                    <w:tag w:val="_GBC_ae02ff4612194b3f9bc56ebf3f559e5d"/>
                    <w:id w:val="-624846070"/>
                    <w:lock w:val="sdtLocked"/>
                  </w:sdtPr>
                  <w:sdtEndPr/>
                  <w:sdtContent>
                    <w:tc>
                      <w:tcPr>
                        <w:tcW w:w="666" w:type="pct"/>
                        <w:tcBorders>
                          <w:top w:val="single" w:sz="4" w:space="0" w:color="auto"/>
                          <w:left w:val="single" w:sz="4" w:space="0" w:color="auto"/>
                          <w:bottom w:val="single" w:sz="4" w:space="0" w:color="auto"/>
                          <w:right w:val="single" w:sz="4" w:space="0" w:color="auto"/>
                        </w:tcBorders>
                      </w:tcPr>
                      <w:p w:rsidR="006671DC" w:rsidRDefault="006671DC" w:rsidP="006D595A">
                        <w:pPr>
                          <w:jc w:val="right"/>
                        </w:pPr>
                        <w:r>
                          <w:t>41,210,000.00</w:t>
                        </w:r>
                      </w:p>
                    </w:tc>
                  </w:sdtContent>
                </w:sdt>
                <w:sdt>
                  <w:sdtPr>
                    <w:alias w:val="长期股权投资明细-本期增加"/>
                    <w:tag w:val="_GBC_4092736ec85d4fd8bbfd4327f22ba5c9"/>
                    <w:id w:val="676694150"/>
                    <w:lock w:val="sdtLocked"/>
                    <w:showingPlcHdr/>
                  </w:sdtPr>
                  <w:sdtEndPr/>
                  <w:sdtContent>
                    <w:tc>
                      <w:tcPr>
                        <w:tcW w:w="667" w:type="pct"/>
                        <w:tcBorders>
                          <w:top w:val="single" w:sz="4" w:space="0" w:color="auto"/>
                          <w:left w:val="single" w:sz="4" w:space="0" w:color="auto"/>
                          <w:bottom w:val="single" w:sz="4" w:space="0" w:color="auto"/>
                          <w:right w:val="single" w:sz="4" w:space="0" w:color="auto"/>
                        </w:tcBorders>
                      </w:tcPr>
                      <w:p w:rsidR="006671DC" w:rsidRDefault="00B92A47" w:rsidP="006D595A">
                        <w:pPr>
                          <w:jc w:val="right"/>
                        </w:pPr>
                        <w:r>
                          <w:t xml:space="preserve">     </w:t>
                        </w:r>
                      </w:p>
                    </w:tc>
                  </w:sdtContent>
                </w:sdt>
                <w:sdt>
                  <w:sdtPr>
                    <w:alias w:val="长期股权投资明细-本期减少"/>
                    <w:tag w:val="_GBC_dc4e67c31bf841569762ead71e6c7538"/>
                    <w:id w:val="-895819543"/>
                    <w:lock w:val="sdtLocked"/>
                    <w:showingPlcHdr/>
                  </w:sdtPr>
                  <w:sdtEndPr/>
                  <w:sdtContent>
                    <w:tc>
                      <w:tcPr>
                        <w:tcW w:w="666" w:type="pct"/>
                        <w:tcBorders>
                          <w:top w:val="single" w:sz="4" w:space="0" w:color="auto"/>
                          <w:left w:val="single" w:sz="4" w:space="0" w:color="auto"/>
                          <w:bottom w:val="single" w:sz="4" w:space="0" w:color="auto"/>
                          <w:right w:val="single" w:sz="4" w:space="0" w:color="auto"/>
                        </w:tcBorders>
                      </w:tcPr>
                      <w:p w:rsidR="006671DC" w:rsidRDefault="00B92A47" w:rsidP="006D595A">
                        <w:pPr>
                          <w:jc w:val="right"/>
                        </w:pPr>
                        <w:r>
                          <w:t xml:space="preserve">     </w:t>
                        </w:r>
                      </w:p>
                    </w:tc>
                  </w:sdtContent>
                </w:sdt>
                <w:sdt>
                  <w:sdtPr>
                    <w:alias w:val="长期股权投资明细－账面余额"/>
                    <w:tag w:val="_GBC_1c036f7f8eba4038bdf216c7bdf771be"/>
                    <w:id w:val="-1344779143"/>
                    <w:lock w:val="sdtLocked"/>
                  </w:sdtPr>
                  <w:sdtEndPr/>
                  <w:sdtContent>
                    <w:tc>
                      <w:tcPr>
                        <w:tcW w:w="667" w:type="pct"/>
                        <w:tcBorders>
                          <w:top w:val="single" w:sz="4" w:space="0" w:color="auto"/>
                          <w:left w:val="single" w:sz="4" w:space="0" w:color="auto"/>
                          <w:bottom w:val="single" w:sz="4" w:space="0" w:color="auto"/>
                          <w:right w:val="single" w:sz="4" w:space="0" w:color="auto"/>
                        </w:tcBorders>
                      </w:tcPr>
                      <w:p w:rsidR="006671DC" w:rsidRDefault="006671DC" w:rsidP="006D595A">
                        <w:pPr>
                          <w:jc w:val="right"/>
                        </w:pPr>
                        <w:r>
                          <w:t>41,210,000.00</w:t>
                        </w:r>
                      </w:p>
                    </w:tc>
                  </w:sdtContent>
                </w:sdt>
                <w:sdt>
                  <w:sdtPr>
                    <w:alias w:val="长期股权投资明细－本期计提减值准备"/>
                    <w:tag w:val="_GBC_add33600e509433fbc71aa6661481152"/>
                    <w:id w:val="597989368"/>
                    <w:lock w:val="sdtLocked"/>
                    <w:showingPlcHdr/>
                  </w:sdtPr>
                  <w:sdtEndPr/>
                  <w:sdtContent>
                    <w:tc>
                      <w:tcPr>
                        <w:tcW w:w="666" w:type="pct"/>
                        <w:tcBorders>
                          <w:top w:val="single" w:sz="4" w:space="0" w:color="auto"/>
                          <w:left w:val="single" w:sz="4" w:space="0" w:color="auto"/>
                          <w:bottom w:val="single" w:sz="4" w:space="0" w:color="auto"/>
                          <w:right w:val="single" w:sz="4" w:space="0" w:color="auto"/>
                        </w:tcBorders>
                      </w:tcPr>
                      <w:p w:rsidR="006671DC" w:rsidRDefault="006671DC" w:rsidP="006D595A">
                        <w:pPr>
                          <w:jc w:val="right"/>
                        </w:pPr>
                        <w:r>
                          <w:rPr>
                            <w:rFonts w:hint="eastAsia"/>
                          </w:rPr>
                          <w:t xml:space="preserve">　</w:t>
                        </w:r>
                      </w:p>
                    </w:tc>
                  </w:sdtContent>
                </w:sdt>
                <w:sdt>
                  <w:sdtPr>
                    <w:alias w:val="长期股权投资明细－减值准备"/>
                    <w:tag w:val="_GBC_daf675e5dea44f7d81d0825beab05945"/>
                    <w:id w:val="1687548064"/>
                    <w:lock w:val="sdtLocked"/>
                    <w:showingPlcHdr/>
                  </w:sdtPr>
                  <w:sdtEndPr/>
                  <w:sdtContent>
                    <w:tc>
                      <w:tcPr>
                        <w:tcW w:w="666" w:type="pct"/>
                        <w:tcBorders>
                          <w:top w:val="single" w:sz="4" w:space="0" w:color="auto"/>
                          <w:left w:val="single" w:sz="4" w:space="0" w:color="auto"/>
                          <w:bottom w:val="single" w:sz="4" w:space="0" w:color="auto"/>
                          <w:right w:val="single" w:sz="4" w:space="0" w:color="auto"/>
                        </w:tcBorders>
                      </w:tcPr>
                      <w:p w:rsidR="006671DC" w:rsidRDefault="006671DC" w:rsidP="006D595A">
                        <w:pPr>
                          <w:jc w:val="right"/>
                        </w:pPr>
                        <w:r>
                          <w:rPr>
                            <w:rFonts w:hint="eastAsia"/>
                          </w:rPr>
                          <w:t xml:space="preserve">　</w:t>
                        </w:r>
                      </w:p>
                    </w:tc>
                  </w:sdtContent>
                </w:sdt>
              </w:tr>
            </w:sdtContent>
          </w:sdt>
          <w:sdt>
            <w:sdtPr>
              <w:alias w:val="长期股权投资明细"/>
              <w:tag w:val="_GBC_daf82e8df55d4ba9bf351c25fd5a63c2"/>
              <w:id w:val="-1545674906"/>
              <w:lock w:val="sdtLocked"/>
            </w:sdtPr>
            <w:sdtEndPr/>
            <w:sdtContent>
              <w:tr w:rsidR="006671DC" w:rsidTr="006D595A">
                <w:sdt>
                  <w:sdtPr>
                    <w:alias w:val="长期股权投资明细－被投资单位"/>
                    <w:tag w:val="_GBC_cb6e61acce5545c0a45605fa614d6297"/>
                    <w:id w:val="496693222"/>
                    <w:lock w:val="sdtLocked"/>
                  </w:sdtPr>
                  <w:sdtEndPr/>
                  <w:sdtContent>
                    <w:tc>
                      <w:tcPr>
                        <w:tcW w:w="1000" w:type="pct"/>
                        <w:tcBorders>
                          <w:top w:val="single" w:sz="4" w:space="0" w:color="auto"/>
                          <w:left w:val="single" w:sz="4" w:space="0" w:color="auto"/>
                          <w:bottom w:val="single" w:sz="4" w:space="0" w:color="auto"/>
                          <w:right w:val="single" w:sz="4" w:space="0" w:color="auto"/>
                        </w:tcBorders>
                        <w:vAlign w:val="center"/>
                      </w:tcPr>
                      <w:p w:rsidR="006671DC" w:rsidRDefault="006671DC" w:rsidP="006D595A">
                        <w:r>
                          <w:t>北京歌华益网科技发展有限</w:t>
                        </w:r>
                        <w:r>
                          <w:lastRenderedPageBreak/>
                          <w:t>公司</w:t>
                        </w:r>
                      </w:p>
                    </w:tc>
                  </w:sdtContent>
                </w:sdt>
                <w:sdt>
                  <w:sdtPr>
                    <w:alias w:val="长期股权投资明细－账面余额"/>
                    <w:tag w:val="_GBC_ae02ff4612194b3f9bc56ebf3f559e5d"/>
                    <w:id w:val="-1145041906"/>
                    <w:lock w:val="sdtLocked"/>
                  </w:sdtPr>
                  <w:sdtEndPr/>
                  <w:sdtContent>
                    <w:tc>
                      <w:tcPr>
                        <w:tcW w:w="666" w:type="pct"/>
                        <w:tcBorders>
                          <w:top w:val="single" w:sz="4" w:space="0" w:color="auto"/>
                          <w:left w:val="single" w:sz="4" w:space="0" w:color="auto"/>
                          <w:bottom w:val="single" w:sz="4" w:space="0" w:color="auto"/>
                          <w:right w:val="single" w:sz="4" w:space="0" w:color="auto"/>
                        </w:tcBorders>
                      </w:tcPr>
                      <w:p w:rsidR="006671DC" w:rsidRDefault="006671DC" w:rsidP="006D595A">
                        <w:pPr>
                          <w:jc w:val="right"/>
                        </w:pPr>
                        <w:r>
                          <w:t>60,000,000.00</w:t>
                        </w:r>
                      </w:p>
                    </w:tc>
                  </w:sdtContent>
                </w:sdt>
                <w:sdt>
                  <w:sdtPr>
                    <w:alias w:val="长期股权投资明细-本期增加"/>
                    <w:tag w:val="_GBC_4092736ec85d4fd8bbfd4327f22ba5c9"/>
                    <w:id w:val="-1020859276"/>
                    <w:lock w:val="sdtLocked"/>
                    <w:showingPlcHdr/>
                  </w:sdtPr>
                  <w:sdtEndPr/>
                  <w:sdtContent>
                    <w:tc>
                      <w:tcPr>
                        <w:tcW w:w="667" w:type="pct"/>
                        <w:tcBorders>
                          <w:top w:val="single" w:sz="4" w:space="0" w:color="auto"/>
                          <w:left w:val="single" w:sz="4" w:space="0" w:color="auto"/>
                          <w:bottom w:val="single" w:sz="4" w:space="0" w:color="auto"/>
                          <w:right w:val="single" w:sz="4" w:space="0" w:color="auto"/>
                        </w:tcBorders>
                      </w:tcPr>
                      <w:p w:rsidR="006671DC" w:rsidRDefault="00B92A47" w:rsidP="006D595A">
                        <w:pPr>
                          <w:jc w:val="right"/>
                        </w:pPr>
                        <w:r>
                          <w:t xml:space="preserve">     </w:t>
                        </w:r>
                      </w:p>
                    </w:tc>
                  </w:sdtContent>
                </w:sdt>
                <w:sdt>
                  <w:sdtPr>
                    <w:alias w:val="长期股权投资明细-本期减少"/>
                    <w:tag w:val="_GBC_dc4e67c31bf841569762ead71e6c7538"/>
                    <w:id w:val="-2127848525"/>
                    <w:lock w:val="sdtLocked"/>
                    <w:showingPlcHdr/>
                  </w:sdtPr>
                  <w:sdtEndPr/>
                  <w:sdtContent>
                    <w:tc>
                      <w:tcPr>
                        <w:tcW w:w="666" w:type="pct"/>
                        <w:tcBorders>
                          <w:top w:val="single" w:sz="4" w:space="0" w:color="auto"/>
                          <w:left w:val="single" w:sz="4" w:space="0" w:color="auto"/>
                          <w:bottom w:val="single" w:sz="4" w:space="0" w:color="auto"/>
                          <w:right w:val="single" w:sz="4" w:space="0" w:color="auto"/>
                        </w:tcBorders>
                      </w:tcPr>
                      <w:p w:rsidR="006671DC" w:rsidRDefault="00B92A47" w:rsidP="006D595A">
                        <w:pPr>
                          <w:jc w:val="right"/>
                        </w:pPr>
                        <w:r>
                          <w:t xml:space="preserve">     </w:t>
                        </w:r>
                      </w:p>
                    </w:tc>
                  </w:sdtContent>
                </w:sdt>
                <w:sdt>
                  <w:sdtPr>
                    <w:alias w:val="长期股权投资明细－账面余额"/>
                    <w:tag w:val="_GBC_1c036f7f8eba4038bdf216c7bdf771be"/>
                    <w:id w:val="-1999189034"/>
                    <w:lock w:val="sdtLocked"/>
                  </w:sdtPr>
                  <w:sdtEndPr/>
                  <w:sdtContent>
                    <w:tc>
                      <w:tcPr>
                        <w:tcW w:w="667" w:type="pct"/>
                        <w:tcBorders>
                          <w:top w:val="single" w:sz="4" w:space="0" w:color="auto"/>
                          <w:left w:val="single" w:sz="4" w:space="0" w:color="auto"/>
                          <w:bottom w:val="single" w:sz="4" w:space="0" w:color="auto"/>
                          <w:right w:val="single" w:sz="4" w:space="0" w:color="auto"/>
                        </w:tcBorders>
                      </w:tcPr>
                      <w:p w:rsidR="006671DC" w:rsidRDefault="006671DC" w:rsidP="006D595A">
                        <w:pPr>
                          <w:jc w:val="right"/>
                        </w:pPr>
                        <w:r>
                          <w:t>60,000,000.00</w:t>
                        </w:r>
                      </w:p>
                    </w:tc>
                  </w:sdtContent>
                </w:sdt>
                <w:sdt>
                  <w:sdtPr>
                    <w:alias w:val="长期股权投资明细－本期计提减值准备"/>
                    <w:tag w:val="_GBC_add33600e509433fbc71aa6661481152"/>
                    <w:id w:val="1260727663"/>
                    <w:lock w:val="sdtLocked"/>
                    <w:showingPlcHdr/>
                  </w:sdtPr>
                  <w:sdtEndPr/>
                  <w:sdtContent>
                    <w:tc>
                      <w:tcPr>
                        <w:tcW w:w="666" w:type="pct"/>
                        <w:tcBorders>
                          <w:top w:val="single" w:sz="4" w:space="0" w:color="auto"/>
                          <w:left w:val="single" w:sz="4" w:space="0" w:color="auto"/>
                          <w:bottom w:val="single" w:sz="4" w:space="0" w:color="auto"/>
                          <w:right w:val="single" w:sz="4" w:space="0" w:color="auto"/>
                        </w:tcBorders>
                      </w:tcPr>
                      <w:p w:rsidR="006671DC" w:rsidRDefault="006671DC" w:rsidP="006D595A">
                        <w:pPr>
                          <w:jc w:val="right"/>
                        </w:pPr>
                        <w:r>
                          <w:rPr>
                            <w:rFonts w:hint="eastAsia"/>
                          </w:rPr>
                          <w:t xml:space="preserve">　</w:t>
                        </w:r>
                      </w:p>
                    </w:tc>
                  </w:sdtContent>
                </w:sdt>
                <w:sdt>
                  <w:sdtPr>
                    <w:alias w:val="长期股权投资明细－减值准备"/>
                    <w:tag w:val="_GBC_daf675e5dea44f7d81d0825beab05945"/>
                    <w:id w:val="1426450832"/>
                    <w:lock w:val="sdtLocked"/>
                    <w:showingPlcHdr/>
                  </w:sdtPr>
                  <w:sdtEndPr/>
                  <w:sdtContent>
                    <w:tc>
                      <w:tcPr>
                        <w:tcW w:w="666" w:type="pct"/>
                        <w:tcBorders>
                          <w:top w:val="single" w:sz="4" w:space="0" w:color="auto"/>
                          <w:left w:val="single" w:sz="4" w:space="0" w:color="auto"/>
                          <w:bottom w:val="single" w:sz="4" w:space="0" w:color="auto"/>
                          <w:right w:val="single" w:sz="4" w:space="0" w:color="auto"/>
                        </w:tcBorders>
                      </w:tcPr>
                      <w:p w:rsidR="006671DC" w:rsidRDefault="006671DC" w:rsidP="006D595A">
                        <w:pPr>
                          <w:jc w:val="right"/>
                        </w:pPr>
                        <w:r>
                          <w:rPr>
                            <w:rFonts w:hint="eastAsia"/>
                          </w:rPr>
                          <w:t xml:space="preserve">　</w:t>
                        </w:r>
                      </w:p>
                    </w:tc>
                  </w:sdtContent>
                </w:sdt>
              </w:tr>
            </w:sdtContent>
          </w:sdt>
          <w:sdt>
            <w:sdtPr>
              <w:alias w:val="长期股权投资明细"/>
              <w:tag w:val="_GBC_daf82e8df55d4ba9bf351c25fd5a63c2"/>
              <w:id w:val="-1206720397"/>
              <w:lock w:val="sdtLocked"/>
            </w:sdtPr>
            <w:sdtEndPr/>
            <w:sdtContent>
              <w:tr w:rsidR="006671DC" w:rsidTr="006D595A">
                <w:sdt>
                  <w:sdtPr>
                    <w:alias w:val="长期股权投资明细－被投资单位"/>
                    <w:tag w:val="_GBC_cb6e61acce5545c0a45605fa614d6297"/>
                    <w:id w:val="-1302464220"/>
                    <w:lock w:val="sdtLocked"/>
                  </w:sdtPr>
                  <w:sdtEndPr/>
                  <w:sdtContent>
                    <w:tc>
                      <w:tcPr>
                        <w:tcW w:w="1000" w:type="pct"/>
                        <w:tcBorders>
                          <w:top w:val="single" w:sz="4" w:space="0" w:color="auto"/>
                          <w:left w:val="single" w:sz="4" w:space="0" w:color="auto"/>
                          <w:bottom w:val="single" w:sz="4" w:space="0" w:color="auto"/>
                          <w:right w:val="single" w:sz="4" w:space="0" w:color="auto"/>
                        </w:tcBorders>
                        <w:vAlign w:val="center"/>
                      </w:tcPr>
                      <w:p w:rsidR="006671DC" w:rsidRDefault="006671DC" w:rsidP="006D595A">
                        <w:r>
                          <w:t>歌华有线投资管理有限公司</w:t>
                        </w:r>
                      </w:p>
                    </w:tc>
                  </w:sdtContent>
                </w:sdt>
                <w:sdt>
                  <w:sdtPr>
                    <w:alias w:val="长期股权投资明细－账面余额"/>
                    <w:tag w:val="_GBC_ae02ff4612194b3f9bc56ebf3f559e5d"/>
                    <w:id w:val="987447979"/>
                    <w:lock w:val="sdtLocked"/>
                  </w:sdtPr>
                  <w:sdtEndPr/>
                  <w:sdtContent>
                    <w:tc>
                      <w:tcPr>
                        <w:tcW w:w="666" w:type="pct"/>
                        <w:tcBorders>
                          <w:top w:val="single" w:sz="4" w:space="0" w:color="auto"/>
                          <w:left w:val="single" w:sz="4" w:space="0" w:color="auto"/>
                          <w:bottom w:val="single" w:sz="4" w:space="0" w:color="auto"/>
                          <w:right w:val="single" w:sz="4" w:space="0" w:color="auto"/>
                        </w:tcBorders>
                      </w:tcPr>
                      <w:p w:rsidR="006671DC" w:rsidRDefault="006671DC" w:rsidP="006D595A">
                        <w:pPr>
                          <w:jc w:val="right"/>
                        </w:pPr>
                        <w:r>
                          <w:t>215,000,000.00</w:t>
                        </w:r>
                      </w:p>
                    </w:tc>
                  </w:sdtContent>
                </w:sdt>
                <w:sdt>
                  <w:sdtPr>
                    <w:alias w:val="长期股权投资明细-本期增加"/>
                    <w:tag w:val="_GBC_4092736ec85d4fd8bbfd4327f22ba5c9"/>
                    <w:id w:val="-72434620"/>
                    <w:lock w:val="sdtLocked"/>
                    <w:showingPlcHdr/>
                  </w:sdtPr>
                  <w:sdtEndPr/>
                  <w:sdtContent>
                    <w:tc>
                      <w:tcPr>
                        <w:tcW w:w="667" w:type="pct"/>
                        <w:tcBorders>
                          <w:top w:val="single" w:sz="4" w:space="0" w:color="auto"/>
                          <w:left w:val="single" w:sz="4" w:space="0" w:color="auto"/>
                          <w:bottom w:val="single" w:sz="4" w:space="0" w:color="auto"/>
                          <w:right w:val="single" w:sz="4" w:space="0" w:color="auto"/>
                        </w:tcBorders>
                      </w:tcPr>
                      <w:p w:rsidR="006671DC" w:rsidRDefault="00B92A47" w:rsidP="006D595A">
                        <w:pPr>
                          <w:jc w:val="right"/>
                        </w:pPr>
                        <w:r>
                          <w:t xml:space="preserve">     </w:t>
                        </w:r>
                      </w:p>
                    </w:tc>
                  </w:sdtContent>
                </w:sdt>
                <w:sdt>
                  <w:sdtPr>
                    <w:alias w:val="长期股权投资明细-本期减少"/>
                    <w:tag w:val="_GBC_dc4e67c31bf841569762ead71e6c7538"/>
                    <w:id w:val="-187916362"/>
                    <w:lock w:val="sdtLocked"/>
                    <w:showingPlcHdr/>
                  </w:sdtPr>
                  <w:sdtEndPr/>
                  <w:sdtContent>
                    <w:tc>
                      <w:tcPr>
                        <w:tcW w:w="666" w:type="pct"/>
                        <w:tcBorders>
                          <w:top w:val="single" w:sz="4" w:space="0" w:color="auto"/>
                          <w:left w:val="single" w:sz="4" w:space="0" w:color="auto"/>
                          <w:bottom w:val="single" w:sz="4" w:space="0" w:color="auto"/>
                          <w:right w:val="single" w:sz="4" w:space="0" w:color="auto"/>
                        </w:tcBorders>
                      </w:tcPr>
                      <w:p w:rsidR="006671DC" w:rsidRDefault="00B92A47" w:rsidP="006D595A">
                        <w:pPr>
                          <w:jc w:val="right"/>
                        </w:pPr>
                        <w:r>
                          <w:t xml:space="preserve">     </w:t>
                        </w:r>
                      </w:p>
                    </w:tc>
                  </w:sdtContent>
                </w:sdt>
                <w:sdt>
                  <w:sdtPr>
                    <w:alias w:val="长期股权投资明细－账面余额"/>
                    <w:tag w:val="_GBC_1c036f7f8eba4038bdf216c7bdf771be"/>
                    <w:id w:val="1989748372"/>
                    <w:lock w:val="sdtLocked"/>
                  </w:sdtPr>
                  <w:sdtEndPr/>
                  <w:sdtContent>
                    <w:tc>
                      <w:tcPr>
                        <w:tcW w:w="667" w:type="pct"/>
                        <w:tcBorders>
                          <w:top w:val="single" w:sz="4" w:space="0" w:color="auto"/>
                          <w:left w:val="single" w:sz="4" w:space="0" w:color="auto"/>
                          <w:bottom w:val="single" w:sz="4" w:space="0" w:color="auto"/>
                          <w:right w:val="single" w:sz="4" w:space="0" w:color="auto"/>
                        </w:tcBorders>
                      </w:tcPr>
                      <w:p w:rsidR="006671DC" w:rsidRDefault="006671DC" w:rsidP="006D595A">
                        <w:pPr>
                          <w:jc w:val="right"/>
                        </w:pPr>
                        <w:r>
                          <w:t>215,000,000.00</w:t>
                        </w:r>
                      </w:p>
                    </w:tc>
                  </w:sdtContent>
                </w:sdt>
                <w:sdt>
                  <w:sdtPr>
                    <w:alias w:val="长期股权投资明细－本期计提减值准备"/>
                    <w:tag w:val="_GBC_add33600e509433fbc71aa6661481152"/>
                    <w:id w:val="1563981467"/>
                    <w:lock w:val="sdtLocked"/>
                    <w:showingPlcHdr/>
                  </w:sdtPr>
                  <w:sdtEndPr/>
                  <w:sdtContent>
                    <w:tc>
                      <w:tcPr>
                        <w:tcW w:w="666" w:type="pct"/>
                        <w:tcBorders>
                          <w:top w:val="single" w:sz="4" w:space="0" w:color="auto"/>
                          <w:left w:val="single" w:sz="4" w:space="0" w:color="auto"/>
                          <w:bottom w:val="single" w:sz="4" w:space="0" w:color="auto"/>
                          <w:right w:val="single" w:sz="4" w:space="0" w:color="auto"/>
                        </w:tcBorders>
                      </w:tcPr>
                      <w:p w:rsidR="006671DC" w:rsidRDefault="006671DC" w:rsidP="006D595A">
                        <w:pPr>
                          <w:jc w:val="right"/>
                        </w:pPr>
                        <w:r>
                          <w:rPr>
                            <w:rFonts w:hint="eastAsia"/>
                          </w:rPr>
                          <w:t xml:space="preserve">　</w:t>
                        </w:r>
                      </w:p>
                    </w:tc>
                  </w:sdtContent>
                </w:sdt>
                <w:sdt>
                  <w:sdtPr>
                    <w:alias w:val="长期股权投资明细－减值准备"/>
                    <w:tag w:val="_GBC_daf675e5dea44f7d81d0825beab05945"/>
                    <w:id w:val="1809579867"/>
                    <w:lock w:val="sdtLocked"/>
                    <w:showingPlcHdr/>
                  </w:sdtPr>
                  <w:sdtEndPr/>
                  <w:sdtContent>
                    <w:tc>
                      <w:tcPr>
                        <w:tcW w:w="666" w:type="pct"/>
                        <w:tcBorders>
                          <w:top w:val="single" w:sz="4" w:space="0" w:color="auto"/>
                          <w:left w:val="single" w:sz="4" w:space="0" w:color="auto"/>
                          <w:bottom w:val="single" w:sz="4" w:space="0" w:color="auto"/>
                          <w:right w:val="single" w:sz="4" w:space="0" w:color="auto"/>
                        </w:tcBorders>
                      </w:tcPr>
                      <w:p w:rsidR="006671DC" w:rsidRDefault="006671DC" w:rsidP="006D595A">
                        <w:pPr>
                          <w:jc w:val="right"/>
                        </w:pPr>
                        <w:r>
                          <w:rPr>
                            <w:rFonts w:hint="eastAsia"/>
                          </w:rPr>
                          <w:t xml:space="preserve">　</w:t>
                        </w:r>
                      </w:p>
                    </w:tc>
                  </w:sdtContent>
                </w:sdt>
              </w:tr>
            </w:sdtContent>
          </w:sdt>
          <w:sdt>
            <w:sdtPr>
              <w:alias w:val="长期股权投资明细"/>
              <w:tag w:val="_GBC_daf82e8df55d4ba9bf351c25fd5a63c2"/>
              <w:id w:val="815149668"/>
              <w:lock w:val="sdtLocked"/>
            </w:sdtPr>
            <w:sdtEndPr/>
            <w:sdtContent>
              <w:tr w:rsidR="006671DC" w:rsidTr="006D595A">
                <w:sdt>
                  <w:sdtPr>
                    <w:alias w:val="长期股权投资明细－被投资单位"/>
                    <w:tag w:val="_GBC_cb6e61acce5545c0a45605fa614d6297"/>
                    <w:id w:val="-310866121"/>
                    <w:lock w:val="sdtLocked"/>
                  </w:sdtPr>
                  <w:sdtEndPr/>
                  <w:sdtContent>
                    <w:tc>
                      <w:tcPr>
                        <w:tcW w:w="1000" w:type="pct"/>
                        <w:tcBorders>
                          <w:top w:val="single" w:sz="4" w:space="0" w:color="auto"/>
                          <w:left w:val="single" w:sz="4" w:space="0" w:color="auto"/>
                          <w:bottom w:val="single" w:sz="4" w:space="0" w:color="auto"/>
                          <w:right w:val="single" w:sz="4" w:space="0" w:color="auto"/>
                        </w:tcBorders>
                        <w:vAlign w:val="center"/>
                      </w:tcPr>
                      <w:p w:rsidR="006671DC" w:rsidRDefault="006671DC" w:rsidP="006D595A">
                        <w:r>
                          <w:t>燕华时代科技发展有限公司</w:t>
                        </w:r>
                      </w:p>
                    </w:tc>
                  </w:sdtContent>
                </w:sdt>
                <w:sdt>
                  <w:sdtPr>
                    <w:alias w:val="长期股权投资明细－账面余额"/>
                    <w:tag w:val="_GBC_ae02ff4612194b3f9bc56ebf3f559e5d"/>
                    <w:id w:val="-2132545651"/>
                    <w:lock w:val="sdtLocked"/>
                  </w:sdtPr>
                  <w:sdtEndPr/>
                  <w:sdtContent>
                    <w:tc>
                      <w:tcPr>
                        <w:tcW w:w="666" w:type="pct"/>
                        <w:tcBorders>
                          <w:top w:val="single" w:sz="4" w:space="0" w:color="auto"/>
                          <w:left w:val="single" w:sz="4" w:space="0" w:color="auto"/>
                          <w:bottom w:val="single" w:sz="4" w:space="0" w:color="auto"/>
                          <w:right w:val="single" w:sz="4" w:space="0" w:color="auto"/>
                        </w:tcBorders>
                      </w:tcPr>
                      <w:p w:rsidR="006671DC" w:rsidRDefault="006671DC" w:rsidP="006D595A">
                        <w:pPr>
                          <w:jc w:val="right"/>
                        </w:pPr>
                        <w:r>
                          <w:t>100,000,000.00</w:t>
                        </w:r>
                      </w:p>
                    </w:tc>
                  </w:sdtContent>
                </w:sdt>
                <w:sdt>
                  <w:sdtPr>
                    <w:alias w:val="长期股权投资明细-本期增加"/>
                    <w:tag w:val="_GBC_4092736ec85d4fd8bbfd4327f22ba5c9"/>
                    <w:id w:val="1943641950"/>
                    <w:lock w:val="sdtLocked"/>
                    <w:showingPlcHdr/>
                  </w:sdtPr>
                  <w:sdtEndPr/>
                  <w:sdtContent>
                    <w:tc>
                      <w:tcPr>
                        <w:tcW w:w="667" w:type="pct"/>
                        <w:tcBorders>
                          <w:top w:val="single" w:sz="4" w:space="0" w:color="auto"/>
                          <w:left w:val="single" w:sz="4" w:space="0" w:color="auto"/>
                          <w:bottom w:val="single" w:sz="4" w:space="0" w:color="auto"/>
                          <w:right w:val="single" w:sz="4" w:space="0" w:color="auto"/>
                        </w:tcBorders>
                      </w:tcPr>
                      <w:p w:rsidR="006671DC" w:rsidRDefault="00B92A47" w:rsidP="006D595A">
                        <w:pPr>
                          <w:jc w:val="right"/>
                        </w:pPr>
                        <w:r>
                          <w:t xml:space="preserve">     </w:t>
                        </w:r>
                      </w:p>
                    </w:tc>
                  </w:sdtContent>
                </w:sdt>
                <w:sdt>
                  <w:sdtPr>
                    <w:alias w:val="长期股权投资明细-本期减少"/>
                    <w:tag w:val="_GBC_dc4e67c31bf841569762ead71e6c7538"/>
                    <w:id w:val="718025946"/>
                    <w:lock w:val="sdtLocked"/>
                    <w:showingPlcHdr/>
                  </w:sdtPr>
                  <w:sdtEndPr/>
                  <w:sdtContent>
                    <w:tc>
                      <w:tcPr>
                        <w:tcW w:w="666" w:type="pct"/>
                        <w:tcBorders>
                          <w:top w:val="single" w:sz="4" w:space="0" w:color="auto"/>
                          <w:left w:val="single" w:sz="4" w:space="0" w:color="auto"/>
                          <w:bottom w:val="single" w:sz="4" w:space="0" w:color="auto"/>
                          <w:right w:val="single" w:sz="4" w:space="0" w:color="auto"/>
                        </w:tcBorders>
                      </w:tcPr>
                      <w:p w:rsidR="006671DC" w:rsidRDefault="00B92A47" w:rsidP="006D595A">
                        <w:pPr>
                          <w:jc w:val="right"/>
                        </w:pPr>
                        <w:r>
                          <w:t xml:space="preserve">     </w:t>
                        </w:r>
                      </w:p>
                    </w:tc>
                  </w:sdtContent>
                </w:sdt>
                <w:sdt>
                  <w:sdtPr>
                    <w:alias w:val="长期股权投资明细－账面余额"/>
                    <w:tag w:val="_GBC_1c036f7f8eba4038bdf216c7bdf771be"/>
                    <w:id w:val="-767223936"/>
                    <w:lock w:val="sdtLocked"/>
                  </w:sdtPr>
                  <w:sdtEndPr/>
                  <w:sdtContent>
                    <w:tc>
                      <w:tcPr>
                        <w:tcW w:w="667" w:type="pct"/>
                        <w:tcBorders>
                          <w:top w:val="single" w:sz="4" w:space="0" w:color="auto"/>
                          <w:left w:val="single" w:sz="4" w:space="0" w:color="auto"/>
                          <w:bottom w:val="single" w:sz="4" w:space="0" w:color="auto"/>
                          <w:right w:val="single" w:sz="4" w:space="0" w:color="auto"/>
                        </w:tcBorders>
                      </w:tcPr>
                      <w:p w:rsidR="006671DC" w:rsidRDefault="006671DC" w:rsidP="006D595A">
                        <w:pPr>
                          <w:jc w:val="right"/>
                        </w:pPr>
                        <w:r>
                          <w:t>100,000,000.00</w:t>
                        </w:r>
                      </w:p>
                    </w:tc>
                  </w:sdtContent>
                </w:sdt>
                <w:sdt>
                  <w:sdtPr>
                    <w:alias w:val="长期股权投资明细－本期计提减值准备"/>
                    <w:tag w:val="_GBC_add33600e509433fbc71aa6661481152"/>
                    <w:id w:val="-725912542"/>
                    <w:lock w:val="sdtLocked"/>
                    <w:showingPlcHdr/>
                  </w:sdtPr>
                  <w:sdtEndPr/>
                  <w:sdtContent>
                    <w:tc>
                      <w:tcPr>
                        <w:tcW w:w="666" w:type="pct"/>
                        <w:tcBorders>
                          <w:top w:val="single" w:sz="4" w:space="0" w:color="auto"/>
                          <w:left w:val="single" w:sz="4" w:space="0" w:color="auto"/>
                          <w:bottom w:val="single" w:sz="4" w:space="0" w:color="auto"/>
                          <w:right w:val="single" w:sz="4" w:space="0" w:color="auto"/>
                        </w:tcBorders>
                      </w:tcPr>
                      <w:p w:rsidR="006671DC" w:rsidRDefault="006671DC" w:rsidP="006D595A">
                        <w:pPr>
                          <w:jc w:val="right"/>
                        </w:pPr>
                        <w:r>
                          <w:rPr>
                            <w:rFonts w:hint="eastAsia"/>
                          </w:rPr>
                          <w:t xml:space="preserve">　</w:t>
                        </w:r>
                      </w:p>
                    </w:tc>
                  </w:sdtContent>
                </w:sdt>
                <w:sdt>
                  <w:sdtPr>
                    <w:alias w:val="长期股权投资明细－减值准备"/>
                    <w:tag w:val="_GBC_daf675e5dea44f7d81d0825beab05945"/>
                    <w:id w:val="-1909443991"/>
                    <w:lock w:val="sdtLocked"/>
                    <w:showingPlcHdr/>
                  </w:sdtPr>
                  <w:sdtEndPr/>
                  <w:sdtContent>
                    <w:tc>
                      <w:tcPr>
                        <w:tcW w:w="666" w:type="pct"/>
                        <w:tcBorders>
                          <w:top w:val="single" w:sz="4" w:space="0" w:color="auto"/>
                          <w:left w:val="single" w:sz="4" w:space="0" w:color="auto"/>
                          <w:bottom w:val="single" w:sz="4" w:space="0" w:color="auto"/>
                          <w:right w:val="single" w:sz="4" w:space="0" w:color="auto"/>
                        </w:tcBorders>
                      </w:tcPr>
                      <w:p w:rsidR="006671DC" w:rsidRDefault="006671DC" w:rsidP="006D595A">
                        <w:pPr>
                          <w:jc w:val="right"/>
                        </w:pPr>
                        <w:r>
                          <w:rPr>
                            <w:rFonts w:hint="eastAsia"/>
                          </w:rPr>
                          <w:t xml:space="preserve">　</w:t>
                        </w:r>
                      </w:p>
                    </w:tc>
                  </w:sdtContent>
                </w:sdt>
              </w:tr>
            </w:sdtContent>
          </w:sdt>
          <w:tr w:rsidR="006671DC" w:rsidTr="006D595A">
            <w:tc>
              <w:tcPr>
                <w:tcW w:w="1000" w:type="pct"/>
                <w:tcBorders>
                  <w:top w:val="single" w:sz="4" w:space="0" w:color="auto"/>
                  <w:left w:val="single" w:sz="4" w:space="0" w:color="auto"/>
                  <w:bottom w:val="single" w:sz="4" w:space="0" w:color="auto"/>
                  <w:right w:val="single" w:sz="4" w:space="0" w:color="auto"/>
                </w:tcBorders>
                <w:vAlign w:val="center"/>
              </w:tcPr>
              <w:p w:rsidR="006671DC" w:rsidRDefault="006671DC" w:rsidP="006D595A">
                <w:pPr>
                  <w:jc w:val="center"/>
                </w:pPr>
                <w:r>
                  <w:rPr>
                    <w:rFonts w:hint="eastAsia"/>
                  </w:rPr>
                  <w:t>合计</w:t>
                </w:r>
              </w:p>
            </w:tc>
            <w:sdt>
              <w:sdtPr>
                <w:alias w:val="长期股权投资对子公司投资合计"/>
                <w:tag w:val="_GBC_bfbfaaec3fd54025af02d508881aaa33"/>
                <w:id w:val="2141072681"/>
                <w:lock w:val="sdtLocked"/>
              </w:sdtPr>
              <w:sdtEndPr/>
              <w:sdtContent>
                <w:tc>
                  <w:tcPr>
                    <w:tcW w:w="666" w:type="pct"/>
                    <w:tcBorders>
                      <w:top w:val="single" w:sz="4" w:space="0" w:color="auto"/>
                      <w:left w:val="single" w:sz="4" w:space="0" w:color="auto"/>
                      <w:bottom w:val="single" w:sz="4" w:space="0" w:color="auto"/>
                      <w:right w:val="single" w:sz="4" w:space="0" w:color="auto"/>
                    </w:tcBorders>
                  </w:tcPr>
                  <w:p w:rsidR="006671DC" w:rsidRDefault="006671DC" w:rsidP="006D595A">
                    <w:pPr>
                      <w:jc w:val="right"/>
                    </w:pPr>
                    <w:r>
                      <w:t>473,410,000.00</w:t>
                    </w:r>
                  </w:p>
                </w:tc>
              </w:sdtContent>
            </w:sdt>
            <w:sdt>
              <w:sdtPr>
                <w:rPr>
                  <w:rFonts w:hint="eastAsia"/>
                </w:rPr>
                <w:alias w:val="长期股权投资本期增加合计"/>
                <w:tag w:val="_GBC_10743c6db1194cf099a45da8031e8a65"/>
                <w:id w:val="-650528927"/>
                <w:lock w:val="sdtLocked"/>
              </w:sdtPr>
              <w:sdtEndPr/>
              <w:sdtContent>
                <w:tc>
                  <w:tcPr>
                    <w:tcW w:w="667" w:type="pct"/>
                    <w:tcBorders>
                      <w:top w:val="single" w:sz="4" w:space="0" w:color="auto"/>
                      <w:left w:val="single" w:sz="4" w:space="0" w:color="auto"/>
                      <w:bottom w:val="single" w:sz="4" w:space="0" w:color="auto"/>
                      <w:right w:val="single" w:sz="4" w:space="0" w:color="auto"/>
                    </w:tcBorders>
                  </w:tcPr>
                  <w:p w:rsidR="006671DC" w:rsidRDefault="006671DC" w:rsidP="006D595A">
                    <w:pPr>
                      <w:jc w:val="right"/>
                    </w:pPr>
                    <w:r>
                      <w:rPr>
                        <w:rFonts w:hint="eastAsia"/>
                      </w:rPr>
                      <w:t>72,000,000.00</w:t>
                    </w:r>
                  </w:p>
                </w:tc>
              </w:sdtContent>
            </w:sdt>
            <w:sdt>
              <w:sdtPr>
                <w:rPr>
                  <w:rFonts w:hint="eastAsia"/>
                </w:rPr>
                <w:alias w:val="长期股权投资本期减少合计"/>
                <w:tag w:val="_GBC_770424b228bd45ed8734fc9b05cca45f"/>
                <w:id w:val="1448581879"/>
                <w:lock w:val="sdtLocked"/>
                <w:showingPlcHdr/>
              </w:sdtPr>
              <w:sdtEndPr/>
              <w:sdtContent>
                <w:tc>
                  <w:tcPr>
                    <w:tcW w:w="666" w:type="pct"/>
                    <w:tcBorders>
                      <w:top w:val="single" w:sz="4" w:space="0" w:color="auto"/>
                      <w:left w:val="single" w:sz="4" w:space="0" w:color="auto"/>
                      <w:bottom w:val="single" w:sz="4" w:space="0" w:color="auto"/>
                      <w:right w:val="single" w:sz="4" w:space="0" w:color="auto"/>
                    </w:tcBorders>
                  </w:tcPr>
                  <w:p w:rsidR="006671DC" w:rsidRDefault="00B92A47" w:rsidP="006D595A">
                    <w:pPr>
                      <w:jc w:val="right"/>
                    </w:pPr>
                    <w:r>
                      <w:t xml:space="preserve">     </w:t>
                    </w:r>
                  </w:p>
                </w:tc>
              </w:sdtContent>
            </w:sdt>
            <w:sdt>
              <w:sdtPr>
                <w:alias w:val="长期股权投资对子公司投资合计"/>
                <w:tag w:val="_GBC_91ac0cc9d79141a1ab4ffb29bcdce712"/>
                <w:id w:val="1362787819"/>
                <w:lock w:val="sdtLocked"/>
              </w:sdtPr>
              <w:sdtEndPr/>
              <w:sdtContent>
                <w:tc>
                  <w:tcPr>
                    <w:tcW w:w="667" w:type="pct"/>
                    <w:tcBorders>
                      <w:top w:val="single" w:sz="4" w:space="0" w:color="auto"/>
                      <w:left w:val="single" w:sz="4" w:space="0" w:color="auto"/>
                      <w:bottom w:val="single" w:sz="4" w:space="0" w:color="auto"/>
                      <w:right w:val="single" w:sz="4" w:space="0" w:color="auto"/>
                    </w:tcBorders>
                  </w:tcPr>
                  <w:p w:rsidR="006671DC" w:rsidRDefault="006671DC" w:rsidP="006D595A">
                    <w:pPr>
                      <w:jc w:val="right"/>
                    </w:pPr>
                    <w:r>
                      <w:t>545,410,000.00</w:t>
                    </w:r>
                  </w:p>
                </w:tc>
              </w:sdtContent>
            </w:sdt>
            <w:sdt>
              <w:sdtPr>
                <w:alias w:val="长期股权投资对子公司投资_本期计提减值准备"/>
                <w:tag w:val="_GBC_3ed16bc56d6f49b2a77320c5ced9f160"/>
                <w:id w:val="-121226233"/>
                <w:lock w:val="sdtLocked"/>
                <w:showingPlcHdr/>
              </w:sdtPr>
              <w:sdtEndPr/>
              <w:sdtContent>
                <w:tc>
                  <w:tcPr>
                    <w:tcW w:w="666" w:type="pct"/>
                    <w:tcBorders>
                      <w:top w:val="single" w:sz="4" w:space="0" w:color="auto"/>
                      <w:left w:val="single" w:sz="4" w:space="0" w:color="auto"/>
                      <w:bottom w:val="single" w:sz="4" w:space="0" w:color="auto"/>
                      <w:right w:val="single" w:sz="4" w:space="0" w:color="auto"/>
                    </w:tcBorders>
                  </w:tcPr>
                  <w:p w:rsidR="006671DC" w:rsidRDefault="006671DC" w:rsidP="006D595A">
                    <w:pPr>
                      <w:jc w:val="right"/>
                    </w:pPr>
                    <w:r>
                      <w:rPr>
                        <w:rFonts w:hint="eastAsia"/>
                        <w:color w:val="333399"/>
                      </w:rPr>
                      <w:t xml:space="preserve">　</w:t>
                    </w:r>
                  </w:p>
                </w:tc>
              </w:sdtContent>
            </w:sdt>
            <w:sdt>
              <w:sdtPr>
                <w:alias w:val="对子公司投资减值准备余额的合计"/>
                <w:tag w:val="_GBC_dec6f87ecdd446b19e42b02bf8ad77d2"/>
                <w:id w:val="433406291"/>
                <w:lock w:val="sdtLocked"/>
                <w:showingPlcHdr/>
              </w:sdtPr>
              <w:sdtEndPr/>
              <w:sdtContent>
                <w:tc>
                  <w:tcPr>
                    <w:tcW w:w="666" w:type="pct"/>
                    <w:tcBorders>
                      <w:top w:val="single" w:sz="4" w:space="0" w:color="auto"/>
                      <w:left w:val="single" w:sz="4" w:space="0" w:color="auto"/>
                      <w:bottom w:val="single" w:sz="4" w:space="0" w:color="auto"/>
                      <w:right w:val="single" w:sz="4" w:space="0" w:color="auto"/>
                    </w:tcBorders>
                  </w:tcPr>
                  <w:p w:rsidR="006671DC" w:rsidRDefault="006671DC" w:rsidP="006D595A">
                    <w:pPr>
                      <w:jc w:val="right"/>
                    </w:pPr>
                    <w:r>
                      <w:rPr>
                        <w:rFonts w:hint="eastAsia"/>
                        <w:color w:val="333399"/>
                      </w:rPr>
                      <w:t xml:space="preserve">　</w:t>
                    </w:r>
                  </w:p>
                </w:tc>
              </w:sdtContent>
            </w:sdt>
          </w:tr>
        </w:tbl>
        <w:p w:rsidR="0025056E" w:rsidRDefault="008C2A9B">
          <w:pPr>
            <w:rPr>
              <w:szCs w:val="21"/>
            </w:rPr>
          </w:pPr>
        </w:p>
      </w:sdtContent>
    </w:sdt>
    <w:sdt>
      <w:sdtPr>
        <w:rPr>
          <w:rFonts w:ascii="宋体" w:hAnsi="宋体" w:cs="宋体" w:hint="eastAsia"/>
          <w:b w:val="0"/>
          <w:bCs w:val="0"/>
          <w:kern w:val="0"/>
          <w:szCs w:val="21"/>
        </w:rPr>
        <w:alias w:val="模块:对联营、合营企业投资"/>
        <w:tag w:val="_GBC_eb61534d0a614526b319605aeaa9bf73"/>
        <w:id w:val="546496393"/>
        <w:lock w:val="sdtLocked"/>
        <w:placeholder>
          <w:docPart w:val="GBC22222222222222222222222222222"/>
        </w:placeholder>
      </w:sdtPr>
      <w:sdtEndPr/>
      <w:sdtContent>
        <w:p w:rsidR="0025056E" w:rsidRDefault="009B705E">
          <w:pPr>
            <w:pStyle w:val="4"/>
            <w:numPr>
              <w:ilvl w:val="0"/>
              <w:numId w:val="100"/>
            </w:numPr>
            <w:rPr>
              <w:szCs w:val="21"/>
            </w:rPr>
          </w:pPr>
          <w:r>
            <w:rPr>
              <w:rFonts w:hint="eastAsia"/>
              <w:szCs w:val="21"/>
            </w:rPr>
            <w:t>对联营、</w:t>
          </w:r>
          <w:r>
            <w:rPr>
              <w:rFonts w:hint="eastAsia"/>
            </w:rPr>
            <w:t>合营</w:t>
          </w:r>
          <w:r>
            <w:rPr>
              <w:rFonts w:hint="eastAsia"/>
              <w:szCs w:val="21"/>
            </w:rPr>
            <w:t>企业投资</w:t>
          </w:r>
        </w:p>
        <w:sdt>
          <w:sdtPr>
            <w:alias w:val="是否适用：母公司对联营、合营企业投资[双击切换]"/>
            <w:tag w:val="_GBC_0837f60a15fc4684b64085618adca8d2"/>
            <w:id w:val="-2080443941"/>
            <w:lock w:val="sdtContentLocked"/>
            <w:placeholder>
              <w:docPart w:val="GBC22222222222222222222222222222"/>
            </w:placeholder>
          </w:sdtPr>
          <w:sdtEndPr/>
          <w:sdtContent>
            <w:p w:rsidR="0025056E" w:rsidRDefault="009B705E">
              <w:r>
                <w:fldChar w:fldCharType="begin"/>
              </w:r>
              <w:r w:rsidR="006671DC">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25056E" w:rsidRDefault="009B705E">
          <w:pPr>
            <w:jc w:val="right"/>
            <w:rPr>
              <w:szCs w:val="21"/>
            </w:rPr>
          </w:pPr>
          <w:r>
            <w:rPr>
              <w:rFonts w:hint="eastAsia"/>
              <w:szCs w:val="21"/>
            </w:rPr>
            <w:t>单位：</w:t>
          </w:r>
          <w:sdt>
            <w:sdtPr>
              <w:rPr>
                <w:rFonts w:hint="eastAsia"/>
                <w:szCs w:val="21"/>
              </w:rPr>
              <w:alias w:val="单位：母公司财务附注：对联营、合营企业投资"/>
              <w:tag w:val="_GBC_d8af48cd34c54e749df777d4e6a5e2ed"/>
              <w:id w:val="156999827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对联营、合营企业投资"/>
              <w:tag w:val="_GBC_5b4bb22c6cca42989bcd538938127ee2"/>
              <w:id w:val="-719001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24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560"/>
            <w:gridCol w:w="325"/>
            <w:gridCol w:w="414"/>
            <w:gridCol w:w="1529"/>
            <w:gridCol w:w="526"/>
            <w:gridCol w:w="551"/>
            <w:gridCol w:w="688"/>
            <w:gridCol w:w="414"/>
            <w:gridCol w:w="410"/>
            <w:gridCol w:w="1520"/>
            <w:gridCol w:w="426"/>
          </w:tblGrid>
          <w:tr w:rsidR="006671DC" w:rsidTr="006671DC">
            <w:tc>
              <w:tcPr>
                <w:tcW w:w="597" w:type="pct"/>
                <w:vMerge w:val="restart"/>
                <w:tcBorders>
                  <w:top w:val="single" w:sz="4" w:space="0" w:color="auto"/>
                  <w:left w:val="single" w:sz="4" w:space="0" w:color="auto"/>
                  <w:right w:val="single" w:sz="4" w:space="0" w:color="auto"/>
                </w:tcBorders>
                <w:shd w:val="clear" w:color="auto" w:fill="auto"/>
                <w:vAlign w:val="center"/>
              </w:tcPr>
              <w:p w:rsidR="006671DC" w:rsidRPr="006671DC" w:rsidRDefault="006671DC" w:rsidP="00DB7A4B">
                <w:pPr>
                  <w:jc w:val="center"/>
                  <w:rPr>
                    <w:sz w:val="18"/>
                    <w:szCs w:val="18"/>
                  </w:rPr>
                </w:pPr>
                <w:r w:rsidRPr="006671DC">
                  <w:rPr>
                    <w:rFonts w:hint="eastAsia"/>
                    <w:sz w:val="18"/>
                    <w:szCs w:val="18"/>
                  </w:rPr>
                  <w:t>投资</w:t>
                </w:r>
              </w:p>
              <w:p w:rsidR="006671DC" w:rsidRPr="006671DC" w:rsidRDefault="006671DC" w:rsidP="00DB7A4B">
                <w:pPr>
                  <w:jc w:val="center"/>
                  <w:rPr>
                    <w:sz w:val="18"/>
                    <w:szCs w:val="18"/>
                  </w:rPr>
                </w:pPr>
                <w:r w:rsidRPr="006671DC">
                  <w:rPr>
                    <w:rFonts w:hint="eastAsia"/>
                    <w:sz w:val="18"/>
                    <w:szCs w:val="18"/>
                  </w:rPr>
                  <w:t>单位</w:t>
                </w:r>
              </w:p>
            </w:tc>
            <w:tc>
              <w:tcPr>
                <w:tcW w:w="821" w:type="pct"/>
                <w:vMerge w:val="restart"/>
                <w:tcBorders>
                  <w:top w:val="single" w:sz="4" w:space="0" w:color="auto"/>
                  <w:left w:val="single" w:sz="4" w:space="0" w:color="auto"/>
                  <w:right w:val="single" w:sz="4" w:space="0" w:color="auto"/>
                </w:tcBorders>
                <w:shd w:val="clear" w:color="auto" w:fill="auto"/>
                <w:vAlign w:val="center"/>
              </w:tcPr>
              <w:p w:rsidR="006671DC" w:rsidRPr="006671DC" w:rsidRDefault="006671DC" w:rsidP="00DB7A4B">
                <w:pPr>
                  <w:jc w:val="center"/>
                  <w:rPr>
                    <w:sz w:val="18"/>
                    <w:szCs w:val="18"/>
                  </w:rPr>
                </w:pPr>
                <w:r w:rsidRPr="006671DC">
                  <w:rPr>
                    <w:rFonts w:hint="eastAsia"/>
                    <w:sz w:val="18"/>
                    <w:szCs w:val="18"/>
                  </w:rPr>
                  <w:t>期初</w:t>
                </w:r>
              </w:p>
              <w:p w:rsidR="006671DC" w:rsidRPr="006671DC" w:rsidRDefault="006671DC" w:rsidP="00DB7A4B">
                <w:pPr>
                  <w:jc w:val="center"/>
                  <w:rPr>
                    <w:sz w:val="18"/>
                    <w:szCs w:val="18"/>
                  </w:rPr>
                </w:pPr>
                <w:r w:rsidRPr="006671DC">
                  <w:rPr>
                    <w:rFonts w:hint="eastAsia"/>
                    <w:sz w:val="18"/>
                    <w:szCs w:val="18"/>
                  </w:rPr>
                  <w:t>余额</w:t>
                </w:r>
              </w:p>
            </w:tc>
            <w:tc>
              <w:tcPr>
                <w:tcW w:w="255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6671DC" w:rsidRPr="006671DC" w:rsidRDefault="006671DC" w:rsidP="00DB7A4B">
                <w:pPr>
                  <w:jc w:val="center"/>
                  <w:rPr>
                    <w:sz w:val="18"/>
                    <w:szCs w:val="18"/>
                  </w:rPr>
                </w:pPr>
                <w:r w:rsidRPr="006671DC">
                  <w:rPr>
                    <w:rFonts w:hint="eastAsia"/>
                    <w:sz w:val="18"/>
                    <w:szCs w:val="18"/>
                  </w:rPr>
                  <w:t>本期增减变动</w:t>
                </w:r>
              </w:p>
            </w:tc>
            <w:tc>
              <w:tcPr>
                <w:tcW w:w="800" w:type="pct"/>
                <w:vMerge w:val="restart"/>
                <w:tcBorders>
                  <w:top w:val="single" w:sz="4" w:space="0" w:color="auto"/>
                  <w:left w:val="single" w:sz="4" w:space="0" w:color="auto"/>
                  <w:right w:val="single" w:sz="4" w:space="0" w:color="auto"/>
                </w:tcBorders>
                <w:shd w:val="clear" w:color="auto" w:fill="auto"/>
                <w:vAlign w:val="center"/>
              </w:tcPr>
              <w:p w:rsidR="006671DC" w:rsidRPr="006671DC" w:rsidRDefault="006671DC" w:rsidP="00DB7A4B">
                <w:pPr>
                  <w:jc w:val="center"/>
                  <w:rPr>
                    <w:sz w:val="18"/>
                    <w:szCs w:val="18"/>
                  </w:rPr>
                </w:pPr>
                <w:r w:rsidRPr="006671DC">
                  <w:rPr>
                    <w:rFonts w:hint="eastAsia"/>
                    <w:sz w:val="18"/>
                    <w:szCs w:val="18"/>
                  </w:rPr>
                  <w:t>期末</w:t>
                </w:r>
              </w:p>
              <w:p w:rsidR="006671DC" w:rsidRPr="006671DC" w:rsidRDefault="006671DC" w:rsidP="00DB7A4B">
                <w:pPr>
                  <w:jc w:val="center"/>
                  <w:rPr>
                    <w:sz w:val="18"/>
                    <w:szCs w:val="18"/>
                  </w:rPr>
                </w:pPr>
                <w:r w:rsidRPr="006671DC">
                  <w:rPr>
                    <w:rFonts w:hint="eastAsia"/>
                    <w:sz w:val="18"/>
                    <w:szCs w:val="18"/>
                  </w:rPr>
                  <w:t>余额</w:t>
                </w:r>
              </w:p>
            </w:tc>
            <w:tc>
              <w:tcPr>
                <w:tcW w:w="224" w:type="pct"/>
                <w:vMerge w:val="restart"/>
                <w:tcBorders>
                  <w:top w:val="single" w:sz="4" w:space="0" w:color="auto"/>
                  <w:left w:val="single" w:sz="4" w:space="0" w:color="auto"/>
                  <w:right w:val="single" w:sz="4" w:space="0" w:color="auto"/>
                </w:tcBorders>
                <w:shd w:val="clear" w:color="auto" w:fill="auto"/>
                <w:vAlign w:val="center"/>
              </w:tcPr>
              <w:p w:rsidR="006671DC" w:rsidRPr="006671DC" w:rsidRDefault="006671DC" w:rsidP="00DB7A4B">
                <w:pPr>
                  <w:jc w:val="center"/>
                  <w:rPr>
                    <w:sz w:val="18"/>
                    <w:szCs w:val="18"/>
                  </w:rPr>
                </w:pPr>
                <w:r w:rsidRPr="006671DC">
                  <w:rPr>
                    <w:rFonts w:hint="eastAsia"/>
                    <w:sz w:val="18"/>
                    <w:szCs w:val="18"/>
                  </w:rPr>
                  <w:t>减值准备期末余额</w:t>
                </w:r>
              </w:p>
            </w:tc>
          </w:tr>
          <w:tr w:rsidR="006671DC" w:rsidTr="006671DC">
            <w:tc>
              <w:tcPr>
                <w:tcW w:w="597" w:type="pct"/>
                <w:vMerge/>
                <w:tcBorders>
                  <w:left w:val="single" w:sz="4" w:space="0" w:color="auto"/>
                  <w:bottom w:val="single" w:sz="4" w:space="0" w:color="auto"/>
                  <w:right w:val="single" w:sz="4" w:space="0" w:color="auto"/>
                </w:tcBorders>
                <w:shd w:val="clear" w:color="auto" w:fill="auto"/>
              </w:tcPr>
              <w:p w:rsidR="006671DC" w:rsidRPr="006671DC" w:rsidRDefault="006671DC" w:rsidP="00DB7A4B">
                <w:pPr>
                  <w:jc w:val="center"/>
                  <w:rPr>
                    <w:sz w:val="18"/>
                    <w:szCs w:val="18"/>
                  </w:rPr>
                </w:pPr>
              </w:p>
            </w:tc>
            <w:tc>
              <w:tcPr>
                <w:tcW w:w="821" w:type="pct"/>
                <w:vMerge/>
                <w:tcBorders>
                  <w:left w:val="single" w:sz="4" w:space="0" w:color="auto"/>
                  <w:bottom w:val="single" w:sz="4" w:space="0" w:color="auto"/>
                  <w:right w:val="single" w:sz="4" w:space="0" w:color="auto"/>
                </w:tcBorders>
                <w:shd w:val="clear" w:color="auto" w:fill="auto"/>
              </w:tcPr>
              <w:p w:rsidR="006671DC" w:rsidRPr="006671DC" w:rsidRDefault="006671DC" w:rsidP="00DB7A4B">
                <w:pPr>
                  <w:jc w:val="center"/>
                  <w:rPr>
                    <w:sz w:val="18"/>
                    <w:szCs w:val="18"/>
                  </w:rPr>
                </w:pP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6671DC" w:rsidRPr="006671DC" w:rsidRDefault="006671DC" w:rsidP="00DB7A4B">
                <w:pPr>
                  <w:jc w:val="center"/>
                  <w:rPr>
                    <w:sz w:val="18"/>
                    <w:szCs w:val="18"/>
                  </w:rPr>
                </w:pPr>
                <w:r w:rsidRPr="006671DC">
                  <w:rPr>
                    <w:rFonts w:hint="eastAsia"/>
                    <w:sz w:val="18"/>
                    <w:szCs w:val="18"/>
                  </w:rPr>
                  <w:t>追加投资</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6671DC" w:rsidRPr="006671DC" w:rsidRDefault="006671DC" w:rsidP="00DB7A4B">
                <w:pPr>
                  <w:jc w:val="center"/>
                  <w:rPr>
                    <w:sz w:val="18"/>
                    <w:szCs w:val="18"/>
                  </w:rPr>
                </w:pPr>
                <w:r w:rsidRPr="006671DC">
                  <w:rPr>
                    <w:rFonts w:hint="eastAsia"/>
                    <w:sz w:val="18"/>
                    <w:szCs w:val="18"/>
                  </w:rPr>
                  <w:t>减少投资</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6671DC" w:rsidRPr="006671DC" w:rsidRDefault="006671DC" w:rsidP="00DB7A4B">
                <w:pPr>
                  <w:jc w:val="center"/>
                  <w:rPr>
                    <w:sz w:val="18"/>
                    <w:szCs w:val="18"/>
                  </w:rPr>
                </w:pPr>
                <w:r w:rsidRPr="006671DC">
                  <w:rPr>
                    <w:rFonts w:hint="eastAsia"/>
                    <w:sz w:val="18"/>
                    <w:szCs w:val="18"/>
                  </w:rPr>
                  <w:t>权益法下确认的投资损益</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6671DC" w:rsidRPr="006671DC" w:rsidRDefault="006671DC" w:rsidP="00DB7A4B">
                <w:pPr>
                  <w:jc w:val="center"/>
                  <w:rPr>
                    <w:sz w:val="18"/>
                    <w:szCs w:val="18"/>
                  </w:rPr>
                </w:pPr>
                <w:r w:rsidRPr="006671DC">
                  <w:rPr>
                    <w:rFonts w:hint="eastAsia"/>
                    <w:sz w:val="18"/>
                    <w:szCs w:val="18"/>
                  </w:rPr>
                  <w:t>其他综合收益调整</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6671DC" w:rsidRPr="006671DC" w:rsidRDefault="006671DC" w:rsidP="00DB7A4B">
                <w:pPr>
                  <w:jc w:val="center"/>
                  <w:rPr>
                    <w:sz w:val="18"/>
                    <w:szCs w:val="18"/>
                  </w:rPr>
                </w:pPr>
                <w:r w:rsidRPr="006671DC">
                  <w:rPr>
                    <w:rFonts w:hint="eastAsia"/>
                    <w:sz w:val="18"/>
                    <w:szCs w:val="18"/>
                  </w:rPr>
                  <w:t>其他权益变动</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6671DC" w:rsidRPr="006671DC" w:rsidRDefault="006671DC" w:rsidP="00DB7A4B">
                <w:pPr>
                  <w:jc w:val="center"/>
                  <w:rPr>
                    <w:sz w:val="18"/>
                    <w:szCs w:val="18"/>
                  </w:rPr>
                </w:pPr>
                <w:r w:rsidRPr="006671DC">
                  <w:rPr>
                    <w:rFonts w:hint="eastAsia"/>
                    <w:sz w:val="18"/>
                    <w:szCs w:val="18"/>
                  </w:rPr>
                  <w:t>宣告发放现金股利或利润</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6671DC" w:rsidRPr="006671DC" w:rsidRDefault="006671DC" w:rsidP="00DB7A4B">
                <w:pPr>
                  <w:jc w:val="center"/>
                  <w:rPr>
                    <w:sz w:val="18"/>
                    <w:szCs w:val="18"/>
                  </w:rPr>
                </w:pPr>
                <w:r w:rsidRPr="006671DC">
                  <w:rPr>
                    <w:rFonts w:hint="eastAsia"/>
                    <w:sz w:val="18"/>
                    <w:szCs w:val="18"/>
                  </w:rPr>
                  <w:t>计提减值准备</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6671DC" w:rsidRPr="006671DC" w:rsidRDefault="006671DC" w:rsidP="00DB7A4B">
                <w:pPr>
                  <w:jc w:val="center"/>
                  <w:rPr>
                    <w:sz w:val="18"/>
                    <w:szCs w:val="18"/>
                  </w:rPr>
                </w:pPr>
                <w:r w:rsidRPr="006671DC">
                  <w:rPr>
                    <w:rFonts w:hint="eastAsia"/>
                    <w:sz w:val="18"/>
                    <w:szCs w:val="18"/>
                  </w:rPr>
                  <w:t>其他</w:t>
                </w:r>
              </w:p>
            </w:tc>
            <w:tc>
              <w:tcPr>
                <w:tcW w:w="800" w:type="pct"/>
                <w:vMerge/>
                <w:tcBorders>
                  <w:left w:val="single" w:sz="4" w:space="0" w:color="auto"/>
                  <w:bottom w:val="single" w:sz="4" w:space="0" w:color="auto"/>
                  <w:right w:val="single" w:sz="4" w:space="0" w:color="auto"/>
                </w:tcBorders>
                <w:shd w:val="clear" w:color="auto" w:fill="auto"/>
              </w:tcPr>
              <w:p w:rsidR="006671DC" w:rsidRPr="006671DC" w:rsidRDefault="006671DC" w:rsidP="00DB7A4B">
                <w:pPr>
                  <w:jc w:val="center"/>
                  <w:rPr>
                    <w:sz w:val="18"/>
                    <w:szCs w:val="18"/>
                  </w:rPr>
                </w:pPr>
              </w:p>
            </w:tc>
            <w:tc>
              <w:tcPr>
                <w:tcW w:w="224" w:type="pct"/>
                <w:vMerge/>
                <w:tcBorders>
                  <w:left w:val="single" w:sz="4" w:space="0" w:color="auto"/>
                  <w:bottom w:val="single" w:sz="4" w:space="0" w:color="auto"/>
                  <w:right w:val="single" w:sz="4" w:space="0" w:color="auto"/>
                </w:tcBorders>
                <w:shd w:val="clear" w:color="auto" w:fill="auto"/>
              </w:tcPr>
              <w:p w:rsidR="006671DC" w:rsidRPr="006671DC" w:rsidRDefault="006671DC" w:rsidP="00DB7A4B">
                <w:pPr>
                  <w:jc w:val="center"/>
                  <w:rPr>
                    <w:sz w:val="18"/>
                    <w:szCs w:val="18"/>
                  </w:rPr>
                </w:pPr>
              </w:p>
            </w:tc>
          </w:tr>
          <w:tr w:rsidR="006671DC" w:rsidTr="006671DC">
            <w:tc>
              <w:tcPr>
                <w:tcW w:w="597"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rPr>
                    <w:sz w:val="18"/>
                    <w:szCs w:val="18"/>
                  </w:rPr>
                </w:pPr>
                <w:r w:rsidRPr="006671DC">
                  <w:rPr>
                    <w:rFonts w:hint="eastAsia"/>
                    <w:sz w:val="18"/>
                    <w:szCs w:val="18"/>
                  </w:rPr>
                  <w:t>一、合营企业</w:t>
                </w:r>
              </w:p>
            </w:tc>
            <w:tc>
              <w:tcPr>
                <w:tcW w:w="821"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p>
            </w:tc>
            <w:tc>
              <w:tcPr>
                <w:tcW w:w="171"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p>
            </w:tc>
            <w:tc>
              <w:tcPr>
                <w:tcW w:w="362"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p>
            </w:tc>
            <w:tc>
              <w:tcPr>
                <w:tcW w:w="224"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p>
            </w:tc>
          </w:tr>
          <w:sdt>
            <w:sdtPr>
              <w:rPr>
                <w:sz w:val="18"/>
                <w:szCs w:val="18"/>
              </w:rPr>
              <w:alias w:val="合营企业投资信息明细"/>
              <w:tag w:val="_GBC_d8ad1583f4e8417c9255e24b2477f285"/>
              <w:id w:val="320091364"/>
              <w:lock w:val="sdtLocked"/>
            </w:sdtPr>
            <w:sdtEndPr/>
            <w:sdtContent>
              <w:tr w:rsidR="006671DC" w:rsidTr="006671DC">
                <w:sdt>
                  <w:sdtPr>
                    <w:rPr>
                      <w:sz w:val="18"/>
                      <w:szCs w:val="18"/>
                    </w:rPr>
                    <w:alias w:val="合营企业投资信息明细－名称"/>
                    <w:tag w:val="_GBC_b8e59370a3324b0990d4647b2f2c16a0"/>
                    <w:id w:val="470954618"/>
                    <w:lock w:val="sdtLocked"/>
                  </w:sdtPr>
                  <w:sdtEndPr/>
                  <w:sdtContent>
                    <w:tc>
                      <w:tcPr>
                        <w:tcW w:w="597"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rPr>
                            <w:sz w:val="18"/>
                            <w:szCs w:val="18"/>
                          </w:rPr>
                        </w:pPr>
                        <w:r w:rsidRPr="006671DC">
                          <w:rPr>
                            <w:sz w:val="18"/>
                            <w:szCs w:val="18"/>
                          </w:rPr>
                          <w:t>北京歌华视讯文化有限公司</w:t>
                        </w:r>
                      </w:p>
                    </w:tc>
                  </w:sdtContent>
                </w:sdt>
                <w:sdt>
                  <w:sdtPr>
                    <w:rPr>
                      <w:sz w:val="18"/>
                      <w:szCs w:val="18"/>
                    </w:rPr>
                    <w:alias w:val="合营企业投资明细-余额"/>
                    <w:tag w:val="_GBC_2707a173c6ea4725956e26d1a84a4220"/>
                    <w:id w:val="-798760918"/>
                    <w:lock w:val="sdtLocked"/>
                  </w:sdtPr>
                  <w:sdtEndPr/>
                  <w:sdtContent>
                    <w:tc>
                      <w:tcPr>
                        <w:tcW w:w="821"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sz w:val="18"/>
                            <w:szCs w:val="18"/>
                          </w:rPr>
                          <w:t>2,931,233.32</w:t>
                        </w:r>
                      </w:p>
                    </w:tc>
                  </w:sdtContent>
                </w:sdt>
                <w:sdt>
                  <w:sdtPr>
                    <w:rPr>
                      <w:sz w:val="18"/>
                      <w:szCs w:val="18"/>
                    </w:rPr>
                    <w:alias w:val="合营企业投资明细-追加投资"/>
                    <w:tag w:val="_GBC_9fb95dc05332435da69d9cbd68960303"/>
                    <w:id w:val="292873055"/>
                    <w:lock w:val="sdtLocked"/>
                    <w:showingPlcHdr/>
                  </w:sdtPr>
                  <w:sdtEndPr/>
                  <w:sdtContent>
                    <w:tc>
                      <w:tcPr>
                        <w:tcW w:w="171"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合营企业投资明细-减少投资"/>
                    <w:tag w:val="_GBC_1684be6bec4e4096975e20fe51b9f5c5"/>
                    <w:id w:val="697204567"/>
                    <w:lock w:val="sdtLocked"/>
                    <w:showingPlcHdr/>
                  </w:sdtPr>
                  <w:sdtEndPr/>
                  <w:sdtContent>
                    <w:tc>
                      <w:tcPr>
                        <w:tcW w:w="218"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合营企业投资明细-权益法下确认的投资损益"/>
                    <w:tag w:val="_GBC_09d92a29b1f74e7a83561e1abb74f020"/>
                    <w:id w:val="-1756976946"/>
                    <w:lock w:val="sdtLocked"/>
                  </w:sdtPr>
                  <w:sdtEndPr/>
                  <w:sdtContent>
                    <w:tc>
                      <w:tcPr>
                        <w:tcW w:w="805"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sz w:val="18"/>
                            <w:szCs w:val="18"/>
                          </w:rPr>
                          <w:t>865,741.48</w:t>
                        </w:r>
                      </w:p>
                    </w:tc>
                  </w:sdtContent>
                </w:sdt>
                <w:sdt>
                  <w:sdtPr>
                    <w:rPr>
                      <w:sz w:val="18"/>
                      <w:szCs w:val="18"/>
                    </w:rPr>
                    <w:alias w:val="合营企业投资明细-其他综合收益调整"/>
                    <w:tag w:val="_GBC_6c45a77074254a57b5aee70005e2b3f2"/>
                    <w:id w:val="1498846032"/>
                    <w:lock w:val="sdtLocked"/>
                    <w:showingPlcHdr/>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合营企业投资明细-其他权益变动"/>
                    <w:tag w:val="_GBC_f01940793fd4461db722785365d92bb4"/>
                    <w:id w:val="-1082514515"/>
                    <w:lock w:val="sdtLocked"/>
                    <w:showingPlcHdr/>
                  </w:sdtPr>
                  <w:sdtEndPr/>
                  <w:sdtContent>
                    <w:tc>
                      <w:tcPr>
                        <w:tcW w:w="290"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合营企业投资明细-宣告发放现金股利或利润"/>
                    <w:tag w:val="_GBC_cd0c908eadd049269a7f3000c4583b32"/>
                    <w:id w:val="-131559387"/>
                    <w:lock w:val="sdtLocked"/>
                    <w:showingPlcHdr/>
                  </w:sdtPr>
                  <w:sdtEndPr/>
                  <w:sdtContent>
                    <w:tc>
                      <w:tcPr>
                        <w:tcW w:w="362"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合营企业投资明细-计提减值准备"/>
                    <w:tag w:val="_GBC_544598775af14b679c8adb4f51b82c38"/>
                    <w:id w:val="819844420"/>
                    <w:lock w:val="sdtLocked"/>
                    <w:showingPlcHdr/>
                  </w:sdtPr>
                  <w:sdtEndPr/>
                  <w:sdtContent>
                    <w:tc>
                      <w:tcPr>
                        <w:tcW w:w="218"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合营企业投资明细-其他增减变动"/>
                    <w:tag w:val="_GBC_54e49d9769d14f14a307ef6e14e81cac"/>
                    <w:id w:val="-1579747307"/>
                    <w:lock w:val="sdtLocked"/>
                    <w:showingPlcHdr/>
                  </w:sdtPr>
                  <w:sdtEndPr/>
                  <w:sdtContent>
                    <w:tc>
                      <w:tcPr>
                        <w:tcW w:w="216"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合营企业投资明细-余额"/>
                    <w:tag w:val="_GBC_ee49b79029ec402395b009f4f1d46e6e"/>
                    <w:id w:val="-1172871244"/>
                    <w:lock w:val="sdtLocked"/>
                  </w:sdtPr>
                  <w:sdtEndPr/>
                  <w:sdtContent>
                    <w:tc>
                      <w:tcPr>
                        <w:tcW w:w="800"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sz w:val="18"/>
                            <w:szCs w:val="18"/>
                          </w:rPr>
                          <w:t>3,796,974.80</w:t>
                        </w:r>
                      </w:p>
                    </w:tc>
                  </w:sdtContent>
                </w:sdt>
                <w:sdt>
                  <w:sdtPr>
                    <w:rPr>
                      <w:sz w:val="18"/>
                      <w:szCs w:val="18"/>
                    </w:rPr>
                    <w:alias w:val="合营企业投资明细-减值准备余额"/>
                    <w:tag w:val="_GBC_79150e976cab4a589704cafcdba03189"/>
                    <w:id w:val="-1179494955"/>
                    <w:lock w:val="sdtLocked"/>
                    <w:showingPlcHdr/>
                  </w:sdtPr>
                  <w:sdtEndPr/>
                  <w:sdtContent>
                    <w:tc>
                      <w:tcPr>
                        <w:tcW w:w="224"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rFonts w:hint="eastAsia"/>
                            <w:color w:val="333399"/>
                            <w:sz w:val="18"/>
                            <w:szCs w:val="18"/>
                          </w:rPr>
                          <w:t xml:space="preserve">　</w:t>
                        </w:r>
                      </w:p>
                    </w:tc>
                  </w:sdtContent>
                </w:sdt>
              </w:tr>
            </w:sdtContent>
          </w:sdt>
          <w:sdt>
            <w:sdtPr>
              <w:rPr>
                <w:sz w:val="18"/>
                <w:szCs w:val="18"/>
              </w:rPr>
              <w:alias w:val="合营企业投资信息明细"/>
              <w:tag w:val="_GBC_d8ad1583f4e8417c9255e24b2477f285"/>
              <w:id w:val="895554959"/>
              <w:lock w:val="sdtLocked"/>
            </w:sdtPr>
            <w:sdtEndPr/>
            <w:sdtContent>
              <w:tr w:rsidR="006671DC" w:rsidTr="006671DC">
                <w:sdt>
                  <w:sdtPr>
                    <w:rPr>
                      <w:sz w:val="18"/>
                      <w:szCs w:val="18"/>
                    </w:rPr>
                    <w:alias w:val="合营企业投资信息明细－名称"/>
                    <w:tag w:val="_GBC_b8e59370a3324b0990d4647b2f2c16a0"/>
                    <w:id w:val="1876114132"/>
                    <w:lock w:val="sdtLocked"/>
                    <w:showingPlcHdr/>
                  </w:sdtPr>
                  <w:sdtEndPr/>
                  <w:sdtContent>
                    <w:tc>
                      <w:tcPr>
                        <w:tcW w:w="597"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rPr>
                            <w:sz w:val="18"/>
                            <w:szCs w:val="18"/>
                          </w:rPr>
                        </w:pPr>
                        <w:r w:rsidRPr="006671DC">
                          <w:rPr>
                            <w:rFonts w:hint="eastAsia"/>
                            <w:color w:val="333399"/>
                            <w:sz w:val="18"/>
                            <w:szCs w:val="18"/>
                          </w:rPr>
                          <w:t xml:space="preserve">　</w:t>
                        </w:r>
                      </w:p>
                    </w:tc>
                  </w:sdtContent>
                </w:sdt>
                <w:sdt>
                  <w:sdtPr>
                    <w:rPr>
                      <w:sz w:val="18"/>
                      <w:szCs w:val="18"/>
                    </w:rPr>
                    <w:alias w:val="合营企业投资明细-余额"/>
                    <w:tag w:val="_GBC_2707a173c6ea4725956e26d1a84a4220"/>
                    <w:id w:val="518049709"/>
                    <w:lock w:val="sdtLocked"/>
                    <w:showingPlcHdr/>
                  </w:sdtPr>
                  <w:sdtEndPr/>
                  <w:sdtContent>
                    <w:tc>
                      <w:tcPr>
                        <w:tcW w:w="821"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rFonts w:hint="eastAsia"/>
                            <w:color w:val="333399"/>
                            <w:sz w:val="18"/>
                            <w:szCs w:val="18"/>
                          </w:rPr>
                          <w:t xml:space="preserve">　</w:t>
                        </w:r>
                      </w:p>
                    </w:tc>
                  </w:sdtContent>
                </w:sdt>
                <w:sdt>
                  <w:sdtPr>
                    <w:rPr>
                      <w:sz w:val="18"/>
                      <w:szCs w:val="18"/>
                    </w:rPr>
                    <w:alias w:val="合营企业投资明细-追加投资"/>
                    <w:tag w:val="_GBC_9fb95dc05332435da69d9cbd68960303"/>
                    <w:id w:val="2125650627"/>
                    <w:lock w:val="sdtLocked"/>
                    <w:showingPlcHdr/>
                  </w:sdtPr>
                  <w:sdtEndPr/>
                  <w:sdtContent>
                    <w:tc>
                      <w:tcPr>
                        <w:tcW w:w="171"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合营企业投资明细-减少投资"/>
                    <w:tag w:val="_GBC_1684be6bec4e4096975e20fe51b9f5c5"/>
                    <w:id w:val="-713731239"/>
                    <w:lock w:val="sdtLocked"/>
                    <w:showingPlcHdr/>
                  </w:sdtPr>
                  <w:sdtEndPr/>
                  <w:sdtContent>
                    <w:tc>
                      <w:tcPr>
                        <w:tcW w:w="218"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合营企业投资明细-权益法下确认的投资损益"/>
                    <w:tag w:val="_GBC_09d92a29b1f74e7a83561e1abb74f020"/>
                    <w:id w:val="-1048532425"/>
                    <w:lock w:val="sdtLocked"/>
                    <w:showingPlcHdr/>
                  </w:sdtPr>
                  <w:sdtEndPr/>
                  <w:sdtContent>
                    <w:tc>
                      <w:tcPr>
                        <w:tcW w:w="805"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rFonts w:hint="eastAsia"/>
                            <w:color w:val="333399"/>
                            <w:sz w:val="18"/>
                            <w:szCs w:val="18"/>
                          </w:rPr>
                          <w:t xml:space="preserve">　</w:t>
                        </w:r>
                      </w:p>
                    </w:tc>
                  </w:sdtContent>
                </w:sdt>
                <w:sdt>
                  <w:sdtPr>
                    <w:rPr>
                      <w:sz w:val="18"/>
                      <w:szCs w:val="18"/>
                    </w:rPr>
                    <w:alias w:val="合营企业投资明细-其他综合收益调整"/>
                    <w:tag w:val="_GBC_6c45a77074254a57b5aee70005e2b3f2"/>
                    <w:id w:val="1769270489"/>
                    <w:lock w:val="sdtLocked"/>
                    <w:showingPlcHdr/>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合营企业投资明细-其他权益变动"/>
                    <w:tag w:val="_GBC_f01940793fd4461db722785365d92bb4"/>
                    <w:id w:val="-1482682817"/>
                    <w:lock w:val="sdtLocked"/>
                    <w:showingPlcHdr/>
                  </w:sdtPr>
                  <w:sdtEndPr/>
                  <w:sdtContent>
                    <w:tc>
                      <w:tcPr>
                        <w:tcW w:w="290"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合营企业投资明细-宣告发放现金股利或利润"/>
                    <w:tag w:val="_GBC_cd0c908eadd049269a7f3000c4583b32"/>
                    <w:id w:val="-706033193"/>
                    <w:lock w:val="sdtLocked"/>
                    <w:showingPlcHdr/>
                  </w:sdtPr>
                  <w:sdtEndPr/>
                  <w:sdtContent>
                    <w:tc>
                      <w:tcPr>
                        <w:tcW w:w="362"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合营企业投资明细-计提减值准备"/>
                    <w:tag w:val="_GBC_544598775af14b679c8adb4f51b82c38"/>
                    <w:id w:val="-1472745293"/>
                    <w:lock w:val="sdtLocked"/>
                    <w:showingPlcHdr/>
                  </w:sdtPr>
                  <w:sdtEndPr/>
                  <w:sdtContent>
                    <w:tc>
                      <w:tcPr>
                        <w:tcW w:w="218"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合营企业投资明细-其他增减变动"/>
                    <w:tag w:val="_GBC_54e49d9769d14f14a307ef6e14e81cac"/>
                    <w:id w:val="915604466"/>
                    <w:lock w:val="sdtLocked"/>
                    <w:showingPlcHdr/>
                  </w:sdtPr>
                  <w:sdtEndPr/>
                  <w:sdtContent>
                    <w:tc>
                      <w:tcPr>
                        <w:tcW w:w="216"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合营企业投资明细-余额"/>
                    <w:tag w:val="_GBC_ee49b79029ec402395b009f4f1d46e6e"/>
                    <w:id w:val="-1540345700"/>
                    <w:lock w:val="sdtLocked"/>
                    <w:showingPlcHdr/>
                  </w:sdtPr>
                  <w:sdtEndPr/>
                  <w:sdtContent>
                    <w:tc>
                      <w:tcPr>
                        <w:tcW w:w="800"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rFonts w:hint="eastAsia"/>
                            <w:color w:val="333399"/>
                            <w:sz w:val="18"/>
                            <w:szCs w:val="18"/>
                          </w:rPr>
                          <w:t xml:space="preserve">　</w:t>
                        </w:r>
                      </w:p>
                    </w:tc>
                  </w:sdtContent>
                </w:sdt>
                <w:sdt>
                  <w:sdtPr>
                    <w:rPr>
                      <w:sz w:val="18"/>
                      <w:szCs w:val="18"/>
                    </w:rPr>
                    <w:alias w:val="合营企业投资明细-减值准备余额"/>
                    <w:tag w:val="_GBC_79150e976cab4a589704cafcdba03189"/>
                    <w:id w:val="855694215"/>
                    <w:lock w:val="sdtLocked"/>
                    <w:showingPlcHdr/>
                  </w:sdtPr>
                  <w:sdtEndPr/>
                  <w:sdtContent>
                    <w:tc>
                      <w:tcPr>
                        <w:tcW w:w="224"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rFonts w:hint="eastAsia"/>
                            <w:color w:val="333399"/>
                            <w:sz w:val="18"/>
                            <w:szCs w:val="18"/>
                          </w:rPr>
                          <w:t xml:space="preserve">　</w:t>
                        </w:r>
                      </w:p>
                    </w:tc>
                  </w:sdtContent>
                </w:sdt>
              </w:tr>
            </w:sdtContent>
          </w:sdt>
          <w:tr w:rsidR="006671DC" w:rsidTr="006671DC">
            <w:tc>
              <w:tcPr>
                <w:tcW w:w="597"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rPr>
                    <w:sz w:val="18"/>
                    <w:szCs w:val="18"/>
                  </w:rPr>
                </w:pPr>
                <w:r w:rsidRPr="006671DC">
                  <w:rPr>
                    <w:rFonts w:hint="eastAsia"/>
                    <w:sz w:val="18"/>
                    <w:szCs w:val="18"/>
                  </w:rPr>
                  <w:t>小计</w:t>
                </w:r>
              </w:p>
            </w:tc>
            <w:sdt>
              <w:sdtPr>
                <w:rPr>
                  <w:sz w:val="18"/>
                  <w:szCs w:val="18"/>
                </w:rPr>
                <w:alias w:val="合营企业-余额小计"/>
                <w:tag w:val="_GBC_f49714f87b9b4f6586a02192e0318b10"/>
                <w:id w:val="1259484416"/>
                <w:lock w:val="sdtLocked"/>
              </w:sdtPr>
              <w:sdtEndPr/>
              <w:sdtContent>
                <w:tc>
                  <w:tcPr>
                    <w:tcW w:w="821"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sz w:val="18"/>
                        <w:szCs w:val="18"/>
                      </w:rPr>
                      <w:t>2,931,233.32</w:t>
                    </w:r>
                  </w:p>
                </w:tc>
              </w:sdtContent>
            </w:sdt>
            <w:sdt>
              <w:sdtPr>
                <w:rPr>
                  <w:sz w:val="18"/>
                  <w:szCs w:val="18"/>
                </w:rPr>
                <w:alias w:val="合营企业-追加投资小计"/>
                <w:tag w:val="_GBC_e689ad7bb01c41fbb444ba2b6a7c612c"/>
                <w:id w:val="-1578667164"/>
                <w:lock w:val="sdtLocked"/>
                <w:showingPlcHdr/>
              </w:sdtPr>
              <w:sdtEndPr/>
              <w:sdtContent>
                <w:tc>
                  <w:tcPr>
                    <w:tcW w:w="171"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合营企业-减少投资小计"/>
                <w:tag w:val="_GBC_6b95d93dd63445ef9c8cb7a1a934a700"/>
                <w:id w:val="339366155"/>
                <w:lock w:val="sdtLocked"/>
                <w:showingPlcHdr/>
              </w:sdtPr>
              <w:sdtEndPr/>
              <w:sdtContent>
                <w:tc>
                  <w:tcPr>
                    <w:tcW w:w="218"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合营企业-权益法下确认的投资损益小计"/>
                <w:tag w:val="_GBC_328cb9f31ce341948f097fe233244124"/>
                <w:id w:val="1512172228"/>
                <w:lock w:val="sdtLocked"/>
              </w:sdtPr>
              <w:sdtEndPr/>
              <w:sdtContent>
                <w:tc>
                  <w:tcPr>
                    <w:tcW w:w="805"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sz w:val="18"/>
                        <w:szCs w:val="18"/>
                      </w:rPr>
                      <w:t>865,741.48</w:t>
                    </w:r>
                  </w:p>
                </w:tc>
              </w:sdtContent>
            </w:sdt>
            <w:sdt>
              <w:sdtPr>
                <w:rPr>
                  <w:sz w:val="18"/>
                  <w:szCs w:val="18"/>
                </w:rPr>
                <w:alias w:val="合营企业-其他综合收益调整小计"/>
                <w:tag w:val="_GBC_a9d6413715ba4034811c2e7b8bb28d8b"/>
                <w:id w:val="-542906516"/>
                <w:lock w:val="sdtLocked"/>
                <w:showingPlcHdr/>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合营企业-其他权益变动小计"/>
                <w:tag w:val="_GBC_de6d0a51963244ab9f323c37ce1e4bd6"/>
                <w:id w:val="-2115428951"/>
                <w:lock w:val="sdtLocked"/>
                <w:showingPlcHdr/>
              </w:sdtPr>
              <w:sdtEndPr/>
              <w:sdtContent>
                <w:tc>
                  <w:tcPr>
                    <w:tcW w:w="290"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合营企业-宣告发放现金股利或利润小计"/>
                <w:tag w:val="_GBC_dc90b3182d3a4be48a18e9d13e5d152c"/>
                <w:id w:val="428703877"/>
                <w:lock w:val="sdtLocked"/>
                <w:showingPlcHdr/>
              </w:sdtPr>
              <w:sdtEndPr/>
              <w:sdtContent>
                <w:tc>
                  <w:tcPr>
                    <w:tcW w:w="362"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合营企业-计提减值准备小计"/>
                <w:tag w:val="_GBC_8c4fc031204843579efe0f9d9f243d24"/>
                <w:id w:val="-622932349"/>
                <w:lock w:val="sdtLocked"/>
                <w:showingPlcHdr/>
              </w:sdtPr>
              <w:sdtEndPr/>
              <w:sdtContent>
                <w:tc>
                  <w:tcPr>
                    <w:tcW w:w="218"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合营企业-其他增减变动小计"/>
                <w:tag w:val="_GBC_3cff28c355e84a2491ed9ea785e54526"/>
                <w:id w:val="-860900322"/>
                <w:lock w:val="sdtLocked"/>
                <w:showingPlcHdr/>
              </w:sdtPr>
              <w:sdtEndPr/>
              <w:sdtContent>
                <w:tc>
                  <w:tcPr>
                    <w:tcW w:w="216"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合营企业-余额小计"/>
                <w:tag w:val="_GBC_1c527107124243e68996a64549430d10"/>
                <w:id w:val="1294251702"/>
                <w:lock w:val="sdtLocked"/>
              </w:sdtPr>
              <w:sdtEndPr/>
              <w:sdtContent>
                <w:tc>
                  <w:tcPr>
                    <w:tcW w:w="800"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sz w:val="18"/>
                        <w:szCs w:val="18"/>
                      </w:rPr>
                      <w:t>3,796,974.80</w:t>
                    </w:r>
                  </w:p>
                </w:tc>
              </w:sdtContent>
            </w:sdt>
            <w:sdt>
              <w:sdtPr>
                <w:rPr>
                  <w:sz w:val="18"/>
                  <w:szCs w:val="18"/>
                </w:rPr>
                <w:alias w:val="合营企业-减值准备小计"/>
                <w:tag w:val="_GBC_aca4fbc1d5be4ab8adc1127f9fdedec5"/>
                <w:id w:val="-686595787"/>
                <w:lock w:val="sdtLocked"/>
                <w:showingPlcHdr/>
              </w:sdtPr>
              <w:sdtEndPr/>
              <w:sdtContent>
                <w:tc>
                  <w:tcPr>
                    <w:tcW w:w="224"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rFonts w:hint="eastAsia"/>
                        <w:color w:val="333399"/>
                        <w:sz w:val="18"/>
                        <w:szCs w:val="18"/>
                      </w:rPr>
                      <w:t xml:space="preserve">　</w:t>
                    </w:r>
                  </w:p>
                </w:tc>
              </w:sdtContent>
            </w:sdt>
          </w:tr>
          <w:tr w:rsidR="006671DC" w:rsidTr="006671DC">
            <w:tc>
              <w:tcPr>
                <w:tcW w:w="597"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rPr>
                    <w:sz w:val="18"/>
                    <w:szCs w:val="18"/>
                  </w:rPr>
                </w:pPr>
                <w:r w:rsidRPr="006671DC">
                  <w:rPr>
                    <w:rFonts w:hint="eastAsia"/>
                    <w:sz w:val="18"/>
                    <w:szCs w:val="18"/>
                  </w:rPr>
                  <w:t>二、联营企业</w:t>
                </w:r>
              </w:p>
            </w:tc>
            <w:tc>
              <w:tcPr>
                <w:tcW w:w="821"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p>
            </w:tc>
            <w:tc>
              <w:tcPr>
                <w:tcW w:w="171"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p>
            </w:tc>
            <w:tc>
              <w:tcPr>
                <w:tcW w:w="362"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p>
            </w:tc>
            <w:tc>
              <w:tcPr>
                <w:tcW w:w="224"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p>
            </w:tc>
          </w:tr>
          <w:sdt>
            <w:sdtPr>
              <w:rPr>
                <w:rFonts w:hint="eastAsia"/>
                <w:sz w:val="18"/>
                <w:szCs w:val="18"/>
              </w:rPr>
              <w:alias w:val="联营企业投资信息明细"/>
              <w:tag w:val="_GBC_4b68840ef16441539a17ee71688111ed"/>
              <w:id w:val="-141345510"/>
              <w:lock w:val="sdtLocked"/>
            </w:sdtPr>
            <w:sdtEndPr>
              <w:rPr>
                <w:rFonts w:hint="default"/>
              </w:rPr>
            </w:sdtEndPr>
            <w:sdtContent>
              <w:tr w:rsidR="006671DC" w:rsidTr="006671DC">
                <w:sdt>
                  <w:sdtPr>
                    <w:rPr>
                      <w:rFonts w:hint="eastAsia"/>
                      <w:sz w:val="18"/>
                      <w:szCs w:val="18"/>
                    </w:rPr>
                    <w:alias w:val="联营企业投资信息明细－名称"/>
                    <w:tag w:val="_GBC_9def3bce201140c6b5591547a9b0748a"/>
                    <w:id w:val="1980413657"/>
                    <w:lock w:val="sdtLocked"/>
                  </w:sdtPr>
                  <w:sdtEndPr/>
                  <w:sdtContent>
                    <w:tc>
                      <w:tcPr>
                        <w:tcW w:w="597"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rPr>
                            <w:sz w:val="18"/>
                            <w:szCs w:val="18"/>
                          </w:rPr>
                        </w:pPr>
                        <w:r w:rsidRPr="006671DC">
                          <w:rPr>
                            <w:rFonts w:hint="eastAsia"/>
                            <w:sz w:val="18"/>
                            <w:szCs w:val="18"/>
                          </w:rPr>
                          <w:t>北京北广传媒数字电视有限公司</w:t>
                        </w:r>
                      </w:p>
                    </w:tc>
                  </w:sdtContent>
                </w:sdt>
                <w:sdt>
                  <w:sdtPr>
                    <w:rPr>
                      <w:sz w:val="18"/>
                      <w:szCs w:val="18"/>
                    </w:rPr>
                    <w:alias w:val="联营企业投资明细-余额"/>
                    <w:tag w:val="_GBC_2a4b687150024fd8b5058268a3033eec"/>
                    <w:id w:val="30077444"/>
                    <w:lock w:val="sdtLocked"/>
                  </w:sdtPr>
                  <w:sdtEndPr/>
                  <w:sdtContent>
                    <w:tc>
                      <w:tcPr>
                        <w:tcW w:w="821"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sz w:val="18"/>
                            <w:szCs w:val="18"/>
                          </w:rPr>
                          <w:t>14,910,453.87</w:t>
                        </w:r>
                      </w:p>
                    </w:tc>
                  </w:sdtContent>
                </w:sdt>
                <w:sdt>
                  <w:sdtPr>
                    <w:rPr>
                      <w:sz w:val="18"/>
                      <w:szCs w:val="18"/>
                    </w:rPr>
                    <w:alias w:val="联营企业投资明细-追加投资"/>
                    <w:tag w:val="_GBC_9f8bd758d73648bfad32a95373392f1c"/>
                    <w:id w:val="-286119851"/>
                    <w:lock w:val="sdtLocked"/>
                    <w:showingPlcHdr/>
                  </w:sdtPr>
                  <w:sdtEndPr/>
                  <w:sdtContent>
                    <w:tc>
                      <w:tcPr>
                        <w:tcW w:w="171"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投资明细-减少投资"/>
                    <w:tag w:val="_GBC_cf36bb2f8859450f8ef983ba3e47b624"/>
                    <w:id w:val="-1666230638"/>
                    <w:lock w:val="sdtLocked"/>
                    <w:showingPlcHdr/>
                  </w:sdtPr>
                  <w:sdtEndPr/>
                  <w:sdtContent>
                    <w:tc>
                      <w:tcPr>
                        <w:tcW w:w="218"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投资明细-权益法下确认的投资损益"/>
                    <w:tag w:val="_GBC_5f9b07c086884b25bd44d7740a9c2e8e"/>
                    <w:id w:val="-2101783743"/>
                    <w:lock w:val="sdtLocked"/>
                  </w:sdtPr>
                  <w:sdtEndPr/>
                  <w:sdtContent>
                    <w:tc>
                      <w:tcPr>
                        <w:tcW w:w="805"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sz w:val="18"/>
                            <w:szCs w:val="18"/>
                          </w:rPr>
                          <w:t>-439,076.49</w:t>
                        </w:r>
                      </w:p>
                    </w:tc>
                  </w:sdtContent>
                </w:sdt>
                <w:sdt>
                  <w:sdtPr>
                    <w:rPr>
                      <w:sz w:val="18"/>
                      <w:szCs w:val="18"/>
                    </w:rPr>
                    <w:alias w:val="联营企业投资明细-其他综合收益调整"/>
                    <w:tag w:val="_GBC_c2106e32aab64c439a074b257642e344"/>
                    <w:id w:val="898175809"/>
                    <w:lock w:val="sdtLocked"/>
                    <w:showingPlcHdr/>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投资明细-其他权益变动"/>
                    <w:tag w:val="_GBC_10279813047f4812975536c44cda59de"/>
                    <w:id w:val="-545218104"/>
                    <w:lock w:val="sdtLocked"/>
                    <w:showingPlcHdr/>
                  </w:sdtPr>
                  <w:sdtEndPr/>
                  <w:sdtContent>
                    <w:tc>
                      <w:tcPr>
                        <w:tcW w:w="290"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投资明细-宣告发放现金股利或利润"/>
                    <w:tag w:val="_GBC_80a12b09ff8249ac86644b831fde213f"/>
                    <w:id w:val="-600026472"/>
                    <w:lock w:val="sdtLocked"/>
                    <w:showingPlcHdr/>
                  </w:sdtPr>
                  <w:sdtEndPr/>
                  <w:sdtContent>
                    <w:tc>
                      <w:tcPr>
                        <w:tcW w:w="362"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投资明细-计提减值准备"/>
                    <w:tag w:val="_GBC_c32b64fe2f0840078239d5344509ecbe"/>
                    <w:id w:val="-730159713"/>
                    <w:lock w:val="sdtLocked"/>
                    <w:showingPlcHdr/>
                  </w:sdtPr>
                  <w:sdtEndPr/>
                  <w:sdtContent>
                    <w:tc>
                      <w:tcPr>
                        <w:tcW w:w="218"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投资明细-其他增减变动"/>
                    <w:tag w:val="_GBC_d8b7b875d94b4cdca789f5ca38111ed6"/>
                    <w:id w:val="872582063"/>
                    <w:lock w:val="sdtLocked"/>
                    <w:showingPlcHdr/>
                  </w:sdtPr>
                  <w:sdtEndPr/>
                  <w:sdtContent>
                    <w:tc>
                      <w:tcPr>
                        <w:tcW w:w="216"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投资明细-余额"/>
                    <w:tag w:val="_GBC_40662f32ef744d2ca5e56532c63fcd49"/>
                    <w:id w:val="663129805"/>
                    <w:lock w:val="sdtLocked"/>
                  </w:sdtPr>
                  <w:sdtEndPr/>
                  <w:sdtContent>
                    <w:tc>
                      <w:tcPr>
                        <w:tcW w:w="800"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sz w:val="18"/>
                            <w:szCs w:val="18"/>
                          </w:rPr>
                          <w:t>14,471,377.38</w:t>
                        </w:r>
                      </w:p>
                    </w:tc>
                  </w:sdtContent>
                </w:sdt>
                <w:sdt>
                  <w:sdtPr>
                    <w:rPr>
                      <w:sz w:val="18"/>
                      <w:szCs w:val="18"/>
                    </w:rPr>
                    <w:alias w:val="联营企业投资明细-减值准备余额"/>
                    <w:tag w:val="_GBC_cb0018df5881484b924e2c7e4549ceda"/>
                    <w:id w:val="-1626540356"/>
                    <w:lock w:val="sdtLocked"/>
                    <w:showingPlcHdr/>
                  </w:sdtPr>
                  <w:sdtEndPr/>
                  <w:sdtContent>
                    <w:tc>
                      <w:tcPr>
                        <w:tcW w:w="224"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rFonts w:hint="eastAsia"/>
                            <w:color w:val="333399"/>
                            <w:sz w:val="18"/>
                            <w:szCs w:val="18"/>
                          </w:rPr>
                          <w:t xml:space="preserve">　</w:t>
                        </w:r>
                      </w:p>
                    </w:tc>
                  </w:sdtContent>
                </w:sdt>
              </w:tr>
            </w:sdtContent>
          </w:sdt>
          <w:sdt>
            <w:sdtPr>
              <w:rPr>
                <w:rFonts w:hint="eastAsia"/>
                <w:sz w:val="18"/>
                <w:szCs w:val="18"/>
              </w:rPr>
              <w:alias w:val="联营企业投资信息明细"/>
              <w:tag w:val="_GBC_4b68840ef16441539a17ee71688111ed"/>
              <w:id w:val="1466010819"/>
              <w:lock w:val="sdtLocked"/>
            </w:sdtPr>
            <w:sdtEndPr>
              <w:rPr>
                <w:rFonts w:hint="default"/>
              </w:rPr>
            </w:sdtEndPr>
            <w:sdtContent>
              <w:tr w:rsidR="006671DC" w:rsidTr="006671DC">
                <w:sdt>
                  <w:sdtPr>
                    <w:rPr>
                      <w:rFonts w:hint="eastAsia"/>
                      <w:sz w:val="18"/>
                      <w:szCs w:val="18"/>
                    </w:rPr>
                    <w:alias w:val="联营企业投资信息明细－名称"/>
                    <w:tag w:val="_GBC_9def3bce201140c6b5591547a9b0748a"/>
                    <w:id w:val="1443580284"/>
                    <w:lock w:val="sdtLocked"/>
                  </w:sdtPr>
                  <w:sdtEndPr/>
                  <w:sdtContent>
                    <w:tc>
                      <w:tcPr>
                        <w:tcW w:w="597"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rPr>
                            <w:sz w:val="18"/>
                            <w:szCs w:val="18"/>
                          </w:rPr>
                        </w:pPr>
                        <w:r w:rsidRPr="006671DC">
                          <w:rPr>
                            <w:rFonts w:hint="eastAsia"/>
                            <w:sz w:val="18"/>
                            <w:szCs w:val="18"/>
                          </w:rPr>
                          <w:t>北京北广传媒移动电视有限公司</w:t>
                        </w:r>
                      </w:p>
                    </w:tc>
                  </w:sdtContent>
                </w:sdt>
                <w:sdt>
                  <w:sdtPr>
                    <w:rPr>
                      <w:sz w:val="18"/>
                      <w:szCs w:val="18"/>
                    </w:rPr>
                    <w:alias w:val="联营企业投资明细-余额"/>
                    <w:tag w:val="_GBC_2a4b687150024fd8b5058268a3033eec"/>
                    <w:id w:val="1576853884"/>
                    <w:lock w:val="sdtLocked"/>
                  </w:sdtPr>
                  <w:sdtEndPr/>
                  <w:sdtContent>
                    <w:tc>
                      <w:tcPr>
                        <w:tcW w:w="821"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sz w:val="18"/>
                            <w:szCs w:val="18"/>
                          </w:rPr>
                          <w:t>145,112,156.01</w:t>
                        </w:r>
                      </w:p>
                    </w:tc>
                  </w:sdtContent>
                </w:sdt>
                <w:sdt>
                  <w:sdtPr>
                    <w:rPr>
                      <w:sz w:val="18"/>
                      <w:szCs w:val="18"/>
                    </w:rPr>
                    <w:alias w:val="联营企业投资明细-追加投资"/>
                    <w:tag w:val="_GBC_9f8bd758d73648bfad32a95373392f1c"/>
                    <w:id w:val="-811941806"/>
                    <w:lock w:val="sdtLocked"/>
                    <w:showingPlcHdr/>
                  </w:sdtPr>
                  <w:sdtEndPr/>
                  <w:sdtContent>
                    <w:tc>
                      <w:tcPr>
                        <w:tcW w:w="171"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投资明细-减少投资"/>
                    <w:tag w:val="_GBC_cf36bb2f8859450f8ef983ba3e47b624"/>
                    <w:id w:val="1904176604"/>
                    <w:lock w:val="sdtLocked"/>
                    <w:showingPlcHdr/>
                  </w:sdtPr>
                  <w:sdtEndPr/>
                  <w:sdtContent>
                    <w:tc>
                      <w:tcPr>
                        <w:tcW w:w="218"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投资明细-权益法下确认的投资损益"/>
                    <w:tag w:val="_GBC_5f9b07c086884b25bd44d7740a9c2e8e"/>
                    <w:id w:val="-631865467"/>
                    <w:lock w:val="sdtLocked"/>
                  </w:sdtPr>
                  <w:sdtEndPr/>
                  <w:sdtContent>
                    <w:tc>
                      <w:tcPr>
                        <w:tcW w:w="805"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sz w:val="18"/>
                            <w:szCs w:val="18"/>
                          </w:rPr>
                          <w:t>-1,587,510.20</w:t>
                        </w:r>
                      </w:p>
                    </w:tc>
                  </w:sdtContent>
                </w:sdt>
                <w:sdt>
                  <w:sdtPr>
                    <w:rPr>
                      <w:sz w:val="18"/>
                      <w:szCs w:val="18"/>
                    </w:rPr>
                    <w:alias w:val="联营企业投资明细-其他综合收益调整"/>
                    <w:tag w:val="_GBC_c2106e32aab64c439a074b257642e344"/>
                    <w:id w:val="2039547496"/>
                    <w:lock w:val="sdtLocked"/>
                    <w:showingPlcHdr/>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投资明细-其他权益变动"/>
                    <w:tag w:val="_GBC_10279813047f4812975536c44cda59de"/>
                    <w:id w:val="174008218"/>
                    <w:lock w:val="sdtLocked"/>
                    <w:showingPlcHdr/>
                  </w:sdtPr>
                  <w:sdtEndPr/>
                  <w:sdtContent>
                    <w:tc>
                      <w:tcPr>
                        <w:tcW w:w="290"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投资明细-宣告发放现金股利或利润"/>
                    <w:tag w:val="_GBC_80a12b09ff8249ac86644b831fde213f"/>
                    <w:id w:val="-2044740571"/>
                    <w:lock w:val="sdtLocked"/>
                    <w:showingPlcHdr/>
                  </w:sdtPr>
                  <w:sdtEndPr/>
                  <w:sdtContent>
                    <w:tc>
                      <w:tcPr>
                        <w:tcW w:w="362"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投资明细-计提减值准备"/>
                    <w:tag w:val="_GBC_c32b64fe2f0840078239d5344509ecbe"/>
                    <w:id w:val="965240493"/>
                    <w:lock w:val="sdtLocked"/>
                    <w:showingPlcHdr/>
                  </w:sdtPr>
                  <w:sdtEndPr/>
                  <w:sdtContent>
                    <w:tc>
                      <w:tcPr>
                        <w:tcW w:w="218"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投资明细-其他增减变动"/>
                    <w:tag w:val="_GBC_d8b7b875d94b4cdca789f5ca38111ed6"/>
                    <w:id w:val="1377973955"/>
                    <w:lock w:val="sdtLocked"/>
                    <w:showingPlcHdr/>
                  </w:sdtPr>
                  <w:sdtEndPr/>
                  <w:sdtContent>
                    <w:tc>
                      <w:tcPr>
                        <w:tcW w:w="216"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投资明细-余额"/>
                    <w:tag w:val="_GBC_40662f32ef744d2ca5e56532c63fcd49"/>
                    <w:id w:val="398563753"/>
                    <w:lock w:val="sdtLocked"/>
                  </w:sdtPr>
                  <w:sdtEndPr/>
                  <w:sdtContent>
                    <w:tc>
                      <w:tcPr>
                        <w:tcW w:w="800"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sz w:val="18"/>
                            <w:szCs w:val="18"/>
                          </w:rPr>
                          <w:t>143,524,645.81</w:t>
                        </w:r>
                      </w:p>
                    </w:tc>
                  </w:sdtContent>
                </w:sdt>
                <w:sdt>
                  <w:sdtPr>
                    <w:rPr>
                      <w:sz w:val="18"/>
                      <w:szCs w:val="18"/>
                    </w:rPr>
                    <w:alias w:val="联营企业投资明细-减值准备余额"/>
                    <w:tag w:val="_GBC_cb0018df5881484b924e2c7e4549ceda"/>
                    <w:id w:val="924079034"/>
                    <w:lock w:val="sdtLocked"/>
                    <w:showingPlcHdr/>
                  </w:sdtPr>
                  <w:sdtEndPr/>
                  <w:sdtContent>
                    <w:tc>
                      <w:tcPr>
                        <w:tcW w:w="224"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rFonts w:hint="eastAsia"/>
                            <w:sz w:val="18"/>
                            <w:szCs w:val="18"/>
                          </w:rPr>
                          <w:t xml:space="preserve">　</w:t>
                        </w:r>
                      </w:p>
                    </w:tc>
                  </w:sdtContent>
                </w:sdt>
              </w:tr>
            </w:sdtContent>
          </w:sdt>
          <w:sdt>
            <w:sdtPr>
              <w:rPr>
                <w:rFonts w:hint="eastAsia"/>
                <w:sz w:val="18"/>
                <w:szCs w:val="18"/>
              </w:rPr>
              <w:alias w:val="联营企业投资信息明细"/>
              <w:tag w:val="_GBC_4b68840ef16441539a17ee71688111ed"/>
              <w:id w:val="1472397042"/>
              <w:lock w:val="sdtLocked"/>
            </w:sdtPr>
            <w:sdtEndPr>
              <w:rPr>
                <w:rFonts w:hint="default"/>
              </w:rPr>
            </w:sdtEndPr>
            <w:sdtContent>
              <w:tr w:rsidR="006671DC" w:rsidTr="006671DC">
                <w:sdt>
                  <w:sdtPr>
                    <w:rPr>
                      <w:rFonts w:hint="eastAsia"/>
                      <w:sz w:val="18"/>
                      <w:szCs w:val="18"/>
                    </w:rPr>
                    <w:alias w:val="联营企业投资信息明细－名称"/>
                    <w:tag w:val="_GBC_9def3bce201140c6b5591547a9b0748a"/>
                    <w:id w:val="1628811022"/>
                    <w:lock w:val="sdtLocked"/>
                  </w:sdtPr>
                  <w:sdtEndPr/>
                  <w:sdtContent>
                    <w:tc>
                      <w:tcPr>
                        <w:tcW w:w="597"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rPr>
                            <w:sz w:val="18"/>
                            <w:szCs w:val="18"/>
                          </w:rPr>
                        </w:pPr>
                        <w:r w:rsidRPr="006671DC">
                          <w:rPr>
                            <w:rFonts w:hint="eastAsia"/>
                            <w:sz w:val="18"/>
                            <w:szCs w:val="18"/>
                          </w:rPr>
                          <w:t>北京北广传媒影视有限公司</w:t>
                        </w:r>
                      </w:p>
                    </w:tc>
                  </w:sdtContent>
                </w:sdt>
                <w:sdt>
                  <w:sdtPr>
                    <w:rPr>
                      <w:sz w:val="18"/>
                      <w:szCs w:val="18"/>
                    </w:rPr>
                    <w:alias w:val="联营企业投资明细-余额"/>
                    <w:tag w:val="_GBC_2a4b687150024fd8b5058268a3033eec"/>
                    <w:id w:val="162598957"/>
                    <w:lock w:val="sdtLocked"/>
                  </w:sdtPr>
                  <w:sdtEndPr/>
                  <w:sdtContent>
                    <w:tc>
                      <w:tcPr>
                        <w:tcW w:w="821"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sz w:val="18"/>
                            <w:szCs w:val="18"/>
                          </w:rPr>
                          <w:t>26,592,235.90</w:t>
                        </w:r>
                      </w:p>
                    </w:tc>
                  </w:sdtContent>
                </w:sdt>
                <w:sdt>
                  <w:sdtPr>
                    <w:rPr>
                      <w:sz w:val="18"/>
                      <w:szCs w:val="18"/>
                    </w:rPr>
                    <w:alias w:val="联营企业投资明细-追加投资"/>
                    <w:tag w:val="_GBC_9f8bd758d73648bfad32a95373392f1c"/>
                    <w:id w:val="-471139503"/>
                    <w:lock w:val="sdtLocked"/>
                    <w:showingPlcHdr/>
                  </w:sdtPr>
                  <w:sdtEndPr/>
                  <w:sdtContent>
                    <w:tc>
                      <w:tcPr>
                        <w:tcW w:w="171"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投资明细-减少投资"/>
                    <w:tag w:val="_GBC_cf36bb2f8859450f8ef983ba3e47b624"/>
                    <w:id w:val="-1148743057"/>
                    <w:lock w:val="sdtLocked"/>
                    <w:showingPlcHdr/>
                  </w:sdtPr>
                  <w:sdtEndPr/>
                  <w:sdtContent>
                    <w:tc>
                      <w:tcPr>
                        <w:tcW w:w="218"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投资明细-权益法下确认的投资损益"/>
                    <w:tag w:val="_GBC_5f9b07c086884b25bd44d7740a9c2e8e"/>
                    <w:id w:val="384767041"/>
                    <w:lock w:val="sdtLocked"/>
                  </w:sdtPr>
                  <w:sdtEndPr/>
                  <w:sdtContent>
                    <w:tc>
                      <w:tcPr>
                        <w:tcW w:w="805"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sz w:val="18"/>
                            <w:szCs w:val="18"/>
                          </w:rPr>
                          <w:t>-108,612.48</w:t>
                        </w:r>
                      </w:p>
                    </w:tc>
                  </w:sdtContent>
                </w:sdt>
                <w:sdt>
                  <w:sdtPr>
                    <w:rPr>
                      <w:sz w:val="18"/>
                      <w:szCs w:val="18"/>
                    </w:rPr>
                    <w:alias w:val="联营企业投资明细-其他综合收益调整"/>
                    <w:tag w:val="_GBC_c2106e32aab64c439a074b257642e344"/>
                    <w:id w:val="1550582271"/>
                    <w:lock w:val="sdtLocked"/>
                    <w:showingPlcHdr/>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投资明细-其他权益变动"/>
                    <w:tag w:val="_GBC_10279813047f4812975536c44cda59de"/>
                    <w:id w:val="-518847564"/>
                    <w:lock w:val="sdtLocked"/>
                    <w:showingPlcHdr/>
                  </w:sdtPr>
                  <w:sdtEndPr/>
                  <w:sdtContent>
                    <w:tc>
                      <w:tcPr>
                        <w:tcW w:w="290"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投资明细-宣告发放现金股利或利润"/>
                    <w:tag w:val="_GBC_80a12b09ff8249ac86644b831fde213f"/>
                    <w:id w:val="1744918508"/>
                    <w:lock w:val="sdtLocked"/>
                    <w:showingPlcHdr/>
                  </w:sdtPr>
                  <w:sdtEndPr/>
                  <w:sdtContent>
                    <w:tc>
                      <w:tcPr>
                        <w:tcW w:w="362"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投资明细-计提减值准备"/>
                    <w:tag w:val="_GBC_c32b64fe2f0840078239d5344509ecbe"/>
                    <w:id w:val="1169838196"/>
                    <w:lock w:val="sdtLocked"/>
                    <w:showingPlcHdr/>
                  </w:sdtPr>
                  <w:sdtEndPr/>
                  <w:sdtContent>
                    <w:tc>
                      <w:tcPr>
                        <w:tcW w:w="218"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投资明细-其他增减变动"/>
                    <w:tag w:val="_GBC_d8b7b875d94b4cdca789f5ca38111ed6"/>
                    <w:id w:val="-981076688"/>
                    <w:lock w:val="sdtLocked"/>
                    <w:showingPlcHdr/>
                  </w:sdtPr>
                  <w:sdtEndPr/>
                  <w:sdtContent>
                    <w:tc>
                      <w:tcPr>
                        <w:tcW w:w="216"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投资明细-余额"/>
                    <w:tag w:val="_GBC_40662f32ef744d2ca5e56532c63fcd49"/>
                    <w:id w:val="-1722667492"/>
                    <w:lock w:val="sdtLocked"/>
                  </w:sdtPr>
                  <w:sdtEndPr/>
                  <w:sdtContent>
                    <w:tc>
                      <w:tcPr>
                        <w:tcW w:w="800"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sz w:val="18"/>
                            <w:szCs w:val="18"/>
                          </w:rPr>
                          <w:t>26,483,623.42</w:t>
                        </w:r>
                      </w:p>
                    </w:tc>
                  </w:sdtContent>
                </w:sdt>
                <w:sdt>
                  <w:sdtPr>
                    <w:rPr>
                      <w:sz w:val="18"/>
                      <w:szCs w:val="18"/>
                    </w:rPr>
                    <w:alias w:val="联营企业投资明细-减值准备余额"/>
                    <w:tag w:val="_GBC_cb0018df5881484b924e2c7e4549ceda"/>
                    <w:id w:val="901490928"/>
                    <w:lock w:val="sdtLocked"/>
                    <w:showingPlcHdr/>
                  </w:sdtPr>
                  <w:sdtEndPr/>
                  <w:sdtContent>
                    <w:tc>
                      <w:tcPr>
                        <w:tcW w:w="224"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rFonts w:hint="eastAsia"/>
                            <w:sz w:val="18"/>
                            <w:szCs w:val="18"/>
                          </w:rPr>
                          <w:t xml:space="preserve">　</w:t>
                        </w:r>
                      </w:p>
                    </w:tc>
                  </w:sdtContent>
                </w:sdt>
              </w:tr>
            </w:sdtContent>
          </w:sdt>
          <w:sdt>
            <w:sdtPr>
              <w:rPr>
                <w:rFonts w:hint="eastAsia"/>
                <w:sz w:val="18"/>
                <w:szCs w:val="18"/>
              </w:rPr>
              <w:alias w:val="联营企业投资信息明细"/>
              <w:tag w:val="_GBC_4b68840ef16441539a17ee71688111ed"/>
              <w:id w:val="-1072580117"/>
              <w:lock w:val="sdtLocked"/>
            </w:sdtPr>
            <w:sdtEndPr>
              <w:rPr>
                <w:rFonts w:hint="default"/>
              </w:rPr>
            </w:sdtEndPr>
            <w:sdtContent>
              <w:tr w:rsidR="006671DC" w:rsidTr="006671DC">
                <w:sdt>
                  <w:sdtPr>
                    <w:rPr>
                      <w:rFonts w:hint="eastAsia"/>
                      <w:sz w:val="18"/>
                      <w:szCs w:val="18"/>
                    </w:rPr>
                    <w:alias w:val="联营企业投资信息明细－名称"/>
                    <w:tag w:val="_GBC_9def3bce201140c6b5591547a9b0748a"/>
                    <w:id w:val="-68433207"/>
                    <w:lock w:val="sdtLocked"/>
                  </w:sdtPr>
                  <w:sdtEndPr/>
                  <w:sdtContent>
                    <w:tc>
                      <w:tcPr>
                        <w:tcW w:w="597"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rPr>
                            <w:sz w:val="18"/>
                            <w:szCs w:val="18"/>
                          </w:rPr>
                        </w:pPr>
                        <w:r w:rsidRPr="006671DC">
                          <w:rPr>
                            <w:rFonts w:hint="eastAsia"/>
                            <w:sz w:val="18"/>
                            <w:szCs w:val="18"/>
                          </w:rPr>
                          <w:t>嘉影电视院线控股有限公司</w:t>
                        </w:r>
                      </w:p>
                    </w:tc>
                  </w:sdtContent>
                </w:sdt>
                <w:sdt>
                  <w:sdtPr>
                    <w:rPr>
                      <w:sz w:val="18"/>
                      <w:szCs w:val="18"/>
                    </w:rPr>
                    <w:alias w:val="联营企业投资明细-余额"/>
                    <w:tag w:val="_GBC_2a4b687150024fd8b5058268a3033eec"/>
                    <w:id w:val="-415087423"/>
                    <w:lock w:val="sdtLocked"/>
                  </w:sdtPr>
                  <w:sdtEndPr/>
                  <w:sdtContent>
                    <w:tc>
                      <w:tcPr>
                        <w:tcW w:w="821"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sz w:val="18"/>
                            <w:szCs w:val="18"/>
                          </w:rPr>
                          <w:t>180,059,961.82</w:t>
                        </w:r>
                      </w:p>
                    </w:tc>
                  </w:sdtContent>
                </w:sdt>
                <w:sdt>
                  <w:sdtPr>
                    <w:rPr>
                      <w:sz w:val="18"/>
                      <w:szCs w:val="18"/>
                    </w:rPr>
                    <w:alias w:val="联营企业投资明细-追加投资"/>
                    <w:tag w:val="_GBC_9f8bd758d73648bfad32a95373392f1c"/>
                    <w:id w:val="-108595466"/>
                    <w:lock w:val="sdtLocked"/>
                    <w:showingPlcHdr/>
                  </w:sdtPr>
                  <w:sdtEndPr/>
                  <w:sdtContent>
                    <w:tc>
                      <w:tcPr>
                        <w:tcW w:w="171"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投资明细-减少投资"/>
                    <w:tag w:val="_GBC_cf36bb2f8859450f8ef983ba3e47b624"/>
                    <w:id w:val="-1444374020"/>
                    <w:lock w:val="sdtLocked"/>
                    <w:showingPlcHdr/>
                  </w:sdtPr>
                  <w:sdtEndPr/>
                  <w:sdtContent>
                    <w:tc>
                      <w:tcPr>
                        <w:tcW w:w="218"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投资明细-权益法下确认的投资损益"/>
                    <w:tag w:val="_GBC_5f9b07c086884b25bd44d7740a9c2e8e"/>
                    <w:id w:val="-994721790"/>
                    <w:lock w:val="sdtLocked"/>
                  </w:sdtPr>
                  <w:sdtEndPr/>
                  <w:sdtContent>
                    <w:tc>
                      <w:tcPr>
                        <w:tcW w:w="805"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sz w:val="18"/>
                            <w:szCs w:val="18"/>
                          </w:rPr>
                          <w:t>260,045.33</w:t>
                        </w:r>
                      </w:p>
                    </w:tc>
                  </w:sdtContent>
                </w:sdt>
                <w:sdt>
                  <w:sdtPr>
                    <w:rPr>
                      <w:sz w:val="18"/>
                      <w:szCs w:val="18"/>
                    </w:rPr>
                    <w:alias w:val="联营企业投资明细-其他综合收益调整"/>
                    <w:tag w:val="_GBC_c2106e32aab64c439a074b257642e344"/>
                    <w:id w:val="1758402602"/>
                    <w:lock w:val="sdtLocked"/>
                    <w:showingPlcHdr/>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投资明细-其他权益变动"/>
                    <w:tag w:val="_GBC_10279813047f4812975536c44cda59de"/>
                    <w:id w:val="1081176882"/>
                    <w:lock w:val="sdtLocked"/>
                    <w:showingPlcHdr/>
                  </w:sdtPr>
                  <w:sdtEndPr/>
                  <w:sdtContent>
                    <w:tc>
                      <w:tcPr>
                        <w:tcW w:w="290"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投资明细-宣告发放现金股利或利润"/>
                    <w:tag w:val="_GBC_80a12b09ff8249ac86644b831fde213f"/>
                    <w:id w:val="-1831516467"/>
                    <w:lock w:val="sdtLocked"/>
                    <w:showingPlcHdr/>
                  </w:sdtPr>
                  <w:sdtEndPr/>
                  <w:sdtContent>
                    <w:tc>
                      <w:tcPr>
                        <w:tcW w:w="362"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投资明细-计提减值准备"/>
                    <w:tag w:val="_GBC_c32b64fe2f0840078239d5344509ecbe"/>
                    <w:id w:val="2078781757"/>
                    <w:lock w:val="sdtLocked"/>
                    <w:showingPlcHdr/>
                  </w:sdtPr>
                  <w:sdtEndPr/>
                  <w:sdtContent>
                    <w:tc>
                      <w:tcPr>
                        <w:tcW w:w="218"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投资明细-其他增减变动"/>
                    <w:tag w:val="_GBC_d8b7b875d94b4cdca789f5ca38111ed6"/>
                    <w:id w:val="-900677089"/>
                    <w:lock w:val="sdtLocked"/>
                    <w:showingPlcHdr/>
                  </w:sdtPr>
                  <w:sdtEndPr/>
                  <w:sdtContent>
                    <w:tc>
                      <w:tcPr>
                        <w:tcW w:w="216"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投资明细-余额"/>
                    <w:tag w:val="_GBC_40662f32ef744d2ca5e56532c63fcd49"/>
                    <w:id w:val="-1835058734"/>
                    <w:lock w:val="sdtLocked"/>
                  </w:sdtPr>
                  <w:sdtEndPr/>
                  <w:sdtContent>
                    <w:tc>
                      <w:tcPr>
                        <w:tcW w:w="800"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sz w:val="18"/>
                            <w:szCs w:val="18"/>
                          </w:rPr>
                          <w:t>180,320,007.15</w:t>
                        </w:r>
                      </w:p>
                    </w:tc>
                  </w:sdtContent>
                </w:sdt>
                <w:sdt>
                  <w:sdtPr>
                    <w:rPr>
                      <w:sz w:val="18"/>
                      <w:szCs w:val="18"/>
                    </w:rPr>
                    <w:alias w:val="联营企业投资明细-减值准备余额"/>
                    <w:tag w:val="_GBC_cb0018df5881484b924e2c7e4549ceda"/>
                    <w:id w:val="2124035736"/>
                    <w:lock w:val="sdtLocked"/>
                    <w:showingPlcHdr/>
                  </w:sdtPr>
                  <w:sdtEndPr/>
                  <w:sdtContent>
                    <w:tc>
                      <w:tcPr>
                        <w:tcW w:w="224"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rFonts w:hint="eastAsia"/>
                            <w:color w:val="333399"/>
                            <w:sz w:val="18"/>
                            <w:szCs w:val="18"/>
                          </w:rPr>
                          <w:t xml:space="preserve">　</w:t>
                        </w:r>
                      </w:p>
                    </w:tc>
                  </w:sdtContent>
                </w:sdt>
              </w:tr>
            </w:sdtContent>
          </w:sdt>
          <w:tr w:rsidR="006671DC" w:rsidTr="006671DC">
            <w:tc>
              <w:tcPr>
                <w:tcW w:w="597"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rPr>
                    <w:sz w:val="18"/>
                    <w:szCs w:val="18"/>
                  </w:rPr>
                </w:pPr>
                <w:r w:rsidRPr="006671DC">
                  <w:rPr>
                    <w:rFonts w:hint="eastAsia"/>
                    <w:sz w:val="18"/>
                    <w:szCs w:val="18"/>
                  </w:rPr>
                  <w:t>小计</w:t>
                </w:r>
              </w:p>
            </w:tc>
            <w:sdt>
              <w:sdtPr>
                <w:rPr>
                  <w:sz w:val="18"/>
                  <w:szCs w:val="18"/>
                </w:rPr>
                <w:alias w:val="联营企业-余额小计"/>
                <w:tag w:val="_GBC_735cb25b37584647897fff47883f401d"/>
                <w:id w:val="-581682178"/>
                <w:lock w:val="sdtLocked"/>
              </w:sdtPr>
              <w:sdtEndPr/>
              <w:sdtContent>
                <w:tc>
                  <w:tcPr>
                    <w:tcW w:w="821"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sz w:val="18"/>
                        <w:szCs w:val="18"/>
                      </w:rPr>
                      <w:t>366,674,807.60</w:t>
                    </w:r>
                  </w:p>
                </w:tc>
              </w:sdtContent>
            </w:sdt>
            <w:sdt>
              <w:sdtPr>
                <w:rPr>
                  <w:sz w:val="18"/>
                  <w:szCs w:val="18"/>
                </w:rPr>
                <w:alias w:val="联营企业-追加投资小计"/>
                <w:tag w:val="_GBC_8fc25172d5594d64af88defb1271b416"/>
                <w:id w:val="-815806639"/>
                <w:lock w:val="sdtLocked"/>
                <w:showingPlcHdr/>
              </w:sdtPr>
              <w:sdtEndPr/>
              <w:sdtContent>
                <w:tc>
                  <w:tcPr>
                    <w:tcW w:w="171"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减少投资小计"/>
                <w:tag w:val="_GBC_32e7bc0c6b4540d4adddb2b1229bcf0e"/>
                <w:id w:val="-755666788"/>
                <w:lock w:val="sdtLocked"/>
                <w:showingPlcHdr/>
              </w:sdtPr>
              <w:sdtEndPr/>
              <w:sdtContent>
                <w:tc>
                  <w:tcPr>
                    <w:tcW w:w="218"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权益法下确认的投资损益小计"/>
                <w:tag w:val="_GBC_487cbf57f8524271a1b863650f9a1b19"/>
                <w:id w:val="1804039269"/>
                <w:lock w:val="sdtLocked"/>
              </w:sdtPr>
              <w:sdtEndPr/>
              <w:sdtContent>
                <w:tc>
                  <w:tcPr>
                    <w:tcW w:w="805"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sz w:val="18"/>
                        <w:szCs w:val="18"/>
                      </w:rPr>
                      <w:t>-1,875,153.84</w:t>
                    </w:r>
                  </w:p>
                </w:tc>
              </w:sdtContent>
            </w:sdt>
            <w:sdt>
              <w:sdtPr>
                <w:rPr>
                  <w:sz w:val="18"/>
                  <w:szCs w:val="18"/>
                </w:rPr>
                <w:alias w:val="联营企业-其他综合收益调整小计"/>
                <w:tag w:val="_GBC_f7ee620d85af477cb428438e2d392430"/>
                <w:id w:val="-1747649191"/>
                <w:lock w:val="sdtLocked"/>
                <w:showingPlcHdr/>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其他权益变动小计"/>
                <w:tag w:val="_GBC_7244431c57714a59beead222169ac8f0"/>
                <w:id w:val="-1457866414"/>
                <w:lock w:val="sdtLocked"/>
                <w:showingPlcHdr/>
              </w:sdtPr>
              <w:sdtEndPr/>
              <w:sdtContent>
                <w:tc>
                  <w:tcPr>
                    <w:tcW w:w="290"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宣告发放现金股利或利润小计"/>
                <w:tag w:val="_GBC_73bee21777d447b1bc7c4d357f0ec8a4"/>
                <w:id w:val="-660389445"/>
                <w:lock w:val="sdtLocked"/>
                <w:showingPlcHdr/>
              </w:sdtPr>
              <w:sdtEndPr/>
              <w:sdtContent>
                <w:tc>
                  <w:tcPr>
                    <w:tcW w:w="362"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计提减值准备小计"/>
                <w:tag w:val="_GBC_26eb2d7480f44228a249ed435d117b75"/>
                <w:id w:val="95600248"/>
                <w:lock w:val="sdtLocked"/>
                <w:showingPlcHdr/>
              </w:sdtPr>
              <w:sdtEndPr/>
              <w:sdtContent>
                <w:tc>
                  <w:tcPr>
                    <w:tcW w:w="218"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其他增减变动小计"/>
                <w:tag w:val="_GBC_ad9ad8a9d7224698a7649df33088607e"/>
                <w:id w:val="1539162876"/>
                <w:lock w:val="sdtLocked"/>
                <w:showingPlcHdr/>
              </w:sdtPr>
              <w:sdtEndPr/>
              <w:sdtContent>
                <w:tc>
                  <w:tcPr>
                    <w:tcW w:w="216"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联营企业-余额小计"/>
                <w:tag w:val="_GBC_fdcc905f926240529c1e95b8f1904ac5"/>
                <w:id w:val="-1259437090"/>
                <w:lock w:val="sdtLocked"/>
              </w:sdtPr>
              <w:sdtEndPr/>
              <w:sdtContent>
                <w:tc>
                  <w:tcPr>
                    <w:tcW w:w="800"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sz w:val="18"/>
                        <w:szCs w:val="18"/>
                      </w:rPr>
                      <w:t>364,799,653.76</w:t>
                    </w:r>
                  </w:p>
                </w:tc>
              </w:sdtContent>
            </w:sdt>
            <w:sdt>
              <w:sdtPr>
                <w:rPr>
                  <w:sz w:val="18"/>
                  <w:szCs w:val="18"/>
                </w:rPr>
                <w:alias w:val="联营企业-减值准备小计"/>
                <w:tag w:val="_GBC_ae648a5f63a44b8bab0f3093f0dc68ac"/>
                <w:id w:val="1130441218"/>
                <w:lock w:val="sdtLocked"/>
                <w:showingPlcHdr/>
              </w:sdtPr>
              <w:sdtEndPr/>
              <w:sdtContent>
                <w:tc>
                  <w:tcPr>
                    <w:tcW w:w="224"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rFonts w:hint="eastAsia"/>
                        <w:color w:val="333399"/>
                        <w:sz w:val="18"/>
                        <w:szCs w:val="18"/>
                      </w:rPr>
                      <w:t xml:space="preserve">　</w:t>
                    </w:r>
                  </w:p>
                </w:tc>
              </w:sdtContent>
            </w:sdt>
          </w:tr>
          <w:tr w:rsidR="006671DC" w:rsidTr="006671D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6671DC" w:rsidRPr="006671DC" w:rsidRDefault="006671DC" w:rsidP="00DB7A4B">
                <w:pPr>
                  <w:jc w:val="center"/>
                  <w:rPr>
                    <w:sz w:val="18"/>
                    <w:szCs w:val="18"/>
                  </w:rPr>
                </w:pPr>
                <w:r w:rsidRPr="006671DC">
                  <w:rPr>
                    <w:rFonts w:hint="eastAsia"/>
                    <w:sz w:val="18"/>
                    <w:szCs w:val="18"/>
                  </w:rPr>
                  <w:t>合计</w:t>
                </w:r>
              </w:p>
            </w:tc>
            <w:sdt>
              <w:sdtPr>
                <w:rPr>
                  <w:sz w:val="18"/>
                  <w:szCs w:val="18"/>
                </w:rPr>
                <w:alias w:val="对联营、合营企业投资账面余额的合计"/>
                <w:tag w:val="_GBC_21af77dd601f4350a78ac99dcf8fed6d"/>
                <w:id w:val="-464819513"/>
                <w:lock w:val="sdtLocked"/>
              </w:sdtPr>
              <w:sdtEndPr/>
              <w:sdtContent>
                <w:tc>
                  <w:tcPr>
                    <w:tcW w:w="821"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sz w:val="18"/>
                        <w:szCs w:val="18"/>
                      </w:rPr>
                      <w:t>369,606,040.92</w:t>
                    </w:r>
                  </w:p>
                </w:tc>
              </w:sdtContent>
            </w:sdt>
            <w:tc>
              <w:tcPr>
                <w:tcW w:w="171"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8C2A9B" w:rsidP="00DB7A4B">
                <w:pPr>
                  <w:jc w:val="right"/>
                  <w:rPr>
                    <w:sz w:val="18"/>
                    <w:szCs w:val="18"/>
                  </w:rPr>
                </w:pPr>
                <w:sdt>
                  <w:sdtPr>
                    <w:rPr>
                      <w:sz w:val="18"/>
                      <w:szCs w:val="18"/>
                    </w:rPr>
                    <w:alias w:val="对联营企业、合营企业投资_追加投资合计"/>
                    <w:tag w:val="_GBC_f95f08785a164065b51b3da334aa398b"/>
                    <w:id w:val="-1658140699"/>
                    <w:lock w:val="sdtLocked"/>
                    <w:showingPlcHdr/>
                  </w:sdtPr>
                  <w:sdtEndPr/>
                  <w:sdtContent>
                    <w:r w:rsidR="00B92A47">
                      <w:rPr>
                        <w:sz w:val="18"/>
                        <w:szCs w:val="18"/>
                      </w:rPr>
                      <w:t xml:space="preserve">     </w:t>
                    </w:r>
                  </w:sdtContent>
                </w:sdt>
              </w:p>
            </w:tc>
            <w:sdt>
              <w:sdtPr>
                <w:rPr>
                  <w:sz w:val="18"/>
                  <w:szCs w:val="18"/>
                </w:rPr>
                <w:alias w:val="对联营企业、合营企业投资_减少投资合计"/>
                <w:tag w:val="_GBC_4a45b01a8c2947b6a8dc7b1d31b0b459"/>
                <w:id w:val="-91326375"/>
                <w:lock w:val="sdtLocked"/>
                <w:showingPlcHdr/>
              </w:sdtPr>
              <w:sdtEndPr/>
              <w:sdtContent>
                <w:tc>
                  <w:tcPr>
                    <w:tcW w:w="218"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tc>
              <w:tcPr>
                <w:tcW w:w="805"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8C2A9B" w:rsidP="00DB7A4B">
                <w:pPr>
                  <w:jc w:val="right"/>
                  <w:rPr>
                    <w:sz w:val="18"/>
                    <w:szCs w:val="18"/>
                  </w:rPr>
                </w:pPr>
                <w:sdt>
                  <w:sdtPr>
                    <w:rPr>
                      <w:sz w:val="18"/>
                      <w:szCs w:val="18"/>
                    </w:rPr>
                    <w:alias w:val="对联营企业、合营企业投资_权益法下确认的投资损益合计"/>
                    <w:tag w:val="_GBC_c4c31b236d6e4010910884790310b2c2"/>
                    <w:id w:val="1295103771"/>
                    <w:lock w:val="sdtLocked"/>
                  </w:sdtPr>
                  <w:sdtEndPr/>
                  <w:sdtContent>
                    <w:r w:rsidR="006671DC" w:rsidRPr="006671DC">
                      <w:rPr>
                        <w:sz w:val="18"/>
                        <w:szCs w:val="18"/>
                      </w:rPr>
                      <w:t>-1,009,412.36</w:t>
                    </w:r>
                  </w:sdtContent>
                </w:sdt>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8C2A9B" w:rsidP="00DB7A4B">
                <w:pPr>
                  <w:jc w:val="right"/>
                  <w:rPr>
                    <w:sz w:val="18"/>
                    <w:szCs w:val="18"/>
                  </w:rPr>
                </w:pPr>
                <w:sdt>
                  <w:sdtPr>
                    <w:rPr>
                      <w:sz w:val="18"/>
                      <w:szCs w:val="18"/>
                    </w:rPr>
                    <w:alias w:val="对联营企业、合营企业投资_其他综合收益调整合计"/>
                    <w:tag w:val="_GBC_8b97dbafbaed4134a7fc3cbb236d3a11"/>
                    <w:id w:val="-467977834"/>
                    <w:lock w:val="sdtLocked"/>
                    <w:showingPlcHdr/>
                  </w:sdtPr>
                  <w:sdtEndPr/>
                  <w:sdtContent>
                    <w:r w:rsidR="00B92A47">
                      <w:rPr>
                        <w:sz w:val="18"/>
                        <w:szCs w:val="18"/>
                      </w:rPr>
                      <w:t xml:space="preserve">     </w:t>
                    </w:r>
                  </w:sdtContent>
                </w:sdt>
              </w:p>
            </w:tc>
            <w:tc>
              <w:tcPr>
                <w:tcW w:w="290"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8C2A9B" w:rsidP="00DB7A4B">
                <w:pPr>
                  <w:jc w:val="right"/>
                  <w:rPr>
                    <w:sz w:val="18"/>
                    <w:szCs w:val="18"/>
                  </w:rPr>
                </w:pPr>
                <w:sdt>
                  <w:sdtPr>
                    <w:rPr>
                      <w:sz w:val="18"/>
                      <w:szCs w:val="18"/>
                    </w:rPr>
                    <w:alias w:val="对联营企业、合营企业投资_其他权益变动合计"/>
                    <w:tag w:val="_GBC_928ddf6612c24816b0dea19771cbf11b"/>
                    <w:id w:val="2015719820"/>
                    <w:lock w:val="sdtLocked"/>
                    <w:showingPlcHdr/>
                  </w:sdtPr>
                  <w:sdtEndPr/>
                  <w:sdtContent>
                    <w:r w:rsidR="00B92A47">
                      <w:rPr>
                        <w:sz w:val="18"/>
                        <w:szCs w:val="18"/>
                      </w:rPr>
                      <w:t xml:space="preserve">     </w:t>
                    </w:r>
                  </w:sdtContent>
                </w:sdt>
              </w:p>
            </w:tc>
            <w:sdt>
              <w:sdtPr>
                <w:rPr>
                  <w:sz w:val="18"/>
                  <w:szCs w:val="18"/>
                </w:rPr>
                <w:alias w:val="对联营企业、合营企业投资_宣告发放现金股利或利润合计"/>
                <w:tag w:val="_GBC_cfc6b5ee752c4cb596c6bcc2063e534e"/>
                <w:id w:val="1936627931"/>
                <w:lock w:val="sdtLocked"/>
                <w:showingPlcHdr/>
              </w:sdtPr>
              <w:sdtEndPr/>
              <w:sdtContent>
                <w:tc>
                  <w:tcPr>
                    <w:tcW w:w="362"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sdt>
              <w:sdtPr>
                <w:rPr>
                  <w:sz w:val="18"/>
                  <w:szCs w:val="18"/>
                </w:rPr>
                <w:alias w:val="对联营企业、合营企业投资_计提减值准备合计"/>
                <w:tag w:val="_GBC_41b7dfdfacbd468bbbe4c4582689d464"/>
                <w:id w:val="1628886516"/>
                <w:lock w:val="sdtLocked"/>
                <w:showingPlcHdr/>
              </w:sdtPr>
              <w:sdtEndPr/>
              <w:sdtContent>
                <w:tc>
                  <w:tcPr>
                    <w:tcW w:w="218"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B92A47" w:rsidP="00DB7A4B">
                    <w:pPr>
                      <w:jc w:val="right"/>
                      <w:rPr>
                        <w:sz w:val="18"/>
                        <w:szCs w:val="18"/>
                      </w:rPr>
                    </w:pPr>
                    <w:r>
                      <w:rPr>
                        <w:sz w:val="18"/>
                        <w:szCs w:val="18"/>
                      </w:rPr>
                      <w:t xml:space="preserve">     </w:t>
                    </w:r>
                  </w:p>
                </w:tc>
              </w:sdtContent>
            </w:sdt>
            <w:tc>
              <w:tcPr>
                <w:tcW w:w="216"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8C2A9B" w:rsidP="00DB7A4B">
                <w:pPr>
                  <w:jc w:val="right"/>
                  <w:rPr>
                    <w:sz w:val="18"/>
                    <w:szCs w:val="18"/>
                  </w:rPr>
                </w:pPr>
                <w:sdt>
                  <w:sdtPr>
                    <w:rPr>
                      <w:sz w:val="18"/>
                      <w:szCs w:val="18"/>
                    </w:rPr>
                    <w:alias w:val="对联营企业、合营企业投资_其他合计"/>
                    <w:tag w:val="_GBC_6758fc0a248643cca047b560324fb421"/>
                    <w:id w:val="1217237387"/>
                    <w:lock w:val="sdtLocked"/>
                    <w:showingPlcHdr/>
                  </w:sdtPr>
                  <w:sdtEndPr/>
                  <w:sdtContent>
                    <w:r w:rsidR="00B92A47">
                      <w:rPr>
                        <w:sz w:val="18"/>
                        <w:szCs w:val="18"/>
                      </w:rPr>
                      <w:t xml:space="preserve">     </w:t>
                    </w:r>
                  </w:sdtContent>
                </w:sdt>
              </w:p>
            </w:tc>
            <w:sdt>
              <w:sdtPr>
                <w:rPr>
                  <w:sz w:val="18"/>
                  <w:szCs w:val="18"/>
                </w:rPr>
                <w:alias w:val="对联营、合营企业投资账面余额的合计"/>
                <w:tag w:val="_GBC_c2e69364237f4fd8b69a40bd54367e49"/>
                <w:id w:val="558135255"/>
                <w:lock w:val="sdtLocked"/>
              </w:sdtPr>
              <w:sdtEndPr/>
              <w:sdtContent>
                <w:tc>
                  <w:tcPr>
                    <w:tcW w:w="800"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sz w:val="18"/>
                        <w:szCs w:val="18"/>
                      </w:rPr>
                      <w:t>368,596,628.56</w:t>
                    </w:r>
                  </w:p>
                </w:tc>
              </w:sdtContent>
            </w:sdt>
            <w:sdt>
              <w:sdtPr>
                <w:rPr>
                  <w:sz w:val="18"/>
                  <w:szCs w:val="18"/>
                </w:rPr>
                <w:alias w:val="对联营、合营企业投资减值准备的合计"/>
                <w:tag w:val="_GBC_e582fa421f3e4fc186bc7cd638f7c914"/>
                <w:id w:val="-535736953"/>
                <w:lock w:val="sdtLocked"/>
                <w:showingPlcHdr/>
              </w:sdtPr>
              <w:sdtEndPr/>
              <w:sdtContent>
                <w:tc>
                  <w:tcPr>
                    <w:tcW w:w="224" w:type="pct"/>
                    <w:tcBorders>
                      <w:top w:val="single" w:sz="4" w:space="0" w:color="auto"/>
                      <w:left w:val="single" w:sz="4" w:space="0" w:color="auto"/>
                      <w:bottom w:val="single" w:sz="4" w:space="0" w:color="auto"/>
                      <w:right w:val="single" w:sz="4" w:space="0" w:color="auto"/>
                    </w:tcBorders>
                    <w:shd w:val="clear" w:color="auto" w:fill="auto"/>
                  </w:tcPr>
                  <w:p w:rsidR="006671DC" w:rsidRPr="006671DC" w:rsidRDefault="006671DC" w:rsidP="00DB7A4B">
                    <w:pPr>
                      <w:jc w:val="right"/>
                      <w:rPr>
                        <w:sz w:val="18"/>
                        <w:szCs w:val="18"/>
                      </w:rPr>
                    </w:pPr>
                    <w:r w:rsidRPr="006671DC">
                      <w:rPr>
                        <w:rFonts w:hint="eastAsia"/>
                        <w:color w:val="333399"/>
                        <w:sz w:val="18"/>
                        <w:szCs w:val="18"/>
                      </w:rPr>
                      <w:t xml:space="preserve">　</w:t>
                    </w:r>
                  </w:p>
                </w:tc>
              </w:sdtContent>
            </w:sdt>
          </w:tr>
        </w:tbl>
        <w:p w:rsidR="0025056E" w:rsidRDefault="008C2A9B">
          <w:pPr>
            <w:rPr>
              <w:szCs w:val="21"/>
            </w:rPr>
          </w:pPr>
        </w:p>
      </w:sdtContent>
    </w:sdt>
    <w:sdt>
      <w:sdtPr>
        <w:rPr>
          <w:rFonts w:hint="eastAsia"/>
          <w:szCs w:val="21"/>
        </w:rPr>
        <w:alias w:val="模块:长期股权投资的说明"/>
        <w:tag w:val="_GBC_1577b793bbce4a50b07decde0e07491e"/>
        <w:id w:val="-255515297"/>
        <w:lock w:val="sdtLocked"/>
        <w:placeholder>
          <w:docPart w:val="GBC22222222222222222222222222222"/>
        </w:placeholder>
      </w:sdtPr>
      <w:sdtEndPr/>
      <w:sdtContent>
        <w:p w:rsidR="0025056E" w:rsidRDefault="009B705E">
          <w:pPr>
            <w:rPr>
              <w:szCs w:val="21"/>
            </w:rPr>
          </w:pPr>
          <w:r>
            <w:rPr>
              <w:rFonts w:hint="eastAsia"/>
              <w:szCs w:val="21"/>
            </w:rPr>
            <w:t>其他说明：</w:t>
          </w:r>
        </w:p>
        <w:sdt>
          <w:sdtPr>
            <w:rPr>
              <w:szCs w:val="21"/>
            </w:rPr>
            <w:alias w:val="是否适用：母公司长期股权投资其他说明[双击切换]"/>
            <w:tag w:val="_GBC_8b70582854684459adc77f46cbf4aac7"/>
            <w:id w:val="1958836360"/>
            <w:lock w:val="sdtContentLocked"/>
            <w:placeholder>
              <w:docPart w:val="GBC22222222222222222222222222222"/>
            </w:placeholder>
          </w:sdtPr>
          <w:sdtEndPr/>
          <w:sdtContent>
            <w:p w:rsidR="0025056E" w:rsidRDefault="009B705E" w:rsidP="006671DC">
              <w:pPr>
                <w:rPr>
                  <w:szCs w:val="21"/>
                </w:rPr>
              </w:pPr>
              <w:r>
                <w:rPr>
                  <w:szCs w:val="21"/>
                </w:rPr>
                <w:fldChar w:fldCharType="begin"/>
              </w:r>
              <w:r w:rsidR="006671DC">
                <w:rPr>
                  <w:szCs w:val="21"/>
                </w:rPr>
                <w:instrText xml:space="preserve"> MACROBUTTON  SnrToggleCheckbox □适用 </w:instrText>
              </w:r>
              <w:r>
                <w:rPr>
                  <w:szCs w:val="21"/>
                </w:rPr>
                <w:fldChar w:fldCharType="end"/>
              </w:r>
              <w:r>
                <w:rPr>
                  <w:szCs w:val="21"/>
                </w:rPr>
                <w:fldChar w:fldCharType="begin"/>
              </w:r>
              <w:r w:rsidR="006671DC">
                <w:rPr>
                  <w:szCs w:val="21"/>
                </w:rPr>
                <w:instrText xml:space="preserve"> MACROBUTTON  SnrToggleCheckbox √不适用 </w:instrText>
              </w:r>
              <w:r>
                <w:rPr>
                  <w:szCs w:val="21"/>
                </w:rPr>
                <w:fldChar w:fldCharType="end"/>
              </w:r>
            </w:p>
          </w:sdtContent>
        </w:sdt>
      </w:sdtContent>
    </w:sdt>
    <w:p w:rsidR="0025056E" w:rsidRDefault="0025056E">
      <w:pPr>
        <w:rPr>
          <w:szCs w:val="21"/>
        </w:rPr>
      </w:pPr>
    </w:p>
    <w:sdt>
      <w:sdtPr>
        <w:rPr>
          <w:rFonts w:ascii="宋体" w:hAnsi="宋体" w:cs="宋体" w:hint="eastAsia"/>
          <w:b w:val="0"/>
          <w:bCs w:val="0"/>
          <w:kern w:val="0"/>
          <w:szCs w:val="24"/>
        </w:rPr>
        <w:alias w:val="模块:营业收入"/>
        <w:tag w:val="_GBC_3e554af10dd94ca48e7c539d57469752"/>
        <w:id w:val="-1485005756"/>
        <w:lock w:val="sdtLocked"/>
        <w:placeholder>
          <w:docPart w:val="GBC22222222222222222222222222222"/>
        </w:placeholder>
      </w:sdtPr>
      <w:sdtEndPr>
        <w:rPr>
          <w:szCs w:val="21"/>
        </w:rPr>
      </w:sdtEndPr>
      <w:sdtContent>
        <w:p w:rsidR="0025056E" w:rsidRDefault="009B705E">
          <w:pPr>
            <w:pStyle w:val="3"/>
            <w:numPr>
              <w:ilvl w:val="0"/>
              <w:numId w:val="89"/>
            </w:numPr>
          </w:pPr>
          <w:r>
            <w:rPr>
              <w:rFonts w:hint="eastAsia"/>
            </w:rPr>
            <w:t>营业收入和营业成本：</w:t>
          </w:r>
        </w:p>
        <w:sdt>
          <w:sdtPr>
            <w:alias w:val="是否适用：母公司营业收入和营业成本[双击切换]"/>
            <w:tag w:val="_GBC_f62d83b1068f4bfaae3a590b0ac9f4d7"/>
            <w:id w:val="-374312532"/>
            <w:lock w:val="sdtContentLocked"/>
            <w:placeholder>
              <w:docPart w:val="GBC22222222222222222222222222222"/>
            </w:placeholder>
          </w:sdtPr>
          <w:sdtEndPr/>
          <w:sdtContent>
            <w:p w:rsidR="0025056E" w:rsidRDefault="009B705E">
              <w:r>
                <w:fldChar w:fldCharType="begin"/>
              </w:r>
              <w:r w:rsidR="006671DC">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25056E" w:rsidRDefault="009B705E">
          <w:pPr>
            <w:pStyle w:val="a9"/>
            <w:ind w:firstLineChars="0" w:firstLine="0"/>
            <w:jc w:val="right"/>
            <w:rPr>
              <w:rFonts w:ascii="宋体" w:hAnsi="宋体"/>
              <w:kern w:val="0"/>
              <w:szCs w:val="21"/>
            </w:rPr>
          </w:pPr>
          <w:r>
            <w:rPr>
              <w:rFonts w:ascii="宋体" w:hAnsi="宋体" w:hint="eastAsia"/>
              <w:bCs/>
              <w:szCs w:val="21"/>
            </w:rPr>
            <w:t>单位：</w:t>
          </w:r>
          <w:sdt>
            <w:sdtPr>
              <w:rPr>
                <w:rFonts w:ascii="宋体" w:hAnsi="宋体" w:hint="eastAsia"/>
                <w:bCs/>
                <w:szCs w:val="21"/>
              </w:rPr>
              <w:alias w:val="单位：母公司财务附注：营业收入"/>
              <w:tag w:val="_GBC_40a730bb869a41578a25e9cb66f4e28e"/>
              <w:id w:val="163506496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ascii="宋体" w:hAnsi="宋体" w:hint="eastAsia"/>
                  <w:bCs/>
                  <w:szCs w:val="21"/>
                </w:rPr>
                <w:t>元</w:t>
              </w:r>
            </w:sdtContent>
          </w:sdt>
          <w:r>
            <w:rPr>
              <w:rFonts w:ascii="宋体" w:hAnsi="宋体" w:hint="eastAsia"/>
              <w:bCs/>
              <w:szCs w:val="21"/>
            </w:rPr>
            <w:t xml:space="preserve">  币种：</w:t>
          </w:r>
          <w:sdt>
            <w:sdtPr>
              <w:rPr>
                <w:rFonts w:ascii="宋体" w:hAnsi="宋体" w:hint="eastAsia"/>
                <w:bCs/>
                <w:szCs w:val="21"/>
              </w:rPr>
              <w:alias w:val="币种：母公司财务附注：营业收入"/>
              <w:tag w:val="_GBC_1b6056b90b2c445a9b1bcdc97aa104ec"/>
              <w:id w:val="-4079290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bCs/>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5"/>
            <w:gridCol w:w="1896"/>
            <w:gridCol w:w="1686"/>
            <w:gridCol w:w="1896"/>
            <w:gridCol w:w="1686"/>
          </w:tblGrid>
          <w:tr w:rsidR="006671DC" w:rsidTr="00B82C78">
            <w:tc>
              <w:tcPr>
                <w:tcW w:w="1570" w:type="pct"/>
                <w:vMerge w:val="restart"/>
                <w:tcBorders>
                  <w:top w:val="single" w:sz="4" w:space="0" w:color="auto"/>
                  <w:left w:val="single" w:sz="4" w:space="0" w:color="auto"/>
                  <w:right w:val="single" w:sz="4" w:space="0" w:color="auto"/>
                </w:tcBorders>
                <w:shd w:val="clear" w:color="auto" w:fill="auto"/>
                <w:vAlign w:val="center"/>
              </w:tcPr>
              <w:p w:rsidR="006671DC" w:rsidRDefault="006671DC" w:rsidP="00B82C78">
                <w:pPr>
                  <w:jc w:val="center"/>
                  <w:rPr>
                    <w:szCs w:val="21"/>
                  </w:rPr>
                </w:pPr>
                <w:r>
                  <w:rPr>
                    <w:rFonts w:hint="eastAsia"/>
                    <w:szCs w:val="21"/>
                  </w:rPr>
                  <w:t>项目</w:t>
                </w:r>
              </w:p>
            </w:tc>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1DC" w:rsidRDefault="006671DC" w:rsidP="00B82C78">
                <w:pPr>
                  <w:jc w:val="center"/>
                  <w:rPr>
                    <w:szCs w:val="21"/>
                  </w:rPr>
                </w:pPr>
                <w:r>
                  <w:rPr>
                    <w:rFonts w:hint="eastAsia"/>
                    <w:szCs w:val="21"/>
                  </w:rPr>
                  <w:t>本期发生额</w:t>
                </w:r>
              </w:p>
            </w:tc>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71DC" w:rsidRDefault="006671DC" w:rsidP="00B82C78">
                <w:pPr>
                  <w:jc w:val="center"/>
                  <w:rPr>
                    <w:szCs w:val="21"/>
                  </w:rPr>
                </w:pPr>
                <w:r>
                  <w:rPr>
                    <w:rFonts w:hint="eastAsia"/>
                    <w:szCs w:val="21"/>
                  </w:rPr>
                  <w:t>上期发生额</w:t>
                </w:r>
              </w:p>
            </w:tc>
          </w:tr>
          <w:tr w:rsidR="006671DC" w:rsidTr="00B82C78">
            <w:tc>
              <w:tcPr>
                <w:tcW w:w="1570" w:type="pct"/>
                <w:vMerge/>
                <w:tcBorders>
                  <w:left w:val="single" w:sz="4" w:space="0" w:color="auto"/>
                  <w:bottom w:val="single" w:sz="4" w:space="0" w:color="auto"/>
                  <w:right w:val="single" w:sz="4" w:space="0" w:color="auto"/>
                </w:tcBorders>
                <w:shd w:val="clear" w:color="auto" w:fill="auto"/>
                <w:vAlign w:val="center"/>
              </w:tcPr>
              <w:p w:rsidR="006671DC" w:rsidRDefault="006671DC" w:rsidP="00B82C78">
                <w:pPr>
                  <w:jc w:val="center"/>
                  <w:rPr>
                    <w:szCs w:val="21"/>
                  </w:rPr>
                </w:pP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6671DC" w:rsidRDefault="006671DC" w:rsidP="00B82C78">
                <w:pPr>
                  <w:jc w:val="center"/>
                  <w:rPr>
                    <w:szCs w:val="21"/>
                  </w:rPr>
                </w:pPr>
                <w:r>
                  <w:rPr>
                    <w:rFonts w:hint="eastAsia"/>
                    <w:szCs w:val="21"/>
                  </w:rPr>
                  <w:t>收入</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6671DC" w:rsidRDefault="006671DC" w:rsidP="00B82C78">
                <w:pPr>
                  <w:jc w:val="center"/>
                  <w:rPr>
                    <w:szCs w:val="21"/>
                  </w:rPr>
                </w:pPr>
                <w:r>
                  <w:rPr>
                    <w:rFonts w:hint="eastAsia"/>
                    <w:szCs w:val="21"/>
                  </w:rPr>
                  <w:t>成本</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6671DC" w:rsidRDefault="006671DC" w:rsidP="00B82C78">
                <w:pPr>
                  <w:jc w:val="center"/>
                  <w:rPr>
                    <w:szCs w:val="21"/>
                  </w:rPr>
                </w:pPr>
                <w:r>
                  <w:rPr>
                    <w:rFonts w:hint="eastAsia"/>
                    <w:szCs w:val="21"/>
                  </w:rPr>
                  <w:t>收入</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6671DC" w:rsidRDefault="006671DC" w:rsidP="00B82C78">
                <w:pPr>
                  <w:jc w:val="center"/>
                  <w:rPr>
                    <w:szCs w:val="21"/>
                  </w:rPr>
                </w:pPr>
                <w:r>
                  <w:rPr>
                    <w:rFonts w:hint="eastAsia"/>
                    <w:szCs w:val="21"/>
                  </w:rPr>
                  <w:t>成本</w:t>
                </w:r>
              </w:p>
            </w:tc>
          </w:tr>
          <w:tr w:rsidR="006671DC" w:rsidTr="00B82C78">
            <w:tc>
              <w:tcPr>
                <w:tcW w:w="1570" w:type="pct"/>
                <w:tcBorders>
                  <w:top w:val="single" w:sz="4" w:space="0" w:color="auto"/>
                  <w:left w:val="single" w:sz="4" w:space="0" w:color="auto"/>
                  <w:bottom w:val="single" w:sz="4" w:space="0" w:color="auto"/>
                  <w:right w:val="single" w:sz="4" w:space="0" w:color="auto"/>
                </w:tcBorders>
                <w:shd w:val="clear" w:color="auto" w:fill="auto"/>
              </w:tcPr>
              <w:p w:rsidR="006671DC" w:rsidRDefault="006671DC" w:rsidP="00B82C78">
                <w:pPr>
                  <w:rPr>
                    <w:szCs w:val="21"/>
                  </w:rPr>
                </w:pPr>
                <w:r>
                  <w:rPr>
                    <w:rFonts w:hint="eastAsia"/>
                    <w:szCs w:val="21"/>
                  </w:rPr>
                  <w:t>主营业务</w:t>
                </w:r>
              </w:p>
            </w:tc>
            <w:sdt>
              <w:sdtPr>
                <w:rPr>
                  <w:szCs w:val="21"/>
                </w:rPr>
                <w:alias w:val="主营业务收入"/>
                <w:tag w:val="_GBC_f048af69ebec4513a0be379b3b240780"/>
                <w:id w:val="350001761"/>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tcPr>
                  <w:p w:rsidR="006671DC" w:rsidRDefault="006671DC" w:rsidP="00B82C78">
                    <w:pPr>
                      <w:jc w:val="right"/>
                      <w:rPr>
                        <w:szCs w:val="21"/>
                      </w:rPr>
                    </w:pPr>
                    <w:r>
                      <w:rPr>
                        <w:szCs w:val="21"/>
                      </w:rPr>
                      <w:t>1,147,575,472.36</w:t>
                    </w:r>
                  </w:p>
                </w:tc>
              </w:sdtContent>
            </w:sdt>
            <w:sdt>
              <w:sdtPr>
                <w:rPr>
                  <w:szCs w:val="21"/>
                </w:rPr>
                <w:alias w:val="主营业务成本"/>
                <w:tag w:val="_GBC_a3d083c6330647efaf8e25a96cf46e49"/>
                <w:id w:val="-671107360"/>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tcPr>
                  <w:p w:rsidR="006671DC" w:rsidRDefault="006671DC" w:rsidP="00B82C78">
                    <w:pPr>
                      <w:jc w:val="right"/>
                      <w:rPr>
                        <w:szCs w:val="21"/>
                      </w:rPr>
                    </w:pPr>
                    <w:r>
                      <w:rPr>
                        <w:szCs w:val="21"/>
                      </w:rPr>
                      <w:t>791,432,217.59</w:t>
                    </w:r>
                  </w:p>
                </w:tc>
              </w:sdtContent>
            </w:sdt>
            <w:sdt>
              <w:sdtPr>
                <w:rPr>
                  <w:szCs w:val="21"/>
                </w:rPr>
                <w:alias w:val="主营业务收入"/>
                <w:tag w:val="_GBC_bfa7e8cad5a2405cb71b2af5ce002eef"/>
                <w:id w:val="137690925"/>
                <w:lock w:val="sdtLocked"/>
              </w:sdtPr>
              <w:sdtEnd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6671DC" w:rsidRDefault="006671DC" w:rsidP="00B82C78">
                    <w:pPr>
                      <w:jc w:val="right"/>
                      <w:rPr>
                        <w:szCs w:val="21"/>
                      </w:rPr>
                    </w:pPr>
                    <w:r>
                      <w:rPr>
                        <w:szCs w:val="21"/>
                      </w:rPr>
                      <w:t>1,187,865,224.24</w:t>
                    </w:r>
                  </w:p>
                </w:tc>
              </w:sdtContent>
            </w:sdt>
            <w:sdt>
              <w:sdtPr>
                <w:rPr>
                  <w:szCs w:val="21"/>
                </w:rPr>
                <w:alias w:val="主营业务成本"/>
                <w:tag w:val="_GBC_c609478af4ee4fe883f941c6880a3b71"/>
                <w:id w:val="-705567722"/>
                <w:lock w:val="sdtLocked"/>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tcPr>
                  <w:p w:rsidR="006671DC" w:rsidRDefault="006671DC" w:rsidP="00B82C78">
                    <w:pPr>
                      <w:jc w:val="right"/>
                      <w:rPr>
                        <w:szCs w:val="21"/>
                      </w:rPr>
                    </w:pPr>
                    <w:r>
                      <w:rPr>
                        <w:szCs w:val="21"/>
                      </w:rPr>
                      <w:t>864,592,167.98</w:t>
                    </w:r>
                  </w:p>
                </w:tc>
              </w:sdtContent>
            </w:sdt>
          </w:tr>
          <w:tr w:rsidR="006671DC" w:rsidTr="00B82C78">
            <w:tc>
              <w:tcPr>
                <w:tcW w:w="1570" w:type="pct"/>
                <w:tcBorders>
                  <w:top w:val="single" w:sz="4" w:space="0" w:color="auto"/>
                  <w:left w:val="single" w:sz="4" w:space="0" w:color="auto"/>
                  <w:bottom w:val="single" w:sz="4" w:space="0" w:color="auto"/>
                  <w:right w:val="single" w:sz="4" w:space="0" w:color="auto"/>
                </w:tcBorders>
                <w:shd w:val="clear" w:color="auto" w:fill="auto"/>
              </w:tcPr>
              <w:p w:rsidR="006671DC" w:rsidRDefault="006671DC" w:rsidP="00B82C78">
                <w:pPr>
                  <w:rPr>
                    <w:szCs w:val="21"/>
                  </w:rPr>
                </w:pPr>
                <w:r>
                  <w:rPr>
                    <w:rFonts w:hint="eastAsia"/>
                    <w:szCs w:val="21"/>
                  </w:rPr>
                  <w:t>其他业务</w:t>
                </w:r>
              </w:p>
            </w:tc>
            <w:sdt>
              <w:sdtPr>
                <w:rPr>
                  <w:szCs w:val="21"/>
                </w:rPr>
                <w:alias w:val="其他业务收入"/>
                <w:tag w:val="_GBC_4d2c15e1923448c19576493fcb17d95f"/>
                <w:id w:val="-1808549795"/>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tcPr>
                  <w:p w:rsidR="006671DC" w:rsidRDefault="006671DC" w:rsidP="00B82C78">
                    <w:pPr>
                      <w:jc w:val="right"/>
                      <w:rPr>
                        <w:szCs w:val="21"/>
                      </w:rPr>
                    </w:pPr>
                    <w:r>
                      <w:rPr>
                        <w:szCs w:val="21"/>
                      </w:rPr>
                      <w:t>17,489,071.44</w:t>
                    </w:r>
                  </w:p>
                </w:tc>
              </w:sdtContent>
            </w:sdt>
            <w:sdt>
              <w:sdtPr>
                <w:rPr>
                  <w:szCs w:val="21"/>
                </w:rPr>
                <w:alias w:val="其他业务成本"/>
                <w:tag w:val="_GBC_62a0f7bc33ee487f8886f608fe79d175"/>
                <w:id w:val="909888386"/>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tcPr>
                  <w:p w:rsidR="006671DC" w:rsidRDefault="006671DC" w:rsidP="00B82C78">
                    <w:pPr>
                      <w:jc w:val="right"/>
                      <w:rPr>
                        <w:szCs w:val="21"/>
                      </w:rPr>
                    </w:pPr>
                    <w:r>
                      <w:rPr>
                        <w:szCs w:val="21"/>
                      </w:rPr>
                      <w:t>1,762,861.90</w:t>
                    </w:r>
                  </w:p>
                </w:tc>
              </w:sdtContent>
            </w:sdt>
            <w:sdt>
              <w:sdtPr>
                <w:rPr>
                  <w:szCs w:val="21"/>
                </w:rPr>
                <w:alias w:val="其他业务收入"/>
                <w:tag w:val="_GBC_314f630e111d4be29d772376e59dad56"/>
                <w:id w:val="-1586215692"/>
                <w:lock w:val="sdtLocked"/>
              </w:sdtPr>
              <w:sdtEnd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6671DC" w:rsidRDefault="006671DC" w:rsidP="00B82C78">
                    <w:pPr>
                      <w:jc w:val="right"/>
                      <w:rPr>
                        <w:szCs w:val="21"/>
                      </w:rPr>
                    </w:pPr>
                    <w:r>
                      <w:rPr>
                        <w:szCs w:val="21"/>
                      </w:rPr>
                      <w:t>9,658,150.57</w:t>
                    </w:r>
                  </w:p>
                </w:tc>
              </w:sdtContent>
            </w:sdt>
            <w:sdt>
              <w:sdtPr>
                <w:rPr>
                  <w:szCs w:val="21"/>
                </w:rPr>
                <w:alias w:val="其他业务成本"/>
                <w:tag w:val="_GBC_84c453d8e2ba412db8fe6efbb667ab12"/>
                <w:id w:val="-1777408088"/>
                <w:lock w:val="sdtLocked"/>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tcPr>
                  <w:p w:rsidR="006671DC" w:rsidRDefault="006671DC" w:rsidP="00B82C78">
                    <w:pPr>
                      <w:jc w:val="right"/>
                      <w:rPr>
                        <w:szCs w:val="21"/>
                      </w:rPr>
                    </w:pPr>
                    <w:r>
                      <w:rPr>
                        <w:szCs w:val="21"/>
                      </w:rPr>
                      <w:t>1,566,756.60</w:t>
                    </w:r>
                  </w:p>
                </w:tc>
              </w:sdtContent>
            </w:sdt>
          </w:tr>
          <w:tr w:rsidR="006671DC" w:rsidTr="00B82C78">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rsidR="006671DC" w:rsidRDefault="006671DC" w:rsidP="00B82C78">
                <w:pPr>
                  <w:jc w:val="center"/>
                  <w:rPr>
                    <w:szCs w:val="21"/>
                  </w:rPr>
                </w:pPr>
                <w:r>
                  <w:rPr>
                    <w:rFonts w:hint="eastAsia"/>
                    <w:szCs w:val="21"/>
                  </w:rPr>
                  <w:lastRenderedPageBreak/>
                  <w:t>合计</w:t>
                </w:r>
              </w:p>
            </w:tc>
            <w:sdt>
              <w:sdtPr>
                <w:rPr>
                  <w:szCs w:val="21"/>
                </w:rPr>
                <w:alias w:val="营业收入"/>
                <w:tag w:val="_GBC_d7644884014b46588f12c846a5b08ba5"/>
                <w:id w:val="2035159715"/>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tcPr>
                  <w:p w:rsidR="006671DC" w:rsidRDefault="006671DC" w:rsidP="00B82C78">
                    <w:pPr>
                      <w:jc w:val="right"/>
                      <w:rPr>
                        <w:szCs w:val="21"/>
                      </w:rPr>
                    </w:pPr>
                    <w:r>
                      <w:rPr>
                        <w:szCs w:val="21"/>
                      </w:rPr>
                      <w:t>1,165,064,543.80</w:t>
                    </w:r>
                  </w:p>
                </w:tc>
              </w:sdtContent>
            </w:sdt>
            <w:sdt>
              <w:sdtPr>
                <w:rPr>
                  <w:szCs w:val="21"/>
                </w:rPr>
                <w:alias w:val="营业成本"/>
                <w:tag w:val="_GBC_021c440ec6914757a06bb5812a00ea43"/>
                <w:id w:val="1269973295"/>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tcPr>
                  <w:p w:rsidR="006671DC" w:rsidRDefault="006671DC" w:rsidP="00B82C78">
                    <w:pPr>
                      <w:jc w:val="right"/>
                      <w:rPr>
                        <w:szCs w:val="21"/>
                      </w:rPr>
                    </w:pPr>
                    <w:r>
                      <w:rPr>
                        <w:szCs w:val="21"/>
                      </w:rPr>
                      <w:t>793,195,079.49</w:t>
                    </w:r>
                  </w:p>
                </w:tc>
              </w:sdtContent>
            </w:sdt>
            <w:sdt>
              <w:sdtPr>
                <w:rPr>
                  <w:szCs w:val="21"/>
                </w:rPr>
                <w:alias w:val="营业收入"/>
                <w:tag w:val="_GBC_306d9c37818c4777a4e4100dc84e5d06"/>
                <w:id w:val="73873711"/>
                <w:lock w:val="sdtLocked"/>
              </w:sdtPr>
              <w:sdtEnd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6671DC" w:rsidRDefault="006671DC" w:rsidP="00B82C78">
                    <w:pPr>
                      <w:jc w:val="right"/>
                      <w:rPr>
                        <w:szCs w:val="21"/>
                      </w:rPr>
                    </w:pPr>
                    <w:r>
                      <w:rPr>
                        <w:szCs w:val="21"/>
                      </w:rPr>
                      <w:t>1,197,523,374.81</w:t>
                    </w:r>
                  </w:p>
                </w:tc>
              </w:sdtContent>
            </w:sdt>
            <w:sdt>
              <w:sdtPr>
                <w:rPr>
                  <w:szCs w:val="21"/>
                </w:rPr>
                <w:alias w:val="营业成本"/>
                <w:tag w:val="_GBC_18ebc2af1c8b4412b6ce51d3beb0e196"/>
                <w:id w:val="453605191"/>
                <w:lock w:val="sdtLocked"/>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tcPr>
                  <w:p w:rsidR="006671DC" w:rsidRDefault="006671DC" w:rsidP="00B82C78">
                    <w:pPr>
                      <w:jc w:val="right"/>
                      <w:rPr>
                        <w:szCs w:val="21"/>
                      </w:rPr>
                    </w:pPr>
                    <w:r>
                      <w:rPr>
                        <w:szCs w:val="21"/>
                      </w:rPr>
                      <w:t>866,158,924.58</w:t>
                    </w:r>
                  </w:p>
                </w:tc>
              </w:sdtContent>
            </w:sdt>
          </w:tr>
        </w:tbl>
        <w:p w:rsidR="0025056E" w:rsidRPr="00D15139" w:rsidRDefault="008C2A9B"/>
      </w:sdtContent>
    </w:sdt>
    <w:bookmarkStart w:id="68" w:name="OLE_LINK6" w:displacedByCustomXml="next"/>
    <w:sdt>
      <w:sdtPr>
        <w:rPr>
          <w:rFonts w:ascii="宋体" w:hAnsi="宋体" w:cs="宋体" w:hint="eastAsia"/>
          <w:b w:val="0"/>
          <w:bCs w:val="0"/>
          <w:kern w:val="0"/>
          <w:szCs w:val="21"/>
        </w:rPr>
        <w:alias w:val="模块:投资收益"/>
        <w:tag w:val="_GBC_37e14b9a99354ddabdada6c32e471c96"/>
        <w:id w:val="-606352145"/>
        <w:lock w:val="sdtLocked"/>
        <w:placeholder>
          <w:docPart w:val="GBC22222222222222222222222222222"/>
        </w:placeholder>
      </w:sdtPr>
      <w:sdtEndPr>
        <w:rPr>
          <w:rFonts w:hint="default"/>
        </w:rPr>
      </w:sdtEndPr>
      <w:sdtContent>
        <w:p w:rsidR="0025056E" w:rsidRDefault="009B705E">
          <w:pPr>
            <w:pStyle w:val="3"/>
            <w:numPr>
              <w:ilvl w:val="0"/>
              <w:numId w:val="89"/>
            </w:numPr>
            <w:rPr>
              <w:rFonts w:ascii="宋体" w:hAnsi="宋体"/>
              <w:szCs w:val="21"/>
            </w:rPr>
          </w:pPr>
          <w:r>
            <w:rPr>
              <w:rFonts w:ascii="宋体" w:hAnsi="宋体" w:hint="eastAsia"/>
              <w:szCs w:val="21"/>
            </w:rPr>
            <w:t>投资收益</w:t>
          </w:r>
          <w:bookmarkEnd w:id="68"/>
        </w:p>
        <w:sdt>
          <w:sdtPr>
            <w:alias w:val="是否适用：母公司投资收益[双击切换]"/>
            <w:tag w:val="_GBC_bdba48f0322747499f6908fbbf78a16f"/>
            <w:id w:val="-2082749639"/>
            <w:lock w:val="sdtContentLocked"/>
            <w:placeholder>
              <w:docPart w:val="GBC22222222222222222222222222222"/>
            </w:placeholder>
          </w:sdtPr>
          <w:sdtEndPr/>
          <w:sdtContent>
            <w:p w:rsidR="0025056E" w:rsidRDefault="009B705E">
              <w:r>
                <w:fldChar w:fldCharType="begin"/>
              </w:r>
              <w:r w:rsidR="006671DC">
                <w:instrText xml:space="preserve"> MACROBUTTON  SnrToggleCheckbox √适用 </w:instrText>
              </w:r>
              <w:r>
                <w:fldChar w:fldCharType="end"/>
              </w:r>
              <w:r>
                <w:fldChar w:fldCharType="begin"/>
              </w:r>
              <w:r w:rsidR="006671DC">
                <w:instrText xml:space="preserve"> MACROBUTTON  SnrToggleCheckbox □不适用 </w:instrText>
              </w:r>
              <w:r>
                <w:fldChar w:fldCharType="end"/>
              </w:r>
            </w:p>
          </w:sdtContent>
        </w:sdt>
        <w:p w:rsidR="0025056E" w:rsidRDefault="009B705E">
          <w:pPr>
            <w:jc w:val="right"/>
            <w:rPr>
              <w:color w:val="FF0000"/>
            </w:rPr>
          </w:pPr>
          <w:r>
            <w:t>单位</w:t>
          </w:r>
          <w:r>
            <w:rPr>
              <w:rFonts w:hint="eastAsia"/>
            </w:rPr>
            <w:t>：</w:t>
          </w:r>
          <w:sdt>
            <w:sdtPr>
              <w:rPr>
                <w:rFonts w:hint="eastAsia"/>
              </w:rPr>
              <w:alias w:val="单位：财务附注：会计报表中的投资收益项目增加"/>
              <w:tag w:val="_GBC_613aeed04bd941b2899e7b84fac67e3a"/>
              <w:id w:val="-91092890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t xml:space="preserve">  币种</w:t>
          </w:r>
          <w:r>
            <w:rPr>
              <w:rFonts w:hint="eastAsia"/>
            </w:rPr>
            <w:t>：</w:t>
          </w:r>
          <w:sdt>
            <w:sdtPr>
              <w:rPr>
                <w:rFonts w:hint="eastAsia"/>
              </w:rPr>
              <w:alias w:val="币种：财务附注：会计报表中的投资收益项目增加"/>
              <w:tag w:val="_GBC_8976301949824df2a90aa6f83aad84f0"/>
              <w:id w:val="-12789517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2"/>
            <w:gridCol w:w="2496"/>
            <w:gridCol w:w="2501"/>
          </w:tblGrid>
          <w:tr w:rsidR="006671DC" w:rsidTr="004A7055">
            <w:tc>
              <w:tcPr>
                <w:tcW w:w="2239" w:type="pct"/>
                <w:vAlign w:val="center"/>
              </w:tcPr>
              <w:p w:rsidR="006671DC" w:rsidRDefault="006671DC" w:rsidP="004A7055">
                <w:pPr>
                  <w:jc w:val="center"/>
                  <w:rPr>
                    <w:szCs w:val="21"/>
                  </w:rPr>
                </w:pPr>
                <w:r>
                  <w:rPr>
                    <w:rFonts w:hint="eastAsia"/>
                    <w:szCs w:val="21"/>
                  </w:rPr>
                  <w:t>项目</w:t>
                </w:r>
              </w:p>
            </w:tc>
            <w:tc>
              <w:tcPr>
                <w:tcW w:w="1379" w:type="pct"/>
              </w:tcPr>
              <w:p w:rsidR="006671DC" w:rsidRDefault="006671DC" w:rsidP="004A7055">
                <w:pPr>
                  <w:jc w:val="center"/>
                  <w:rPr>
                    <w:szCs w:val="21"/>
                  </w:rPr>
                </w:pPr>
                <w:r>
                  <w:rPr>
                    <w:rFonts w:hint="eastAsia"/>
                    <w:szCs w:val="21"/>
                  </w:rPr>
                  <w:t>本期发生额</w:t>
                </w:r>
              </w:p>
            </w:tc>
            <w:tc>
              <w:tcPr>
                <w:tcW w:w="1382" w:type="pct"/>
              </w:tcPr>
              <w:p w:rsidR="006671DC" w:rsidRDefault="006671DC" w:rsidP="004A7055">
                <w:pPr>
                  <w:jc w:val="center"/>
                  <w:rPr>
                    <w:szCs w:val="21"/>
                  </w:rPr>
                </w:pPr>
                <w:r>
                  <w:rPr>
                    <w:rFonts w:hint="eastAsia"/>
                    <w:szCs w:val="21"/>
                  </w:rPr>
                  <w:t>上期发生额</w:t>
                </w:r>
              </w:p>
            </w:tc>
          </w:tr>
          <w:tr w:rsidR="006671DC" w:rsidTr="004A7055">
            <w:tc>
              <w:tcPr>
                <w:tcW w:w="2239" w:type="pct"/>
              </w:tcPr>
              <w:p w:rsidR="006671DC" w:rsidRDefault="006671DC" w:rsidP="004A7055">
                <w:pPr>
                  <w:rPr>
                    <w:szCs w:val="21"/>
                  </w:rPr>
                </w:pPr>
                <w:r>
                  <w:rPr>
                    <w:rFonts w:hint="eastAsia"/>
                    <w:szCs w:val="21"/>
                  </w:rPr>
                  <w:t>权益法核算的长期股权投资收益</w:t>
                </w:r>
              </w:p>
            </w:tc>
            <w:sdt>
              <w:sdtPr>
                <w:rPr>
                  <w:szCs w:val="21"/>
                </w:rPr>
                <w:alias w:val="长期投资权益法合计"/>
                <w:tag w:val="_GBC_097387cae94f4901ac2f5068e4f2d76f"/>
                <w:id w:val="-1016467579"/>
                <w:lock w:val="sdtLocked"/>
              </w:sdtPr>
              <w:sdtEndPr/>
              <w:sdtContent>
                <w:tc>
                  <w:tcPr>
                    <w:tcW w:w="1379" w:type="pct"/>
                  </w:tcPr>
                  <w:p w:rsidR="006671DC" w:rsidRDefault="006671DC" w:rsidP="004A7055">
                    <w:pPr>
                      <w:jc w:val="right"/>
                      <w:rPr>
                        <w:szCs w:val="21"/>
                      </w:rPr>
                    </w:pPr>
                    <w:r>
                      <w:rPr>
                        <w:szCs w:val="21"/>
                      </w:rPr>
                      <w:t>-1,009,412.36</w:t>
                    </w:r>
                  </w:p>
                </w:tc>
              </w:sdtContent>
            </w:sdt>
            <w:sdt>
              <w:sdtPr>
                <w:rPr>
                  <w:szCs w:val="21"/>
                </w:rPr>
                <w:alias w:val="长期投资权益法合计"/>
                <w:tag w:val="_GBC_c2a586ac538f4294b5636e4b41b9b3f2"/>
                <w:id w:val="953684522"/>
                <w:lock w:val="sdtLocked"/>
              </w:sdtPr>
              <w:sdtEndPr/>
              <w:sdtContent>
                <w:tc>
                  <w:tcPr>
                    <w:tcW w:w="1382" w:type="pct"/>
                  </w:tcPr>
                  <w:p w:rsidR="006671DC" w:rsidRDefault="006671DC" w:rsidP="004A7055">
                    <w:pPr>
                      <w:jc w:val="right"/>
                      <w:rPr>
                        <w:szCs w:val="21"/>
                      </w:rPr>
                    </w:pPr>
                    <w:r>
                      <w:rPr>
                        <w:szCs w:val="21"/>
                      </w:rPr>
                      <w:t>-2,048,911.33</w:t>
                    </w:r>
                  </w:p>
                </w:tc>
              </w:sdtContent>
            </w:sdt>
          </w:tr>
          <w:tr w:rsidR="006671DC" w:rsidTr="004A7055">
            <w:tc>
              <w:tcPr>
                <w:tcW w:w="2239" w:type="pct"/>
              </w:tcPr>
              <w:p w:rsidR="006671DC" w:rsidRDefault="006671DC" w:rsidP="004A7055">
                <w:pPr>
                  <w:rPr>
                    <w:szCs w:val="21"/>
                  </w:rPr>
                </w:pPr>
                <w:r>
                  <w:rPr>
                    <w:rFonts w:hint="eastAsia"/>
                    <w:szCs w:val="21"/>
                  </w:rPr>
                  <w:t>可供出售金融资产在持有期间的投资收益</w:t>
                </w:r>
              </w:p>
            </w:tc>
            <w:sdt>
              <w:sdtPr>
                <w:rPr>
                  <w:szCs w:val="21"/>
                </w:rPr>
                <w:alias w:val="可供出售金融资产等取得的投资收益"/>
                <w:tag w:val="_GBC_92ad6943c7a94829b7f82e79f703c44a"/>
                <w:id w:val="1430312216"/>
                <w:lock w:val="sdtLocked"/>
              </w:sdtPr>
              <w:sdtEndPr/>
              <w:sdtContent>
                <w:tc>
                  <w:tcPr>
                    <w:tcW w:w="1379" w:type="pct"/>
                  </w:tcPr>
                  <w:p w:rsidR="006671DC" w:rsidRDefault="006671DC" w:rsidP="004A7055">
                    <w:pPr>
                      <w:jc w:val="right"/>
                      <w:rPr>
                        <w:szCs w:val="21"/>
                      </w:rPr>
                    </w:pPr>
                    <w:r>
                      <w:rPr>
                        <w:szCs w:val="21"/>
                      </w:rPr>
                      <w:t>10,753,501.35</w:t>
                    </w:r>
                  </w:p>
                </w:tc>
              </w:sdtContent>
            </w:sdt>
            <w:sdt>
              <w:sdtPr>
                <w:rPr>
                  <w:szCs w:val="21"/>
                </w:rPr>
                <w:alias w:val="可供出售金融资产等取得的投资收益"/>
                <w:tag w:val="_GBC_fca700c4ccf84bf8b594376c4846cdf2"/>
                <w:id w:val="1463149862"/>
                <w:lock w:val="sdtLocked"/>
              </w:sdtPr>
              <w:sdtEndPr/>
              <w:sdtContent>
                <w:tc>
                  <w:tcPr>
                    <w:tcW w:w="1382" w:type="pct"/>
                  </w:tcPr>
                  <w:p w:rsidR="006671DC" w:rsidRDefault="006671DC" w:rsidP="004A7055">
                    <w:pPr>
                      <w:jc w:val="right"/>
                      <w:rPr>
                        <w:szCs w:val="21"/>
                      </w:rPr>
                    </w:pPr>
                    <w:r>
                      <w:rPr>
                        <w:szCs w:val="21"/>
                      </w:rPr>
                      <w:t>26,496,813.98</w:t>
                    </w:r>
                  </w:p>
                </w:tc>
              </w:sdtContent>
            </w:sdt>
          </w:tr>
          <w:sdt>
            <w:sdtPr>
              <w:rPr>
                <w:szCs w:val="21"/>
              </w:rPr>
              <w:alias w:val="其他投资收益"/>
              <w:tag w:val="_GBC_c7d189ab77de4f7984c1f0d584e8caec"/>
              <w:id w:val="-2115738210"/>
              <w:lock w:val="sdtLocked"/>
            </w:sdtPr>
            <w:sdtEndPr/>
            <w:sdtContent>
              <w:tr w:rsidR="006671DC" w:rsidTr="004A7055">
                <w:sdt>
                  <w:sdtPr>
                    <w:rPr>
                      <w:szCs w:val="21"/>
                    </w:rPr>
                    <w:alias w:val="其他投资收益项目"/>
                    <w:tag w:val="_GBC_89b38448dfe94d2f8eb82c29b85d2bf7"/>
                    <w:id w:val="-76515055"/>
                    <w:lock w:val="sdtLocked"/>
                  </w:sdtPr>
                  <w:sdtEndPr/>
                  <w:sdtContent>
                    <w:tc>
                      <w:tcPr>
                        <w:tcW w:w="2239" w:type="pct"/>
                      </w:tcPr>
                      <w:p w:rsidR="006671DC" w:rsidRDefault="006671DC" w:rsidP="004A7055">
                        <w:pPr>
                          <w:rPr>
                            <w:szCs w:val="21"/>
                          </w:rPr>
                        </w:pPr>
                        <w:r>
                          <w:rPr>
                            <w:szCs w:val="21"/>
                          </w:rPr>
                          <w:t>理财产品投资收益</w:t>
                        </w:r>
                      </w:p>
                    </w:tc>
                  </w:sdtContent>
                </w:sdt>
                <w:sdt>
                  <w:sdtPr>
                    <w:rPr>
                      <w:szCs w:val="21"/>
                    </w:rPr>
                    <w:alias w:val="其他投资收益明细－金额"/>
                    <w:tag w:val="_GBC_5ac9ee5bad5e48dc8f8d3ecb7b8b25e6"/>
                    <w:id w:val="-743944465"/>
                    <w:lock w:val="sdtLocked"/>
                  </w:sdtPr>
                  <w:sdtEndPr/>
                  <w:sdtContent>
                    <w:tc>
                      <w:tcPr>
                        <w:tcW w:w="1379" w:type="pct"/>
                      </w:tcPr>
                      <w:p w:rsidR="006671DC" w:rsidRDefault="006671DC" w:rsidP="004A7055">
                        <w:pPr>
                          <w:jc w:val="right"/>
                          <w:rPr>
                            <w:szCs w:val="21"/>
                          </w:rPr>
                        </w:pPr>
                        <w:r>
                          <w:rPr>
                            <w:szCs w:val="21"/>
                          </w:rPr>
                          <w:t>38,193,913.16</w:t>
                        </w:r>
                      </w:p>
                    </w:tc>
                  </w:sdtContent>
                </w:sdt>
                <w:sdt>
                  <w:sdtPr>
                    <w:rPr>
                      <w:szCs w:val="21"/>
                    </w:rPr>
                    <w:alias w:val="其他投资收益明细－金额"/>
                    <w:tag w:val="_GBC_c875a86218aa4a9dbc1581aa832cf898"/>
                    <w:id w:val="-1915851409"/>
                    <w:lock w:val="sdtLocked"/>
                  </w:sdtPr>
                  <w:sdtEndPr/>
                  <w:sdtContent>
                    <w:tc>
                      <w:tcPr>
                        <w:tcW w:w="1382" w:type="pct"/>
                      </w:tcPr>
                      <w:p w:rsidR="006671DC" w:rsidRDefault="006671DC" w:rsidP="004A7055">
                        <w:pPr>
                          <w:jc w:val="right"/>
                          <w:rPr>
                            <w:szCs w:val="21"/>
                          </w:rPr>
                        </w:pPr>
                        <w:r>
                          <w:rPr>
                            <w:szCs w:val="21"/>
                          </w:rPr>
                          <w:t>10,253,812.36</w:t>
                        </w:r>
                      </w:p>
                    </w:tc>
                  </w:sdtContent>
                </w:sdt>
              </w:tr>
            </w:sdtContent>
          </w:sdt>
          <w:tr w:rsidR="006671DC" w:rsidTr="004A7055">
            <w:tc>
              <w:tcPr>
                <w:tcW w:w="2239" w:type="pct"/>
                <w:vAlign w:val="center"/>
              </w:tcPr>
              <w:p w:rsidR="006671DC" w:rsidRDefault="006671DC" w:rsidP="004A7055">
                <w:pPr>
                  <w:jc w:val="center"/>
                  <w:rPr>
                    <w:szCs w:val="21"/>
                  </w:rPr>
                </w:pPr>
                <w:r>
                  <w:rPr>
                    <w:rFonts w:hint="eastAsia"/>
                    <w:szCs w:val="21"/>
                  </w:rPr>
                  <w:t>合计</w:t>
                </w:r>
              </w:p>
            </w:tc>
            <w:sdt>
              <w:sdtPr>
                <w:rPr>
                  <w:szCs w:val="21"/>
                </w:rPr>
                <w:alias w:val="投资收益"/>
                <w:tag w:val="_GBC_b3b9cdb2c2294786881e4a8f5725923b"/>
                <w:id w:val="-776399402"/>
                <w:lock w:val="sdtLocked"/>
              </w:sdtPr>
              <w:sdtEndPr/>
              <w:sdtContent>
                <w:tc>
                  <w:tcPr>
                    <w:tcW w:w="1379" w:type="pct"/>
                  </w:tcPr>
                  <w:p w:rsidR="006671DC" w:rsidRDefault="006671DC" w:rsidP="004A7055">
                    <w:pPr>
                      <w:jc w:val="right"/>
                      <w:rPr>
                        <w:szCs w:val="21"/>
                      </w:rPr>
                    </w:pPr>
                    <w:r>
                      <w:rPr>
                        <w:szCs w:val="21"/>
                      </w:rPr>
                      <w:t>47,938,002.15</w:t>
                    </w:r>
                  </w:p>
                </w:tc>
              </w:sdtContent>
            </w:sdt>
            <w:sdt>
              <w:sdtPr>
                <w:rPr>
                  <w:szCs w:val="21"/>
                </w:rPr>
                <w:alias w:val="投资收益"/>
                <w:tag w:val="_GBC_25aee8c663ee494fa0e976cf136f2dd1"/>
                <w:id w:val="49345411"/>
                <w:lock w:val="sdtLocked"/>
              </w:sdtPr>
              <w:sdtEndPr/>
              <w:sdtContent>
                <w:tc>
                  <w:tcPr>
                    <w:tcW w:w="1382" w:type="pct"/>
                  </w:tcPr>
                  <w:p w:rsidR="006671DC" w:rsidRDefault="006671DC" w:rsidP="004A7055">
                    <w:pPr>
                      <w:jc w:val="right"/>
                      <w:rPr>
                        <w:szCs w:val="21"/>
                      </w:rPr>
                    </w:pPr>
                    <w:r>
                      <w:rPr>
                        <w:szCs w:val="21"/>
                      </w:rPr>
                      <w:t>34,701,715.01</w:t>
                    </w:r>
                  </w:p>
                </w:tc>
              </w:sdtContent>
            </w:sdt>
          </w:tr>
        </w:tbl>
        <w:p w:rsidR="0025056E" w:rsidRDefault="008C2A9B">
          <w:pPr>
            <w:rPr>
              <w:szCs w:val="21"/>
            </w:rPr>
          </w:pPr>
        </w:p>
      </w:sdtContent>
    </w:sdt>
    <w:sdt>
      <w:sdtPr>
        <w:rPr>
          <w:rFonts w:ascii="宋体" w:hAnsi="宋体" w:cs="宋体" w:hint="eastAsia"/>
          <w:b w:val="0"/>
          <w:bCs w:val="0"/>
          <w:kern w:val="0"/>
          <w:szCs w:val="21"/>
        </w:rPr>
        <w:alias w:val="模块:母公司会计报表附注的其他说明事项"/>
        <w:tag w:val="_GBC_23958e5452684882b98c8317e400c8d6"/>
        <w:id w:val="-1473905509"/>
        <w:lock w:val="sdtLocked"/>
        <w:placeholder>
          <w:docPart w:val="GBC22222222222222222222222222222"/>
        </w:placeholder>
      </w:sdtPr>
      <w:sdtEndPr/>
      <w:sdtContent>
        <w:p w:rsidR="0025056E" w:rsidRDefault="009B705E">
          <w:pPr>
            <w:pStyle w:val="3"/>
            <w:numPr>
              <w:ilvl w:val="0"/>
              <w:numId w:val="89"/>
            </w:numPr>
            <w:rPr>
              <w:szCs w:val="21"/>
            </w:rPr>
          </w:pPr>
          <w:r>
            <w:rPr>
              <w:rFonts w:hint="eastAsia"/>
              <w:szCs w:val="21"/>
            </w:rPr>
            <w:t>其他</w:t>
          </w:r>
        </w:p>
        <w:sdt>
          <w:sdtPr>
            <w:alias w:val="是否适用：母公司会计报表附注的其他说明事项[双击切换]"/>
            <w:tag w:val="_GBC_198503cdf8c8448ea7bb4de3243a4de8"/>
            <w:id w:val="457848445"/>
            <w:lock w:val="sdtContentLocked"/>
            <w:placeholder>
              <w:docPart w:val="GBC22222222222222222222222222222"/>
            </w:placeholder>
          </w:sdtPr>
          <w:sdtEndPr/>
          <w:sdtContent>
            <w:p w:rsidR="0025056E" w:rsidRDefault="009B705E" w:rsidP="00DD7EB0">
              <w:pPr>
                <w:rPr>
                  <w:szCs w:val="21"/>
                </w:rPr>
              </w:pPr>
              <w:r>
                <w:fldChar w:fldCharType="begin"/>
              </w:r>
              <w:r w:rsidR="00DD7EB0">
                <w:instrText xml:space="preserve"> MACROBUTTON  SnrToggleCheckbox □适用 </w:instrText>
              </w:r>
              <w:r>
                <w:fldChar w:fldCharType="end"/>
              </w:r>
              <w:r>
                <w:fldChar w:fldCharType="begin"/>
              </w:r>
              <w:r w:rsidR="00DD7EB0">
                <w:instrText xml:space="preserve"> MACROBUTTON  SnrToggleCheckbox √不适用 </w:instrText>
              </w:r>
              <w:r>
                <w:fldChar w:fldCharType="end"/>
              </w:r>
            </w:p>
          </w:sdtContent>
        </w:sdt>
      </w:sdtContent>
    </w:sdt>
    <w:p w:rsidR="0025056E" w:rsidRDefault="0025056E">
      <w:pPr>
        <w:rPr>
          <w:szCs w:val="21"/>
        </w:rPr>
      </w:pPr>
    </w:p>
    <w:p w:rsidR="0025056E" w:rsidRDefault="009B705E">
      <w:pPr>
        <w:pStyle w:val="2"/>
        <w:numPr>
          <w:ilvl w:val="0"/>
          <w:numId w:val="38"/>
        </w:numPr>
        <w:rPr>
          <w:rFonts w:ascii="宋体" w:hAnsi="宋体"/>
        </w:rPr>
      </w:pPr>
      <w:r>
        <w:rPr>
          <w:rFonts w:ascii="宋体" w:hAnsi="宋体" w:hint="eastAsia"/>
        </w:rPr>
        <w:t>补充资料</w:t>
      </w:r>
    </w:p>
    <w:sdt>
      <w:sdtPr>
        <w:rPr>
          <w:rFonts w:ascii="宋体" w:hAnsi="宋体" w:cs="宋体" w:hint="eastAsia"/>
          <w:b w:val="0"/>
          <w:bCs w:val="0"/>
          <w:kern w:val="0"/>
          <w:szCs w:val="21"/>
        </w:rPr>
        <w:alias w:val="模块:当期非经常性损益明细"/>
        <w:tag w:val="_GBC_08eb8d7076584daebd23121ab43f25e0"/>
        <w:id w:val="-1983295544"/>
        <w:lock w:val="sdtLocked"/>
        <w:placeholder>
          <w:docPart w:val="GBC22222222222222222222222222222"/>
        </w:placeholder>
      </w:sdtPr>
      <w:sdtEndPr>
        <w:rPr>
          <w:szCs w:val="24"/>
        </w:rPr>
      </w:sdtEndPr>
      <w:sdtContent>
        <w:p w:rsidR="0025056E" w:rsidRDefault="009B705E">
          <w:pPr>
            <w:pStyle w:val="3"/>
            <w:numPr>
              <w:ilvl w:val="0"/>
              <w:numId w:val="6"/>
            </w:numPr>
            <w:rPr>
              <w:rFonts w:ascii="宋体" w:hAnsi="宋体"/>
              <w:szCs w:val="21"/>
            </w:rPr>
          </w:pPr>
          <w:r>
            <w:rPr>
              <w:rFonts w:ascii="宋体" w:hAnsi="宋体" w:hint="eastAsia"/>
              <w:szCs w:val="21"/>
            </w:rPr>
            <w:t>当期非经常性损益明细表</w:t>
          </w:r>
        </w:p>
        <w:sdt>
          <w:sdtPr>
            <w:alias w:val="是否适用：当期非经常性损益明细表[双击切换]"/>
            <w:tag w:val="_GBC_8fceb8da54a2446e9747e9ca62cb6a1a"/>
            <w:id w:val="-201782102"/>
            <w:lock w:val="sdtContentLocked"/>
            <w:placeholder>
              <w:docPart w:val="GBC22222222222222222222222222222"/>
            </w:placeholder>
          </w:sdtPr>
          <w:sdtEndPr/>
          <w:sdtContent>
            <w:p w:rsidR="0025056E" w:rsidRDefault="009B705E">
              <w:r>
                <w:fldChar w:fldCharType="begin"/>
              </w:r>
              <w:r w:rsidR="00B92A47">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25056E" w:rsidRDefault="009B705E">
          <w:pPr>
            <w:jc w:val="right"/>
            <w:rPr>
              <w:szCs w:val="21"/>
            </w:rPr>
          </w:pPr>
          <w:r>
            <w:rPr>
              <w:rFonts w:hint="eastAsia"/>
              <w:szCs w:val="21"/>
            </w:rPr>
            <w:t>单位：</w:t>
          </w:r>
          <w:sdt>
            <w:sdtPr>
              <w:rPr>
                <w:rFonts w:hint="eastAsia"/>
                <w:szCs w:val="21"/>
              </w:rPr>
              <w:alias w:val="单位：扣除非经常性损益项目和金额"/>
              <w:tag w:val="_GBC_5c7a78a144ce4f78943f6ba4db018dd1"/>
              <w:id w:val="1121343326"/>
              <w:lock w:val="sdtLocked"/>
              <w:placeholder>
                <w:docPart w:val="GBC22222222222222222222222222222"/>
              </w:placeholder>
              <w:dataBinding w:prefixMappings="xmlns:clcid-ci-ar='clcid-ci-ar'" w:xpath="/*/clcid-ci-ar:DanWeiKouChuFeiJingChangXingSunYiXiangMuHeJinE"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1075279105e04a71a72ba148188834c9"/>
              <w:id w:val="-28108182"/>
              <w:lock w:val="sdtLocked"/>
              <w:placeholder>
                <w:docPart w:val="GBC22222222222222222222222222222"/>
              </w:placeholder>
              <w:dataBinding w:prefixMappings="xmlns:clcid-ci-ar='clcid-ci-ar'" w:xpath="/*/clcid-ci-ar:BiZhongKouChuFeiJingChangXingSunYiXiangMuHeJinE"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8"/>
            <w:gridCol w:w="2490"/>
            <w:gridCol w:w="2501"/>
          </w:tblGrid>
          <w:tr w:rsidR="0025056E" w:rsidTr="006B3CDF">
            <w:tc>
              <w:tcPr>
                <w:tcW w:w="2242" w:type="pct"/>
                <w:shd w:val="clear" w:color="auto" w:fill="auto"/>
                <w:vAlign w:val="center"/>
              </w:tcPr>
              <w:p w:rsidR="0025056E" w:rsidRDefault="009B705E">
                <w:pPr>
                  <w:jc w:val="center"/>
                  <w:rPr>
                    <w:szCs w:val="21"/>
                  </w:rPr>
                </w:pPr>
                <w:r>
                  <w:rPr>
                    <w:rFonts w:hint="eastAsia"/>
                    <w:szCs w:val="21"/>
                  </w:rPr>
                  <w:t>项目</w:t>
                </w:r>
              </w:p>
            </w:tc>
            <w:tc>
              <w:tcPr>
                <w:tcW w:w="1376" w:type="pct"/>
                <w:shd w:val="clear" w:color="auto" w:fill="auto"/>
              </w:tcPr>
              <w:p w:rsidR="0025056E" w:rsidRDefault="009B705E">
                <w:pPr>
                  <w:jc w:val="center"/>
                  <w:rPr>
                    <w:szCs w:val="21"/>
                  </w:rPr>
                </w:pPr>
                <w:r>
                  <w:rPr>
                    <w:rFonts w:hint="eastAsia"/>
                    <w:szCs w:val="21"/>
                  </w:rPr>
                  <w:t>金额</w:t>
                </w:r>
              </w:p>
            </w:tc>
            <w:tc>
              <w:tcPr>
                <w:tcW w:w="1382" w:type="pct"/>
              </w:tcPr>
              <w:p w:rsidR="0025056E" w:rsidRDefault="009B705E">
                <w:pPr>
                  <w:jc w:val="center"/>
                  <w:rPr>
                    <w:szCs w:val="21"/>
                  </w:rPr>
                </w:pPr>
                <w:r>
                  <w:rPr>
                    <w:rFonts w:hint="eastAsia"/>
                    <w:szCs w:val="21"/>
                  </w:rPr>
                  <w:t>说明</w:t>
                </w:r>
              </w:p>
            </w:tc>
          </w:tr>
          <w:tr w:rsidR="0025056E" w:rsidTr="00B92A47">
            <w:tc>
              <w:tcPr>
                <w:tcW w:w="2242" w:type="pct"/>
                <w:shd w:val="clear" w:color="auto" w:fill="auto"/>
                <w:vAlign w:val="center"/>
              </w:tcPr>
              <w:p w:rsidR="0025056E" w:rsidRDefault="009B705E">
                <w:pPr>
                  <w:rPr>
                    <w:szCs w:val="21"/>
                  </w:rPr>
                </w:pPr>
                <w:r>
                  <w:rPr>
                    <w:rFonts w:hint="eastAsia"/>
                    <w:szCs w:val="21"/>
                  </w:rPr>
                  <w:t>非流动资产处置损益</w:t>
                </w:r>
              </w:p>
            </w:tc>
            <w:tc>
              <w:tcPr>
                <w:tcW w:w="1376" w:type="pct"/>
                <w:shd w:val="clear" w:color="auto" w:fill="auto"/>
                <w:vAlign w:val="center"/>
              </w:tcPr>
              <w:p w:rsidR="0025056E" w:rsidRPr="00702962" w:rsidRDefault="008C2A9B" w:rsidP="00B92A47">
                <w:pPr>
                  <w:jc w:val="right"/>
                  <w:rPr>
                    <w:rFonts w:asciiTheme="minorEastAsia" w:eastAsiaTheme="minorEastAsia" w:hAnsiTheme="minorEastAsia"/>
                    <w:szCs w:val="21"/>
                  </w:rPr>
                </w:pPr>
                <w:sdt>
                  <w:sdtPr>
                    <w:rPr>
                      <w:rFonts w:asciiTheme="minorEastAsia" w:eastAsiaTheme="minorEastAsia" w:hAnsiTheme="minorEastAsia" w:hint="eastAsia"/>
                      <w:bCs/>
                      <w:color w:val="000000" w:themeColor="text1"/>
                      <w:szCs w:val="21"/>
                    </w:rPr>
                    <w:alias w:val="非流动性资产处置损益，包括已计提资产减值准备的冲销部分（非经常性损益项目）"/>
                    <w:tag w:val="_GBC_f045781906b04458b3ad625ee4515c61"/>
                    <w:id w:val="-389575586"/>
                    <w:lock w:val="sdtLocked"/>
                    <w:dataBinding w:prefixMappings="xmlns:clcid-pte='clcid-pte'" w:xpath="/*/clcid-pte:FeiLiuDongXingZiChanChuZhiSunYiBaoKuoYiJiTiZiChanJianZhiZhunBeiDeChongXiaoBuFenFeiJingChangXingSunYiXiangMu" w:storeItemID="{89EBAB94-44A0-46A2-B712-30D997D04A6D}"/>
                    <w:text/>
                  </w:sdtPr>
                  <w:sdtEndPr/>
                  <w:sdtContent>
                    <w:r w:rsidR="00DD7EB0" w:rsidRPr="00702962">
                      <w:rPr>
                        <w:rFonts w:asciiTheme="minorEastAsia" w:eastAsiaTheme="minorEastAsia" w:hAnsiTheme="minorEastAsia"/>
                        <w:bCs/>
                        <w:color w:val="000000" w:themeColor="text1"/>
                        <w:szCs w:val="21"/>
                      </w:rPr>
                      <w:t>2,097,157.48</w:t>
                    </w:r>
                  </w:sdtContent>
                </w:sdt>
              </w:p>
            </w:tc>
            <w:tc>
              <w:tcPr>
                <w:tcW w:w="1382" w:type="pct"/>
              </w:tcPr>
              <w:p w:rsidR="0025056E" w:rsidRDefault="008C2A9B">
                <w:pPr>
                  <w:rPr>
                    <w:b/>
                    <w:szCs w:val="21"/>
                  </w:rPr>
                </w:pPr>
                <w:sdt>
                  <w:sdtPr>
                    <w:rPr>
                      <w:szCs w:val="21"/>
                    </w:rPr>
                    <w:alias w:val="非流动性资产处置损益，包括已计提资产减值准备的冲销部分的说明（非经常性损益项目）"/>
                    <w:tag w:val="_GBC_dbf112280e8b447b803745e3222ebaab"/>
                    <w:id w:val="1397167951"/>
                    <w:lock w:val="sdtLocked"/>
                    <w:showingPlcHdr/>
                    <w:dataBinding w:prefixMappings="xmlns:clcid-pte='clcid-pte'" w:xpath="/*/clcid-pte:FeiLiuDongXingZiChanChuZhiSunYiBaoKuoYiJiTiZiChanJianZhiZhunBeiDeChongXiaoBuFenFeiJingChangXingSunYiXiangMuShuoMing" w:storeItemID="{89EBAB94-44A0-46A2-B712-30D997D04A6D}"/>
                    <w:text/>
                  </w:sdtPr>
                  <w:sdtEndPr/>
                  <w:sdtContent>
                    <w:r w:rsidR="009B705E">
                      <w:rPr>
                        <w:rFonts w:hint="eastAsia"/>
                        <w:color w:val="0000FF"/>
                        <w:szCs w:val="21"/>
                      </w:rPr>
                      <w:t xml:space="preserve">　</w:t>
                    </w:r>
                  </w:sdtContent>
                </w:sdt>
              </w:p>
            </w:tc>
          </w:tr>
          <w:tr w:rsidR="0025056E" w:rsidTr="00B92A47">
            <w:tc>
              <w:tcPr>
                <w:tcW w:w="2242" w:type="pct"/>
                <w:shd w:val="clear" w:color="auto" w:fill="auto"/>
                <w:vAlign w:val="center"/>
              </w:tcPr>
              <w:p w:rsidR="0025056E" w:rsidRDefault="009B705E">
                <w:pPr>
                  <w:rPr>
                    <w:szCs w:val="21"/>
                  </w:rPr>
                </w:pPr>
                <w:r>
                  <w:rPr>
                    <w:rFonts w:hint="eastAsia"/>
                    <w:szCs w:val="21"/>
                  </w:rPr>
                  <w:t>计入当期损益的政府补助（与企业业务密切相关，按照国家统一标准定额或定量享受的政府补助除外）</w:t>
                </w:r>
              </w:p>
            </w:tc>
            <w:tc>
              <w:tcPr>
                <w:tcW w:w="1376" w:type="pct"/>
                <w:shd w:val="clear" w:color="auto" w:fill="auto"/>
                <w:vAlign w:val="center"/>
              </w:tcPr>
              <w:p w:rsidR="0025056E" w:rsidRPr="00702962" w:rsidRDefault="008C2A9B" w:rsidP="00B92A47">
                <w:pPr>
                  <w:jc w:val="right"/>
                  <w:rPr>
                    <w:rFonts w:asciiTheme="minorEastAsia" w:eastAsiaTheme="minorEastAsia" w:hAnsiTheme="minorEastAsia"/>
                    <w:szCs w:val="21"/>
                  </w:rPr>
                </w:pPr>
                <w:sdt>
                  <w:sdtPr>
                    <w:rPr>
                      <w:rFonts w:asciiTheme="minorEastAsia" w:eastAsiaTheme="minorEastAsia" w:hAnsiTheme="minorEastAsia" w:hint="eastAsia"/>
                      <w:bCs/>
                      <w:color w:val="000000" w:themeColor="text1"/>
                      <w:szCs w:val="21"/>
                    </w:rPr>
                    <w:alias w:val="计入当期损益的政府补助，但与公司正常经营业务密切相关，符合国家政策规定、按照一定标准定额或定量持续享受的政府补助除外（非.."/>
                    <w:tag w:val="_GBC_87d17071bbe748b28c703f8eaec85e23"/>
                    <w:id w:val="-494347184"/>
                    <w:lock w:val="sdtLocked"/>
                    <w:dataBinding w:prefixMappings="xmlns:clcid-pte='clcid-pte'" w:xpath="/*/clcid-pte:FeiJingChangXingSunYiZhongGeZhongXingShiDeZhengFuBuTie" w:storeItemID="{89EBAB94-44A0-46A2-B712-30D997D04A6D}"/>
                    <w:text/>
                  </w:sdtPr>
                  <w:sdtEndPr/>
                  <w:sdtContent>
                    <w:r w:rsidR="00DD7EB0" w:rsidRPr="00702962">
                      <w:rPr>
                        <w:rFonts w:asciiTheme="minorEastAsia" w:eastAsiaTheme="minorEastAsia" w:hAnsiTheme="minorEastAsia"/>
                        <w:bCs/>
                        <w:color w:val="000000" w:themeColor="text1"/>
                        <w:szCs w:val="21"/>
                      </w:rPr>
                      <w:t>19,018,205.38</w:t>
                    </w:r>
                  </w:sdtContent>
                </w:sdt>
              </w:p>
            </w:tc>
            <w:tc>
              <w:tcPr>
                <w:tcW w:w="1382" w:type="pct"/>
              </w:tcPr>
              <w:p w:rsidR="0025056E" w:rsidRDefault="008C2A9B">
                <w:pPr>
                  <w:rPr>
                    <w:szCs w:val="21"/>
                  </w:rPr>
                </w:pPr>
                <w:sdt>
                  <w:sdtPr>
                    <w:rPr>
                      <w:szCs w:val="21"/>
                    </w:rPr>
                    <w:alias w:val="计入当期损益的政府补助，但与公司正常经营业务密切相关，符合国家政策规定、按照一定标准定额或定量持续享受的政府补助除外的说.."/>
                    <w:tag w:val="_GBC_4513591570d449de9208898ef81e191f"/>
                    <w:id w:val="1308130361"/>
                    <w:lock w:val="sdtLocked"/>
                    <w:showingPlcHdr/>
                    <w:dataBinding w:prefixMappings="xmlns:clcid-pte='clcid-pte'" w:xpath="/*/clcid-pte:FeiJingChangXingSunYiZhongGeZhongXingShiDeZhengFuBuTieShuoMing" w:storeItemID="{89EBAB94-44A0-46A2-B712-30D997D04A6D}"/>
                    <w:text/>
                  </w:sdtPr>
                  <w:sdtEndPr/>
                  <w:sdtContent>
                    <w:r w:rsidR="009B705E">
                      <w:rPr>
                        <w:rFonts w:hint="eastAsia"/>
                        <w:color w:val="0000FF"/>
                        <w:szCs w:val="21"/>
                      </w:rPr>
                      <w:t xml:space="preserve">　</w:t>
                    </w:r>
                  </w:sdtContent>
                </w:sdt>
              </w:p>
            </w:tc>
          </w:tr>
          <w:tr w:rsidR="0025056E" w:rsidTr="00B92A47">
            <w:tc>
              <w:tcPr>
                <w:tcW w:w="2242" w:type="pct"/>
                <w:shd w:val="clear" w:color="auto" w:fill="auto"/>
                <w:vAlign w:val="center"/>
              </w:tcPr>
              <w:p w:rsidR="0025056E" w:rsidRDefault="009B705E">
                <w:pPr>
                  <w:rPr>
                    <w:szCs w:val="21"/>
                  </w:rPr>
                </w:pPr>
                <w:r>
                  <w:rPr>
                    <w:rFonts w:hint="eastAsia"/>
                    <w:szCs w:val="21"/>
                  </w:rPr>
                  <w:t>委托他人投资或管理资产的损益</w:t>
                </w:r>
              </w:p>
            </w:tc>
            <w:tc>
              <w:tcPr>
                <w:tcW w:w="1376" w:type="pct"/>
                <w:shd w:val="clear" w:color="auto" w:fill="auto"/>
                <w:vAlign w:val="center"/>
              </w:tcPr>
              <w:p w:rsidR="0025056E" w:rsidRPr="00702962" w:rsidRDefault="008C2A9B" w:rsidP="00B92A47">
                <w:pPr>
                  <w:jc w:val="right"/>
                  <w:rPr>
                    <w:rFonts w:asciiTheme="minorEastAsia" w:eastAsiaTheme="minorEastAsia" w:hAnsiTheme="minorEastAsia"/>
                    <w:szCs w:val="21"/>
                  </w:rPr>
                </w:pPr>
                <w:sdt>
                  <w:sdtPr>
                    <w:rPr>
                      <w:rFonts w:asciiTheme="minorEastAsia" w:eastAsiaTheme="minorEastAsia" w:hAnsiTheme="minorEastAsia" w:hint="eastAsia"/>
                      <w:bCs/>
                      <w:color w:val="000000" w:themeColor="text1"/>
                      <w:szCs w:val="21"/>
                    </w:rPr>
                    <w:alias w:val="委托他人投资或管理资产的损益（非经常性损益项目）"/>
                    <w:tag w:val="_GBC_d2fd11aa21804a79bf75d80767cb7622"/>
                    <w:id w:val="1615334561"/>
                    <w:lock w:val="sdtLocked"/>
                    <w:dataBinding w:prefixMappings="xmlns:clcid-pte='clcid-pte'" w:xpath="/*/clcid-pte:WeiTuoTaRenTouZiHuoGuanLiZiChanDeSunYiFeiJingChangXingSunYiXiangMu" w:storeItemID="{89EBAB94-44A0-46A2-B712-30D997D04A6D}"/>
                    <w:text/>
                  </w:sdtPr>
                  <w:sdtEndPr/>
                  <w:sdtContent>
                    <w:r w:rsidR="00DD7EB0" w:rsidRPr="00702962">
                      <w:rPr>
                        <w:rFonts w:asciiTheme="minorEastAsia" w:eastAsiaTheme="minorEastAsia" w:hAnsiTheme="minorEastAsia"/>
                        <w:bCs/>
                        <w:color w:val="000000" w:themeColor="text1"/>
                        <w:szCs w:val="21"/>
                      </w:rPr>
                      <w:t>38,193,913.16</w:t>
                    </w:r>
                  </w:sdtContent>
                </w:sdt>
              </w:p>
            </w:tc>
            <w:tc>
              <w:tcPr>
                <w:tcW w:w="1382" w:type="pct"/>
              </w:tcPr>
              <w:p w:rsidR="0025056E" w:rsidRDefault="008C2A9B">
                <w:pPr>
                  <w:rPr>
                    <w:szCs w:val="21"/>
                  </w:rPr>
                </w:pPr>
                <w:sdt>
                  <w:sdtPr>
                    <w:rPr>
                      <w:szCs w:val="21"/>
                    </w:rPr>
                    <w:alias w:val="委托他人投资或管理资产的损益的说明（非经常性损益项目）"/>
                    <w:tag w:val="_GBC_556f9aa856334b9cba18fb2f97b39cc5"/>
                    <w:id w:val="-1059868239"/>
                    <w:lock w:val="sdtLocked"/>
                    <w:showingPlcHdr/>
                    <w:dataBinding w:prefixMappings="xmlns:clcid-pte='clcid-pte'" w:xpath="/*/clcid-pte:WeiTuoTaRenTouZiHuoGuanLiZiChanDeSunYiFeiJingChangXingSunYiXiangMuShuoMing" w:storeItemID="{89EBAB94-44A0-46A2-B712-30D997D04A6D}"/>
                    <w:text/>
                  </w:sdtPr>
                  <w:sdtEndPr/>
                  <w:sdtContent>
                    <w:r w:rsidR="009B705E">
                      <w:rPr>
                        <w:rFonts w:hint="eastAsia"/>
                        <w:color w:val="0000FF"/>
                        <w:szCs w:val="21"/>
                      </w:rPr>
                      <w:t xml:space="preserve">　</w:t>
                    </w:r>
                  </w:sdtContent>
                </w:sdt>
              </w:p>
            </w:tc>
          </w:tr>
          <w:tr w:rsidR="0025056E" w:rsidTr="00B92A47">
            <w:tc>
              <w:tcPr>
                <w:tcW w:w="2242" w:type="pct"/>
                <w:shd w:val="clear" w:color="auto" w:fill="auto"/>
                <w:vAlign w:val="center"/>
              </w:tcPr>
              <w:p w:rsidR="0025056E" w:rsidRDefault="009B705E">
                <w:pPr>
                  <w:rPr>
                    <w:szCs w:val="21"/>
                  </w:rPr>
                </w:pPr>
                <w:r>
                  <w:rPr>
                    <w:rFonts w:hint="eastAsia"/>
                    <w:szCs w:val="21"/>
                  </w:rPr>
                  <w:t>除上述各项之外的其他营业外收入和支出</w:t>
                </w:r>
              </w:p>
            </w:tc>
            <w:tc>
              <w:tcPr>
                <w:tcW w:w="1376" w:type="pct"/>
                <w:shd w:val="clear" w:color="auto" w:fill="auto"/>
                <w:vAlign w:val="center"/>
              </w:tcPr>
              <w:p w:rsidR="0025056E" w:rsidRPr="00702962" w:rsidRDefault="008C2A9B" w:rsidP="00B92A47">
                <w:pPr>
                  <w:jc w:val="right"/>
                  <w:rPr>
                    <w:rFonts w:asciiTheme="minorEastAsia" w:eastAsiaTheme="minorEastAsia" w:hAnsiTheme="minorEastAsia"/>
                    <w:szCs w:val="21"/>
                  </w:rPr>
                </w:pPr>
                <w:sdt>
                  <w:sdtPr>
                    <w:rPr>
                      <w:rFonts w:asciiTheme="minorEastAsia" w:eastAsiaTheme="minorEastAsia" w:hAnsiTheme="minorEastAsia" w:hint="eastAsia"/>
                      <w:bCs/>
                      <w:color w:val="000000" w:themeColor="text1"/>
                      <w:szCs w:val="21"/>
                    </w:rPr>
                    <w:alias w:val="除上述各项之外的其他营业外收入和支出（非经常性损益项目）"/>
                    <w:tag w:val="_GBC_6402a2f652bb4c68acec62c34d96d8ab"/>
                    <w:id w:val="-1994406389"/>
                    <w:lock w:val="sdtLocked"/>
                    <w:dataBinding w:prefixMappings="xmlns:clcid-pte='clcid-pte'" w:xpath="/*/clcid-pte:ChuShangShuGeXiangZhiWaiDeQiTaYingYeWaiShouZhiJingE" w:storeItemID="{89EBAB94-44A0-46A2-B712-30D997D04A6D}"/>
                    <w:text/>
                  </w:sdtPr>
                  <w:sdtEndPr/>
                  <w:sdtContent>
                    <w:r w:rsidR="00DD7EB0" w:rsidRPr="00702962">
                      <w:rPr>
                        <w:rFonts w:asciiTheme="minorEastAsia" w:eastAsiaTheme="minorEastAsia" w:hAnsiTheme="minorEastAsia"/>
                        <w:bCs/>
                        <w:color w:val="000000" w:themeColor="text1"/>
                        <w:szCs w:val="21"/>
                      </w:rPr>
                      <w:t>634,467.86</w:t>
                    </w:r>
                  </w:sdtContent>
                </w:sdt>
              </w:p>
            </w:tc>
            <w:tc>
              <w:tcPr>
                <w:tcW w:w="1382" w:type="pct"/>
              </w:tcPr>
              <w:p w:rsidR="0025056E" w:rsidRDefault="008C2A9B">
                <w:pPr>
                  <w:rPr>
                    <w:szCs w:val="21"/>
                  </w:rPr>
                </w:pPr>
                <w:sdt>
                  <w:sdtPr>
                    <w:rPr>
                      <w:szCs w:val="21"/>
                    </w:rPr>
                    <w:alias w:val="除上述各项之外的其他营业外收入和支出的说明（非经常性损益项目）"/>
                    <w:tag w:val="_GBC_c4fc3e35307e455db3b9161cb811a087"/>
                    <w:id w:val="195896526"/>
                    <w:lock w:val="sdtLocked"/>
                    <w:showingPlcHdr/>
                    <w:dataBinding w:prefixMappings="xmlns:clcid-pte='clcid-pte'" w:xpath="/*/clcid-pte:ChuShangShuGeXiangZhiWaiDeQiTaYingYeWaiShouZhiJingEShuoMing" w:storeItemID="{89EBAB94-44A0-46A2-B712-30D997D04A6D}"/>
                    <w:text/>
                  </w:sdtPr>
                  <w:sdtEndPr/>
                  <w:sdtContent>
                    <w:r w:rsidR="009B705E">
                      <w:rPr>
                        <w:rFonts w:hint="eastAsia"/>
                        <w:color w:val="0000FF"/>
                        <w:szCs w:val="21"/>
                      </w:rPr>
                      <w:t xml:space="preserve">　</w:t>
                    </w:r>
                  </w:sdtContent>
                </w:sdt>
              </w:p>
            </w:tc>
          </w:tr>
          <w:sdt>
            <w:sdtPr>
              <w:rPr>
                <w:rFonts w:hint="eastAsia"/>
                <w:szCs w:val="21"/>
              </w:rPr>
              <w:alias w:val="扣除的非经常性损益"/>
              <w:tag w:val="_GBC_ae408d2619064c51be0ba5563e62d21d"/>
              <w:id w:val="-728605716"/>
              <w:lock w:val="sdtLocked"/>
            </w:sdtPr>
            <w:sdtEndPr/>
            <w:sdtContent>
              <w:tr w:rsidR="0025056E" w:rsidTr="00B92A47">
                <w:tc>
                  <w:tcPr>
                    <w:tcW w:w="2242" w:type="pct"/>
                    <w:shd w:val="clear" w:color="auto" w:fill="auto"/>
                  </w:tcPr>
                  <w:p w:rsidR="0025056E" w:rsidRDefault="008C2A9B">
                    <w:pPr>
                      <w:rPr>
                        <w:szCs w:val="21"/>
                      </w:rPr>
                    </w:pPr>
                    <w:sdt>
                      <w:sdtPr>
                        <w:rPr>
                          <w:rFonts w:hint="eastAsia"/>
                          <w:szCs w:val="21"/>
                        </w:rPr>
                        <w:alias w:val="扣除的非经常性损益项目"/>
                        <w:tag w:val="_GBC_80e90749ba634a12a8513a78e49e89f7"/>
                        <w:id w:val="476878430"/>
                        <w:lock w:val="sdtLocked"/>
                      </w:sdtPr>
                      <w:sdtEndPr>
                        <w:rPr>
                          <w:rFonts w:asciiTheme="minorEastAsia" w:eastAsiaTheme="minorEastAsia" w:hAnsiTheme="minorEastAsia"/>
                        </w:rPr>
                      </w:sdtEndPr>
                      <w:sdtContent>
                        <w:r w:rsidR="00DD7EB0" w:rsidRPr="00702962">
                          <w:rPr>
                            <w:rFonts w:asciiTheme="minorEastAsia" w:eastAsiaTheme="minorEastAsia" w:hAnsiTheme="minorEastAsia" w:hint="eastAsia"/>
                            <w:color w:val="000000" w:themeColor="text1"/>
                            <w:szCs w:val="21"/>
                          </w:rPr>
                          <w:t>计入当期损益的拆迁补助</w:t>
                        </w:r>
                      </w:sdtContent>
                    </w:sdt>
                  </w:p>
                </w:tc>
                <w:tc>
                  <w:tcPr>
                    <w:tcW w:w="1376" w:type="pct"/>
                    <w:shd w:val="clear" w:color="auto" w:fill="auto"/>
                    <w:vAlign w:val="center"/>
                  </w:tcPr>
                  <w:p w:rsidR="0025056E" w:rsidRPr="00702962" w:rsidRDefault="008C2A9B" w:rsidP="00B92A47">
                    <w:pPr>
                      <w:jc w:val="right"/>
                      <w:rPr>
                        <w:rFonts w:asciiTheme="minorEastAsia" w:eastAsiaTheme="minorEastAsia" w:hAnsiTheme="minorEastAsia"/>
                        <w:szCs w:val="21"/>
                      </w:rPr>
                    </w:pPr>
                    <w:sdt>
                      <w:sdtPr>
                        <w:rPr>
                          <w:rFonts w:asciiTheme="minorEastAsia" w:eastAsiaTheme="minorEastAsia" w:hAnsiTheme="minorEastAsia" w:hint="eastAsia"/>
                          <w:szCs w:val="21"/>
                        </w:rPr>
                        <w:alias w:val="扣除的非经常性损益项目金额"/>
                        <w:tag w:val="_GBC_8f76ade5e9714a19aaeda421b66c93fa"/>
                        <w:id w:val="-130948511"/>
                        <w:lock w:val="sdtLocked"/>
                      </w:sdtPr>
                      <w:sdtEndPr/>
                      <w:sdtContent>
                        <w:r w:rsidR="00DD7EB0" w:rsidRPr="00702962">
                          <w:rPr>
                            <w:rFonts w:asciiTheme="minorEastAsia" w:eastAsiaTheme="minorEastAsia" w:hAnsiTheme="minorEastAsia"/>
                            <w:bCs/>
                            <w:color w:val="000000" w:themeColor="text1"/>
                            <w:szCs w:val="21"/>
                          </w:rPr>
                          <w:t>1,384,249.08</w:t>
                        </w:r>
                      </w:sdtContent>
                    </w:sdt>
                  </w:p>
                </w:tc>
                <w:tc>
                  <w:tcPr>
                    <w:tcW w:w="1382" w:type="pct"/>
                  </w:tcPr>
                  <w:p w:rsidR="0025056E" w:rsidRDefault="008C2A9B">
                    <w:pPr>
                      <w:rPr>
                        <w:szCs w:val="21"/>
                      </w:rPr>
                    </w:pPr>
                    <w:sdt>
                      <w:sdtPr>
                        <w:rPr>
                          <w:rFonts w:hint="eastAsia"/>
                          <w:szCs w:val="21"/>
                        </w:rPr>
                        <w:alias w:val="扣除的非经常性损益明细－项目说明"/>
                        <w:tag w:val="_GBC_0d6726c6b4bc460dab4b54da495c75f4"/>
                        <w:id w:val="525142908"/>
                        <w:lock w:val="sdtLocked"/>
                        <w:showingPlcHdr/>
                      </w:sdtPr>
                      <w:sdtEndPr/>
                      <w:sdtContent>
                        <w:r w:rsidR="009B705E">
                          <w:rPr>
                            <w:rFonts w:hint="eastAsia"/>
                            <w:color w:val="333399"/>
                          </w:rPr>
                          <w:t xml:space="preserve">　</w:t>
                        </w:r>
                      </w:sdtContent>
                    </w:sdt>
                  </w:p>
                </w:tc>
              </w:tr>
            </w:sdtContent>
          </w:sdt>
          <w:tr w:rsidR="0025056E" w:rsidTr="00B92A47">
            <w:tc>
              <w:tcPr>
                <w:tcW w:w="2242" w:type="pct"/>
                <w:shd w:val="clear" w:color="auto" w:fill="auto"/>
                <w:vAlign w:val="center"/>
              </w:tcPr>
              <w:p w:rsidR="0025056E" w:rsidRDefault="009B705E">
                <w:pPr>
                  <w:rPr>
                    <w:szCs w:val="21"/>
                  </w:rPr>
                </w:pPr>
                <w:r>
                  <w:rPr>
                    <w:rFonts w:hint="eastAsia"/>
                    <w:szCs w:val="21"/>
                  </w:rPr>
                  <w:t>所得税影响额</w:t>
                </w:r>
              </w:p>
            </w:tc>
            <w:tc>
              <w:tcPr>
                <w:tcW w:w="1376" w:type="pct"/>
                <w:shd w:val="clear" w:color="auto" w:fill="auto"/>
                <w:vAlign w:val="center"/>
              </w:tcPr>
              <w:p w:rsidR="0025056E" w:rsidRPr="00702962" w:rsidRDefault="008C2A9B" w:rsidP="00B92A47">
                <w:pPr>
                  <w:jc w:val="right"/>
                  <w:rPr>
                    <w:rFonts w:asciiTheme="minorEastAsia" w:eastAsiaTheme="minorEastAsia" w:hAnsiTheme="minorEastAsia"/>
                    <w:szCs w:val="21"/>
                  </w:rPr>
                </w:pPr>
                <w:sdt>
                  <w:sdtPr>
                    <w:rPr>
                      <w:rFonts w:asciiTheme="minorEastAsia" w:eastAsiaTheme="minorEastAsia" w:hAnsiTheme="minorEastAsia" w:hint="eastAsia"/>
                      <w:bCs/>
                      <w:color w:val="000000" w:themeColor="text1"/>
                      <w:szCs w:val="21"/>
                    </w:rPr>
                    <w:alias w:val="非经常性损益_对所得税的影响"/>
                    <w:tag w:val="_GBC_7c06520ea03942669b02b787ffcbb214"/>
                    <w:id w:val="-1632931082"/>
                    <w:lock w:val="sdtLocked"/>
                    <w:dataBinding w:prefixMappings="xmlns:clcid-pte='clcid-pte'" w:xpath="/*/clcid-pte:FeiJingChangXingSunYiDeKouChuXiangMuDuiSuoDeShuiDeYingXiang" w:storeItemID="{89EBAB94-44A0-46A2-B712-30D997D04A6D}"/>
                    <w:text/>
                  </w:sdtPr>
                  <w:sdtEndPr/>
                  <w:sdtContent>
                    <w:r w:rsidR="00DD7EB0" w:rsidRPr="00702962">
                      <w:rPr>
                        <w:rFonts w:asciiTheme="minorEastAsia" w:eastAsiaTheme="minorEastAsia" w:hAnsiTheme="minorEastAsia" w:hint="eastAsia"/>
                        <w:bCs/>
                        <w:color w:val="000000" w:themeColor="text1"/>
                        <w:szCs w:val="21"/>
                      </w:rPr>
                      <w:t>-</w:t>
                    </w:r>
                    <w:r w:rsidR="00DD7EB0" w:rsidRPr="00702962">
                      <w:rPr>
                        <w:rFonts w:asciiTheme="minorEastAsia" w:eastAsiaTheme="minorEastAsia" w:hAnsiTheme="minorEastAsia"/>
                        <w:bCs/>
                        <w:color w:val="000000" w:themeColor="text1"/>
                        <w:szCs w:val="21"/>
                      </w:rPr>
                      <w:t>5,445.92</w:t>
                    </w:r>
                  </w:sdtContent>
                </w:sdt>
              </w:p>
            </w:tc>
            <w:tc>
              <w:tcPr>
                <w:tcW w:w="1382" w:type="pct"/>
              </w:tcPr>
              <w:p w:rsidR="0025056E" w:rsidRDefault="008C2A9B">
                <w:pPr>
                  <w:rPr>
                    <w:szCs w:val="21"/>
                  </w:rPr>
                </w:pPr>
                <w:sdt>
                  <w:sdtPr>
                    <w:rPr>
                      <w:szCs w:val="21"/>
                    </w:rPr>
                    <w:alias w:val="所得税影响额的说明（非经常性损益项目）"/>
                    <w:tag w:val="_GBC_7ed1b962000f41dc8da48b033f074791"/>
                    <w:id w:val="-1512830381"/>
                    <w:lock w:val="sdtLocked"/>
                    <w:showingPlcHdr/>
                    <w:dataBinding w:prefixMappings="xmlns:clcid-pte='clcid-pte'" w:xpath="/*/clcid-pte:FeiJingChangXingSunYiDeKouChuXiangMuDuiSuoDeShuiDeYingXiangShuoMing" w:storeItemID="{89EBAB94-44A0-46A2-B712-30D997D04A6D}"/>
                    <w:text/>
                  </w:sdtPr>
                  <w:sdtEndPr/>
                  <w:sdtContent>
                    <w:r w:rsidR="009B705E">
                      <w:rPr>
                        <w:rFonts w:hint="eastAsia"/>
                        <w:color w:val="0000FF"/>
                        <w:szCs w:val="21"/>
                      </w:rPr>
                      <w:t xml:space="preserve">　</w:t>
                    </w:r>
                  </w:sdtContent>
                </w:sdt>
              </w:p>
            </w:tc>
          </w:tr>
          <w:tr w:rsidR="0025056E" w:rsidTr="00B92A47">
            <w:tc>
              <w:tcPr>
                <w:tcW w:w="2242" w:type="pct"/>
                <w:shd w:val="clear" w:color="auto" w:fill="auto"/>
                <w:vAlign w:val="center"/>
              </w:tcPr>
              <w:p w:rsidR="0025056E" w:rsidRDefault="009B705E">
                <w:pPr>
                  <w:jc w:val="center"/>
                  <w:rPr>
                    <w:szCs w:val="21"/>
                  </w:rPr>
                </w:pPr>
                <w:r>
                  <w:rPr>
                    <w:rFonts w:hint="eastAsia"/>
                    <w:szCs w:val="21"/>
                  </w:rPr>
                  <w:t>合计</w:t>
                </w:r>
              </w:p>
            </w:tc>
            <w:tc>
              <w:tcPr>
                <w:tcW w:w="1376" w:type="pct"/>
                <w:shd w:val="clear" w:color="auto" w:fill="auto"/>
                <w:vAlign w:val="center"/>
              </w:tcPr>
              <w:p w:rsidR="0025056E" w:rsidRPr="00702962" w:rsidRDefault="008C2A9B" w:rsidP="00B92A47">
                <w:pPr>
                  <w:jc w:val="right"/>
                  <w:rPr>
                    <w:rFonts w:asciiTheme="minorEastAsia" w:eastAsiaTheme="minorEastAsia" w:hAnsiTheme="minorEastAsia"/>
                    <w:szCs w:val="21"/>
                  </w:rPr>
                </w:pPr>
                <w:sdt>
                  <w:sdtPr>
                    <w:rPr>
                      <w:rFonts w:asciiTheme="minorEastAsia" w:eastAsiaTheme="minorEastAsia" w:hAnsiTheme="minorEastAsia" w:hint="eastAsia"/>
                      <w:bCs/>
                      <w:color w:val="000000" w:themeColor="text1"/>
                      <w:szCs w:val="21"/>
                    </w:rPr>
                    <w:alias w:val="扣除的非经常性损益合计"/>
                    <w:tag w:val="_GBC_dbd56aa5278f45e1a3a0a62cc2b32d3d"/>
                    <w:id w:val="1804648548"/>
                    <w:lock w:val="sdtLocked"/>
                    <w:dataBinding w:prefixMappings="xmlns:clcid-pte='clcid-pte'" w:xpath="/*/clcid-pte:KouChuDeFeiJingChangXingSunYiHeJi" w:storeItemID="{89EBAB94-44A0-46A2-B712-30D997D04A6D}"/>
                    <w:text/>
                  </w:sdtPr>
                  <w:sdtEndPr/>
                  <w:sdtContent>
                    <w:r w:rsidR="00DD7EB0" w:rsidRPr="00702962">
                      <w:rPr>
                        <w:rFonts w:asciiTheme="minorEastAsia" w:eastAsiaTheme="minorEastAsia" w:hAnsiTheme="minorEastAsia"/>
                        <w:bCs/>
                        <w:color w:val="000000" w:themeColor="text1"/>
                        <w:szCs w:val="21"/>
                      </w:rPr>
                      <w:t>61,322,547.04</w:t>
                    </w:r>
                  </w:sdtContent>
                </w:sdt>
              </w:p>
            </w:tc>
            <w:tc>
              <w:tcPr>
                <w:tcW w:w="1382" w:type="pct"/>
              </w:tcPr>
              <w:p w:rsidR="0025056E" w:rsidRDefault="008C2A9B">
                <w:pPr>
                  <w:rPr>
                    <w:szCs w:val="21"/>
                  </w:rPr>
                </w:pPr>
                <w:sdt>
                  <w:sdtPr>
                    <w:rPr>
                      <w:rFonts w:hint="eastAsia"/>
                      <w:szCs w:val="21"/>
                    </w:rPr>
                    <w:alias w:val="扣除的非经常性损益合计说明"/>
                    <w:tag w:val="_GBC_fd47d890fc7a493192e451b6575f5e8a"/>
                    <w:id w:val="879282904"/>
                    <w:lock w:val="sdtLocked"/>
                    <w:showingPlcHdr/>
                    <w:dataBinding w:prefixMappings="xmlns:clcid-pte='clcid-pte'" w:xpath="/*/clcid-pte:KouChuDeFeiJingChangXingSunYiHeJiShuoMing" w:storeItemID="{89EBAB94-44A0-46A2-B712-30D997D04A6D}"/>
                    <w:text/>
                  </w:sdtPr>
                  <w:sdtEndPr/>
                  <w:sdtContent>
                    <w:r w:rsidR="009B705E">
                      <w:rPr>
                        <w:rFonts w:hint="eastAsia"/>
                        <w:color w:val="333399"/>
                      </w:rPr>
                      <w:t xml:space="preserve">　</w:t>
                    </w:r>
                  </w:sdtContent>
                </w:sdt>
              </w:p>
            </w:tc>
          </w:tr>
        </w:tbl>
        <w:p w:rsidR="0025056E" w:rsidRDefault="008C2A9B"/>
      </w:sdtContent>
    </w:sdt>
    <w:sdt>
      <w:sdtPr>
        <w:rPr>
          <w:rFonts w:hint="eastAsia"/>
          <w:szCs w:val="21"/>
        </w:rPr>
        <w:alias w:val="模块:对公司根据《公开发行证券的公司信息披露解释性公告第1号——非..."/>
        <w:tag w:val="_GBC_7944e47348cd4cd186b958ba1902ea3f"/>
        <w:id w:val="-1094470273"/>
        <w:lock w:val="sdtLocked"/>
        <w:placeholder>
          <w:docPart w:val="GBC22222222222222222222222222222"/>
        </w:placeholder>
      </w:sdtPr>
      <w:sdtEndPr>
        <w:rPr>
          <w:rFonts w:ascii="Times New Roman" w:hAnsi="Times New Roman"/>
        </w:rPr>
      </w:sdtEndPr>
      <w:sdtContent>
        <w:p w:rsidR="0025056E" w:rsidRDefault="009B705E">
          <w:pPr>
            <w:rPr>
              <w:szCs w:val="21"/>
            </w:rPr>
          </w:pPr>
          <w:r>
            <w:rPr>
              <w:rFonts w:hint="eastAsia"/>
              <w:szCs w:val="21"/>
            </w:rPr>
            <w:t>对公司根据《公开发行证券的公司信息披露解释性公告第</w:t>
          </w:r>
          <w:r>
            <w:rPr>
              <w:szCs w:val="21"/>
            </w:rPr>
            <w:t>1号——非经常性损益》定义界定的非经常性损益项目，以及把《公开发行证券的公司信息披露解释性公告第1号——非经常性损益》中列举的非经常性损益项目界定为经常性损益的项目，应说明原因。</w:t>
          </w:r>
        </w:p>
        <w:p w:rsidR="0025056E" w:rsidRDefault="008C2A9B" w:rsidP="00A8573F">
          <w:pPr>
            <w:rPr>
              <w:szCs w:val="21"/>
            </w:rPr>
          </w:pPr>
          <w:sdt>
            <w:sdtPr>
              <w:rPr>
                <w:szCs w:val="21"/>
              </w:rPr>
              <w:alias w:val="是否适用：将非经常性损益项目界定为经常性损益项目[双击切换]"/>
              <w:tag w:val="_GBC_5f8a059d4da1440d8ef10197ecd89cd6"/>
              <w:id w:val="679245583"/>
              <w:lock w:val="sdtContentLocked"/>
              <w:placeholder>
                <w:docPart w:val="GBC22222222222222222222222222222"/>
              </w:placeholder>
            </w:sdtPr>
            <w:sdtEndPr/>
            <w:sdtContent>
              <w:r w:rsidR="009B705E">
                <w:rPr>
                  <w:szCs w:val="21"/>
                </w:rPr>
                <w:fldChar w:fldCharType="begin"/>
              </w:r>
              <w:r w:rsidR="00A8573F">
                <w:rPr>
                  <w:szCs w:val="21"/>
                </w:rPr>
                <w:instrText xml:space="preserve"> MACROBUTTON  SnrToggleCheckbox □适用 </w:instrText>
              </w:r>
              <w:r w:rsidR="009B705E">
                <w:rPr>
                  <w:szCs w:val="21"/>
                </w:rPr>
                <w:fldChar w:fldCharType="end"/>
              </w:r>
              <w:r w:rsidR="009B705E">
                <w:rPr>
                  <w:szCs w:val="21"/>
                </w:rPr>
                <w:fldChar w:fldCharType="begin"/>
              </w:r>
              <w:r w:rsidR="00A8573F">
                <w:rPr>
                  <w:szCs w:val="21"/>
                </w:rPr>
                <w:instrText xml:space="preserve"> MACROBUTTON  SnrToggleCheckbox √不适用 </w:instrText>
              </w:r>
              <w:r w:rsidR="009B705E">
                <w:rPr>
                  <w:szCs w:val="21"/>
                </w:rPr>
                <w:fldChar w:fldCharType="end"/>
              </w:r>
            </w:sdtContent>
          </w:sdt>
        </w:p>
      </w:sdtContent>
    </w:sdt>
    <w:sdt>
      <w:sdtPr>
        <w:rPr>
          <w:rFonts w:ascii="宋体" w:hAnsi="宋体" w:cs="宋体" w:hint="eastAsia"/>
          <w:b w:val="0"/>
          <w:bCs w:val="0"/>
          <w:kern w:val="0"/>
          <w:szCs w:val="21"/>
        </w:rPr>
        <w:alias w:val="模块:净资产收益率及每股收益"/>
        <w:tag w:val="_GBC_146d888914ac4591bea1ff0ea9e89617"/>
        <w:id w:val="-1868905101"/>
        <w:lock w:val="sdtLocked"/>
        <w:placeholder>
          <w:docPart w:val="GBC22222222222222222222222222222"/>
        </w:placeholder>
      </w:sdtPr>
      <w:sdtEndPr/>
      <w:sdtContent>
        <w:p w:rsidR="0025056E" w:rsidRDefault="009B705E">
          <w:pPr>
            <w:pStyle w:val="3"/>
            <w:numPr>
              <w:ilvl w:val="0"/>
              <w:numId w:val="6"/>
            </w:numPr>
            <w:rPr>
              <w:szCs w:val="21"/>
            </w:rPr>
          </w:pPr>
          <w:r>
            <w:rPr>
              <w:rFonts w:hint="eastAsia"/>
              <w:szCs w:val="21"/>
            </w:rPr>
            <w:t>净资产</w:t>
          </w:r>
          <w:r>
            <w:rPr>
              <w:rFonts w:ascii="宋体" w:hAnsi="宋体" w:hint="eastAsia"/>
              <w:szCs w:val="21"/>
            </w:rPr>
            <w:t>收益率</w:t>
          </w:r>
          <w:r>
            <w:rPr>
              <w:rFonts w:hint="eastAsia"/>
              <w:szCs w:val="21"/>
            </w:rPr>
            <w:t>及每股收益</w:t>
          </w:r>
        </w:p>
        <w:sdt>
          <w:sdtPr>
            <w:alias w:val="是否适用：净资产收益率及每股收益[双击切换]"/>
            <w:tag w:val="_GBC_75866ebc8d184cdd988e79330ad3b083"/>
            <w:id w:val="900322554"/>
            <w:lock w:val="sdtContentLocked"/>
            <w:placeholder>
              <w:docPart w:val="GBC22222222222222222222222222222"/>
            </w:placeholder>
          </w:sdtPr>
          <w:sdtEndPr/>
          <w:sdtContent>
            <w:p w:rsidR="0025056E" w:rsidRDefault="009B705E">
              <w:r>
                <w:fldChar w:fldCharType="begin"/>
              </w:r>
              <w:r w:rsidR="00A8573F">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29"/>
            <w:gridCol w:w="1841"/>
            <w:gridCol w:w="2128"/>
            <w:gridCol w:w="1851"/>
          </w:tblGrid>
          <w:tr w:rsidR="00A8573F" w:rsidTr="00B92A47">
            <w:trPr>
              <w:trHeight w:val="270"/>
            </w:trPr>
            <w:tc>
              <w:tcPr>
                <w:tcW w:w="1784" w:type="pct"/>
                <w:vMerge w:val="restart"/>
                <w:tcBorders>
                  <w:top w:val="single" w:sz="4" w:space="0" w:color="auto"/>
                  <w:left w:val="single" w:sz="4" w:space="0" w:color="auto"/>
                  <w:bottom w:val="single" w:sz="4" w:space="0" w:color="auto"/>
                  <w:right w:val="single" w:sz="4" w:space="0" w:color="auto"/>
                </w:tcBorders>
                <w:vAlign w:val="center"/>
              </w:tcPr>
              <w:p w:rsidR="00A8573F" w:rsidRDefault="00A8573F" w:rsidP="003D46B5">
                <w:pPr>
                  <w:jc w:val="center"/>
                  <w:rPr>
                    <w:szCs w:val="21"/>
                  </w:rPr>
                </w:pPr>
                <w:r>
                  <w:rPr>
                    <w:szCs w:val="21"/>
                  </w:rPr>
                  <w:t>报告期利润</w:t>
                </w:r>
              </w:p>
            </w:tc>
            <w:tc>
              <w:tcPr>
                <w:tcW w:w="1017" w:type="pct"/>
                <w:vMerge w:val="restart"/>
                <w:tcBorders>
                  <w:top w:val="single" w:sz="4" w:space="0" w:color="auto"/>
                  <w:left w:val="single" w:sz="4" w:space="0" w:color="auto"/>
                  <w:right w:val="single" w:sz="4" w:space="0" w:color="auto"/>
                </w:tcBorders>
                <w:vAlign w:val="center"/>
              </w:tcPr>
              <w:p w:rsidR="00A8573F" w:rsidRDefault="00A8573F" w:rsidP="003D46B5">
                <w:pPr>
                  <w:jc w:val="center"/>
                  <w:rPr>
                    <w:szCs w:val="21"/>
                  </w:rPr>
                </w:pPr>
                <w:r>
                  <w:rPr>
                    <w:szCs w:val="21"/>
                  </w:rPr>
                  <w:t>加权平均净资产收益率（%）</w:t>
                </w:r>
              </w:p>
            </w:tc>
            <w:tc>
              <w:tcPr>
                <w:tcW w:w="2199" w:type="pct"/>
                <w:gridSpan w:val="2"/>
                <w:tcBorders>
                  <w:top w:val="single" w:sz="4" w:space="0" w:color="auto"/>
                  <w:left w:val="single" w:sz="4" w:space="0" w:color="auto"/>
                  <w:bottom w:val="single" w:sz="4" w:space="0" w:color="auto"/>
                  <w:right w:val="single" w:sz="4" w:space="0" w:color="auto"/>
                </w:tcBorders>
                <w:vAlign w:val="center"/>
              </w:tcPr>
              <w:p w:rsidR="00A8573F" w:rsidRDefault="00A8573F" w:rsidP="003D46B5">
                <w:pPr>
                  <w:jc w:val="center"/>
                  <w:rPr>
                    <w:szCs w:val="21"/>
                  </w:rPr>
                </w:pPr>
                <w:r>
                  <w:rPr>
                    <w:szCs w:val="21"/>
                  </w:rPr>
                  <w:t>每股收益</w:t>
                </w:r>
              </w:p>
            </w:tc>
          </w:tr>
          <w:tr w:rsidR="00A8573F" w:rsidTr="00B92A47">
            <w:trPr>
              <w:trHeight w:val="360"/>
            </w:trPr>
            <w:tc>
              <w:tcPr>
                <w:tcW w:w="1784" w:type="pct"/>
                <w:vMerge/>
                <w:tcBorders>
                  <w:top w:val="single" w:sz="4" w:space="0" w:color="auto"/>
                  <w:left w:val="single" w:sz="4" w:space="0" w:color="auto"/>
                  <w:bottom w:val="single" w:sz="4" w:space="0" w:color="auto"/>
                  <w:right w:val="single" w:sz="4" w:space="0" w:color="auto"/>
                </w:tcBorders>
                <w:vAlign w:val="center"/>
              </w:tcPr>
              <w:p w:rsidR="00A8573F" w:rsidRDefault="00A8573F" w:rsidP="003D46B5">
                <w:pPr>
                  <w:jc w:val="center"/>
                  <w:rPr>
                    <w:szCs w:val="21"/>
                  </w:rPr>
                </w:pPr>
              </w:p>
            </w:tc>
            <w:tc>
              <w:tcPr>
                <w:tcW w:w="1017" w:type="pct"/>
                <w:vMerge/>
                <w:tcBorders>
                  <w:left w:val="single" w:sz="4" w:space="0" w:color="auto"/>
                  <w:bottom w:val="single" w:sz="4" w:space="0" w:color="auto"/>
                  <w:right w:val="single" w:sz="4" w:space="0" w:color="auto"/>
                </w:tcBorders>
                <w:vAlign w:val="center"/>
              </w:tcPr>
              <w:p w:rsidR="00A8573F" w:rsidRDefault="00A8573F" w:rsidP="003D46B5">
                <w:pPr>
                  <w:jc w:val="center"/>
                  <w:rPr>
                    <w:szCs w:val="21"/>
                  </w:rPr>
                </w:pPr>
              </w:p>
            </w:tc>
            <w:tc>
              <w:tcPr>
                <w:tcW w:w="1176" w:type="pct"/>
                <w:tcBorders>
                  <w:top w:val="single" w:sz="4" w:space="0" w:color="auto"/>
                  <w:left w:val="single" w:sz="4" w:space="0" w:color="auto"/>
                  <w:bottom w:val="single" w:sz="4" w:space="0" w:color="auto"/>
                  <w:right w:val="single" w:sz="4" w:space="0" w:color="auto"/>
                </w:tcBorders>
                <w:vAlign w:val="center"/>
              </w:tcPr>
              <w:p w:rsidR="00A8573F" w:rsidRDefault="00A8573F" w:rsidP="003D46B5">
                <w:pPr>
                  <w:jc w:val="center"/>
                  <w:rPr>
                    <w:szCs w:val="21"/>
                  </w:rPr>
                </w:pPr>
                <w:r>
                  <w:rPr>
                    <w:szCs w:val="21"/>
                  </w:rPr>
                  <w:t>基本每股收益</w:t>
                </w:r>
              </w:p>
            </w:tc>
            <w:tc>
              <w:tcPr>
                <w:tcW w:w="1023" w:type="pct"/>
                <w:tcBorders>
                  <w:top w:val="single" w:sz="4" w:space="0" w:color="auto"/>
                  <w:left w:val="single" w:sz="4" w:space="0" w:color="auto"/>
                  <w:bottom w:val="single" w:sz="4" w:space="0" w:color="auto"/>
                  <w:right w:val="single" w:sz="4" w:space="0" w:color="auto"/>
                </w:tcBorders>
                <w:vAlign w:val="center"/>
              </w:tcPr>
              <w:p w:rsidR="00A8573F" w:rsidRDefault="00A8573F" w:rsidP="003D46B5">
                <w:pPr>
                  <w:jc w:val="center"/>
                  <w:rPr>
                    <w:szCs w:val="21"/>
                  </w:rPr>
                </w:pPr>
                <w:r>
                  <w:rPr>
                    <w:szCs w:val="21"/>
                  </w:rPr>
                  <w:t>稀释每股收益</w:t>
                </w:r>
              </w:p>
            </w:tc>
          </w:tr>
          <w:tr w:rsidR="00A8573F" w:rsidTr="00B92A47">
            <w:trPr>
              <w:trHeight w:val="360"/>
            </w:trPr>
            <w:tc>
              <w:tcPr>
                <w:tcW w:w="1784" w:type="pct"/>
                <w:tcBorders>
                  <w:top w:val="single" w:sz="4" w:space="0" w:color="auto"/>
                  <w:left w:val="single" w:sz="4" w:space="0" w:color="auto"/>
                  <w:bottom w:val="single" w:sz="4" w:space="0" w:color="auto"/>
                  <w:right w:val="single" w:sz="4" w:space="0" w:color="auto"/>
                </w:tcBorders>
              </w:tcPr>
              <w:p w:rsidR="00A8573F" w:rsidRDefault="00A8573F" w:rsidP="003D46B5">
                <w:pPr>
                  <w:rPr>
                    <w:szCs w:val="21"/>
                  </w:rPr>
                </w:pPr>
                <w:r>
                  <w:rPr>
                    <w:szCs w:val="21"/>
                  </w:rPr>
                  <w:t>归属于公司普通股股东的净利润</w:t>
                </w:r>
              </w:p>
            </w:tc>
            <w:tc>
              <w:tcPr>
                <w:tcW w:w="1017" w:type="pct"/>
                <w:tcBorders>
                  <w:top w:val="single" w:sz="4" w:space="0" w:color="auto"/>
                  <w:left w:val="single" w:sz="4" w:space="0" w:color="auto"/>
                  <w:bottom w:val="single" w:sz="4" w:space="0" w:color="auto"/>
                  <w:right w:val="single" w:sz="4" w:space="0" w:color="auto"/>
                </w:tcBorders>
              </w:tcPr>
              <w:p w:rsidR="00A8573F" w:rsidRDefault="008C2A9B" w:rsidP="003D46B5">
                <w:pPr>
                  <w:jc w:val="right"/>
                  <w:rPr>
                    <w:szCs w:val="21"/>
                  </w:rPr>
                </w:pPr>
                <w:sdt>
                  <w:sdtPr>
                    <w:rPr>
                      <w:szCs w:val="21"/>
                    </w:rPr>
                    <w:alias w:val="净利润_加权平均_净资产收益率"/>
                    <w:tag w:val="_GBC_026b323a686e48499f98029382f6f764"/>
                    <w:id w:val="267436281"/>
                    <w:lock w:val="sdtLocked"/>
                  </w:sdtPr>
                  <w:sdtEndPr/>
                  <w:sdtContent>
                    <w:r w:rsidR="00A8573F">
                      <w:rPr>
                        <w:szCs w:val="21"/>
                      </w:rPr>
                      <w:t>2.99</w:t>
                    </w:r>
                  </w:sdtContent>
                </w:sdt>
              </w:p>
            </w:tc>
            <w:tc>
              <w:tcPr>
                <w:tcW w:w="1176" w:type="pct"/>
                <w:tcBorders>
                  <w:top w:val="single" w:sz="4" w:space="0" w:color="auto"/>
                  <w:left w:val="single" w:sz="4" w:space="0" w:color="auto"/>
                  <w:bottom w:val="single" w:sz="4" w:space="0" w:color="auto"/>
                  <w:right w:val="single" w:sz="4" w:space="0" w:color="auto"/>
                </w:tcBorders>
              </w:tcPr>
              <w:p w:rsidR="00A8573F" w:rsidRDefault="008C2A9B" w:rsidP="003D46B5">
                <w:pPr>
                  <w:jc w:val="right"/>
                  <w:rPr>
                    <w:szCs w:val="21"/>
                  </w:rPr>
                </w:pPr>
                <w:sdt>
                  <w:sdtPr>
                    <w:rPr>
                      <w:szCs w:val="21"/>
                    </w:rPr>
                    <w:alias w:val="基本每股收益"/>
                    <w:tag w:val="_GBC_10d67acd88064ddf9123ebd6730a06b1"/>
                    <w:id w:val="1726332973"/>
                    <w:lock w:val="sdtLocked"/>
                  </w:sdtPr>
                  <w:sdtEndPr/>
                  <w:sdtContent>
                    <w:r w:rsidR="00A8573F">
                      <w:rPr>
                        <w:szCs w:val="21"/>
                      </w:rPr>
                      <w:t>0.2722</w:t>
                    </w:r>
                  </w:sdtContent>
                </w:sdt>
              </w:p>
            </w:tc>
            <w:tc>
              <w:tcPr>
                <w:tcW w:w="1023" w:type="pct"/>
                <w:tcBorders>
                  <w:top w:val="single" w:sz="4" w:space="0" w:color="auto"/>
                  <w:left w:val="single" w:sz="4" w:space="0" w:color="auto"/>
                  <w:bottom w:val="single" w:sz="4" w:space="0" w:color="auto"/>
                  <w:right w:val="single" w:sz="4" w:space="0" w:color="auto"/>
                </w:tcBorders>
              </w:tcPr>
              <w:p w:rsidR="00A8573F" w:rsidRDefault="008C2A9B" w:rsidP="003D46B5">
                <w:pPr>
                  <w:jc w:val="right"/>
                  <w:rPr>
                    <w:szCs w:val="21"/>
                  </w:rPr>
                </w:pPr>
                <w:sdt>
                  <w:sdtPr>
                    <w:rPr>
                      <w:szCs w:val="21"/>
                    </w:rPr>
                    <w:alias w:val="稀释每股收益"/>
                    <w:tag w:val="_GBC_b152853b6d3840e3b286703ab921b166"/>
                    <w:id w:val="-297684344"/>
                    <w:lock w:val="sdtLocked"/>
                  </w:sdtPr>
                  <w:sdtEndPr/>
                  <w:sdtContent>
                    <w:r w:rsidR="00A8573F">
                      <w:rPr>
                        <w:szCs w:val="21"/>
                      </w:rPr>
                      <w:t>0.2722</w:t>
                    </w:r>
                  </w:sdtContent>
                </w:sdt>
              </w:p>
            </w:tc>
          </w:tr>
          <w:tr w:rsidR="00A8573F" w:rsidTr="00B92A47">
            <w:trPr>
              <w:trHeight w:val="360"/>
            </w:trPr>
            <w:tc>
              <w:tcPr>
                <w:tcW w:w="1784" w:type="pct"/>
                <w:tcBorders>
                  <w:top w:val="single" w:sz="4" w:space="0" w:color="auto"/>
                  <w:left w:val="single" w:sz="4" w:space="0" w:color="auto"/>
                  <w:bottom w:val="single" w:sz="4" w:space="0" w:color="auto"/>
                  <w:right w:val="single" w:sz="4" w:space="0" w:color="auto"/>
                </w:tcBorders>
              </w:tcPr>
              <w:p w:rsidR="00A8573F" w:rsidRDefault="00A8573F" w:rsidP="003D46B5">
                <w:pPr>
                  <w:rPr>
                    <w:szCs w:val="21"/>
                  </w:rPr>
                </w:pPr>
                <w:r>
                  <w:rPr>
                    <w:szCs w:val="21"/>
                  </w:rPr>
                  <w:t>扣除非经常性损益后归属于公司普通股股东的净利润</w:t>
                </w:r>
              </w:p>
            </w:tc>
            <w:tc>
              <w:tcPr>
                <w:tcW w:w="1017" w:type="pct"/>
                <w:tcBorders>
                  <w:top w:val="single" w:sz="4" w:space="0" w:color="auto"/>
                  <w:left w:val="single" w:sz="4" w:space="0" w:color="auto"/>
                  <w:bottom w:val="single" w:sz="4" w:space="0" w:color="auto"/>
                  <w:right w:val="single" w:sz="4" w:space="0" w:color="auto"/>
                </w:tcBorders>
              </w:tcPr>
              <w:p w:rsidR="00A8573F" w:rsidRDefault="008C2A9B" w:rsidP="003D46B5">
                <w:pPr>
                  <w:jc w:val="right"/>
                  <w:rPr>
                    <w:szCs w:val="21"/>
                  </w:rPr>
                </w:pPr>
                <w:sdt>
                  <w:sdtPr>
                    <w:rPr>
                      <w:szCs w:val="21"/>
                    </w:rPr>
                    <w:alias w:val="扣除非经常性损益的净利润的加权平均净资产收益率"/>
                    <w:tag w:val="_GBC_ff6b86130e7343048767c622ffa9771f"/>
                    <w:id w:val="1852601671"/>
                    <w:lock w:val="sdtLocked"/>
                  </w:sdtPr>
                  <w:sdtEndPr/>
                  <w:sdtContent>
                    <w:r w:rsidR="00A8573F">
                      <w:rPr>
                        <w:szCs w:val="21"/>
                      </w:rPr>
                      <w:t>2.50</w:t>
                    </w:r>
                  </w:sdtContent>
                </w:sdt>
              </w:p>
            </w:tc>
            <w:tc>
              <w:tcPr>
                <w:tcW w:w="1176" w:type="pct"/>
                <w:tcBorders>
                  <w:top w:val="single" w:sz="4" w:space="0" w:color="auto"/>
                  <w:left w:val="single" w:sz="4" w:space="0" w:color="auto"/>
                  <w:bottom w:val="single" w:sz="4" w:space="0" w:color="auto"/>
                  <w:right w:val="single" w:sz="4" w:space="0" w:color="auto"/>
                </w:tcBorders>
              </w:tcPr>
              <w:p w:rsidR="00A8573F" w:rsidRDefault="008C2A9B" w:rsidP="003D46B5">
                <w:pPr>
                  <w:jc w:val="right"/>
                  <w:rPr>
                    <w:szCs w:val="21"/>
                  </w:rPr>
                </w:pPr>
                <w:sdt>
                  <w:sdtPr>
                    <w:rPr>
                      <w:szCs w:val="21"/>
                    </w:rPr>
                    <w:alias w:val="扣除非经常性损益后归属于公司普通股股东的净利润基本每股收益"/>
                    <w:tag w:val="_GBC_dea89911818e4808aeac948e3d43ced2"/>
                    <w:id w:val="1888216922"/>
                    <w:lock w:val="sdtLocked"/>
                  </w:sdtPr>
                  <w:sdtEndPr/>
                  <w:sdtContent>
                    <w:r w:rsidR="00A8573F">
                      <w:rPr>
                        <w:szCs w:val="21"/>
                      </w:rPr>
                      <w:t>0.2281</w:t>
                    </w:r>
                  </w:sdtContent>
                </w:sdt>
              </w:p>
            </w:tc>
            <w:tc>
              <w:tcPr>
                <w:tcW w:w="1023" w:type="pct"/>
                <w:tcBorders>
                  <w:top w:val="single" w:sz="4" w:space="0" w:color="auto"/>
                  <w:left w:val="single" w:sz="4" w:space="0" w:color="auto"/>
                  <w:bottom w:val="single" w:sz="4" w:space="0" w:color="auto"/>
                  <w:right w:val="single" w:sz="4" w:space="0" w:color="auto"/>
                </w:tcBorders>
              </w:tcPr>
              <w:p w:rsidR="00A8573F" w:rsidRDefault="008C2A9B" w:rsidP="003D46B5">
                <w:pPr>
                  <w:jc w:val="right"/>
                  <w:rPr>
                    <w:szCs w:val="21"/>
                  </w:rPr>
                </w:pPr>
                <w:sdt>
                  <w:sdtPr>
                    <w:rPr>
                      <w:szCs w:val="21"/>
                    </w:rPr>
                    <w:alias w:val="扣除非经常性损益后归属于公司普通股股东的净利润稀释每股收益"/>
                    <w:tag w:val="_GBC_f88322ba56fd43f08018a17c09004acb"/>
                    <w:id w:val="-845635483"/>
                    <w:lock w:val="sdtLocked"/>
                  </w:sdtPr>
                  <w:sdtEndPr/>
                  <w:sdtContent>
                    <w:r w:rsidR="00A8573F">
                      <w:rPr>
                        <w:szCs w:val="21"/>
                      </w:rPr>
                      <w:t>0.2281</w:t>
                    </w:r>
                  </w:sdtContent>
                </w:sdt>
              </w:p>
            </w:tc>
          </w:tr>
        </w:tbl>
        <w:p w:rsidR="0025056E" w:rsidRDefault="008C2A9B">
          <w:pPr>
            <w:rPr>
              <w:szCs w:val="21"/>
            </w:rPr>
          </w:pPr>
        </w:p>
      </w:sdtContent>
    </w:sdt>
    <w:p w:rsidR="0025056E" w:rsidRDefault="009B705E">
      <w:pPr>
        <w:pStyle w:val="3"/>
        <w:numPr>
          <w:ilvl w:val="0"/>
          <w:numId w:val="6"/>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3482333eff2948139884cfdd1debc958"/>
        <w:id w:val="2017960133"/>
        <w:lock w:val="sdtContentLocked"/>
        <w:placeholder>
          <w:docPart w:val="GBC22222222222222222222222222222"/>
        </w:placeholder>
      </w:sdtPr>
      <w:sdtEndPr/>
      <w:sdtContent>
        <w:p w:rsidR="00A8573F" w:rsidRDefault="009B705E" w:rsidP="00A8573F">
          <w:pPr>
            <w:rPr>
              <w:rFonts w:cstheme="minorBidi"/>
              <w:kern w:val="2"/>
              <w:szCs w:val="21"/>
            </w:rPr>
          </w:pPr>
          <w:r>
            <w:fldChar w:fldCharType="begin"/>
          </w:r>
          <w:r w:rsidR="00A8573F">
            <w:instrText xml:space="preserve"> MACROBUTTON  SnrToggleCheckbox □适用 </w:instrText>
          </w:r>
          <w:r>
            <w:fldChar w:fldCharType="end"/>
          </w:r>
          <w:r>
            <w:fldChar w:fldCharType="begin"/>
          </w:r>
          <w:r w:rsidR="00A8573F">
            <w:instrText xml:space="preserve"> MACROBUTTON  SnrToggleCheckbox √不适用 </w:instrText>
          </w:r>
          <w:r>
            <w:fldChar w:fldCharType="end"/>
          </w:r>
        </w:p>
      </w:sdtContent>
    </w:sdt>
    <w:p w:rsidR="0025056E" w:rsidRDefault="0025056E">
      <w:pPr>
        <w:rPr>
          <w:szCs w:val="21"/>
        </w:rPr>
      </w:pPr>
    </w:p>
    <w:sdt>
      <w:sdtPr>
        <w:rPr>
          <w:rFonts w:ascii="宋体" w:hAnsi="宋体" w:cs="宋体"/>
          <w:b w:val="0"/>
          <w:bCs w:val="0"/>
          <w:kern w:val="0"/>
          <w:szCs w:val="21"/>
        </w:rPr>
        <w:alias w:val="模块:补充资料其他说明事项"/>
        <w:tag w:val="_GBC_a60672e5f86e422cbb864ef991c9106b"/>
        <w:id w:val="-996795210"/>
        <w:lock w:val="sdtLocked"/>
        <w:placeholder>
          <w:docPart w:val="GBC22222222222222222222222222222"/>
        </w:placeholder>
      </w:sdtPr>
      <w:sdtEndPr/>
      <w:sdtContent>
        <w:p w:rsidR="0025056E" w:rsidRDefault="009B705E">
          <w:pPr>
            <w:pStyle w:val="3"/>
            <w:numPr>
              <w:ilvl w:val="0"/>
              <w:numId w:val="6"/>
            </w:numPr>
            <w:rPr>
              <w:szCs w:val="21"/>
            </w:rPr>
          </w:pPr>
          <w:r>
            <w:rPr>
              <w:rFonts w:hint="eastAsia"/>
              <w:szCs w:val="21"/>
            </w:rPr>
            <w:t>其他</w:t>
          </w:r>
        </w:p>
        <w:sdt>
          <w:sdtPr>
            <w:alias w:val="是否适用：补充资料其他说明事项[双击切换]"/>
            <w:tag w:val="_GBC_8954f89f8426424c966f1b658de53fe5"/>
            <w:id w:val="2123804339"/>
            <w:lock w:val="sdtContentLocked"/>
            <w:placeholder>
              <w:docPart w:val="GBC22222222222222222222222222222"/>
            </w:placeholder>
          </w:sdtPr>
          <w:sdtEndPr/>
          <w:sdtContent>
            <w:p w:rsidR="0025056E" w:rsidRDefault="009B705E" w:rsidP="00A8573F">
              <w:pPr>
                <w:rPr>
                  <w:szCs w:val="21"/>
                </w:rPr>
              </w:pPr>
              <w:r>
                <w:fldChar w:fldCharType="begin"/>
              </w:r>
              <w:r w:rsidR="00A8573F">
                <w:instrText xml:space="preserve"> MACROBUTTON  SnrToggleCheckbox □适用 </w:instrText>
              </w:r>
              <w:r>
                <w:fldChar w:fldCharType="end"/>
              </w:r>
              <w:r>
                <w:fldChar w:fldCharType="begin"/>
              </w:r>
              <w:r w:rsidR="00A8573F">
                <w:instrText xml:space="preserve"> MACROBUTTON  SnrToggleCheckbox √不适用 </w:instrText>
              </w:r>
              <w:r>
                <w:fldChar w:fldCharType="end"/>
              </w:r>
            </w:p>
          </w:sdtContent>
        </w:sdt>
      </w:sdtContent>
    </w:sdt>
    <w:p w:rsidR="0025056E" w:rsidRDefault="0025056E">
      <w:pPr>
        <w:rPr>
          <w:szCs w:val="21"/>
        </w:rPr>
        <w:sectPr w:rsidR="0025056E" w:rsidSect="008E732D">
          <w:pgSz w:w="11906" w:h="16838"/>
          <w:pgMar w:top="1525" w:right="1276" w:bottom="1440" w:left="1797" w:header="856" w:footer="992" w:gutter="0"/>
          <w:cols w:space="425"/>
          <w:docGrid w:linePitch="312"/>
        </w:sectPr>
      </w:pPr>
    </w:p>
    <w:p w:rsidR="0025056E" w:rsidRDefault="0025056E">
      <w:pPr>
        <w:rPr>
          <w:szCs w:val="21"/>
        </w:rPr>
      </w:pPr>
    </w:p>
    <w:p w:rsidR="0025056E" w:rsidRDefault="009B705E">
      <w:pPr>
        <w:pStyle w:val="10"/>
        <w:numPr>
          <w:ilvl w:val="0"/>
          <w:numId w:val="3"/>
        </w:numPr>
        <w:rPr>
          <w:rFonts w:ascii="宋体" w:eastAsia="宋体" w:hAnsi="宋体"/>
          <w:bCs w:val="0"/>
          <w:szCs w:val="28"/>
        </w:rPr>
      </w:pPr>
      <w:bookmarkStart w:id="69" w:name="_Toc484510574"/>
      <w:r>
        <w:rPr>
          <w:rFonts w:ascii="宋体" w:eastAsia="宋体" w:hAnsi="宋体"/>
          <w:bCs w:val="0"/>
        </w:rPr>
        <w:t>备查</w:t>
      </w:r>
      <w:r>
        <w:rPr>
          <w:rFonts w:ascii="宋体" w:eastAsia="宋体" w:hAnsi="宋体"/>
          <w:bCs w:val="0"/>
          <w:szCs w:val="28"/>
        </w:rPr>
        <w:t>文件目录</w:t>
      </w:r>
      <w:bookmarkEnd w:id="69"/>
    </w:p>
    <w:sdt>
      <w:sdtPr>
        <w:rPr>
          <w:b/>
          <w:bCs/>
          <w:sz w:val="24"/>
        </w:rPr>
        <w:alias w:val="模块:备查文件目录"/>
        <w:tag w:val="_GBC_963a7d90a6f14cd592de64155ea294f1"/>
        <w:id w:val="9528651"/>
        <w:lock w:val="sdtLocked"/>
        <w:placeholder>
          <w:docPart w:val="GBC22222222222222222222222222222"/>
        </w:placeholder>
      </w:sdtPr>
      <w:sdtEndPr>
        <w:rPr>
          <w:b w:val="0"/>
          <w:bCs w:val="0"/>
          <w:sz w:val="21"/>
        </w:rPr>
      </w:sdtEndPr>
      <w:sdtContent>
        <w:p w:rsidR="0025056E" w:rsidRDefault="0025056E">
          <w:pPr>
            <w:spacing w:line="360" w:lineRule="exact"/>
            <w:ind w:right="5"/>
            <w:rPr>
              <w:b/>
              <w:bCs/>
              <w:sz w:val="24"/>
            </w:rPr>
          </w:pPr>
        </w:p>
        <w:tbl>
          <w:tblPr>
            <w:tblW w:w="5181" w:type="pct"/>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17"/>
            <w:gridCol w:w="7798"/>
          </w:tblGrid>
          <w:sdt>
            <w:sdtPr>
              <w:alias w:val="备查文件情况"/>
              <w:tag w:val="_GBC_a1af99b129a74e47a865dd7d29f8fd1f"/>
              <w:id w:val="321781536"/>
              <w:lock w:val="sdtLocked"/>
            </w:sdtPr>
            <w:sdtEndPr/>
            <w:sdtContent>
              <w:tr w:rsidR="00795EAA" w:rsidTr="00702962">
                <w:trPr>
                  <w:cantSplit/>
                </w:trPr>
                <w:tc>
                  <w:tcPr>
                    <w:tcW w:w="769" w:type="pct"/>
                    <w:vMerge w:val="restart"/>
                    <w:tcBorders>
                      <w:top w:val="single" w:sz="4" w:space="0" w:color="auto"/>
                      <w:left w:val="single" w:sz="4" w:space="0" w:color="auto"/>
                      <w:bottom w:val="single" w:sz="4" w:space="0" w:color="auto"/>
                      <w:right w:val="single" w:sz="4" w:space="0" w:color="auto"/>
                    </w:tcBorders>
                    <w:vAlign w:val="center"/>
                  </w:tcPr>
                  <w:sdt>
                    <w:sdtPr>
                      <w:tag w:val="_PLD_e16e7881e13f4f1dac756ba6eea36141"/>
                      <w:id w:val="1965621990"/>
                      <w:lock w:val="sdtLocked"/>
                    </w:sdtPr>
                    <w:sdtEndPr/>
                    <w:sdtContent>
                      <w:p w:rsidR="00795EAA" w:rsidRDefault="00795EAA" w:rsidP="00684346">
                        <w:pPr>
                          <w:autoSpaceDE w:val="0"/>
                          <w:autoSpaceDN w:val="0"/>
                          <w:adjustRightInd w:val="0"/>
                          <w:jc w:val="center"/>
                        </w:pPr>
                        <w:r>
                          <w:t>备查文件目录</w:t>
                        </w:r>
                      </w:p>
                    </w:sdtContent>
                  </w:sdt>
                </w:tc>
                <w:sdt>
                  <w:sdtPr>
                    <w:alias w:val="备查文件目录"/>
                    <w:tag w:val="_GBC_b76ea437bdf44553a05f7cdddf7f7ee4"/>
                    <w:id w:val="1958757443"/>
                    <w:lock w:val="sdtLocked"/>
                  </w:sdtPr>
                  <w:sdtEndPr/>
                  <w:sdtContent>
                    <w:tc>
                      <w:tcPr>
                        <w:tcW w:w="4231" w:type="pct"/>
                        <w:tcBorders>
                          <w:top w:val="single" w:sz="4" w:space="0" w:color="auto"/>
                          <w:left w:val="single" w:sz="4" w:space="0" w:color="auto"/>
                          <w:bottom w:val="single" w:sz="4" w:space="0" w:color="auto"/>
                          <w:right w:val="single" w:sz="4" w:space="0" w:color="auto"/>
                        </w:tcBorders>
                      </w:tcPr>
                      <w:p w:rsidR="00795EAA" w:rsidRDefault="00795EAA" w:rsidP="00684346">
                        <w:pPr>
                          <w:autoSpaceDE w:val="0"/>
                          <w:autoSpaceDN w:val="0"/>
                          <w:adjustRightInd w:val="0"/>
                        </w:pPr>
                        <w:r>
                          <w:t>载有法定代表人、主管会计工作负责人、会计机构负责人签名并盖章的会计报表</w:t>
                        </w:r>
                      </w:p>
                    </w:tc>
                  </w:sdtContent>
                </w:sdt>
              </w:tr>
            </w:sdtContent>
          </w:sdt>
          <w:sdt>
            <w:sdtPr>
              <w:alias w:val="备查文件情况"/>
              <w:tag w:val="_GBC_a1af99b129a74e47a865dd7d29f8fd1f"/>
              <w:id w:val="1667905506"/>
              <w:lock w:val="sdtLocked"/>
            </w:sdtPr>
            <w:sdtEndPr/>
            <w:sdtContent>
              <w:tr w:rsidR="00795EAA" w:rsidTr="00702962">
                <w:trPr>
                  <w:cantSplit/>
                </w:trPr>
                <w:tc>
                  <w:tcPr>
                    <w:tcW w:w="769" w:type="pct"/>
                    <w:vMerge/>
                    <w:tcBorders>
                      <w:top w:val="single" w:sz="4" w:space="0" w:color="auto"/>
                      <w:left w:val="single" w:sz="4" w:space="0" w:color="auto"/>
                      <w:bottom w:val="single" w:sz="4" w:space="0" w:color="auto"/>
                      <w:right w:val="single" w:sz="4" w:space="0" w:color="auto"/>
                    </w:tcBorders>
                    <w:vAlign w:val="center"/>
                  </w:tcPr>
                  <w:p w:rsidR="00795EAA" w:rsidRDefault="00795EAA" w:rsidP="00684346"/>
                </w:tc>
                <w:sdt>
                  <w:sdtPr>
                    <w:alias w:val="备查文件目录"/>
                    <w:tag w:val="_GBC_b76ea437bdf44553a05f7cdddf7f7ee4"/>
                    <w:id w:val="-572815876"/>
                    <w:lock w:val="sdtLocked"/>
                  </w:sdtPr>
                  <w:sdtEndPr/>
                  <w:sdtContent>
                    <w:tc>
                      <w:tcPr>
                        <w:tcW w:w="4231" w:type="pct"/>
                        <w:tcBorders>
                          <w:top w:val="single" w:sz="4" w:space="0" w:color="auto"/>
                          <w:left w:val="single" w:sz="4" w:space="0" w:color="auto"/>
                          <w:bottom w:val="single" w:sz="4" w:space="0" w:color="auto"/>
                          <w:right w:val="single" w:sz="4" w:space="0" w:color="auto"/>
                        </w:tcBorders>
                      </w:tcPr>
                      <w:p w:rsidR="00795EAA" w:rsidRDefault="00795EAA" w:rsidP="00684346">
                        <w:pPr>
                          <w:autoSpaceDE w:val="0"/>
                          <w:autoSpaceDN w:val="0"/>
                          <w:adjustRightInd w:val="0"/>
                        </w:pPr>
                        <w:r>
                          <w:t>载有会计师事务所盖章、注册会计师签名并盖章的审计报告原件</w:t>
                        </w:r>
                      </w:p>
                    </w:tc>
                  </w:sdtContent>
                </w:sdt>
              </w:tr>
            </w:sdtContent>
          </w:sdt>
          <w:sdt>
            <w:sdtPr>
              <w:alias w:val="备查文件情况"/>
              <w:tag w:val="_GBC_a1af99b129a74e47a865dd7d29f8fd1f"/>
              <w:id w:val="659735335"/>
              <w:lock w:val="sdtLocked"/>
            </w:sdtPr>
            <w:sdtEndPr/>
            <w:sdtContent>
              <w:tr w:rsidR="00795EAA" w:rsidTr="00702962">
                <w:trPr>
                  <w:cantSplit/>
                </w:trPr>
                <w:tc>
                  <w:tcPr>
                    <w:tcW w:w="769" w:type="pct"/>
                    <w:vMerge/>
                    <w:tcBorders>
                      <w:top w:val="single" w:sz="4" w:space="0" w:color="auto"/>
                      <w:left w:val="single" w:sz="4" w:space="0" w:color="auto"/>
                      <w:bottom w:val="single" w:sz="4" w:space="0" w:color="auto"/>
                      <w:right w:val="single" w:sz="4" w:space="0" w:color="auto"/>
                    </w:tcBorders>
                    <w:vAlign w:val="center"/>
                  </w:tcPr>
                  <w:p w:rsidR="00795EAA" w:rsidRDefault="00795EAA" w:rsidP="00684346"/>
                </w:tc>
                <w:sdt>
                  <w:sdtPr>
                    <w:alias w:val="备查文件目录"/>
                    <w:tag w:val="_GBC_b76ea437bdf44553a05f7cdddf7f7ee4"/>
                    <w:id w:val="965168843"/>
                    <w:lock w:val="sdtLocked"/>
                  </w:sdtPr>
                  <w:sdtEndPr/>
                  <w:sdtContent>
                    <w:tc>
                      <w:tcPr>
                        <w:tcW w:w="4231" w:type="pct"/>
                        <w:tcBorders>
                          <w:top w:val="single" w:sz="4" w:space="0" w:color="auto"/>
                          <w:left w:val="single" w:sz="4" w:space="0" w:color="auto"/>
                          <w:bottom w:val="single" w:sz="4" w:space="0" w:color="auto"/>
                          <w:right w:val="single" w:sz="4" w:space="0" w:color="auto"/>
                        </w:tcBorders>
                      </w:tcPr>
                      <w:p w:rsidR="00795EAA" w:rsidRDefault="00795EAA" w:rsidP="00684346">
                        <w:pPr>
                          <w:autoSpaceDE w:val="0"/>
                          <w:autoSpaceDN w:val="0"/>
                          <w:adjustRightInd w:val="0"/>
                        </w:pPr>
                        <w:r>
                          <w:t>报告期内在中国证监会指定报纸上公开披露过的所有公司文件的正本及公告的原稿</w:t>
                        </w:r>
                      </w:p>
                    </w:tc>
                  </w:sdtContent>
                </w:sdt>
              </w:tr>
            </w:sdtContent>
          </w:sdt>
        </w:tbl>
        <w:p w:rsidR="00795EAA" w:rsidRDefault="00795EAA"/>
        <w:p w:rsidR="0025056E" w:rsidRDefault="009B705E">
          <w:pPr>
            <w:wordWrap w:val="0"/>
            <w:spacing w:line="360" w:lineRule="exact"/>
            <w:jc w:val="right"/>
            <w:rPr>
              <w:u w:val="single"/>
            </w:rPr>
          </w:pPr>
          <w:r>
            <w:t>董事长：</w:t>
          </w:r>
          <w:sdt>
            <w:sdtPr>
              <w:alias w:val="报告发布人"/>
              <w:tag w:val="_GBC_c7ba2bb638cf41b594c93928cb88221a"/>
              <w:id w:val="24350177"/>
              <w:lock w:val="sdtLocked"/>
              <w:placeholder>
                <w:docPart w:val="GBC22222222222222222222222222222"/>
              </w:placeholder>
            </w:sdtPr>
            <w:sdtEndPr/>
            <w:sdtContent>
              <w:r w:rsidR="00795EAA">
                <w:rPr>
                  <w:rFonts w:hint="eastAsia"/>
                </w:rPr>
                <w:t>郭章鹏</w:t>
              </w:r>
            </w:sdtContent>
          </w:sdt>
          <w:r>
            <w:rPr>
              <w:rFonts w:hint="eastAsia"/>
            </w:rPr>
            <w:t xml:space="preserve"> </w:t>
          </w:r>
        </w:p>
        <w:p w:rsidR="0025056E" w:rsidRDefault="009B705E">
          <w:pPr>
            <w:spacing w:line="360" w:lineRule="exact"/>
            <w:jc w:val="right"/>
            <w:rPr>
              <w:color w:val="008000"/>
              <w:u w:val="single"/>
            </w:rPr>
          </w:pPr>
          <w:r>
            <w:t>董事会批准报送日期：</w:t>
          </w:r>
          <w:sdt>
            <w:sdtPr>
              <w:alias w:val="报告董事会批准报送日期"/>
              <w:tag w:val="_GBC_71049e7f7e514ae7b28070ad1a1eb831"/>
              <w:id w:val="24350178"/>
              <w:lock w:val="sdtLocked"/>
              <w:placeholder>
                <w:docPart w:val="GBC22222222222222222222222222222"/>
              </w:placeholder>
            </w:sdtPr>
            <w:sdtEndPr/>
            <w:sdtContent>
              <w:r w:rsidR="00795EAA">
                <w:rPr>
                  <w:rFonts w:hint="eastAsia"/>
                </w:rPr>
                <w:t>2017年8月25日</w:t>
              </w:r>
            </w:sdtContent>
          </w:sdt>
          <w:r>
            <w:rPr>
              <w:rFonts w:hint="eastAsia"/>
            </w:rPr>
            <w:t xml:space="preserve"> </w:t>
          </w:r>
        </w:p>
      </w:sdtContent>
    </w:sdt>
    <w:p w:rsidR="0025056E" w:rsidRDefault="0025056E">
      <w:pPr>
        <w:spacing w:line="360" w:lineRule="exact"/>
        <w:ind w:right="5"/>
        <w:rPr>
          <w:u w:val="single"/>
        </w:rPr>
      </w:pPr>
    </w:p>
    <w:p w:rsidR="0025056E" w:rsidRDefault="0025056E">
      <w:pPr>
        <w:spacing w:line="360" w:lineRule="exact"/>
        <w:ind w:right="5"/>
        <w:jc w:val="center"/>
        <w:rPr>
          <w:u w:val="single"/>
        </w:rPr>
      </w:pPr>
    </w:p>
    <w:sdt>
      <w:sdtPr>
        <w:rPr>
          <w:sz w:val="24"/>
        </w:rPr>
        <w:alias w:val="模块:修订信息 "/>
        <w:tag w:val="_GBC_e51b54728b2e4e53b95b0611d0df9b06"/>
        <w:id w:val="24350188"/>
        <w:lock w:val="sdtLocked"/>
        <w:placeholder>
          <w:docPart w:val="GBC22222222222222222222222222222"/>
        </w:placeholder>
      </w:sdtPr>
      <w:sdtEndPr>
        <w:rPr>
          <w:sz w:val="21"/>
        </w:rPr>
      </w:sdtEndPr>
      <w:sdtContent>
        <w:p w:rsidR="0025056E" w:rsidRDefault="009B705E">
          <w:pPr>
            <w:spacing w:line="360" w:lineRule="exact"/>
            <w:ind w:right="5"/>
            <w:rPr>
              <w:b/>
              <w:sz w:val="24"/>
            </w:rPr>
          </w:pPr>
          <w:r>
            <w:rPr>
              <w:b/>
              <w:sz w:val="24"/>
            </w:rPr>
            <w:t>修订信息</w:t>
          </w:r>
        </w:p>
        <w:sdt>
          <w:sdtPr>
            <w:rPr>
              <w:b/>
              <w:bCs/>
            </w:rPr>
            <w:alias w:val="是否适用：修订信息表[双击切换]"/>
            <w:tag w:val="_GBC_77b96fad3b8a43478db82cf4cb9686be"/>
            <w:id w:val="-958417587"/>
            <w:lock w:val="sdtContentLocked"/>
            <w:placeholder>
              <w:docPart w:val="GBC22222222222222222222222222222"/>
            </w:placeholder>
          </w:sdtPr>
          <w:sdtEndPr>
            <w:rPr>
              <w:b w:val="0"/>
            </w:rPr>
          </w:sdtEndPr>
          <w:sdtContent>
            <w:p w:rsidR="0025056E" w:rsidRDefault="009B705E" w:rsidP="00795EAA">
              <w:r>
                <w:rPr>
                  <w:bCs/>
                </w:rPr>
                <w:fldChar w:fldCharType="begin"/>
              </w:r>
              <w:r w:rsidR="00795EAA">
                <w:rPr>
                  <w:bCs/>
                </w:rPr>
                <w:instrText xml:space="preserve"> MACROBUTTON  SnrToggleCheckbox □适用 </w:instrText>
              </w:r>
              <w:r>
                <w:rPr>
                  <w:bCs/>
                </w:rPr>
                <w:fldChar w:fldCharType="end"/>
              </w:r>
              <w:r>
                <w:rPr>
                  <w:bCs/>
                </w:rPr>
                <w:fldChar w:fldCharType="begin"/>
              </w:r>
              <w:r w:rsidR="00795EAA">
                <w:rPr>
                  <w:bCs/>
                </w:rPr>
                <w:instrText xml:space="preserve"> MACROBUTTON  SnrToggleCheckbox √不适用 </w:instrText>
              </w:r>
              <w:r>
                <w:rPr>
                  <w:bCs/>
                </w:rPr>
                <w:fldChar w:fldCharType="end"/>
              </w:r>
            </w:p>
          </w:sdtContent>
        </w:sdt>
      </w:sdtContent>
    </w:sdt>
    <w:sectPr w:rsidR="0025056E" w:rsidSect="008E732D">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A9B" w:rsidRDefault="008C2A9B" w:rsidP="00365E23">
      <w:r>
        <w:separator/>
      </w:r>
    </w:p>
  </w:endnote>
  <w:endnote w:type="continuationSeparator" w:id="0">
    <w:p w:rsidR="008C2A9B" w:rsidRDefault="008C2A9B" w:rsidP="0036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decorative"/>
    <w:pitch w:val="default"/>
    <w:sig w:usb0="00000000" w:usb1="00000000" w:usb2="00000000" w:usb3="00000000" w:csb0="00000001" w:csb1="00000000"/>
  </w:font>
  <w:font w:name="挀甀洀攀渀">
    <w:altName w:val="仿宋"/>
    <w:panose1 w:val="00000000000000000000"/>
    <w:charset w:val="86"/>
    <w:family w:val="auto"/>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宋体-方正超大字符集">
    <w:charset w:val="86"/>
    <w:family w:val="script"/>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408834"/>
      <w:docPartObj>
        <w:docPartGallery w:val="Page Numbers (Bottom of Page)"/>
        <w:docPartUnique/>
      </w:docPartObj>
    </w:sdtPr>
    <w:sdtEndPr/>
    <w:sdtContent>
      <w:sdt>
        <w:sdtPr>
          <w:id w:val="98381352"/>
          <w:docPartObj>
            <w:docPartGallery w:val="Page Numbers (Top of Page)"/>
            <w:docPartUnique/>
          </w:docPartObj>
        </w:sdtPr>
        <w:sdtEndPr/>
        <w:sdtContent>
          <w:p w:rsidR="00D613C3" w:rsidRDefault="00D613C3" w:rsidP="004860B6">
            <w:pPr>
              <w:pStyle w:val="ac"/>
              <w:jc w:val="center"/>
            </w:pPr>
            <w:r>
              <w:rPr>
                <w:b/>
                <w:bCs/>
                <w:sz w:val="24"/>
                <w:szCs w:val="24"/>
              </w:rPr>
              <w:fldChar w:fldCharType="begin"/>
            </w:r>
            <w:r>
              <w:rPr>
                <w:b/>
                <w:bCs/>
              </w:rPr>
              <w:instrText>PAGE</w:instrText>
            </w:r>
            <w:r>
              <w:rPr>
                <w:b/>
                <w:bCs/>
                <w:sz w:val="24"/>
                <w:szCs w:val="24"/>
              </w:rPr>
              <w:fldChar w:fldCharType="separate"/>
            </w:r>
            <w:r w:rsidR="00680B7D">
              <w:rPr>
                <w:b/>
                <w:bCs/>
                <w:noProof/>
              </w:rPr>
              <w:t>55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80B7D">
              <w:rPr>
                <w:b/>
                <w:bCs/>
                <w:noProof/>
              </w:rPr>
              <w:t>116</w:t>
            </w:r>
            <w:r>
              <w:rPr>
                <w:b/>
                <w:bCs/>
                <w:sz w:val="24"/>
                <w:szCs w:val="24"/>
              </w:rPr>
              <w:fldChar w:fldCharType="end"/>
            </w:r>
          </w:p>
        </w:sdtContent>
      </w:sdt>
    </w:sdtContent>
  </w:sdt>
  <w:p w:rsidR="00D613C3" w:rsidRDefault="00D613C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A9B" w:rsidRDefault="008C2A9B" w:rsidP="00365E23">
      <w:r>
        <w:separator/>
      </w:r>
    </w:p>
  </w:footnote>
  <w:footnote w:type="continuationSeparator" w:id="0">
    <w:p w:rsidR="008C2A9B" w:rsidRDefault="008C2A9B" w:rsidP="00365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3C3" w:rsidRPr="009B70CF" w:rsidRDefault="00D613C3" w:rsidP="004B4ABF">
    <w:pPr>
      <w:pStyle w:val="ab"/>
      <w:tabs>
        <w:tab w:val="clear" w:pos="8306"/>
        <w:tab w:val="left" w:pos="8364"/>
        <w:tab w:val="left" w:pos="8505"/>
      </w:tabs>
      <w:ind w:rightChars="10" w:right="21"/>
      <w:rPr>
        <w:b/>
      </w:rPr>
    </w:pPr>
    <w:r>
      <w:rPr>
        <w:rFonts w:hint="eastAsia"/>
      </w:rPr>
      <w:t>2017</w:t>
    </w:r>
    <w:r>
      <w:rPr>
        <w:rFonts w:hint="eastAsia"/>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11C35CC"/>
    <w:multiLevelType w:val="multilevel"/>
    <w:tmpl w:val="DEDC3BB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17D348C"/>
    <w:multiLevelType w:val="hybridMultilevel"/>
    <w:tmpl w:val="731689E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1C7576E"/>
    <w:multiLevelType w:val="multilevel"/>
    <w:tmpl w:val="6EB0F5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6A353DC"/>
    <w:multiLevelType w:val="multilevel"/>
    <w:tmpl w:val="7E447B2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7DD62F7"/>
    <w:multiLevelType w:val="multilevel"/>
    <w:tmpl w:val="DF8C8E1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0918050B"/>
    <w:multiLevelType w:val="multilevel"/>
    <w:tmpl w:val="F190D88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98731CB"/>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DD43CBD"/>
    <w:multiLevelType w:val="multilevel"/>
    <w:tmpl w:val="8E200996"/>
    <w:lvl w:ilvl="0">
      <w:start w:val="1"/>
      <w:numFmt w:val="decimal"/>
      <w:lvlText w:val="(%1). "/>
      <w:lvlJc w:val="left"/>
      <w:pPr>
        <w:ind w:left="420" w:hanging="420"/>
      </w:pPr>
      <w:rPr>
        <w:rFonts w:ascii="宋体" w:eastAsia="宋体" w:hAnsi="宋体"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104977C1"/>
    <w:multiLevelType w:val="hybridMultilevel"/>
    <w:tmpl w:val="FB129EB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EC0EF1"/>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169A565E"/>
    <w:multiLevelType w:val="multilevel"/>
    <w:tmpl w:val="B75E29B8"/>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17316F2F"/>
    <w:multiLevelType w:val="multilevel"/>
    <w:tmpl w:val="24EE0C1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nsid w:val="189259D1"/>
    <w:multiLevelType w:val="multilevel"/>
    <w:tmpl w:val="4150F380"/>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18A52FB9"/>
    <w:multiLevelType w:val="hybridMultilevel"/>
    <w:tmpl w:val="9980432E"/>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8A812F1"/>
    <w:multiLevelType w:val="multilevel"/>
    <w:tmpl w:val="31D4DE9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1F7158DD"/>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204F3B0A"/>
    <w:multiLevelType w:val="multilevel"/>
    <w:tmpl w:val="8AE4ED4C"/>
    <w:lvl w:ilvl="0">
      <w:start w:val="1"/>
      <w:numFmt w:val="chineseCountingThousand"/>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5">
    <w:nsid w:val="20CE3D0E"/>
    <w:multiLevelType w:val="multilevel"/>
    <w:tmpl w:val="458C6C24"/>
    <w:lvl w:ilvl="0">
      <w:start w:val="1"/>
      <w:numFmt w:val="decimal"/>
      <w:lvlText w:val="(%1). "/>
      <w:lvlJc w:val="left"/>
      <w:pPr>
        <w:ind w:left="567" w:hanging="425"/>
      </w:pPr>
      <w:rPr>
        <w:rFonts w:ascii="宋体" w:eastAsia="宋体" w:hAnsi="宋体" w:hint="eastAsia"/>
        <w:color w:val="auto"/>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21516057"/>
    <w:multiLevelType w:val="multilevel"/>
    <w:tmpl w:val="73C0F85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21F9086D"/>
    <w:multiLevelType w:val="multilevel"/>
    <w:tmpl w:val="ACCA510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nsid w:val="246C0E3A"/>
    <w:multiLevelType w:val="multilevel"/>
    <w:tmpl w:val="6E7E6974"/>
    <w:lvl w:ilvl="0">
      <w:start w:val="1"/>
      <w:numFmt w:val="decimal"/>
      <w:lvlText w:val="(%1). "/>
      <w:lvlJc w:val="left"/>
      <w:pPr>
        <w:ind w:left="425" w:hanging="425"/>
      </w:pPr>
      <w:rPr>
        <w:rFonts w:hint="eastAsia"/>
        <w:color w:val="auto"/>
        <w:u w:val="none"/>
      </w:rPr>
    </w:lvl>
    <w:lvl w:ilvl="1">
      <w:start w:val="1"/>
      <w:numFmt w:val="chineseCountingThousand"/>
      <w:lvlText w:val="%2、"/>
      <w:lvlJc w:val="left"/>
      <w:pPr>
        <w:ind w:left="567" w:hanging="567"/>
      </w:pPr>
      <w:rPr>
        <w:rFonts w:hint="eastAsia"/>
        <w:color w:val="auto"/>
        <w:bdr w:val="none" w:sz="0" w:space="0" w:color="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248E2347"/>
    <w:multiLevelType w:val="multilevel"/>
    <w:tmpl w:val="94AAE90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nsid w:val="289B0843"/>
    <w:multiLevelType w:val="multilevel"/>
    <w:tmpl w:val="5546C06C"/>
    <w:lvl w:ilvl="0">
      <w:start w:val="1"/>
      <w:numFmt w:val="decimal"/>
      <w:lvlText w:val="(%1). "/>
      <w:lvlJc w:val="left"/>
      <w:pPr>
        <w:ind w:left="420" w:hanging="420"/>
      </w:pPr>
      <w:rPr>
        <w:rFonts w:ascii="宋体" w:eastAsia="宋体" w:hAnsi="宋体" w:hint="eastAsia"/>
      </w:rPr>
    </w:lvl>
    <w:lvl w:ilvl="1">
      <w:start w:val="1"/>
      <w:numFmt w:val="decimal"/>
      <w:suff w:val="nothing"/>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2AB9492A"/>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nsid w:val="2ABA5091"/>
    <w:multiLevelType w:val="hybridMultilevel"/>
    <w:tmpl w:val="F27ADD1C"/>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2DE55932"/>
    <w:multiLevelType w:val="hybridMultilevel"/>
    <w:tmpl w:val="B706DF16"/>
    <w:lvl w:ilvl="0" w:tplc="DA7428DA">
      <w:start w:val="1"/>
      <w:numFmt w:val="chineseCountingThousand"/>
      <w:suff w:val="nothing"/>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2EDF5FFD"/>
    <w:multiLevelType w:val="hybridMultilevel"/>
    <w:tmpl w:val="0390F02A"/>
    <w:lvl w:ilvl="0" w:tplc="F18E53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2EE67383"/>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nsid w:val="30712312"/>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nsid w:val="31042AC8"/>
    <w:multiLevelType w:val="multilevel"/>
    <w:tmpl w:val="F0DA6E0C"/>
    <w:lvl w:ilvl="0">
      <w:start w:val="1"/>
      <w:numFmt w:val="chineseCountingThousand"/>
      <w:suff w:val="nothing"/>
      <w:lvlText w:val="%1、"/>
      <w:lvlJc w:val="left"/>
      <w:pPr>
        <w:ind w:left="420" w:hanging="420"/>
      </w:pPr>
      <w:rPr>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2">
    <w:nsid w:val="321F7C35"/>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3">
    <w:nsid w:val="32854FB6"/>
    <w:multiLevelType w:val="hybridMultilevel"/>
    <w:tmpl w:val="314ED7D8"/>
    <w:lvl w:ilvl="0" w:tplc="844281F0">
      <w:start w:val="1"/>
      <w:numFmt w:val="chineseCountingThousand"/>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333C38BB"/>
    <w:multiLevelType w:val="multilevel"/>
    <w:tmpl w:val="CCCAE9C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nsid w:val="334C27FA"/>
    <w:multiLevelType w:val="multilevel"/>
    <w:tmpl w:val="7056025A"/>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6">
    <w:nsid w:val="335B6447"/>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nsid w:val="356C3B2A"/>
    <w:multiLevelType w:val="hybridMultilevel"/>
    <w:tmpl w:val="CD7CCBFE"/>
    <w:lvl w:ilvl="0" w:tplc="66AC3F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36214AF8"/>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383D41D3"/>
    <w:multiLevelType w:val="multilevel"/>
    <w:tmpl w:val="5150CC88"/>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2">
    <w:nsid w:val="3D2B6D0A"/>
    <w:multiLevelType w:val="hybridMultilevel"/>
    <w:tmpl w:val="45F663C8"/>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3DC039A2"/>
    <w:multiLevelType w:val="multilevel"/>
    <w:tmpl w:val="8B34E5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5">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nsid w:val="41EC2B85"/>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7">
    <w:nsid w:val="42F33200"/>
    <w:multiLevelType w:val="hybridMultilevel"/>
    <w:tmpl w:val="D65413B2"/>
    <w:lvl w:ilvl="0" w:tplc="8856C7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9">
    <w:nsid w:val="460F68C8"/>
    <w:multiLevelType w:val="multilevel"/>
    <w:tmpl w:val="1974E234"/>
    <w:lvl w:ilvl="0">
      <w:start w:val="1"/>
      <w:numFmt w:val="chineseCountingThousand"/>
      <w:lvlText w:val="%1、"/>
      <w:lvlJc w:val="left"/>
      <w:pPr>
        <w:ind w:left="425" w:hanging="425"/>
      </w:pPr>
      <w:rPr>
        <w:rFonts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0">
    <w:nsid w:val="4802360A"/>
    <w:multiLevelType w:val="hybridMultilevel"/>
    <w:tmpl w:val="D8FA833A"/>
    <w:lvl w:ilvl="0" w:tplc="0EAAE620">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4A125FEF"/>
    <w:multiLevelType w:val="hybridMultilevel"/>
    <w:tmpl w:val="4F0AB3E0"/>
    <w:lvl w:ilvl="0" w:tplc="7D661782">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4AC23DB8"/>
    <w:multiLevelType w:val="hybridMultilevel"/>
    <w:tmpl w:val="CD8E71FC"/>
    <w:lvl w:ilvl="0" w:tplc="958239C6">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4AF02474"/>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4">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5">
    <w:nsid w:val="4B927786"/>
    <w:multiLevelType w:val="hybridMultilevel"/>
    <w:tmpl w:val="7974D816"/>
    <w:lvl w:ilvl="0" w:tplc="B69C29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4D5D3C22"/>
    <w:multiLevelType w:val="hybridMultilevel"/>
    <w:tmpl w:val="AFE0D34A"/>
    <w:lvl w:ilvl="0" w:tplc="790E8D46">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4E334CA0"/>
    <w:multiLevelType w:val="multilevel"/>
    <w:tmpl w:val="1ABCDED4"/>
    <w:lvl w:ilvl="0">
      <w:start w:val="1"/>
      <w:numFmt w:val="decimal"/>
      <w:lvlText w:val="(%1). "/>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8">
    <w:nsid w:val="4E9B6002"/>
    <w:multiLevelType w:val="hybridMultilevel"/>
    <w:tmpl w:val="81B45C42"/>
    <w:lvl w:ilvl="0" w:tplc="AA0C259E">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4EAF4C3A"/>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0">
    <w:nsid w:val="4F9F4317"/>
    <w:multiLevelType w:val="hybridMultilevel"/>
    <w:tmpl w:val="E59AF6B8"/>
    <w:lvl w:ilvl="0" w:tplc="C04CA1D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2">
    <w:nsid w:val="51265863"/>
    <w:multiLevelType w:val="hybridMultilevel"/>
    <w:tmpl w:val="5046F81E"/>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5141766E"/>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4">
    <w:nsid w:val="52461678"/>
    <w:multiLevelType w:val="multilevel"/>
    <w:tmpl w:val="3E50187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5">
    <w:nsid w:val="53693454"/>
    <w:multiLevelType w:val="hybridMultilevel"/>
    <w:tmpl w:val="71424F88"/>
    <w:lvl w:ilvl="0" w:tplc="4CD854FA">
      <w:start w:val="1"/>
      <w:numFmt w:val="decimal"/>
      <w:lvlText w:val="（%1）"/>
      <w:lvlJc w:val="left"/>
      <w:pPr>
        <w:ind w:left="718" w:hanging="720"/>
      </w:pPr>
      <w:rPr>
        <w:rFonts w:hint="default"/>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76">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8">
    <w:nsid w:val="573E1F07"/>
    <w:multiLevelType w:val="hybridMultilevel"/>
    <w:tmpl w:val="C9BE2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0">
    <w:nsid w:val="58433A16"/>
    <w:multiLevelType w:val="multilevel"/>
    <w:tmpl w:val="A2541E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1">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2">
    <w:nsid w:val="5C673432"/>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3">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634A69CA"/>
    <w:multiLevelType w:val="hybridMultilevel"/>
    <w:tmpl w:val="0346FAA2"/>
    <w:lvl w:ilvl="0" w:tplc="5DBC6BE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63C25BDC"/>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6">
    <w:nsid w:val="6505491D"/>
    <w:multiLevelType w:val="multilevel"/>
    <w:tmpl w:val="6D8E811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7">
    <w:nsid w:val="66CA16A7"/>
    <w:multiLevelType w:val="multilevel"/>
    <w:tmpl w:val="D168314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8">
    <w:nsid w:val="672A0FC5"/>
    <w:multiLevelType w:val="hybridMultilevel"/>
    <w:tmpl w:val="3F609B0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nsid w:val="694D0F71"/>
    <w:multiLevelType w:val="hybridMultilevel"/>
    <w:tmpl w:val="5366FA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nsid w:val="6A242BF2"/>
    <w:multiLevelType w:val="hybridMultilevel"/>
    <w:tmpl w:val="01986572"/>
    <w:lvl w:ilvl="0" w:tplc="7D221124">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6A657A8A"/>
    <w:multiLevelType w:val="hybridMultilevel"/>
    <w:tmpl w:val="8FB820F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6D7319EB"/>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3">
    <w:nsid w:val="6E225922"/>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4">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5">
    <w:nsid w:val="701D5786"/>
    <w:multiLevelType w:val="multilevel"/>
    <w:tmpl w:val="166CA36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6">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7">
    <w:nsid w:val="72742E11"/>
    <w:multiLevelType w:val="multilevel"/>
    <w:tmpl w:val="F3441872"/>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8">
    <w:nsid w:val="728231A6"/>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nsid w:val="72921865"/>
    <w:multiLevelType w:val="multilevel"/>
    <w:tmpl w:val="0CD48AF2"/>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0">
    <w:nsid w:val="739563DA"/>
    <w:multiLevelType w:val="multilevel"/>
    <w:tmpl w:val="2F16B79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1">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2">
    <w:nsid w:val="750508FB"/>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3">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5">
    <w:nsid w:val="786D4753"/>
    <w:multiLevelType w:val="hybridMultilevel"/>
    <w:tmpl w:val="0F92D9B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nsid w:val="7B606A2D"/>
    <w:multiLevelType w:val="multilevel"/>
    <w:tmpl w:val="E50A3D26"/>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9">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0">
    <w:nsid w:val="7C2B486F"/>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2">
    <w:nsid w:val="7F4556E9"/>
    <w:multiLevelType w:val="multilevel"/>
    <w:tmpl w:val="F724DB4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3">
    <w:nsid w:val="7F897183"/>
    <w:multiLevelType w:val="hybridMultilevel"/>
    <w:tmpl w:val="6010BF3C"/>
    <w:lvl w:ilvl="0" w:tplc="F2FEAE24">
      <w:start w:val="1"/>
      <w:numFmt w:val="decimal"/>
      <w:lvlText w:val="(%1). "/>
      <w:lvlJc w:val="left"/>
      <w:pPr>
        <w:ind w:left="420" w:hanging="420"/>
      </w:pPr>
      <w:rPr>
        <w:rFonts w:ascii="宋体" w:eastAsia="宋体" w:hAnsi="宋体"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3"/>
  </w:num>
  <w:num w:numId="2">
    <w:abstractNumId w:val="24"/>
  </w:num>
  <w:num w:numId="3">
    <w:abstractNumId w:val="21"/>
  </w:num>
  <w:num w:numId="4">
    <w:abstractNumId w:val="29"/>
  </w:num>
  <w:num w:numId="5">
    <w:abstractNumId w:val="84"/>
  </w:num>
  <w:num w:numId="6">
    <w:abstractNumId w:val="36"/>
  </w:num>
  <w:num w:numId="7">
    <w:abstractNumId w:val="50"/>
  </w:num>
  <w:num w:numId="8">
    <w:abstractNumId w:val="72"/>
  </w:num>
  <w:num w:numId="9">
    <w:abstractNumId w:val="52"/>
  </w:num>
  <w:num w:numId="10">
    <w:abstractNumId w:val="14"/>
  </w:num>
  <w:num w:numId="11">
    <w:abstractNumId w:val="67"/>
  </w:num>
  <w:num w:numId="12">
    <w:abstractNumId w:val="32"/>
  </w:num>
  <w:num w:numId="13">
    <w:abstractNumId w:val="58"/>
  </w:num>
  <w:num w:numId="14">
    <w:abstractNumId w:val="96"/>
  </w:num>
  <w:num w:numId="15">
    <w:abstractNumId w:val="82"/>
  </w:num>
  <w:num w:numId="16">
    <w:abstractNumId w:val="13"/>
  </w:num>
  <w:num w:numId="17">
    <w:abstractNumId w:val="28"/>
  </w:num>
  <w:num w:numId="18">
    <w:abstractNumId w:val="23"/>
  </w:num>
  <w:num w:numId="19">
    <w:abstractNumId w:val="37"/>
  </w:num>
  <w:num w:numId="20">
    <w:abstractNumId w:val="68"/>
  </w:num>
  <w:num w:numId="21">
    <w:abstractNumId w:val="98"/>
  </w:num>
  <w:num w:numId="22">
    <w:abstractNumId w:val="103"/>
  </w:num>
  <w:num w:numId="23">
    <w:abstractNumId w:val="22"/>
  </w:num>
  <w:num w:numId="24">
    <w:abstractNumId w:val="11"/>
  </w:num>
  <w:num w:numId="25">
    <w:abstractNumId w:val="90"/>
  </w:num>
  <w:num w:numId="26">
    <w:abstractNumId w:val="38"/>
  </w:num>
  <w:num w:numId="27">
    <w:abstractNumId w:val="89"/>
  </w:num>
  <w:num w:numId="28">
    <w:abstractNumId w:val="107"/>
  </w:num>
  <w:num w:numId="29">
    <w:abstractNumId w:val="76"/>
  </w:num>
  <w:num w:numId="30">
    <w:abstractNumId w:val="53"/>
  </w:num>
  <w:num w:numId="31">
    <w:abstractNumId w:val="62"/>
  </w:num>
  <w:num w:numId="32">
    <w:abstractNumId w:val="61"/>
  </w:num>
  <w:num w:numId="33">
    <w:abstractNumId w:val="2"/>
  </w:num>
  <w:num w:numId="34">
    <w:abstractNumId w:val="77"/>
  </w:num>
  <w:num w:numId="35">
    <w:abstractNumId w:val="70"/>
  </w:num>
  <w:num w:numId="36">
    <w:abstractNumId w:val="105"/>
  </w:num>
  <w:num w:numId="37">
    <w:abstractNumId w:val="88"/>
  </w:num>
  <w:num w:numId="38">
    <w:abstractNumId w:val="104"/>
  </w:num>
  <w:num w:numId="39">
    <w:abstractNumId w:val="54"/>
  </w:num>
  <w:num w:numId="40">
    <w:abstractNumId w:val="3"/>
  </w:num>
  <w:num w:numId="41">
    <w:abstractNumId w:val="39"/>
  </w:num>
  <w:num w:numId="42">
    <w:abstractNumId w:val="40"/>
  </w:num>
  <w:num w:numId="43">
    <w:abstractNumId w:val="26"/>
  </w:num>
  <w:num w:numId="44">
    <w:abstractNumId w:val="94"/>
  </w:num>
  <w:num w:numId="45">
    <w:abstractNumId w:val="6"/>
  </w:num>
  <w:num w:numId="46">
    <w:abstractNumId w:val="97"/>
  </w:num>
  <w:num w:numId="47">
    <w:abstractNumId w:val="17"/>
  </w:num>
  <w:num w:numId="48">
    <w:abstractNumId w:val="74"/>
  </w:num>
  <w:num w:numId="49">
    <w:abstractNumId w:val="95"/>
  </w:num>
  <w:num w:numId="50">
    <w:abstractNumId w:val="56"/>
  </w:num>
  <w:num w:numId="51">
    <w:abstractNumId w:val="100"/>
  </w:num>
  <w:num w:numId="52">
    <w:abstractNumId w:val="42"/>
  </w:num>
  <w:num w:numId="53">
    <w:abstractNumId w:val="16"/>
  </w:num>
  <w:num w:numId="54">
    <w:abstractNumId w:val="5"/>
  </w:num>
  <w:num w:numId="55">
    <w:abstractNumId w:val="93"/>
  </w:num>
  <w:num w:numId="56">
    <w:abstractNumId w:val="12"/>
  </w:num>
  <w:num w:numId="57">
    <w:abstractNumId w:val="31"/>
  </w:num>
  <w:num w:numId="58">
    <w:abstractNumId w:val="8"/>
  </w:num>
  <w:num w:numId="59">
    <w:abstractNumId w:val="108"/>
  </w:num>
  <w:num w:numId="60">
    <w:abstractNumId w:val="15"/>
  </w:num>
  <w:num w:numId="61">
    <w:abstractNumId w:val="51"/>
  </w:num>
  <w:num w:numId="62">
    <w:abstractNumId w:val="102"/>
  </w:num>
  <w:num w:numId="63">
    <w:abstractNumId w:val="48"/>
  </w:num>
  <w:num w:numId="64">
    <w:abstractNumId w:val="106"/>
  </w:num>
  <w:num w:numId="65">
    <w:abstractNumId w:val="63"/>
  </w:num>
  <w:num w:numId="66">
    <w:abstractNumId w:val="85"/>
  </w:num>
  <w:num w:numId="67">
    <w:abstractNumId w:val="34"/>
  </w:num>
  <w:num w:numId="68">
    <w:abstractNumId w:val="109"/>
  </w:num>
  <w:num w:numId="69">
    <w:abstractNumId w:val="60"/>
  </w:num>
  <w:num w:numId="70">
    <w:abstractNumId w:val="66"/>
  </w:num>
  <w:num w:numId="71">
    <w:abstractNumId w:val="83"/>
  </w:num>
  <w:num w:numId="72">
    <w:abstractNumId w:val="112"/>
  </w:num>
  <w:num w:numId="73">
    <w:abstractNumId w:val="45"/>
  </w:num>
  <w:num w:numId="74">
    <w:abstractNumId w:val="64"/>
  </w:num>
  <w:num w:numId="75">
    <w:abstractNumId w:val="71"/>
  </w:num>
  <w:num w:numId="76">
    <w:abstractNumId w:val="101"/>
  </w:num>
  <w:num w:numId="77">
    <w:abstractNumId w:val="4"/>
  </w:num>
  <w:num w:numId="78">
    <w:abstractNumId w:val="47"/>
  </w:num>
  <w:num w:numId="79">
    <w:abstractNumId w:val="9"/>
  </w:num>
  <w:num w:numId="80">
    <w:abstractNumId w:val="73"/>
  </w:num>
  <w:num w:numId="81">
    <w:abstractNumId w:val="92"/>
  </w:num>
  <w:num w:numId="82">
    <w:abstractNumId w:val="55"/>
  </w:num>
  <w:num w:numId="83">
    <w:abstractNumId w:val="79"/>
  </w:num>
  <w:num w:numId="84">
    <w:abstractNumId w:val="69"/>
  </w:num>
  <w:num w:numId="85">
    <w:abstractNumId w:val="35"/>
  </w:num>
  <w:num w:numId="86">
    <w:abstractNumId w:val="81"/>
  </w:num>
  <w:num w:numId="87">
    <w:abstractNumId w:val="49"/>
  </w:num>
  <w:num w:numId="88">
    <w:abstractNumId w:val="7"/>
  </w:num>
  <w:num w:numId="89">
    <w:abstractNumId w:val="0"/>
  </w:num>
  <w:num w:numId="90">
    <w:abstractNumId w:val="25"/>
  </w:num>
  <w:num w:numId="91">
    <w:abstractNumId w:val="110"/>
  </w:num>
  <w:num w:numId="92">
    <w:abstractNumId w:val="113"/>
  </w:num>
  <w:num w:numId="93">
    <w:abstractNumId w:val="44"/>
  </w:num>
  <w:num w:numId="94">
    <w:abstractNumId w:val="30"/>
  </w:num>
  <w:num w:numId="95">
    <w:abstractNumId w:val="111"/>
  </w:num>
  <w:num w:numId="96">
    <w:abstractNumId w:val="19"/>
  </w:num>
  <w:num w:numId="97">
    <w:abstractNumId w:val="86"/>
  </w:num>
  <w:num w:numId="98">
    <w:abstractNumId w:val="27"/>
  </w:num>
  <w:num w:numId="99">
    <w:abstractNumId w:val="80"/>
  </w:num>
  <w:num w:numId="100">
    <w:abstractNumId w:val="87"/>
  </w:num>
  <w:num w:numId="101">
    <w:abstractNumId w:val="18"/>
  </w:num>
  <w:num w:numId="102">
    <w:abstractNumId w:val="57"/>
  </w:num>
  <w:num w:numId="103">
    <w:abstractNumId w:val="78"/>
  </w:num>
  <w:num w:numId="104">
    <w:abstractNumId w:val="91"/>
  </w:num>
  <w:num w:numId="105">
    <w:abstractNumId w:val="59"/>
  </w:num>
  <w:num w:numId="106">
    <w:abstractNumId w:val="10"/>
  </w:num>
  <w:num w:numId="107">
    <w:abstractNumId w:val="20"/>
  </w:num>
  <w:num w:numId="108">
    <w:abstractNumId w:val="99"/>
  </w:num>
  <w:num w:numId="109">
    <w:abstractNumId w:val="41"/>
  </w:num>
  <w:num w:numId="110">
    <w:abstractNumId w:val="43"/>
  </w:num>
  <w:num w:numId="111">
    <w:abstractNumId w:val="46"/>
  </w:num>
  <w:num w:numId="112">
    <w:abstractNumId w:val="1"/>
  </w:num>
  <w:num w:numId="113">
    <w:abstractNumId w:val="65"/>
  </w:num>
  <w:num w:numId="114">
    <w:abstractNumId w:val="7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DD256F"/>
    <w:rsid w:val="000005A6"/>
    <w:rsid w:val="0000102D"/>
    <w:rsid w:val="00001469"/>
    <w:rsid w:val="00001B33"/>
    <w:rsid w:val="00001E8C"/>
    <w:rsid w:val="0000230E"/>
    <w:rsid w:val="000023F5"/>
    <w:rsid w:val="000028BC"/>
    <w:rsid w:val="00002973"/>
    <w:rsid w:val="000033A6"/>
    <w:rsid w:val="0000372D"/>
    <w:rsid w:val="00003C39"/>
    <w:rsid w:val="0000464C"/>
    <w:rsid w:val="000048B5"/>
    <w:rsid w:val="00004ADF"/>
    <w:rsid w:val="00004E58"/>
    <w:rsid w:val="00005071"/>
    <w:rsid w:val="0000568D"/>
    <w:rsid w:val="000061CF"/>
    <w:rsid w:val="00007207"/>
    <w:rsid w:val="00007BBD"/>
    <w:rsid w:val="00010147"/>
    <w:rsid w:val="0001033D"/>
    <w:rsid w:val="0001046B"/>
    <w:rsid w:val="000121BF"/>
    <w:rsid w:val="000122EE"/>
    <w:rsid w:val="00012AFC"/>
    <w:rsid w:val="000130AF"/>
    <w:rsid w:val="000133F7"/>
    <w:rsid w:val="000139E7"/>
    <w:rsid w:val="00013FF0"/>
    <w:rsid w:val="000140AF"/>
    <w:rsid w:val="00014263"/>
    <w:rsid w:val="000144F7"/>
    <w:rsid w:val="00014850"/>
    <w:rsid w:val="0001497A"/>
    <w:rsid w:val="00014DF5"/>
    <w:rsid w:val="000155A0"/>
    <w:rsid w:val="000159B6"/>
    <w:rsid w:val="00015DF7"/>
    <w:rsid w:val="00016321"/>
    <w:rsid w:val="00016D21"/>
    <w:rsid w:val="000176B6"/>
    <w:rsid w:val="00017D54"/>
    <w:rsid w:val="00020074"/>
    <w:rsid w:val="000203A5"/>
    <w:rsid w:val="000205AB"/>
    <w:rsid w:val="00020728"/>
    <w:rsid w:val="00020D46"/>
    <w:rsid w:val="00020DB9"/>
    <w:rsid w:val="0002110B"/>
    <w:rsid w:val="00021700"/>
    <w:rsid w:val="000224B7"/>
    <w:rsid w:val="000225C5"/>
    <w:rsid w:val="0002292A"/>
    <w:rsid w:val="00022EDA"/>
    <w:rsid w:val="0002301E"/>
    <w:rsid w:val="000231BD"/>
    <w:rsid w:val="000231DC"/>
    <w:rsid w:val="00023BEB"/>
    <w:rsid w:val="00023C73"/>
    <w:rsid w:val="00025469"/>
    <w:rsid w:val="00025E29"/>
    <w:rsid w:val="00025EAF"/>
    <w:rsid w:val="0002612F"/>
    <w:rsid w:val="00026A17"/>
    <w:rsid w:val="00027348"/>
    <w:rsid w:val="000275C9"/>
    <w:rsid w:val="0002798D"/>
    <w:rsid w:val="00031700"/>
    <w:rsid w:val="000317CB"/>
    <w:rsid w:val="000317E9"/>
    <w:rsid w:val="00031B72"/>
    <w:rsid w:val="0003243D"/>
    <w:rsid w:val="00032BA9"/>
    <w:rsid w:val="00032FA8"/>
    <w:rsid w:val="000337FB"/>
    <w:rsid w:val="00033EBB"/>
    <w:rsid w:val="0003408C"/>
    <w:rsid w:val="0003409A"/>
    <w:rsid w:val="00034289"/>
    <w:rsid w:val="000343F2"/>
    <w:rsid w:val="0003468B"/>
    <w:rsid w:val="00034C0D"/>
    <w:rsid w:val="00035352"/>
    <w:rsid w:val="00035464"/>
    <w:rsid w:val="0003626E"/>
    <w:rsid w:val="00036357"/>
    <w:rsid w:val="00036813"/>
    <w:rsid w:val="00037DB8"/>
    <w:rsid w:val="00037EBC"/>
    <w:rsid w:val="00040830"/>
    <w:rsid w:val="000411AF"/>
    <w:rsid w:val="0004146D"/>
    <w:rsid w:val="00041525"/>
    <w:rsid w:val="00041800"/>
    <w:rsid w:val="00041AC3"/>
    <w:rsid w:val="00042574"/>
    <w:rsid w:val="000429ED"/>
    <w:rsid w:val="00043335"/>
    <w:rsid w:val="000436FE"/>
    <w:rsid w:val="000438A3"/>
    <w:rsid w:val="00043C00"/>
    <w:rsid w:val="00043E96"/>
    <w:rsid w:val="00043EED"/>
    <w:rsid w:val="00044579"/>
    <w:rsid w:val="000446C9"/>
    <w:rsid w:val="00044D1E"/>
    <w:rsid w:val="00044DDC"/>
    <w:rsid w:val="00044FE0"/>
    <w:rsid w:val="000451ED"/>
    <w:rsid w:val="000453CA"/>
    <w:rsid w:val="00045DCB"/>
    <w:rsid w:val="00045F39"/>
    <w:rsid w:val="00045F95"/>
    <w:rsid w:val="00046637"/>
    <w:rsid w:val="000468DA"/>
    <w:rsid w:val="00046B18"/>
    <w:rsid w:val="00046BF9"/>
    <w:rsid w:val="00046C4A"/>
    <w:rsid w:val="00046DD2"/>
    <w:rsid w:val="000474D7"/>
    <w:rsid w:val="00047621"/>
    <w:rsid w:val="000500E7"/>
    <w:rsid w:val="000501F1"/>
    <w:rsid w:val="00050236"/>
    <w:rsid w:val="00050420"/>
    <w:rsid w:val="000505C7"/>
    <w:rsid w:val="000517E2"/>
    <w:rsid w:val="00051BE5"/>
    <w:rsid w:val="000526A4"/>
    <w:rsid w:val="00052B89"/>
    <w:rsid w:val="00052D38"/>
    <w:rsid w:val="0005335F"/>
    <w:rsid w:val="00053E2E"/>
    <w:rsid w:val="00053F3F"/>
    <w:rsid w:val="00054612"/>
    <w:rsid w:val="0005486C"/>
    <w:rsid w:val="00054D34"/>
    <w:rsid w:val="00055534"/>
    <w:rsid w:val="00055816"/>
    <w:rsid w:val="00055C3F"/>
    <w:rsid w:val="000561D7"/>
    <w:rsid w:val="000562C7"/>
    <w:rsid w:val="000569CC"/>
    <w:rsid w:val="00056B33"/>
    <w:rsid w:val="00056B8B"/>
    <w:rsid w:val="000578C2"/>
    <w:rsid w:val="00057AD2"/>
    <w:rsid w:val="0006013C"/>
    <w:rsid w:val="00060342"/>
    <w:rsid w:val="000604A6"/>
    <w:rsid w:val="00060C85"/>
    <w:rsid w:val="00062017"/>
    <w:rsid w:val="000622D5"/>
    <w:rsid w:val="0006271B"/>
    <w:rsid w:val="0006271F"/>
    <w:rsid w:val="00062AA3"/>
    <w:rsid w:val="00062D8E"/>
    <w:rsid w:val="000632C6"/>
    <w:rsid w:val="00063342"/>
    <w:rsid w:val="000636DE"/>
    <w:rsid w:val="00063893"/>
    <w:rsid w:val="000639D3"/>
    <w:rsid w:val="00063A04"/>
    <w:rsid w:val="00063EE6"/>
    <w:rsid w:val="0006463F"/>
    <w:rsid w:val="00064ADF"/>
    <w:rsid w:val="00065914"/>
    <w:rsid w:val="00065B7B"/>
    <w:rsid w:val="00065D51"/>
    <w:rsid w:val="00066B5B"/>
    <w:rsid w:val="00066C7F"/>
    <w:rsid w:val="00066F8C"/>
    <w:rsid w:val="0006751E"/>
    <w:rsid w:val="00067A65"/>
    <w:rsid w:val="00067AEB"/>
    <w:rsid w:val="00070D92"/>
    <w:rsid w:val="00070E4B"/>
    <w:rsid w:val="00071243"/>
    <w:rsid w:val="0007147E"/>
    <w:rsid w:val="00072361"/>
    <w:rsid w:val="0007246C"/>
    <w:rsid w:val="000729B8"/>
    <w:rsid w:val="00072D7F"/>
    <w:rsid w:val="0007305C"/>
    <w:rsid w:val="000730ED"/>
    <w:rsid w:val="000732D5"/>
    <w:rsid w:val="00073BC2"/>
    <w:rsid w:val="000745DB"/>
    <w:rsid w:val="00074C4E"/>
    <w:rsid w:val="0007507D"/>
    <w:rsid w:val="00075C45"/>
    <w:rsid w:val="00075E3A"/>
    <w:rsid w:val="00075E54"/>
    <w:rsid w:val="00076117"/>
    <w:rsid w:val="000764FD"/>
    <w:rsid w:val="00077397"/>
    <w:rsid w:val="000778E2"/>
    <w:rsid w:val="0008036E"/>
    <w:rsid w:val="00080509"/>
    <w:rsid w:val="000805BB"/>
    <w:rsid w:val="000808F7"/>
    <w:rsid w:val="0008095D"/>
    <w:rsid w:val="00080A0F"/>
    <w:rsid w:val="00081D4A"/>
    <w:rsid w:val="0008231D"/>
    <w:rsid w:val="00082700"/>
    <w:rsid w:val="00082A1A"/>
    <w:rsid w:val="00082E5B"/>
    <w:rsid w:val="000830E6"/>
    <w:rsid w:val="0008328D"/>
    <w:rsid w:val="0008332B"/>
    <w:rsid w:val="000837F0"/>
    <w:rsid w:val="000839C3"/>
    <w:rsid w:val="00083C1E"/>
    <w:rsid w:val="00084008"/>
    <w:rsid w:val="000841ED"/>
    <w:rsid w:val="00084531"/>
    <w:rsid w:val="00084634"/>
    <w:rsid w:val="00084A03"/>
    <w:rsid w:val="00084A3C"/>
    <w:rsid w:val="00085087"/>
    <w:rsid w:val="00085C6B"/>
    <w:rsid w:val="000866A2"/>
    <w:rsid w:val="000868AD"/>
    <w:rsid w:val="000872AC"/>
    <w:rsid w:val="00087492"/>
    <w:rsid w:val="000877EF"/>
    <w:rsid w:val="00087B6F"/>
    <w:rsid w:val="00090454"/>
    <w:rsid w:val="00090892"/>
    <w:rsid w:val="00090ADC"/>
    <w:rsid w:val="00090C35"/>
    <w:rsid w:val="00090DA2"/>
    <w:rsid w:val="0009141B"/>
    <w:rsid w:val="00091724"/>
    <w:rsid w:val="00091743"/>
    <w:rsid w:val="000918CD"/>
    <w:rsid w:val="00091930"/>
    <w:rsid w:val="0009268B"/>
    <w:rsid w:val="000927B1"/>
    <w:rsid w:val="00092823"/>
    <w:rsid w:val="00092C1E"/>
    <w:rsid w:val="00092F5A"/>
    <w:rsid w:val="00092FCE"/>
    <w:rsid w:val="000930A1"/>
    <w:rsid w:val="0009325E"/>
    <w:rsid w:val="000932D6"/>
    <w:rsid w:val="000934F7"/>
    <w:rsid w:val="000938DF"/>
    <w:rsid w:val="00094040"/>
    <w:rsid w:val="0009494E"/>
    <w:rsid w:val="00094A55"/>
    <w:rsid w:val="00094FB5"/>
    <w:rsid w:val="00095082"/>
    <w:rsid w:val="000951D6"/>
    <w:rsid w:val="000952FD"/>
    <w:rsid w:val="00095382"/>
    <w:rsid w:val="00095388"/>
    <w:rsid w:val="000955B9"/>
    <w:rsid w:val="00095CD6"/>
    <w:rsid w:val="000960F5"/>
    <w:rsid w:val="00096746"/>
    <w:rsid w:val="00096E12"/>
    <w:rsid w:val="00097054"/>
    <w:rsid w:val="00097097"/>
    <w:rsid w:val="000974B2"/>
    <w:rsid w:val="000975B1"/>
    <w:rsid w:val="000976C1"/>
    <w:rsid w:val="00097B67"/>
    <w:rsid w:val="00097D61"/>
    <w:rsid w:val="00097E3C"/>
    <w:rsid w:val="000A04A2"/>
    <w:rsid w:val="000A0989"/>
    <w:rsid w:val="000A1026"/>
    <w:rsid w:val="000A11A5"/>
    <w:rsid w:val="000A1547"/>
    <w:rsid w:val="000A16A6"/>
    <w:rsid w:val="000A199C"/>
    <w:rsid w:val="000A1CBE"/>
    <w:rsid w:val="000A24B1"/>
    <w:rsid w:val="000A25F6"/>
    <w:rsid w:val="000A4309"/>
    <w:rsid w:val="000A4AE5"/>
    <w:rsid w:val="000A4C9E"/>
    <w:rsid w:val="000A5126"/>
    <w:rsid w:val="000A5A58"/>
    <w:rsid w:val="000A6410"/>
    <w:rsid w:val="000A67B6"/>
    <w:rsid w:val="000A6A70"/>
    <w:rsid w:val="000A6F48"/>
    <w:rsid w:val="000A700E"/>
    <w:rsid w:val="000A7216"/>
    <w:rsid w:val="000A74D2"/>
    <w:rsid w:val="000A76D3"/>
    <w:rsid w:val="000A78D8"/>
    <w:rsid w:val="000A7C6A"/>
    <w:rsid w:val="000B014F"/>
    <w:rsid w:val="000B0362"/>
    <w:rsid w:val="000B0EE6"/>
    <w:rsid w:val="000B1AD4"/>
    <w:rsid w:val="000B1DB7"/>
    <w:rsid w:val="000B2333"/>
    <w:rsid w:val="000B23C8"/>
    <w:rsid w:val="000B28AE"/>
    <w:rsid w:val="000B28F3"/>
    <w:rsid w:val="000B31E0"/>
    <w:rsid w:val="000B33D0"/>
    <w:rsid w:val="000B3557"/>
    <w:rsid w:val="000B363F"/>
    <w:rsid w:val="000B3C1D"/>
    <w:rsid w:val="000B4A82"/>
    <w:rsid w:val="000B4B18"/>
    <w:rsid w:val="000B4BDA"/>
    <w:rsid w:val="000B5098"/>
    <w:rsid w:val="000B5590"/>
    <w:rsid w:val="000B5992"/>
    <w:rsid w:val="000B6183"/>
    <w:rsid w:val="000B6B2E"/>
    <w:rsid w:val="000B6BC7"/>
    <w:rsid w:val="000B6C66"/>
    <w:rsid w:val="000B717E"/>
    <w:rsid w:val="000C0038"/>
    <w:rsid w:val="000C01B8"/>
    <w:rsid w:val="000C0519"/>
    <w:rsid w:val="000C072F"/>
    <w:rsid w:val="000C0D45"/>
    <w:rsid w:val="000C1CEC"/>
    <w:rsid w:val="000C2197"/>
    <w:rsid w:val="000C21E7"/>
    <w:rsid w:val="000C25F5"/>
    <w:rsid w:val="000C26F5"/>
    <w:rsid w:val="000C2C2E"/>
    <w:rsid w:val="000C3232"/>
    <w:rsid w:val="000C37A8"/>
    <w:rsid w:val="000C37F1"/>
    <w:rsid w:val="000C3A06"/>
    <w:rsid w:val="000C3D52"/>
    <w:rsid w:val="000C40B3"/>
    <w:rsid w:val="000C4384"/>
    <w:rsid w:val="000C4768"/>
    <w:rsid w:val="000C47CD"/>
    <w:rsid w:val="000C4B1F"/>
    <w:rsid w:val="000C4C03"/>
    <w:rsid w:val="000C51AC"/>
    <w:rsid w:val="000C52A2"/>
    <w:rsid w:val="000C5B58"/>
    <w:rsid w:val="000C5B78"/>
    <w:rsid w:val="000C60FC"/>
    <w:rsid w:val="000C63C4"/>
    <w:rsid w:val="000C6560"/>
    <w:rsid w:val="000C698C"/>
    <w:rsid w:val="000C6A05"/>
    <w:rsid w:val="000C6DAE"/>
    <w:rsid w:val="000C7371"/>
    <w:rsid w:val="000C7691"/>
    <w:rsid w:val="000C7889"/>
    <w:rsid w:val="000C7C71"/>
    <w:rsid w:val="000C7D9C"/>
    <w:rsid w:val="000C7DF8"/>
    <w:rsid w:val="000D057C"/>
    <w:rsid w:val="000D0BE9"/>
    <w:rsid w:val="000D0E23"/>
    <w:rsid w:val="000D1028"/>
    <w:rsid w:val="000D14E3"/>
    <w:rsid w:val="000D15CB"/>
    <w:rsid w:val="000D26CD"/>
    <w:rsid w:val="000D28CF"/>
    <w:rsid w:val="000D29E2"/>
    <w:rsid w:val="000D2C5E"/>
    <w:rsid w:val="000D2F52"/>
    <w:rsid w:val="000D39EA"/>
    <w:rsid w:val="000D3B03"/>
    <w:rsid w:val="000D3B07"/>
    <w:rsid w:val="000D49EB"/>
    <w:rsid w:val="000D5454"/>
    <w:rsid w:val="000D55C3"/>
    <w:rsid w:val="000D5A34"/>
    <w:rsid w:val="000D5D3B"/>
    <w:rsid w:val="000D5D86"/>
    <w:rsid w:val="000D5DC0"/>
    <w:rsid w:val="000D61FD"/>
    <w:rsid w:val="000D636E"/>
    <w:rsid w:val="000D6BCB"/>
    <w:rsid w:val="000D6D8F"/>
    <w:rsid w:val="000D7213"/>
    <w:rsid w:val="000D7307"/>
    <w:rsid w:val="000D7617"/>
    <w:rsid w:val="000D77D1"/>
    <w:rsid w:val="000D7885"/>
    <w:rsid w:val="000D7ABF"/>
    <w:rsid w:val="000E0052"/>
    <w:rsid w:val="000E01A1"/>
    <w:rsid w:val="000E05F6"/>
    <w:rsid w:val="000E0C83"/>
    <w:rsid w:val="000E0EB6"/>
    <w:rsid w:val="000E1521"/>
    <w:rsid w:val="000E15A7"/>
    <w:rsid w:val="000E165C"/>
    <w:rsid w:val="000E17B3"/>
    <w:rsid w:val="000E18FC"/>
    <w:rsid w:val="000E1ACA"/>
    <w:rsid w:val="000E1E69"/>
    <w:rsid w:val="000E1F6C"/>
    <w:rsid w:val="000E24F4"/>
    <w:rsid w:val="000E2820"/>
    <w:rsid w:val="000E2BE4"/>
    <w:rsid w:val="000E32FE"/>
    <w:rsid w:val="000E34CD"/>
    <w:rsid w:val="000E35F2"/>
    <w:rsid w:val="000E3894"/>
    <w:rsid w:val="000E3BB8"/>
    <w:rsid w:val="000E3D2D"/>
    <w:rsid w:val="000E41A3"/>
    <w:rsid w:val="000E4352"/>
    <w:rsid w:val="000E4B54"/>
    <w:rsid w:val="000E518E"/>
    <w:rsid w:val="000E567C"/>
    <w:rsid w:val="000E56D0"/>
    <w:rsid w:val="000E5AB7"/>
    <w:rsid w:val="000E5B46"/>
    <w:rsid w:val="000E6C67"/>
    <w:rsid w:val="000E6CD7"/>
    <w:rsid w:val="000E6F8A"/>
    <w:rsid w:val="000E70DA"/>
    <w:rsid w:val="000E7291"/>
    <w:rsid w:val="000E7A93"/>
    <w:rsid w:val="000E7F24"/>
    <w:rsid w:val="000F025D"/>
    <w:rsid w:val="000F0456"/>
    <w:rsid w:val="000F04EC"/>
    <w:rsid w:val="000F0542"/>
    <w:rsid w:val="000F0CF0"/>
    <w:rsid w:val="000F192B"/>
    <w:rsid w:val="000F2990"/>
    <w:rsid w:val="000F2A73"/>
    <w:rsid w:val="000F3016"/>
    <w:rsid w:val="000F3044"/>
    <w:rsid w:val="000F3234"/>
    <w:rsid w:val="000F3A6E"/>
    <w:rsid w:val="000F42F3"/>
    <w:rsid w:val="000F438A"/>
    <w:rsid w:val="000F460F"/>
    <w:rsid w:val="000F49E8"/>
    <w:rsid w:val="000F509F"/>
    <w:rsid w:val="000F52DA"/>
    <w:rsid w:val="000F584A"/>
    <w:rsid w:val="000F59FB"/>
    <w:rsid w:val="000F5E14"/>
    <w:rsid w:val="000F6058"/>
    <w:rsid w:val="000F6939"/>
    <w:rsid w:val="000F6B1C"/>
    <w:rsid w:val="000F6E38"/>
    <w:rsid w:val="000F6EE3"/>
    <w:rsid w:val="000F7633"/>
    <w:rsid w:val="000F7CB8"/>
    <w:rsid w:val="000F7D3C"/>
    <w:rsid w:val="00100112"/>
    <w:rsid w:val="0010063A"/>
    <w:rsid w:val="001007FD"/>
    <w:rsid w:val="00101376"/>
    <w:rsid w:val="00101B38"/>
    <w:rsid w:val="001022D3"/>
    <w:rsid w:val="001026CF"/>
    <w:rsid w:val="0010345C"/>
    <w:rsid w:val="001036AD"/>
    <w:rsid w:val="001038D1"/>
    <w:rsid w:val="00103BDB"/>
    <w:rsid w:val="00103BDD"/>
    <w:rsid w:val="00104087"/>
    <w:rsid w:val="001044B7"/>
    <w:rsid w:val="001044EA"/>
    <w:rsid w:val="001048FE"/>
    <w:rsid w:val="00105238"/>
    <w:rsid w:val="00105921"/>
    <w:rsid w:val="001059DB"/>
    <w:rsid w:val="00105F72"/>
    <w:rsid w:val="00106740"/>
    <w:rsid w:val="00107599"/>
    <w:rsid w:val="00107A8E"/>
    <w:rsid w:val="00107CD9"/>
    <w:rsid w:val="0011023E"/>
    <w:rsid w:val="00110611"/>
    <w:rsid w:val="0011065A"/>
    <w:rsid w:val="00110717"/>
    <w:rsid w:val="00110D00"/>
    <w:rsid w:val="001116D4"/>
    <w:rsid w:val="00111BAC"/>
    <w:rsid w:val="00111D4E"/>
    <w:rsid w:val="00111E23"/>
    <w:rsid w:val="00112302"/>
    <w:rsid w:val="001126AB"/>
    <w:rsid w:val="001127CC"/>
    <w:rsid w:val="001133FC"/>
    <w:rsid w:val="001137A6"/>
    <w:rsid w:val="001139E6"/>
    <w:rsid w:val="00114189"/>
    <w:rsid w:val="00114F3A"/>
    <w:rsid w:val="00115730"/>
    <w:rsid w:val="0011587B"/>
    <w:rsid w:val="00116051"/>
    <w:rsid w:val="001165AE"/>
    <w:rsid w:val="001167C6"/>
    <w:rsid w:val="001167C8"/>
    <w:rsid w:val="00116934"/>
    <w:rsid w:val="00116B75"/>
    <w:rsid w:val="00116D81"/>
    <w:rsid w:val="001170FA"/>
    <w:rsid w:val="001173A8"/>
    <w:rsid w:val="00117404"/>
    <w:rsid w:val="00117599"/>
    <w:rsid w:val="00117A29"/>
    <w:rsid w:val="00117BC3"/>
    <w:rsid w:val="00117EDA"/>
    <w:rsid w:val="0012016D"/>
    <w:rsid w:val="001203D4"/>
    <w:rsid w:val="0012063F"/>
    <w:rsid w:val="00120A6A"/>
    <w:rsid w:val="001214B4"/>
    <w:rsid w:val="0012158F"/>
    <w:rsid w:val="0012188F"/>
    <w:rsid w:val="00122BA4"/>
    <w:rsid w:val="001230F3"/>
    <w:rsid w:val="0012321F"/>
    <w:rsid w:val="001234DF"/>
    <w:rsid w:val="00123F0A"/>
    <w:rsid w:val="001244E9"/>
    <w:rsid w:val="00124C57"/>
    <w:rsid w:val="001252F2"/>
    <w:rsid w:val="00125470"/>
    <w:rsid w:val="00125B27"/>
    <w:rsid w:val="00125EEF"/>
    <w:rsid w:val="0012608D"/>
    <w:rsid w:val="00126125"/>
    <w:rsid w:val="001261E3"/>
    <w:rsid w:val="00126CBD"/>
    <w:rsid w:val="00127157"/>
    <w:rsid w:val="001272F9"/>
    <w:rsid w:val="001273FD"/>
    <w:rsid w:val="00127E76"/>
    <w:rsid w:val="00127FEF"/>
    <w:rsid w:val="001304AD"/>
    <w:rsid w:val="00130697"/>
    <w:rsid w:val="00130D6C"/>
    <w:rsid w:val="00130DE5"/>
    <w:rsid w:val="0013119E"/>
    <w:rsid w:val="00131652"/>
    <w:rsid w:val="00131C7E"/>
    <w:rsid w:val="0013204C"/>
    <w:rsid w:val="001321A5"/>
    <w:rsid w:val="001321B3"/>
    <w:rsid w:val="00132615"/>
    <w:rsid w:val="00132A09"/>
    <w:rsid w:val="00132A1B"/>
    <w:rsid w:val="0013309F"/>
    <w:rsid w:val="00133139"/>
    <w:rsid w:val="001332D2"/>
    <w:rsid w:val="0013379B"/>
    <w:rsid w:val="00133BDB"/>
    <w:rsid w:val="00133C1E"/>
    <w:rsid w:val="00133E33"/>
    <w:rsid w:val="00133F05"/>
    <w:rsid w:val="001346BE"/>
    <w:rsid w:val="00134E3C"/>
    <w:rsid w:val="00135556"/>
    <w:rsid w:val="0013555C"/>
    <w:rsid w:val="0013565E"/>
    <w:rsid w:val="00135794"/>
    <w:rsid w:val="00135FBD"/>
    <w:rsid w:val="00136A9A"/>
    <w:rsid w:val="0013708F"/>
    <w:rsid w:val="001372F3"/>
    <w:rsid w:val="00137861"/>
    <w:rsid w:val="00137C75"/>
    <w:rsid w:val="00140099"/>
    <w:rsid w:val="001406FF"/>
    <w:rsid w:val="0014081B"/>
    <w:rsid w:val="00140BD7"/>
    <w:rsid w:val="00140D9B"/>
    <w:rsid w:val="00140E08"/>
    <w:rsid w:val="00141331"/>
    <w:rsid w:val="00141419"/>
    <w:rsid w:val="00141BE5"/>
    <w:rsid w:val="00142014"/>
    <w:rsid w:val="001420C3"/>
    <w:rsid w:val="0014231A"/>
    <w:rsid w:val="00142509"/>
    <w:rsid w:val="0014259C"/>
    <w:rsid w:val="00142E7D"/>
    <w:rsid w:val="00143309"/>
    <w:rsid w:val="0014344C"/>
    <w:rsid w:val="00143975"/>
    <w:rsid w:val="00143D08"/>
    <w:rsid w:val="00143F15"/>
    <w:rsid w:val="00143F60"/>
    <w:rsid w:val="00143FDE"/>
    <w:rsid w:val="001444F7"/>
    <w:rsid w:val="001445D9"/>
    <w:rsid w:val="0014483D"/>
    <w:rsid w:val="00144A52"/>
    <w:rsid w:val="00144B78"/>
    <w:rsid w:val="00144BF1"/>
    <w:rsid w:val="0014520A"/>
    <w:rsid w:val="00145561"/>
    <w:rsid w:val="001455E9"/>
    <w:rsid w:val="0014596A"/>
    <w:rsid w:val="001464BB"/>
    <w:rsid w:val="00146FA2"/>
    <w:rsid w:val="00147584"/>
    <w:rsid w:val="00147900"/>
    <w:rsid w:val="00147BFC"/>
    <w:rsid w:val="00147DB1"/>
    <w:rsid w:val="001508C9"/>
    <w:rsid w:val="00150E78"/>
    <w:rsid w:val="001511B5"/>
    <w:rsid w:val="0015156E"/>
    <w:rsid w:val="0015159B"/>
    <w:rsid w:val="001516EE"/>
    <w:rsid w:val="00151EEF"/>
    <w:rsid w:val="00152156"/>
    <w:rsid w:val="0015290B"/>
    <w:rsid w:val="00152FE0"/>
    <w:rsid w:val="00153108"/>
    <w:rsid w:val="00153852"/>
    <w:rsid w:val="00153F4B"/>
    <w:rsid w:val="00154101"/>
    <w:rsid w:val="001541EB"/>
    <w:rsid w:val="001543D4"/>
    <w:rsid w:val="0015445C"/>
    <w:rsid w:val="0015450F"/>
    <w:rsid w:val="00154B6D"/>
    <w:rsid w:val="00154E9A"/>
    <w:rsid w:val="0015523D"/>
    <w:rsid w:val="00155FB6"/>
    <w:rsid w:val="00156C03"/>
    <w:rsid w:val="00156F5B"/>
    <w:rsid w:val="00157106"/>
    <w:rsid w:val="00157457"/>
    <w:rsid w:val="0015748D"/>
    <w:rsid w:val="001575B8"/>
    <w:rsid w:val="001575F4"/>
    <w:rsid w:val="00157CE3"/>
    <w:rsid w:val="00157DE4"/>
    <w:rsid w:val="00160787"/>
    <w:rsid w:val="00160818"/>
    <w:rsid w:val="001608C9"/>
    <w:rsid w:val="001614D4"/>
    <w:rsid w:val="00161A39"/>
    <w:rsid w:val="00161B38"/>
    <w:rsid w:val="00161CAF"/>
    <w:rsid w:val="0016204C"/>
    <w:rsid w:val="00162669"/>
    <w:rsid w:val="001626DD"/>
    <w:rsid w:val="0016283C"/>
    <w:rsid w:val="00162C8A"/>
    <w:rsid w:val="00163357"/>
    <w:rsid w:val="0016426E"/>
    <w:rsid w:val="0016523F"/>
    <w:rsid w:val="001659BE"/>
    <w:rsid w:val="00165FED"/>
    <w:rsid w:val="001662C0"/>
    <w:rsid w:val="001667A9"/>
    <w:rsid w:val="00167185"/>
    <w:rsid w:val="00167739"/>
    <w:rsid w:val="00170327"/>
    <w:rsid w:val="00170450"/>
    <w:rsid w:val="00170650"/>
    <w:rsid w:val="0017134C"/>
    <w:rsid w:val="001715BD"/>
    <w:rsid w:val="00172B99"/>
    <w:rsid w:val="00173329"/>
    <w:rsid w:val="00173583"/>
    <w:rsid w:val="00173821"/>
    <w:rsid w:val="001754A4"/>
    <w:rsid w:val="00175A98"/>
    <w:rsid w:val="00176294"/>
    <w:rsid w:val="00176395"/>
    <w:rsid w:val="0017692B"/>
    <w:rsid w:val="00176E30"/>
    <w:rsid w:val="00176E6E"/>
    <w:rsid w:val="00176E78"/>
    <w:rsid w:val="00177D11"/>
    <w:rsid w:val="00177F7C"/>
    <w:rsid w:val="0018000D"/>
    <w:rsid w:val="00180E29"/>
    <w:rsid w:val="00180F49"/>
    <w:rsid w:val="001815B8"/>
    <w:rsid w:val="001816A6"/>
    <w:rsid w:val="0018228D"/>
    <w:rsid w:val="00182367"/>
    <w:rsid w:val="001826DB"/>
    <w:rsid w:val="0018280C"/>
    <w:rsid w:val="00182BAC"/>
    <w:rsid w:val="0018313C"/>
    <w:rsid w:val="00183957"/>
    <w:rsid w:val="0018413C"/>
    <w:rsid w:val="001844E5"/>
    <w:rsid w:val="00184530"/>
    <w:rsid w:val="001847E6"/>
    <w:rsid w:val="00185085"/>
    <w:rsid w:val="001851BD"/>
    <w:rsid w:val="00185D0E"/>
    <w:rsid w:val="00186113"/>
    <w:rsid w:val="00186249"/>
    <w:rsid w:val="00186391"/>
    <w:rsid w:val="00186A2D"/>
    <w:rsid w:val="00186C23"/>
    <w:rsid w:val="00186F1C"/>
    <w:rsid w:val="00187328"/>
    <w:rsid w:val="00187858"/>
    <w:rsid w:val="001878D9"/>
    <w:rsid w:val="00187FB7"/>
    <w:rsid w:val="0019008D"/>
    <w:rsid w:val="0019022B"/>
    <w:rsid w:val="0019037D"/>
    <w:rsid w:val="0019126B"/>
    <w:rsid w:val="00191C4F"/>
    <w:rsid w:val="00191CAC"/>
    <w:rsid w:val="001921F0"/>
    <w:rsid w:val="00192350"/>
    <w:rsid w:val="00192474"/>
    <w:rsid w:val="00192CCC"/>
    <w:rsid w:val="00193278"/>
    <w:rsid w:val="0019388E"/>
    <w:rsid w:val="00193C5E"/>
    <w:rsid w:val="00194F95"/>
    <w:rsid w:val="00195857"/>
    <w:rsid w:val="00195A1C"/>
    <w:rsid w:val="00195DE7"/>
    <w:rsid w:val="00195DFE"/>
    <w:rsid w:val="00196123"/>
    <w:rsid w:val="00196E4C"/>
    <w:rsid w:val="00196F3D"/>
    <w:rsid w:val="0019711B"/>
    <w:rsid w:val="001975B0"/>
    <w:rsid w:val="001976BC"/>
    <w:rsid w:val="0019788A"/>
    <w:rsid w:val="0019799A"/>
    <w:rsid w:val="00197C0F"/>
    <w:rsid w:val="001A02FE"/>
    <w:rsid w:val="001A0769"/>
    <w:rsid w:val="001A0BFC"/>
    <w:rsid w:val="001A0F7A"/>
    <w:rsid w:val="001A116E"/>
    <w:rsid w:val="001A1A11"/>
    <w:rsid w:val="001A2056"/>
    <w:rsid w:val="001A2255"/>
    <w:rsid w:val="001A25C7"/>
    <w:rsid w:val="001A26F2"/>
    <w:rsid w:val="001A27A6"/>
    <w:rsid w:val="001A2AD1"/>
    <w:rsid w:val="001A2B2B"/>
    <w:rsid w:val="001A3215"/>
    <w:rsid w:val="001A3375"/>
    <w:rsid w:val="001A35C2"/>
    <w:rsid w:val="001A3637"/>
    <w:rsid w:val="001A37C6"/>
    <w:rsid w:val="001A3C77"/>
    <w:rsid w:val="001A409E"/>
    <w:rsid w:val="001A4780"/>
    <w:rsid w:val="001A4B57"/>
    <w:rsid w:val="001A4F7F"/>
    <w:rsid w:val="001A5C8D"/>
    <w:rsid w:val="001A6342"/>
    <w:rsid w:val="001A652B"/>
    <w:rsid w:val="001A657D"/>
    <w:rsid w:val="001A7C88"/>
    <w:rsid w:val="001A7F1C"/>
    <w:rsid w:val="001B0143"/>
    <w:rsid w:val="001B0472"/>
    <w:rsid w:val="001B06B5"/>
    <w:rsid w:val="001B0B8E"/>
    <w:rsid w:val="001B102B"/>
    <w:rsid w:val="001B11CD"/>
    <w:rsid w:val="001B1B4D"/>
    <w:rsid w:val="001B1D8E"/>
    <w:rsid w:val="001B20B4"/>
    <w:rsid w:val="001B21B7"/>
    <w:rsid w:val="001B25DC"/>
    <w:rsid w:val="001B2678"/>
    <w:rsid w:val="001B34F6"/>
    <w:rsid w:val="001B40F8"/>
    <w:rsid w:val="001B55DF"/>
    <w:rsid w:val="001B5EAC"/>
    <w:rsid w:val="001B616C"/>
    <w:rsid w:val="001B627A"/>
    <w:rsid w:val="001B6C5E"/>
    <w:rsid w:val="001B75FB"/>
    <w:rsid w:val="001B76F4"/>
    <w:rsid w:val="001B77C3"/>
    <w:rsid w:val="001C0611"/>
    <w:rsid w:val="001C0653"/>
    <w:rsid w:val="001C0748"/>
    <w:rsid w:val="001C114E"/>
    <w:rsid w:val="001C1BF1"/>
    <w:rsid w:val="001C1EEF"/>
    <w:rsid w:val="001C24BF"/>
    <w:rsid w:val="001C2900"/>
    <w:rsid w:val="001C2BDA"/>
    <w:rsid w:val="001C2C05"/>
    <w:rsid w:val="001C2E70"/>
    <w:rsid w:val="001C2F81"/>
    <w:rsid w:val="001C3C8B"/>
    <w:rsid w:val="001C3F9F"/>
    <w:rsid w:val="001C41F9"/>
    <w:rsid w:val="001C43BB"/>
    <w:rsid w:val="001C499B"/>
    <w:rsid w:val="001C4AC0"/>
    <w:rsid w:val="001C4B0F"/>
    <w:rsid w:val="001C4F2F"/>
    <w:rsid w:val="001C5048"/>
    <w:rsid w:val="001C5504"/>
    <w:rsid w:val="001C5E5D"/>
    <w:rsid w:val="001C62B5"/>
    <w:rsid w:val="001C685A"/>
    <w:rsid w:val="001C6E80"/>
    <w:rsid w:val="001C70C3"/>
    <w:rsid w:val="001C7153"/>
    <w:rsid w:val="001C78B4"/>
    <w:rsid w:val="001C7937"/>
    <w:rsid w:val="001C7BD4"/>
    <w:rsid w:val="001C7CA1"/>
    <w:rsid w:val="001D07CB"/>
    <w:rsid w:val="001D09D0"/>
    <w:rsid w:val="001D14AC"/>
    <w:rsid w:val="001D169E"/>
    <w:rsid w:val="001D19A9"/>
    <w:rsid w:val="001D1AF1"/>
    <w:rsid w:val="001D2208"/>
    <w:rsid w:val="001D25CB"/>
    <w:rsid w:val="001D272E"/>
    <w:rsid w:val="001D285A"/>
    <w:rsid w:val="001D2ABC"/>
    <w:rsid w:val="001D2C3C"/>
    <w:rsid w:val="001D3318"/>
    <w:rsid w:val="001D371D"/>
    <w:rsid w:val="001D38C2"/>
    <w:rsid w:val="001D46DF"/>
    <w:rsid w:val="001D48A4"/>
    <w:rsid w:val="001D5589"/>
    <w:rsid w:val="001D599D"/>
    <w:rsid w:val="001D66F1"/>
    <w:rsid w:val="001D6C22"/>
    <w:rsid w:val="001D701F"/>
    <w:rsid w:val="001D70BF"/>
    <w:rsid w:val="001D7BCD"/>
    <w:rsid w:val="001E00D9"/>
    <w:rsid w:val="001E04DE"/>
    <w:rsid w:val="001E05B5"/>
    <w:rsid w:val="001E0A22"/>
    <w:rsid w:val="001E0A77"/>
    <w:rsid w:val="001E0F47"/>
    <w:rsid w:val="001E13C5"/>
    <w:rsid w:val="001E18AC"/>
    <w:rsid w:val="001E1926"/>
    <w:rsid w:val="001E24B5"/>
    <w:rsid w:val="001E2729"/>
    <w:rsid w:val="001E27EC"/>
    <w:rsid w:val="001E2E8E"/>
    <w:rsid w:val="001E3187"/>
    <w:rsid w:val="001E35BF"/>
    <w:rsid w:val="001E35D2"/>
    <w:rsid w:val="001E37CF"/>
    <w:rsid w:val="001E4B1D"/>
    <w:rsid w:val="001E5479"/>
    <w:rsid w:val="001E55CD"/>
    <w:rsid w:val="001E5737"/>
    <w:rsid w:val="001E5F29"/>
    <w:rsid w:val="001E6802"/>
    <w:rsid w:val="001E6B0E"/>
    <w:rsid w:val="001E6D5D"/>
    <w:rsid w:val="001E7E60"/>
    <w:rsid w:val="001F018E"/>
    <w:rsid w:val="001F019F"/>
    <w:rsid w:val="001F07B9"/>
    <w:rsid w:val="001F09C2"/>
    <w:rsid w:val="001F0B04"/>
    <w:rsid w:val="001F0C13"/>
    <w:rsid w:val="001F126D"/>
    <w:rsid w:val="001F157A"/>
    <w:rsid w:val="001F1868"/>
    <w:rsid w:val="001F1A82"/>
    <w:rsid w:val="001F2449"/>
    <w:rsid w:val="001F294E"/>
    <w:rsid w:val="001F2A1C"/>
    <w:rsid w:val="001F2A57"/>
    <w:rsid w:val="001F2DCA"/>
    <w:rsid w:val="001F30EE"/>
    <w:rsid w:val="001F3221"/>
    <w:rsid w:val="001F33A0"/>
    <w:rsid w:val="001F3AE4"/>
    <w:rsid w:val="001F3C0E"/>
    <w:rsid w:val="001F3C4B"/>
    <w:rsid w:val="001F3E2C"/>
    <w:rsid w:val="001F4B16"/>
    <w:rsid w:val="001F4C39"/>
    <w:rsid w:val="001F65A3"/>
    <w:rsid w:val="001F6856"/>
    <w:rsid w:val="001F73D9"/>
    <w:rsid w:val="001F7478"/>
    <w:rsid w:val="001F7EDD"/>
    <w:rsid w:val="001F7FCA"/>
    <w:rsid w:val="00200212"/>
    <w:rsid w:val="002008BE"/>
    <w:rsid w:val="002010F5"/>
    <w:rsid w:val="0020111B"/>
    <w:rsid w:val="002019C7"/>
    <w:rsid w:val="00201E61"/>
    <w:rsid w:val="00201F2D"/>
    <w:rsid w:val="00201FE8"/>
    <w:rsid w:val="002024FC"/>
    <w:rsid w:val="0020264D"/>
    <w:rsid w:val="002027BD"/>
    <w:rsid w:val="00202936"/>
    <w:rsid w:val="00202AE4"/>
    <w:rsid w:val="002031C1"/>
    <w:rsid w:val="00203508"/>
    <w:rsid w:val="00203830"/>
    <w:rsid w:val="00203C7C"/>
    <w:rsid w:val="00203D79"/>
    <w:rsid w:val="00204411"/>
    <w:rsid w:val="002051D4"/>
    <w:rsid w:val="00205758"/>
    <w:rsid w:val="00205782"/>
    <w:rsid w:val="00205B56"/>
    <w:rsid w:val="00205C40"/>
    <w:rsid w:val="00205EF7"/>
    <w:rsid w:val="0020640C"/>
    <w:rsid w:val="002069B7"/>
    <w:rsid w:val="00206B72"/>
    <w:rsid w:val="00206E87"/>
    <w:rsid w:val="00206E98"/>
    <w:rsid w:val="00206F81"/>
    <w:rsid w:val="00207016"/>
    <w:rsid w:val="00207034"/>
    <w:rsid w:val="00207622"/>
    <w:rsid w:val="002104A6"/>
    <w:rsid w:val="00210673"/>
    <w:rsid w:val="00210D2D"/>
    <w:rsid w:val="0021164B"/>
    <w:rsid w:val="00211CA5"/>
    <w:rsid w:val="002121E4"/>
    <w:rsid w:val="0021222A"/>
    <w:rsid w:val="002125F9"/>
    <w:rsid w:val="002125FF"/>
    <w:rsid w:val="00212C1C"/>
    <w:rsid w:val="00212E37"/>
    <w:rsid w:val="00213330"/>
    <w:rsid w:val="00213371"/>
    <w:rsid w:val="002137DF"/>
    <w:rsid w:val="002139CB"/>
    <w:rsid w:val="00213D3C"/>
    <w:rsid w:val="00214143"/>
    <w:rsid w:val="0021448A"/>
    <w:rsid w:val="002146DA"/>
    <w:rsid w:val="00214773"/>
    <w:rsid w:val="00214FEB"/>
    <w:rsid w:val="0021514C"/>
    <w:rsid w:val="00215773"/>
    <w:rsid w:val="00215B62"/>
    <w:rsid w:val="00216014"/>
    <w:rsid w:val="00216207"/>
    <w:rsid w:val="002168AE"/>
    <w:rsid w:val="00216C14"/>
    <w:rsid w:val="00216E8F"/>
    <w:rsid w:val="00217811"/>
    <w:rsid w:val="00220E16"/>
    <w:rsid w:val="00221055"/>
    <w:rsid w:val="00221421"/>
    <w:rsid w:val="00221450"/>
    <w:rsid w:val="002214C9"/>
    <w:rsid w:val="00221D4E"/>
    <w:rsid w:val="00221EF8"/>
    <w:rsid w:val="00221F4F"/>
    <w:rsid w:val="002224A3"/>
    <w:rsid w:val="00224104"/>
    <w:rsid w:val="00224DB1"/>
    <w:rsid w:val="00225079"/>
    <w:rsid w:val="00225113"/>
    <w:rsid w:val="002252F7"/>
    <w:rsid w:val="0022588B"/>
    <w:rsid w:val="0022609D"/>
    <w:rsid w:val="0022618F"/>
    <w:rsid w:val="00226386"/>
    <w:rsid w:val="0022648D"/>
    <w:rsid w:val="00226B61"/>
    <w:rsid w:val="00226C0B"/>
    <w:rsid w:val="00226CB0"/>
    <w:rsid w:val="0022705E"/>
    <w:rsid w:val="00227508"/>
    <w:rsid w:val="00227887"/>
    <w:rsid w:val="00227B03"/>
    <w:rsid w:val="00227F84"/>
    <w:rsid w:val="00230241"/>
    <w:rsid w:val="0023035E"/>
    <w:rsid w:val="002307B2"/>
    <w:rsid w:val="002308BC"/>
    <w:rsid w:val="002308E1"/>
    <w:rsid w:val="0023099B"/>
    <w:rsid w:val="002309E8"/>
    <w:rsid w:val="00230AC8"/>
    <w:rsid w:val="00230C63"/>
    <w:rsid w:val="002310A7"/>
    <w:rsid w:val="0023116F"/>
    <w:rsid w:val="00231FDB"/>
    <w:rsid w:val="00232824"/>
    <w:rsid w:val="0023298F"/>
    <w:rsid w:val="002329B1"/>
    <w:rsid w:val="00232D34"/>
    <w:rsid w:val="00232EC1"/>
    <w:rsid w:val="002331FD"/>
    <w:rsid w:val="0023329F"/>
    <w:rsid w:val="0023366B"/>
    <w:rsid w:val="0023372E"/>
    <w:rsid w:val="00233C8B"/>
    <w:rsid w:val="00233F8F"/>
    <w:rsid w:val="0023402A"/>
    <w:rsid w:val="00234111"/>
    <w:rsid w:val="002344EC"/>
    <w:rsid w:val="0023468B"/>
    <w:rsid w:val="00234B4B"/>
    <w:rsid w:val="00235448"/>
    <w:rsid w:val="0023599E"/>
    <w:rsid w:val="00235F58"/>
    <w:rsid w:val="002366DD"/>
    <w:rsid w:val="0023677E"/>
    <w:rsid w:val="00237721"/>
    <w:rsid w:val="00237BC1"/>
    <w:rsid w:val="0024010C"/>
    <w:rsid w:val="0024061C"/>
    <w:rsid w:val="002411E8"/>
    <w:rsid w:val="00241BC8"/>
    <w:rsid w:val="00241D41"/>
    <w:rsid w:val="00241DB7"/>
    <w:rsid w:val="0024280E"/>
    <w:rsid w:val="00243224"/>
    <w:rsid w:val="002434A7"/>
    <w:rsid w:val="00244291"/>
    <w:rsid w:val="00244882"/>
    <w:rsid w:val="002459CE"/>
    <w:rsid w:val="00246851"/>
    <w:rsid w:val="002468AE"/>
    <w:rsid w:val="00246D02"/>
    <w:rsid w:val="00246D9D"/>
    <w:rsid w:val="00247828"/>
    <w:rsid w:val="0025056E"/>
    <w:rsid w:val="00250D47"/>
    <w:rsid w:val="00251555"/>
    <w:rsid w:val="0025183D"/>
    <w:rsid w:val="00251ACE"/>
    <w:rsid w:val="00251FA9"/>
    <w:rsid w:val="00252017"/>
    <w:rsid w:val="00252036"/>
    <w:rsid w:val="00252B31"/>
    <w:rsid w:val="00252DC2"/>
    <w:rsid w:val="00253109"/>
    <w:rsid w:val="00253678"/>
    <w:rsid w:val="00253C48"/>
    <w:rsid w:val="002541D0"/>
    <w:rsid w:val="002548B1"/>
    <w:rsid w:val="0025561E"/>
    <w:rsid w:val="002557C7"/>
    <w:rsid w:val="00256013"/>
    <w:rsid w:val="0025646B"/>
    <w:rsid w:val="00256E13"/>
    <w:rsid w:val="00257066"/>
    <w:rsid w:val="002578DF"/>
    <w:rsid w:val="00257A5B"/>
    <w:rsid w:val="00260461"/>
    <w:rsid w:val="00260656"/>
    <w:rsid w:val="002606F8"/>
    <w:rsid w:val="00261101"/>
    <w:rsid w:val="0026165B"/>
    <w:rsid w:val="00261743"/>
    <w:rsid w:val="00261C6D"/>
    <w:rsid w:val="00261D4C"/>
    <w:rsid w:val="00261E20"/>
    <w:rsid w:val="00261E3C"/>
    <w:rsid w:val="00262F5B"/>
    <w:rsid w:val="00262F63"/>
    <w:rsid w:val="00263072"/>
    <w:rsid w:val="0026444D"/>
    <w:rsid w:val="00264752"/>
    <w:rsid w:val="002650E3"/>
    <w:rsid w:val="00265B1A"/>
    <w:rsid w:val="002662C7"/>
    <w:rsid w:val="00266603"/>
    <w:rsid w:val="002674BC"/>
    <w:rsid w:val="00267C19"/>
    <w:rsid w:val="00267FCC"/>
    <w:rsid w:val="0027098C"/>
    <w:rsid w:val="00270A70"/>
    <w:rsid w:val="00270C5C"/>
    <w:rsid w:val="00270F23"/>
    <w:rsid w:val="00271861"/>
    <w:rsid w:val="00271934"/>
    <w:rsid w:val="002721B5"/>
    <w:rsid w:val="00272416"/>
    <w:rsid w:val="00272D29"/>
    <w:rsid w:val="00272E37"/>
    <w:rsid w:val="00273059"/>
    <w:rsid w:val="00273C7F"/>
    <w:rsid w:val="00273DE8"/>
    <w:rsid w:val="00273E61"/>
    <w:rsid w:val="002741A6"/>
    <w:rsid w:val="00274494"/>
    <w:rsid w:val="002756F8"/>
    <w:rsid w:val="00275D78"/>
    <w:rsid w:val="00275E59"/>
    <w:rsid w:val="002765F4"/>
    <w:rsid w:val="002769EA"/>
    <w:rsid w:val="00276BA1"/>
    <w:rsid w:val="00276EA0"/>
    <w:rsid w:val="00277B3D"/>
    <w:rsid w:val="002802DC"/>
    <w:rsid w:val="00280706"/>
    <w:rsid w:val="00280F8D"/>
    <w:rsid w:val="00281606"/>
    <w:rsid w:val="00281E5D"/>
    <w:rsid w:val="00281EC3"/>
    <w:rsid w:val="00282592"/>
    <w:rsid w:val="00283084"/>
    <w:rsid w:val="00283251"/>
    <w:rsid w:val="00283421"/>
    <w:rsid w:val="00283734"/>
    <w:rsid w:val="00283D22"/>
    <w:rsid w:val="00284076"/>
    <w:rsid w:val="0028412B"/>
    <w:rsid w:val="00284EBB"/>
    <w:rsid w:val="002851FB"/>
    <w:rsid w:val="0028552E"/>
    <w:rsid w:val="00286239"/>
    <w:rsid w:val="00286461"/>
    <w:rsid w:val="0028663A"/>
    <w:rsid w:val="00286B0E"/>
    <w:rsid w:val="00286B4B"/>
    <w:rsid w:val="00286BD1"/>
    <w:rsid w:val="00287088"/>
    <w:rsid w:val="0028710A"/>
    <w:rsid w:val="00287283"/>
    <w:rsid w:val="0028732F"/>
    <w:rsid w:val="00287BFE"/>
    <w:rsid w:val="00287E08"/>
    <w:rsid w:val="00287FE6"/>
    <w:rsid w:val="002900F8"/>
    <w:rsid w:val="00290222"/>
    <w:rsid w:val="0029079D"/>
    <w:rsid w:val="002913B9"/>
    <w:rsid w:val="00291524"/>
    <w:rsid w:val="002917E3"/>
    <w:rsid w:val="002919AB"/>
    <w:rsid w:val="00291A0A"/>
    <w:rsid w:val="00291BF2"/>
    <w:rsid w:val="00291D71"/>
    <w:rsid w:val="00292313"/>
    <w:rsid w:val="00292614"/>
    <w:rsid w:val="00292C86"/>
    <w:rsid w:val="002930F5"/>
    <w:rsid w:val="00293C3E"/>
    <w:rsid w:val="00293F49"/>
    <w:rsid w:val="0029439C"/>
    <w:rsid w:val="0029493A"/>
    <w:rsid w:val="00294A4E"/>
    <w:rsid w:val="00294D6F"/>
    <w:rsid w:val="00295279"/>
    <w:rsid w:val="0029603B"/>
    <w:rsid w:val="0029641D"/>
    <w:rsid w:val="00296675"/>
    <w:rsid w:val="00296E62"/>
    <w:rsid w:val="002972DF"/>
    <w:rsid w:val="0029765E"/>
    <w:rsid w:val="002A0633"/>
    <w:rsid w:val="002A0826"/>
    <w:rsid w:val="002A0DD3"/>
    <w:rsid w:val="002A12F1"/>
    <w:rsid w:val="002A1346"/>
    <w:rsid w:val="002A1D39"/>
    <w:rsid w:val="002A1D74"/>
    <w:rsid w:val="002A1F07"/>
    <w:rsid w:val="002A2043"/>
    <w:rsid w:val="002A25CB"/>
    <w:rsid w:val="002A2C89"/>
    <w:rsid w:val="002A2D73"/>
    <w:rsid w:val="002A339F"/>
    <w:rsid w:val="002A395B"/>
    <w:rsid w:val="002A431A"/>
    <w:rsid w:val="002A432B"/>
    <w:rsid w:val="002A4B7E"/>
    <w:rsid w:val="002A4BB1"/>
    <w:rsid w:val="002A4C04"/>
    <w:rsid w:val="002A4F95"/>
    <w:rsid w:val="002A5403"/>
    <w:rsid w:val="002A56DA"/>
    <w:rsid w:val="002A571E"/>
    <w:rsid w:val="002A59FD"/>
    <w:rsid w:val="002A5DA0"/>
    <w:rsid w:val="002A65FE"/>
    <w:rsid w:val="002A6669"/>
    <w:rsid w:val="002A69BC"/>
    <w:rsid w:val="002A69C8"/>
    <w:rsid w:val="002A6DDE"/>
    <w:rsid w:val="002A7272"/>
    <w:rsid w:val="002A7556"/>
    <w:rsid w:val="002A7E8B"/>
    <w:rsid w:val="002B0F56"/>
    <w:rsid w:val="002B16E0"/>
    <w:rsid w:val="002B1A2F"/>
    <w:rsid w:val="002B1B05"/>
    <w:rsid w:val="002B1D72"/>
    <w:rsid w:val="002B1E91"/>
    <w:rsid w:val="002B22EF"/>
    <w:rsid w:val="002B278A"/>
    <w:rsid w:val="002B3111"/>
    <w:rsid w:val="002B32FC"/>
    <w:rsid w:val="002B3BCE"/>
    <w:rsid w:val="002B3E02"/>
    <w:rsid w:val="002B407B"/>
    <w:rsid w:val="002B417F"/>
    <w:rsid w:val="002B468E"/>
    <w:rsid w:val="002B4DA6"/>
    <w:rsid w:val="002B4F0D"/>
    <w:rsid w:val="002B5024"/>
    <w:rsid w:val="002B5169"/>
    <w:rsid w:val="002B525E"/>
    <w:rsid w:val="002B59CA"/>
    <w:rsid w:val="002B5BA7"/>
    <w:rsid w:val="002B5FB0"/>
    <w:rsid w:val="002B69F7"/>
    <w:rsid w:val="002B6BE2"/>
    <w:rsid w:val="002B709D"/>
    <w:rsid w:val="002B70F6"/>
    <w:rsid w:val="002B7189"/>
    <w:rsid w:val="002B7900"/>
    <w:rsid w:val="002B7948"/>
    <w:rsid w:val="002C0060"/>
    <w:rsid w:val="002C0078"/>
    <w:rsid w:val="002C0B24"/>
    <w:rsid w:val="002C0B97"/>
    <w:rsid w:val="002C10F7"/>
    <w:rsid w:val="002C1218"/>
    <w:rsid w:val="002C134A"/>
    <w:rsid w:val="002C1409"/>
    <w:rsid w:val="002C18B4"/>
    <w:rsid w:val="002C1E79"/>
    <w:rsid w:val="002C1E98"/>
    <w:rsid w:val="002C1E9C"/>
    <w:rsid w:val="002C2270"/>
    <w:rsid w:val="002C22E5"/>
    <w:rsid w:val="002C2532"/>
    <w:rsid w:val="002C2E51"/>
    <w:rsid w:val="002C2F4A"/>
    <w:rsid w:val="002C30A7"/>
    <w:rsid w:val="002C3DB9"/>
    <w:rsid w:val="002C431F"/>
    <w:rsid w:val="002C4C0B"/>
    <w:rsid w:val="002C4C80"/>
    <w:rsid w:val="002C522F"/>
    <w:rsid w:val="002C6236"/>
    <w:rsid w:val="002C62A6"/>
    <w:rsid w:val="002C6444"/>
    <w:rsid w:val="002C6677"/>
    <w:rsid w:val="002C6BA0"/>
    <w:rsid w:val="002C6F73"/>
    <w:rsid w:val="002C70A1"/>
    <w:rsid w:val="002C7C1A"/>
    <w:rsid w:val="002C7E63"/>
    <w:rsid w:val="002D0E5F"/>
    <w:rsid w:val="002D11A3"/>
    <w:rsid w:val="002D16DB"/>
    <w:rsid w:val="002D18FC"/>
    <w:rsid w:val="002D19B4"/>
    <w:rsid w:val="002D20A7"/>
    <w:rsid w:val="002D20EC"/>
    <w:rsid w:val="002D21E4"/>
    <w:rsid w:val="002D22A0"/>
    <w:rsid w:val="002D2B57"/>
    <w:rsid w:val="002D2F09"/>
    <w:rsid w:val="002D33D6"/>
    <w:rsid w:val="002D34BC"/>
    <w:rsid w:val="002D35D0"/>
    <w:rsid w:val="002D3A99"/>
    <w:rsid w:val="002D3F35"/>
    <w:rsid w:val="002D4703"/>
    <w:rsid w:val="002D535D"/>
    <w:rsid w:val="002D548B"/>
    <w:rsid w:val="002D58E5"/>
    <w:rsid w:val="002D60FB"/>
    <w:rsid w:val="002D62EA"/>
    <w:rsid w:val="002D6996"/>
    <w:rsid w:val="002D6AB5"/>
    <w:rsid w:val="002D7D47"/>
    <w:rsid w:val="002E0263"/>
    <w:rsid w:val="002E0B8F"/>
    <w:rsid w:val="002E0C25"/>
    <w:rsid w:val="002E0F27"/>
    <w:rsid w:val="002E116E"/>
    <w:rsid w:val="002E149C"/>
    <w:rsid w:val="002E1AA5"/>
    <w:rsid w:val="002E1E43"/>
    <w:rsid w:val="002E26B3"/>
    <w:rsid w:val="002E2D95"/>
    <w:rsid w:val="002E31A4"/>
    <w:rsid w:val="002E4172"/>
    <w:rsid w:val="002E6559"/>
    <w:rsid w:val="002E685A"/>
    <w:rsid w:val="002E6ABC"/>
    <w:rsid w:val="002E75A6"/>
    <w:rsid w:val="002E75F5"/>
    <w:rsid w:val="002F00FF"/>
    <w:rsid w:val="002F03C5"/>
    <w:rsid w:val="002F0CC6"/>
    <w:rsid w:val="002F0FF8"/>
    <w:rsid w:val="002F11F3"/>
    <w:rsid w:val="002F148F"/>
    <w:rsid w:val="002F1911"/>
    <w:rsid w:val="002F1D8C"/>
    <w:rsid w:val="002F1EE5"/>
    <w:rsid w:val="002F2CDC"/>
    <w:rsid w:val="002F2D68"/>
    <w:rsid w:val="002F3582"/>
    <w:rsid w:val="002F3C64"/>
    <w:rsid w:val="002F3F2F"/>
    <w:rsid w:val="002F43F5"/>
    <w:rsid w:val="002F460A"/>
    <w:rsid w:val="002F46E1"/>
    <w:rsid w:val="002F4D7C"/>
    <w:rsid w:val="002F52A7"/>
    <w:rsid w:val="002F540A"/>
    <w:rsid w:val="002F5C0F"/>
    <w:rsid w:val="002F6316"/>
    <w:rsid w:val="002F660C"/>
    <w:rsid w:val="002F6A5B"/>
    <w:rsid w:val="002F6A62"/>
    <w:rsid w:val="002F6C84"/>
    <w:rsid w:val="002F6FE1"/>
    <w:rsid w:val="002F7171"/>
    <w:rsid w:val="002F79F4"/>
    <w:rsid w:val="002F7FCB"/>
    <w:rsid w:val="003003D5"/>
    <w:rsid w:val="0030063B"/>
    <w:rsid w:val="003006A0"/>
    <w:rsid w:val="003007B5"/>
    <w:rsid w:val="00300AA0"/>
    <w:rsid w:val="0030137B"/>
    <w:rsid w:val="0030172B"/>
    <w:rsid w:val="00301897"/>
    <w:rsid w:val="00301B2D"/>
    <w:rsid w:val="00301E85"/>
    <w:rsid w:val="00302084"/>
    <w:rsid w:val="00302314"/>
    <w:rsid w:val="00302635"/>
    <w:rsid w:val="00302826"/>
    <w:rsid w:val="00302CD5"/>
    <w:rsid w:val="00302EA9"/>
    <w:rsid w:val="00303552"/>
    <w:rsid w:val="0030383E"/>
    <w:rsid w:val="003038AA"/>
    <w:rsid w:val="00303ADC"/>
    <w:rsid w:val="00303AFA"/>
    <w:rsid w:val="00303B82"/>
    <w:rsid w:val="00304161"/>
    <w:rsid w:val="00304678"/>
    <w:rsid w:val="00304D95"/>
    <w:rsid w:val="00305763"/>
    <w:rsid w:val="00305947"/>
    <w:rsid w:val="00306732"/>
    <w:rsid w:val="00306A0B"/>
    <w:rsid w:val="003070FA"/>
    <w:rsid w:val="00307186"/>
    <w:rsid w:val="003077A5"/>
    <w:rsid w:val="00307F9B"/>
    <w:rsid w:val="00310188"/>
    <w:rsid w:val="003103BE"/>
    <w:rsid w:val="00310409"/>
    <w:rsid w:val="00310F45"/>
    <w:rsid w:val="00311460"/>
    <w:rsid w:val="003121A6"/>
    <w:rsid w:val="00312777"/>
    <w:rsid w:val="003127D5"/>
    <w:rsid w:val="00312878"/>
    <w:rsid w:val="00312B67"/>
    <w:rsid w:val="003131DA"/>
    <w:rsid w:val="00313290"/>
    <w:rsid w:val="003132D1"/>
    <w:rsid w:val="00313783"/>
    <w:rsid w:val="00313C71"/>
    <w:rsid w:val="00313C7C"/>
    <w:rsid w:val="00313D44"/>
    <w:rsid w:val="00314563"/>
    <w:rsid w:val="003148D6"/>
    <w:rsid w:val="00314B9F"/>
    <w:rsid w:val="00314BF3"/>
    <w:rsid w:val="003155D2"/>
    <w:rsid w:val="003155D5"/>
    <w:rsid w:val="0031567F"/>
    <w:rsid w:val="00315A8B"/>
    <w:rsid w:val="0031643E"/>
    <w:rsid w:val="00316E30"/>
    <w:rsid w:val="00317144"/>
    <w:rsid w:val="00317230"/>
    <w:rsid w:val="003174A2"/>
    <w:rsid w:val="00317C18"/>
    <w:rsid w:val="00317DE3"/>
    <w:rsid w:val="00317E09"/>
    <w:rsid w:val="00320048"/>
    <w:rsid w:val="00320566"/>
    <w:rsid w:val="00320993"/>
    <w:rsid w:val="00320996"/>
    <w:rsid w:val="00320DBB"/>
    <w:rsid w:val="00321823"/>
    <w:rsid w:val="00321887"/>
    <w:rsid w:val="003218FA"/>
    <w:rsid w:val="003223DE"/>
    <w:rsid w:val="003226F3"/>
    <w:rsid w:val="003228AC"/>
    <w:rsid w:val="003228EA"/>
    <w:rsid w:val="00322B57"/>
    <w:rsid w:val="00322FCD"/>
    <w:rsid w:val="0032310A"/>
    <w:rsid w:val="00323783"/>
    <w:rsid w:val="00323DC0"/>
    <w:rsid w:val="00323F7B"/>
    <w:rsid w:val="003240F6"/>
    <w:rsid w:val="00324208"/>
    <w:rsid w:val="0032458F"/>
    <w:rsid w:val="003245AA"/>
    <w:rsid w:val="00324AF7"/>
    <w:rsid w:val="003259A3"/>
    <w:rsid w:val="00325A7A"/>
    <w:rsid w:val="00325ABC"/>
    <w:rsid w:val="00325DDA"/>
    <w:rsid w:val="0032670D"/>
    <w:rsid w:val="00326ED8"/>
    <w:rsid w:val="00326F1D"/>
    <w:rsid w:val="00327D35"/>
    <w:rsid w:val="00330385"/>
    <w:rsid w:val="003308AC"/>
    <w:rsid w:val="00330B40"/>
    <w:rsid w:val="00330B78"/>
    <w:rsid w:val="003311C4"/>
    <w:rsid w:val="0033180A"/>
    <w:rsid w:val="0033185B"/>
    <w:rsid w:val="00331FBE"/>
    <w:rsid w:val="0033253F"/>
    <w:rsid w:val="0033295D"/>
    <w:rsid w:val="0033296A"/>
    <w:rsid w:val="00332DFF"/>
    <w:rsid w:val="00333128"/>
    <w:rsid w:val="00333223"/>
    <w:rsid w:val="003346CE"/>
    <w:rsid w:val="00334DF1"/>
    <w:rsid w:val="0033515F"/>
    <w:rsid w:val="00335467"/>
    <w:rsid w:val="00335474"/>
    <w:rsid w:val="003356C8"/>
    <w:rsid w:val="00335AFA"/>
    <w:rsid w:val="003367B9"/>
    <w:rsid w:val="00337797"/>
    <w:rsid w:val="003377BE"/>
    <w:rsid w:val="00340878"/>
    <w:rsid w:val="00340B7E"/>
    <w:rsid w:val="00340BFC"/>
    <w:rsid w:val="00340D58"/>
    <w:rsid w:val="00341011"/>
    <w:rsid w:val="0034111B"/>
    <w:rsid w:val="00341440"/>
    <w:rsid w:val="003414D2"/>
    <w:rsid w:val="003416BB"/>
    <w:rsid w:val="003417AD"/>
    <w:rsid w:val="00341A8C"/>
    <w:rsid w:val="003422F0"/>
    <w:rsid w:val="0034257E"/>
    <w:rsid w:val="00342877"/>
    <w:rsid w:val="00342895"/>
    <w:rsid w:val="0034333F"/>
    <w:rsid w:val="00343DB9"/>
    <w:rsid w:val="00344502"/>
    <w:rsid w:val="0034538F"/>
    <w:rsid w:val="00345754"/>
    <w:rsid w:val="003459BC"/>
    <w:rsid w:val="00345B71"/>
    <w:rsid w:val="003469F1"/>
    <w:rsid w:val="00346A8C"/>
    <w:rsid w:val="00346C96"/>
    <w:rsid w:val="00346F98"/>
    <w:rsid w:val="00347009"/>
    <w:rsid w:val="00347992"/>
    <w:rsid w:val="00347A62"/>
    <w:rsid w:val="00347D0F"/>
    <w:rsid w:val="00347E52"/>
    <w:rsid w:val="003501F6"/>
    <w:rsid w:val="00350E74"/>
    <w:rsid w:val="00351D3A"/>
    <w:rsid w:val="00352335"/>
    <w:rsid w:val="00352505"/>
    <w:rsid w:val="003528AE"/>
    <w:rsid w:val="00352904"/>
    <w:rsid w:val="00352A62"/>
    <w:rsid w:val="00352B17"/>
    <w:rsid w:val="0035309B"/>
    <w:rsid w:val="0035403B"/>
    <w:rsid w:val="0035452D"/>
    <w:rsid w:val="00354A12"/>
    <w:rsid w:val="00355379"/>
    <w:rsid w:val="00355AC5"/>
    <w:rsid w:val="0035613B"/>
    <w:rsid w:val="003561CB"/>
    <w:rsid w:val="00356253"/>
    <w:rsid w:val="00356756"/>
    <w:rsid w:val="00356AA4"/>
    <w:rsid w:val="003571FB"/>
    <w:rsid w:val="0035750A"/>
    <w:rsid w:val="00357636"/>
    <w:rsid w:val="0035764B"/>
    <w:rsid w:val="00357680"/>
    <w:rsid w:val="003576F7"/>
    <w:rsid w:val="00357982"/>
    <w:rsid w:val="00357D33"/>
    <w:rsid w:val="0036059C"/>
    <w:rsid w:val="003607C5"/>
    <w:rsid w:val="00360AD9"/>
    <w:rsid w:val="00360CF1"/>
    <w:rsid w:val="00360DA1"/>
    <w:rsid w:val="00360DAA"/>
    <w:rsid w:val="003611C4"/>
    <w:rsid w:val="003614B0"/>
    <w:rsid w:val="003617B8"/>
    <w:rsid w:val="00361E66"/>
    <w:rsid w:val="00362919"/>
    <w:rsid w:val="00362B31"/>
    <w:rsid w:val="00362C4B"/>
    <w:rsid w:val="00362D1B"/>
    <w:rsid w:val="003634EA"/>
    <w:rsid w:val="00363A15"/>
    <w:rsid w:val="00363CDC"/>
    <w:rsid w:val="00363ECF"/>
    <w:rsid w:val="003646FB"/>
    <w:rsid w:val="00364B2A"/>
    <w:rsid w:val="00364C5E"/>
    <w:rsid w:val="00365560"/>
    <w:rsid w:val="00365701"/>
    <w:rsid w:val="0036573A"/>
    <w:rsid w:val="00365E23"/>
    <w:rsid w:val="0036635B"/>
    <w:rsid w:val="0036668C"/>
    <w:rsid w:val="003669A6"/>
    <w:rsid w:val="00366BFF"/>
    <w:rsid w:val="00367382"/>
    <w:rsid w:val="0036747E"/>
    <w:rsid w:val="003701AC"/>
    <w:rsid w:val="00370217"/>
    <w:rsid w:val="00370645"/>
    <w:rsid w:val="00370B30"/>
    <w:rsid w:val="00371090"/>
    <w:rsid w:val="003716BA"/>
    <w:rsid w:val="003725BF"/>
    <w:rsid w:val="00372773"/>
    <w:rsid w:val="003728D7"/>
    <w:rsid w:val="00372D98"/>
    <w:rsid w:val="0037312C"/>
    <w:rsid w:val="003731C3"/>
    <w:rsid w:val="00373F94"/>
    <w:rsid w:val="00374200"/>
    <w:rsid w:val="003742E9"/>
    <w:rsid w:val="00374549"/>
    <w:rsid w:val="00374761"/>
    <w:rsid w:val="0037484D"/>
    <w:rsid w:val="00374C13"/>
    <w:rsid w:val="003756A8"/>
    <w:rsid w:val="0037647F"/>
    <w:rsid w:val="00376B6A"/>
    <w:rsid w:val="0037705C"/>
    <w:rsid w:val="003777E2"/>
    <w:rsid w:val="00377A00"/>
    <w:rsid w:val="00377E05"/>
    <w:rsid w:val="00377F33"/>
    <w:rsid w:val="0038054D"/>
    <w:rsid w:val="00381260"/>
    <w:rsid w:val="00381F15"/>
    <w:rsid w:val="003821E7"/>
    <w:rsid w:val="00382326"/>
    <w:rsid w:val="0038251E"/>
    <w:rsid w:val="00382526"/>
    <w:rsid w:val="0038258C"/>
    <w:rsid w:val="00382636"/>
    <w:rsid w:val="00382F70"/>
    <w:rsid w:val="00382F73"/>
    <w:rsid w:val="003831BC"/>
    <w:rsid w:val="003832AD"/>
    <w:rsid w:val="003837CD"/>
    <w:rsid w:val="00383846"/>
    <w:rsid w:val="0038391C"/>
    <w:rsid w:val="00383BA8"/>
    <w:rsid w:val="0038461D"/>
    <w:rsid w:val="00384693"/>
    <w:rsid w:val="0038480A"/>
    <w:rsid w:val="00384AB5"/>
    <w:rsid w:val="00384C92"/>
    <w:rsid w:val="00384D9B"/>
    <w:rsid w:val="00384DD8"/>
    <w:rsid w:val="00384F61"/>
    <w:rsid w:val="003852C5"/>
    <w:rsid w:val="0038555F"/>
    <w:rsid w:val="0038567B"/>
    <w:rsid w:val="00385912"/>
    <w:rsid w:val="00385979"/>
    <w:rsid w:val="00385D3D"/>
    <w:rsid w:val="003861D5"/>
    <w:rsid w:val="00386D50"/>
    <w:rsid w:val="00386D6E"/>
    <w:rsid w:val="00387141"/>
    <w:rsid w:val="00387EAE"/>
    <w:rsid w:val="00387EC3"/>
    <w:rsid w:val="003900E9"/>
    <w:rsid w:val="0039064C"/>
    <w:rsid w:val="00390685"/>
    <w:rsid w:val="0039114E"/>
    <w:rsid w:val="00391591"/>
    <w:rsid w:val="00391716"/>
    <w:rsid w:val="0039191D"/>
    <w:rsid w:val="00391ABF"/>
    <w:rsid w:val="00391E30"/>
    <w:rsid w:val="00391E36"/>
    <w:rsid w:val="00392145"/>
    <w:rsid w:val="003922C1"/>
    <w:rsid w:val="003924E4"/>
    <w:rsid w:val="0039291E"/>
    <w:rsid w:val="003936DF"/>
    <w:rsid w:val="00393895"/>
    <w:rsid w:val="00393CE6"/>
    <w:rsid w:val="00393EDF"/>
    <w:rsid w:val="00394211"/>
    <w:rsid w:val="0039438A"/>
    <w:rsid w:val="00394791"/>
    <w:rsid w:val="003947BF"/>
    <w:rsid w:val="00395229"/>
    <w:rsid w:val="00395286"/>
    <w:rsid w:val="00395F99"/>
    <w:rsid w:val="00396437"/>
    <w:rsid w:val="0039687E"/>
    <w:rsid w:val="00396A34"/>
    <w:rsid w:val="00396DC3"/>
    <w:rsid w:val="0039769A"/>
    <w:rsid w:val="003A0277"/>
    <w:rsid w:val="003A0316"/>
    <w:rsid w:val="003A063D"/>
    <w:rsid w:val="003A090B"/>
    <w:rsid w:val="003A12D7"/>
    <w:rsid w:val="003A13DE"/>
    <w:rsid w:val="003A17C3"/>
    <w:rsid w:val="003A21F8"/>
    <w:rsid w:val="003A284B"/>
    <w:rsid w:val="003A2A56"/>
    <w:rsid w:val="003A2D67"/>
    <w:rsid w:val="003A3642"/>
    <w:rsid w:val="003A36CE"/>
    <w:rsid w:val="003A444D"/>
    <w:rsid w:val="003A46E9"/>
    <w:rsid w:val="003A472D"/>
    <w:rsid w:val="003A4FFA"/>
    <w:rsid w:val="003A5101"/>
    <w:rsid w:val="003A510B"/>
    <w:rsid w:val="003A550E"/>
    <w:rsid w:val="003A5C62"/>
    <w:rsid w:val="003A5D6F"/>
    <w:rsid w:val="003A5D88"/>
    <w:rsid w:val="003A63DB"/>
    <w:rsid w:val="003A684C"/>
    <w:rsid w:val="003A6A5D"/>
    <w:rsid w:val="003A6EBC"/>
    <w:rsid w:val="003A77A6"/>
    <w:rsid w:val="003A7D3E"/>
    <w:rsid w:val="003B01FF"/>
    <w:rsid w:val="003B0B3A"/>
    <w:rsid w:val="003B0DB6"/>
    <w:rsid w:val="003B0E84"/>
    <w:rsid w:val="003B10A8"/>
    <w:rsid w:val="003B1280"/>
    <w:rsid w:val="003B1636"/>
    <w:rsid w:val="003B197A"/>
    <w:rsid w:val="003B2537"/>
    <w:rsid w:val="003B3072"/>
    <w:rsid w:val="003B41FC"/>
    <w:rsid w:val="003B45C0"/>
    <w:rsid w:val="003B4634"/>
    <w:rsid w:val="003B4DB9"/>
    <w:rsid w:val="003B51ED"/>
    <w:rsid w:val="003B5958"/>
    <w:rsid w:val="003B61EE"/>
    <w:rsid w:val="003B6FEC"/>
    <w:rsid w:val="003B70FD"/>
    <w:rsid w:val="003B769E"/>
    <w:rsid w:val="003B7C0A"/>
    <w:rsid w:val="003C0190"/>
    <w:rsid w:val="003C021F"/>
    <w:rsid w:val="003C048B"/>
    <w:rsid w:val="003C0C33"/>
    <w:rsid w:val="003C0E9A"/>
    <w:rsid w:val="003C0FB8"/>
    <w:rsid w:val="003C105F"/>
    <w:rsid w:val="003C2057"/>
    <w:rsid w:val="003C2545"/>
    <w:rsid w:val="003C2D57"/>
    <w:rsid w:val="003C2F67"/>
    <w:rsid w:val="003C30BF"/>
    <w:rsid w:val="003C33A6"/>
    <w:rsid w:val="003C37A3"/>
    <w:rsid w:val="003C41B5"/>
    <w:rsid w:val="003C4728"/>
    <w:rsid w:val="003C4BBF"/>
    <w:rsid w:val="003C4C2D"/>
    <w:rsid w:val="003C4D39"/>
    <w:rsid w:val="003C521E"/>
    <w:rsid w:val="003C54A5"/>
    <w:rsid w:val="003C571A"/>
    <w:rsid w:val="003C590E"/>
    <w:rsid w:val="003C594E"/>
    <w:rsid w:val="003C6565"/>
    <w:rsid w:val="003C7091"/>
    <w:rsid w:val="003C7212"/>
    <w:rsid w:val="003C733C"/>
    <w:rsid w:val="003C7E88"/>
    <w:rsid w:val="003D04D6"/>
    <w:rsid w:val="003D068D"/>
    <w:rsid w:val="003D0AB5"/>
    <w:rsid w:val="003D0BAF"/>
    <w:rsid w:val="003D0C96"/>
    <w:rsid w:val="003D0D3C"/>
    <w:rsid w:val="003D188F"/>
    <w:rsid w:val="003D1C3F"/>
    <w:rsid w:val="003D1E1C"/>
    <w:rsid w:val="003D1FF9"/>
    <w:rsid w:val="003D2A68"/>
    <w:rsid w:val="003D2DC7"/>
    <w:rsid w:val="003D3EC6"/>
    <w:rsid w:val="003D43F0"/>
    <w:rsid w:val="003D583D"/>
    <w:rsid w:val="003D58FC"/>
    <w:rsid w:val="003D5A9B"/>
    <w:rsid w:val="003D5AB0"/>
    <w:rsid w:val="003D5E6C"/>
    <w:rsid w:val="003D5F07"/>
    <w:rsid w:val="003D6A9A"/>
    <w:rsid w:val="003D6AE2"/>
    <w:rsid w:val="003D771E"/>
    <w:rsid w:val="003D7742"/>
    <w:rsid w:val="003D7AE6"/>
    <w:rsid w:val="003E020B"/>
    <w:rsid w:val="003E039A"/>
    <w:rsid w:val="003E0406"/>
    <w:rsid w:val="003E0471"/>
    <w:rsid w:val="003E0988"/>
    <w:rsid w:val="003E10F4"/>
    <w:rsid w:val="003E126E"/>
    <w:rsid w:val="003E151E"/>
    <w:rsid w:val="003E1535"/>
    <w:rsid w:val="003E1C08"/>
    <w:rsid w:val="003E1C42"/>
    <w:rsid w:val="003E1DC0"/>
    <w:rsid w:val="003E2428"/>
    <w:rsid w:val="003E2D0C"/>
    <w:rsid w:val="003E31BE"/>
    <w:rsid w:val="003E35CF"/>
    <w:rsid w:val="003E3B0F"/>
    <w:rsid w:val="003E3CBD"/>
    <w:rsid w:val="003E3D88"/>
    <w:rsid w:val="003E3E94"/>
    <w:rsid w:val="003E3E9A"/>
    <w:rsid w:val="003E4721"/>
    <w:rsid w:val="003E5015"/>
    <w:rsid w:val="003E5158"/>
    <w:rsid w:val="003E51E5"/>
    <w:rsid w:val="003E526A"/>
    <w:rsid w:val="003E5405"/>
    <w:rsid w:val="003E5A55"/>
    <w:rsid w:val="003E6423"/>
    <w:rsid w:val="003E6513"/>
    <w:rsid w:val="003E710B"/>
    <w:rsid w:val="003E7A91"/>
    <w:rsid w:val="003E7B17"/>
    <w:rsid w:val="003F12CE"/>
    <w:rsid w:val="003F1776"/>
    <w:rsid w:val="003F1843"/>
    <w:rsid w:val="003F1B52"/>
    <w:rsid w:val="003F20A4"/>
    <w:rsid w:val="003F20DE"/>
    <w:rsid w:val="003F23B4"/>
    <w:rsid w:val="003F2764"/>
    <w:rsid w:val="003F3325"/>
    <w:rsid w:val="003F340D"/>
    <w:rsid w:val="003F3FAB"/>
    <w:rsid w:val="003F40D1"/>
    <w:rsid w:val="003F4F84"/>
    <w:rsid w:val="003F516E"/>
    <w:rsid w:val="003F5716"/>
    <w:rsid w:val="003F60C2"/>
    <w:rsid w:val="003F698E"/>
    <w:rsid w:val="003F6A94"/>
    <w:rsid w:val="003F704B"/>
    <w:rsid w:val="003F74D8"/>
    <w:rsid w:val="003F76F6"/>
    <w:rsid w:val="003F7758"/>
    <w:rsid w:val="003F7B4F"/>
    <w:rsid w:val="004008A0"/>
    <w:rsid w:val="00400E28"/>
    <w:rsid w:val="00401287"/>
    <w:rsid w:val="0040218F"/>
    <w:rsid w:val="00402274"/>
    <w:rsid w:val="00402AD4"/>
    <w:rsid w:val="00403D3C"/>
    <w:rsid w:val="00403F36"/>
    <w:rsid w:val="004040FE"/>
    <w:rsid w:val="00404785"/>
    <w:rsid w:val="00404F2A"/>
    <w:rsid w:val="0040554F"/>
    <w:rsid w:val="00405FB4"/>
    <w:rsid w:val="004062D7"/>
    <w:rsid w:val="004063BD"/>
    <w:rsid w:val="00406B8E"/>
    <w:rsid w:val="00406E86"/>
    <w:rsid w:val="004071AA"/>
    <w:rsid w:val="004071E1"/>
    <w:rsid w:val="00407691"/>
    <w:rsid w:val="00407B1E"/>
    <w:rsid w:val="00407B24"/>
    <w:rsid w:val="004101E5"/>
    <w:rsid w:val="00410386"/>
    <w:rsid w:val="004105C1"/>
    <w:rsid w:val="00410BBB"/>
    <w:rsid w:val="004115F5"/>
    <w:rsid w:val="00411607"/>
    <w:rsid w:val="00411C04"/>
    <w:rsid w:val="00411EB7"/>
    <w:rsid w:val="00411F9F"/>
    <w:rsid w:val="00412366"/>
    <w:rsid w:val="004123F4"/>
    <w:rsid w:val="00412488"/>
    <w:rsid w:val="00414424"/>
    <w:rsid w:val="00414636"/>
    <w:rsid w:val="00414936"/>
    <w:rsid w:val="00414D29"/>
    <w:rsid w:val="00415552"/>
    <w:rsid w:val="00415807"/>
    <w:rsid w:val="00416D3B"/>
    <w:rsid w:val="00416F71"/>
    <w:rsid w:val="00417431"/>
    <w:rsid w:val="0041773E"/>
    <w:rsid w:val="00417B83"/>
    <w:rsid w:val="00420984"/>
    <w:rsid w:val="00420A6E"/>
    <w:rsid w:val="00420BA9"/>
    <w:rsid w:val="004214FD"/>
    <w:rsid w:val="004216A1"/>
    <w:rsid w:val="004216E4"/>
    <w:rsid w:val="0042209B"/>
    <w:rsid w:val="0042213B"/>
    <w:rsid w:val="00422195"/>
    <w:rsid w:val="004226E7"/>
    <w:rsid w:val="00422C3B"/>
    <w:rsid w:val="00422DF0"/>
    <w:rsid w:val="00423689"/>
    <w:rsid w:val="004237D9"/>
    <w:rsid w:val="004237DE"/>
    <w:rsid w:val="00423847"/>
    <w:rsid w:val="00423B1B"/>
    <w:rsid w:val="00423C21"/>
    <w:rsid w:val="00423D4D"/>
    <w:rsid w:val="0042443E"/>
    <w:rsid w:val="0042500C"/>
    <w:rsid w:val="004256F0"/>
    <w:rsid w:val="004257F8"/>
    <w:rsid w:val="00425B7D"/>
    <w:rsid w:val="00425D6B"/>
    <w:rsid w:val="0042695B"/>
    <w:rsid w:val="004273AC"/>
    <w:rsid w:val="004276C1"/>
    <w:rsid w:val="00427CC2"/>
    <w:rsid w:val="00430244"/>
    <w:rsid w:val="004303D1"/>
    <w:rsid w:val="00430804"/>
    <w:rsid w:val="00432EBC"/>
    <w:rsid w:val="00434DF3"/>
    <w:rsid w:val="00434FF6"/>
    <w:rsid w:val="00435BDC"/>
    <w:rsid w:val="00436A99"/>
    <w:rsid w:val="00436FF7"/>
    <w:rsid w:val="0043720F"/>
    <w:rsid w:val="00437592"/>
    <w:rsid w:val="00437B42"/>
    <w:rsid w:val="00437C9C"/>
    <w:rsid w:val="0044008A"/>
    <w:rsid w:val="0044058B"/>
    <w:rsid w:val="0044102C"/>
    <w:rsid w:val="00441C5C"/>
    <w:rsid w:val="00441E22"/>
    <w:rsid w:val="00442016"/>
    <w:rsid w:val="00442327"/>
    <w:rsid w:val="004426ED"/>
    <w:rsid w:val="00442947"/>
    <w:rsid w:val="00442EB8"/>
    <w:rsid w:val="00442EC8"/>
    <w:rsid w:val="0044308C"/>
    <w:rsid w:val="00443F4D"/>
    <w:rsid w:val="0044443D"/>
    <w:rsid w:val="00444B47"/>
    <w:rsid w:val="00444B5E"/>
    <w:rsid w:val="00445260"/>
    <w:rsid w:val="004456B2"/>
    <w:rsid w:val="00446087"/>
    <w:rsid w:val="0044611D"/>
    <w:rsid w:val="00446D39"/>
    <w:rsid w:val="00446E72"/>
    <w:rsid w:val="00446FAD"/>
    <w:rsid w:val="00447064"/>
    <w:rsid w:val="0044726D"/>
    <w:rsid w:val="004476C3"/>
    <w:rsid w:val="00450AF0"/>
    <w:rsid w:val="00450C2E"/>
    <w:rsid w:val="00450C3E"/>
    <w:rsid w:val="00450C9D"/>
    <w:rsid w:val="00450D05"/>
    <w:rsid w:val="00450FB6"/>
    <w:rsid w:val="004510C4"/>
    <w:rsid w:val="004519EA"/>
    <w:rsid w:val="00452A0A"/>
    <w:rsid w:val="00452B48"/>
    <w:rsid w:val="00452D07"/>
    <w:rsid w:val="00452EB4"/>
    <w:rsid w:val="00453B5B"/>
    <w:rsid w:val="00453C6F"/>
    <w:rsid w:val="004544DA"/>
    <w:rsid w:val="004546AB"/>
    <w:rsid w:val="0045548A"/>
    <w:rsid w:val="00455A2B"/>
    <w:rsid w:val="00455C8B"/>
    <w:rsid w:val="00456124"/>
    <w:rsid w:val="00456237"/>
    <w:rsid w:val="0045644C"/>
    <w:rsid w:val="004568C0"/>
    <w:rsid w:val="00456A16"/>
    <w:rsid w:val="00456A88"/>
    <w:rsid w:val="00456CA0"/>
    <w:rsid w:val="00456E1F"/>
    <w:rsid w:val="004572B1"/>
    <w:rsid w:val="004577C7"/>
    <w:rsid w:val="00460850"/>
    <w:rsid w:val="00460B03"/>
    <w:rsid w:val="00460B37"/>
    <w:rsid w:val="004610BD"/>
    <w:rsid w:val="00461664"/>
    <w:rsid w:val="00461694"/>
    <w:rsid w:val="0046177A"/>
    <w:rsid w:val="0046197F"/>
    <w:rsid w:val="00462996"/>
    <w:rsid w:val="0046305C"/>
    <w:rsid w:val="00463435"/>
    <w:rsid w:val="00463536"/>
    <w:rsid w:val="00463BE8"/>
    <w:rsid w:val="00464220"/>
    <w:rsid w:val="0046433D"/>
    <w:rsid w:val="00464399"/>
    <w:rsid w:val="00464E85"/>
    <w:rsid w:val="0046517B"/>
    <w:rsid w:val="00465293"/>
    <w:rsid w:val="00465503"/>
    <w:rsid w:val="00465C2D"/>
    <w:rsid w:val="00466490"/>
    <w:rsid w:val="004666A1"/>
    <w:rsid w:val="00466E88"/>
    <w:rsid w:val="00467B5D"/>
    <w:rsid w:val="00467D56"/>
    <w:rsid w:val="00470144"/>
    <w:rsid w:val="00471044"/>
    <w:rsid w:val="0047110B"/>
    <w:rsid w:val="00472108"/>
    <w:rsid w:val="00472192"/>
    <w:rsid w:val="00472374"/>
    <w:rsid w:val="004729D2"/>
    <w:rsid w:val="00472C8E"/>
    <w:rsid w:val="004730B6"/>
    <w:rsid w:val="0047333D"/>
    <w:rsid w:val="00473624"/>
    <w:rsid w:val="00473671"/>
    <w:rsid w:val="004738EA"/>
    <w:rsid w:val="00473CFC"/>
    <w:rsid w:val="00473E5F"/>
    <w:rsid w:val="0047429B"/>
    <w:rsid w:val="0047450B"/>
    <w:rsid w:val="0047467E"/>
    <w:rsid w:val="00474B33"/>
    <w:rsid w:val="00474C30"/>
    <w:rsid w:val="00474D75"/>
    <w:rsid w:val="00475139"/>
    <w:rsid w:val="004751CA"/>
    <w:rsid w:val="00475935"/>
    <w:rsid w:val="00475EE6"/>
    <w:rsid w:val="004762B1"/>
    <w:rsid w:val="00476472"/>
    <w:rsid w:val="0047667D"/>
    <w:rsid w:val="004772AB"/>
    <w:rsid w:val="0047739F"/>
    <w:rsid w:val="00477E57"/>
    <w:rsid w:val="00480867"/>
    <w:rsid w:val="00481535"/>
    <w:rsid w:val="00481794"/>
    <w:rsid w:val="00481A35"/>
    <w:rsid w:val="00481BA3"/>
    <w:rsid w:val="004822A7"/>
    <w:rsid w:val="0048239B"/>
    <w:rsid w:val="00482834"/>
    <w:rsid w:val="00482C31"/>
    <w:rsid w:val="0048374D"/>
    <w:rsid w:val="00483758"/>
    <w:rsid w:val="004838CA"/>
    <w:rsid w:val="0048432C"/>
    <w:rsid w:val="004843F9"/>
    <w:rsid w:val="00484FD5"/>
    <w:rsid w:val="00485F83"/>
    <w:rsid w:val="004860B6"/>
    <w:rsid w:val="00486140"/>
    <w:rsid w:val="00486232"/>
    <w:rsid w:val="0048770D"/>
    <w:rsid w:val="004877B8"/>
    <w:rsid w:val="00487C22"/>
    <w:rsid w:val="00487D34"/>
    <w:rsid w:val="004900D9"/>
    <w:rsid w:val="00490118"/>
    <w:rsid w:val="00490BDA"/>
    <w:rsid w:val="004910DF"/>
    <w:rsid w:val="00491B2C"/>
    <w:rsid w:val="00491C77"/>
    <w:rsid w:val="00492045"/>
    <w:rsid w:val="0049239F"/>
    <w:rsid w:val="00492AA2"/>
    <w:rsid w:val="00492F01"/>
    <w:rsid w:val="00493022"/>
    <w:rsid w:val="00493172"/>
    <w:rsid w:val="00493ECF"/>
    <w:rsid w:val="004943BF"/>
    <w:rsid w:val="00494DB5"/>
    <w:rsid w:val="00495181"/>
    <w:rsid w:val="00495402"/>
    <w:rsid w:val="0049558A"/>
    <w:rsid w:val="00495834"/>
    <w:rsid w:val="00495A27"/>
    <w:rsid w:val="00495B68"/>
    <w:rsid w:val="00495E00"/>
    <w:rsid w:val="004960DF"/>
    <w:rsid w:val="00496263"/>
    <w:rsid w:val="0049685F"/>
    <w:rsid w:val="004974A2"/>
    <w:rsid w:val="0049770D"/>
    <w:rsid w:val="00497E65"/>
    <w:rsid w:val="004A0B68"/>
    <w:rsid w:val="004A0D0A"/>
    <w:rsid w:val="004A1263"/>
    <w:rsid w:val="004A12BA"/>
    <w:rsid w:val="004A2129"/>
    <w:rsid w:val="004A2327"/>
    <w:rsid w:val="004A23DA"/>
    <w:rsid w:val="004A23DE"/>
    <w:rsid w:val="004A26AB"/>
    <w:rsid w:val="004A2ADC"/>
    <w:rsid w:val="004A2B24"/>
    <w:rsid w:val="004A2C55"/>
    <w:rsid w:val="004A2CA7"/>
    <w:rsid w:val="004A37A5"/>
    <w:rsid w:val="004A3C0E"/>
    <w:rsid w:val="004A3D2F"/>
    <w:rsid w:val="004A3E7A"/>
    <w:rsid w:val="004A48E2"/>
    <w:rsid w:val="004A4F19"/>
    <w:rsid w:val="004A4F6D"/>
    <w:rsid w:val="004A4F80"/>
    <w:rsid w:val="004A522D"/>
    <w:rsid w:val="004A63A3"/>
    <w:rsid w:val="004A66BC"/>
    <w:rsid w:val="004A68E7"/>
    <w:rsid w:val="004A6A3E"/>
    <w:rsid w:val="004A6BFE"/>
    <w:rsid w:val="004A6D02"/>
    <w:rsid w:val="004A7552"/>
    <w:rsid w:val="004A7691"/>
    <w:rsid w:val="004B059F"/>
    <w:rsid w:val="004B0E6E"/>
    <w:rsid w:val="004B1019"/>
    <w:rsid w:val="004B1282"/>
    <w:rsid w:val="004B1566"/>
    <w:rsid w:val="004B1638"/>
    <w:rsid w:val="004B19D0"/>
    <w:rsid w:val="004B1ECA"/>
    <w:rsid w:val="004B1F23"/>
    <w:rsid w:val="004B2396"/>
    <w:rsid w:val="004B24CB"/>
    <w:rsid w:val="004B2B7C"/>
    <w:rsid w:val="004B2EED"/>
    <w:rsid w:val="004B35F0"/>
    <w:rsid w:val="004B3729"/>
    <w:rsid w:val="004B3C43"/>
    <w:rsid w:val="004B3D3A"/>
    <w:rsid w:val="004B3F31"/>
    <w:rsid w:val="004B42EB"/>
    <w:rsid w:val="004B44CB"/>
    <w:rsid w:val="004B4ABF"/>
    <w:rsid w:val="004B4BD8"/>
    <w:rsid w:val="004B4C91"/>
    <w:rsid w:val="004B4CF8"/>
    <w:rsid w:val="004B4E46"/>
    <w:rsid w:val="004B7280"/>
    <w:rsid w:val="004B7AC0"/>
    <w:rsid w:val="004B7CC1"/>
    <w:rsid w:val="004C04D9"/>
    <w:rsid w:val="004C05AD"/>
    <w:rsid w:val="004C0850"/>
    <w:rsid w:val="004C0857"/>
    <w:rsid w:val="004C147B"/>
    <w:rsid w:val="004C1AB2"/>
    <w:rsid w:val="004C1F0F"/>
    <w:rsid w:val="004C3C92"/>
    <w:rsid w:val="004C3D18"/>
    <w:rsid w:val="004C43DB"/>
    <w:rsid w:val="004C469A"/>
    <w:rsid w:val="004C47F9"/>
    <w:rsid w:val="004C4900"/>
    <w:rsid w:val="004C4CF6"/>
    <w:rsid w:val="004C5C3B"/>
    <w:rsid w:val="004C5C6B"/>
    <w:rsid w:val="004C6114"/>
    <w:rsid w:val="004C6307"/>
    <w:rsid w:val="004C6949"/>
    <w:rsid w:val="004C69CF"/>
    <w:rsid w:val="004C7495"/>
    <w:rsid w:val="004D0024"/>
    <w:rsid w:val="004D0614"/>
    <w:rsid w:val="004D13B9"/>
    <w:rsid w:val="004D16F6"/>
    <w:rsid w:val="004D19AD"/>
    <w:rsid w:val="004D1BE3"/>
    <w:rsid w:val="004D1F83"/>
    <w:rsid w:val="004D2158"/>
    <w:rsid w:val="004D21A7"/>
    <w:rsid w:val="004D255A"/>
    <w:rsid w:val="004D261C"/>
    <w:rsid w:val="004D2696"/>
    <w:rsid w:val="004D26DB"/>
    <w:rsid w:val="004D3381"/>
    <w:rsid w:val="004D3610"/>
    <w:rsid w:val="004D390D"/>
    <w:rsid w:val="004D40C2"/>
    <w:rsid w:val="004D4540"/>
    <w:rsid w:val="004D50E1"/>
    <w:rsid w:val="004D52DC"/>
    <w:rsid w:val="004D59C6"/>
    <w:rsid w:val="004D5AE9"/>
    <w:rsid w:val="004D5C91"/>
    <w:rsid w:val="004D5F68"/>
    <w:rsid w:val="004D6533"/>
    <w:rsid w:val="004D67E4"/>
    <w:rsid w:val="004D6B48"/>
    <w:rsid w:val="004D6C5B"/>
    <w:rsid w:val="004D723D"/>
    <w:rsid w:val="004D7871"/>
    <w:rsid w:val="004D7ABB"/>
    <w:rsid w:val="004E000C"/>
    <w:rsid w:val="004E0699"/>
    <w:rsid w:val="004E1821"/>
    <w:rsid w:val="004E2195"/>
    <w:rsid w:val="004E2446"/>
    <w:rsid w:val="004E2B62"/>
    <w:rsid w:val="004E2D6C"/>
    <w:rsid w:val="004E2D89"/>
    <w:rsid w:val="004E2E92"/>
    <w:rsid w:val="004E30D1"/>
    <w:rsid w:val="004E32ED"/>
    <w:rsid w:val="004E32FD"/>
    <w:rsid w:val="004E3677"/>
    <w:rsid w:val="004E3823"/>
    <w:rsid w:val="004E3D10"/>
    <w:rsid w:val="004E4013"/>
    <w:rsid w:val="004E41AF"/>
    <w:rsid w:val="004E41B1"/>
    <w:rsid w:val="004E47B0"/>
    <w:rsid w:val="004E49A5"/>
    <w:rsid w:val="004E4B1E"/>
    <w:rsid w:val="004E4C1A"/>
    <w:rsid w:val="004E4DFC"/>
    <w:rsid w:val="004E502E"/>
    <w:rsid w:val="004E52AE"/>
    <w:rsid w:val="004E56B0"/>
    <w:rsid w:val="004E586C"/>
    <w:rsid w:val="004E5C32"/>
    <w:rsid w:val="004E5ECA"/>
    <w:rsid w:val="004E6DB4"/>
    <w:rsid w:val="004E6E17"/>
    <w:rsid w:val="004E71FB"/>
    <w:rsid w:val="004E75AC"/>
    <w:rsid w:val="004E789C"/>
    <w:rsid w:val="004E7A65"/>
    <w:rsid w:val="004E7AEF"/>
    <w:rsid w:val="004E7F14"/>
    <w:rsid w:val="004F0486"/>
    <w:rsid w:val="004F0563"/>
    <w:rsid w:val="004F0A14"/>
    <w:rsid w:val="004F0C1C"/>
    <w:rsid w:val="004F10AF"/>
    <w:rsid w:val="004F1142"/>
    <w:rsid w:val="004F15FC"/>
    <w:rsid w:val="004F1BD3"/>
    <w:rsid w:val="004F260D"/>
    <w:rsid w:val="004F30C8"/>
    <w:rsid w:val="004F32DA"/>
    <w:rsid w:val="004F3359"/>
    <w:rsid w:val="004F38F7"/>
    <w:rsid w:val="004F3DC4"/>
    <w:rsid w:val="004F405D"/>
    <w:rsid w:val="004F42CB"/>
    <w:rsid w:val="004F448E"/>
    <w:rsid w:val="004F4600"/>
    <w:rsid w:val="004F4855"/>
    <w:rsid w:val="004F4A04"/>
    <w:rsid w:val="004F4C1D"/>
    <w:rsid w:val="004F4CD0"/>
    <w:rsid w:val="004F4D99"/>
    <w:rsid w:val="004F4F6D"/>
    <w:rsid w:val="004F4F84"/>
    <w:rsid w:val="004F50BF"/>
    <w:rsid w:val="004F5807"/>
    <w:rsid w:val="004F596C"/>
    <w:rsid w:val="004F5B10"/>
    <w:rsid w:val="004F60FB"/>
    <w:rsid w:val="004F649F"/>
    <w:rsid w:val="004F6AAD"/>
    <w:rsid w:val="004F6C98"/>
    <w:rsid w:val="004F78D8"/>
    <w:rsid w:val="004F7901"/>
    <w:rsid w:val="00500220"/>
    <w:rsid w:val="0050170E"/>
    <w:rsid w:val="00501A4C"/>
    <w:rsid w:val="00501FDE"/>
    <w:rsid w:val="005028D9"/>
    <w:rsid w:val="00502B2A"/>
    <w:rsid w:val="005030F5"/>
    <w:rsid w:val="00503394"/>
    <w:rsid w:val="00503CDD"/>
    <w:rsid w:val="00503D57"/>
    <w:rsid w:val="00503DB3"/>
    <w:rsid w:val="00503FD2"/>
    <w:rsid w:val="005047DA"/>
    <w:rsid w:val="00504CFC"/>
    <w:rsid w:val="00505979"/>
    <w:rsid w:val="00505E15"/>
    <w:rsid w:val="00506131"/>
    <w:rsid w:val="00506466"/>
    <w:rsid w:val="005067BD"/>
    <w:rsid w:val="00506B18"/>
    <w:rsid w:val="00507D3E"/>
    <w:rsid w:val="00507DFB"/>
    <w:rsid w:val="00511241"/>
    <w:rsid w:val="00512072"/>
    <w:rsid w:val="005129E1"/>
    <w:rsid w:val="00512D4C"/>
    <w:rsid w:val="005130FA"/>
    <w:rsid w:val="00513872"/>
    <w:rsid w:val="005142BD"/>
    <w:rsid w:val="00514D63"/>
    <w:rsid w:val="005153DF"/>
    <w:rsid w:val="00515452"/>
    <w:rsid w:val="0051589A"/>
    <w:rsid w:val="00515E02"/>
    <w:rsid w:val="00515E0D"/>
    <w:rsid w:val="00515E2D"/>
    <w:rsid w:val="0051617A"/>
    <w:rsid w:val="00516AC0"/>
    <w:rsid w:val="00517010"/>
    <w:rsid w:val="0051720A"/>
    <w:rsid w:val="00517E80"/>
    <w:rsid w:val="005202C6"/>
    <w:rsid w:val="0052094C"/>
    <w:rsid w:val="00520B77"/>
    <w:rsid w:val="00520E13"/>
    <w:rsid w:val="00521302"/>
    <w:rsid w:val="005213BD"/>
    <w:rsid w:val="005215E0"/>
    <w:rsid w:val="0052254F"/>
    <w:rsid w:val="005225C4"/>
    <w:rsid w:val="005230E3"/>
    <w:rsid w:val="00523956"/>
    <w:rsid w:val="00523DC7"/>
    <w:rsid w:val="0052419D"/>
    <w:rsid w:val="00524627"/>
    <w:rsid w:val="00524C31"/>
    <w:rsid w:val="00524C4E"/>
    <w:rsid w:val="00524C5F"/>
    <w:rsid w:val="00525A58"/>
    <w:rsid w:val="00525ABA"/>
    <w:rsid w:val="0052795F"/>
    <w:rsid w:val="00527DBD"/>
    <w:rsid w:val="00527E0E"/>
    <w:rsid w:val="00527F62"/>
    <w:rsid w:val="0053033B"/>
    <w:rsid w:val="005303FF"/>
    <w:rsid w:val="005310AB"/>
    <w:rsid w:val="00531481"/>
    <w:rsid w:val="00531898"/>
    <w:rsid w:val="00531C1D"/>
    <w:rsid w:val="0053208E"/>
    <w:rsid w:val="005325AA"/>
    <w:rsid w:val="00532A7B"/>
    <w:rsid w:val="00532A9E"/>
    <w:rsid w:val="005330CC"/>
    <w:rsid w:val="005336A8"/>
    <w:rsid w:val="00533BF8"/>
    <w:rsid w:val="00534404"/>
    <w:rsid w:val="0053528F"/>
    <w:rsid w:val="00535604"/>
    <w:rsid w:val="00535F02"/>
    <w:rsid w:val="00535FF6"/>
    <w:rsid w:val="00536315"/>
    <w:rsid w:val="00536362"/>
    <w:rsid w:val="00536B42"/>
    <w:rsid w:val="00537080"/>
    <w:rsid w:val="00537775"/>
    <w:rsid w:val="00537781"/>
    <w:rsid w:val="005377EA"/>
    <w:rsid w:val="00537BA9"/>
    <w:rsid w:val="00537C88"/>
    <w:rsid w:val="005401AA"/>
    <w:rsid w:val="00540476"/>
    <w:rsid w:val="005404E4"/>
    <w:rsid w:val="005404FE"/>
    <w:rsid w:val="00540BCA"/>
    <w:rsid w:val="00540E6E"/>
    <w:rsid w:val="0054114D"/>
    <w:rsid w:val="0054148A"/>
    <w:rsid w:val="005414DA"/>
    <w:rsid w:val="00541825"/>
    <w:rsid w:val="00541D70"/>
    <w:rsid w:val="00541FC4"/>
    <w:rsid w:val="00542063"/>
    <w:rsid w:val="0054213F"/>
    <w:rsid w:val="005421E8"/>
    <w:rsid w:val="005428A2"/>
    <w:rsid w:val="00542B7D"/>
    <w:rsid w:val="00542C45"/>
    <w:rsid w:val="00542F75"/>
    <w:rsid w:val="0054344F"/>
    <w:rsid w:val="00543700"/>
    <w:rsid w:val="00544569"/>
    <w:rsid w:val="00544655"/>
    <w:rsid w:val="00544A5D"/>
    <w:rsid w:val="005455C1"/>
    <w:rsid w:val="005457F0"/>
    <w:rsid w:val="0054585F"/>
    <w:rsid w:val="0054615F"/>
    <w:rsid w:val="00546427"/>
    <w:rsid w:val="0054674E"/>
    <w:rsid w:val="00546851"/>
    <w:rsid w:val="0054750A"/>
    <w:rsid w:val="0054772E"/>
    <w:rsid w:val="00547893"/>
    <w:rsid w:val="00547A70"/>
    <w:rsid w:val="00547A8E"/>
    <w:rsid w:val="00547B35"/>
    <w:rsid w:val="00550495"/>
    <w:rsid w:val="005507F2"/>
    <w:rsid w:val="00550B4C"/>
    <w:rsid w:val="00550D5E"/>
    <w:rsid w:val="00550FDD"/>
    <w:rsid w:val="00551695"/>
    <w:rsid w:val="00551D55"/>
    <w:rsid w:val="00551D5C"/>
    <w:rsid w:val="00551F5A"/>
    <w:rsid w:val="00551FC6"/>
    <w:rsid w:val="00552077"/>
    <w:rsid w:val="0055233C"/>
    <w:rsid w:val="00552374"/>
    <w:rsid w:val="005524DF"/>
    <w:rsid w:val="00552516"/>
    <w:rsid w:val="00552876"/>
    <w:rsid w:val="005529A0"/>
    <w:rsid w:val="00552ABE"/>
    <w:rsid w:val="00552D04"/>
    <w:rsid w:val="0055339A"/>
    <w:rsid w:val="005537A5"/>
    <w:rsid w:val="005538DB"/>
    <w:rsid w:val="00553949"/>
    <w:rsid w:val="0055406E"/>
    <w:rsid w:val="00554240"/>
    <w:rsid w:val="00554A8C"/>
    <w:rsid w:val="0055619C"/>
    <w:rsid w:val="005562D5"/>
    <w:rsid w:val="00557CAA"/>
    <w:rsid w:val="00557DC6"/>
    <w:rsid w:val="005607B6"/>
    <w:rsid w:val="00560CD6"/>
    <w:rsid w:val="005610B6"/>
    <w:rsid w:val="0056124D"/>
    <w:rsid w:val="00561263"/>
    <w:rsid w:val="00561AC7"/>
    <w:rsid w:val="00561B63"/>
    <w:rsid w:val="005621D4"/>
    <w:rsid w:val="00562922"/>
    <w:rsid w:val="005629E7"/>
    <w:rsid w:val="00562A24"/>
    <w:rsid w:val="00562FD5"/>
    <w:rsid w:val="00563059"/>
    <w:rsid w:val="00563685"/>
    <w:rsid w:val="005636C8"/>
    <w:rsid w:val="00563752"/>
    <w:rsid w:val="00563B99"/>
    <w:rsid w:val="00563BD3"/>
    <w:rsid w:val="00563EE6"/>
    <w:rsid w:val="00564199"/>
    <w:rsid w:val="005641EF"/>
    <w:rsid w:val="005642B4"/>
    <w:rsid w:val="0056430B"/>
    <w:rsid w:val="005644CD"/>
    <w:rsid w:val="00564918"/>
    <w:rsid w:val="0056555C"/>
    <w:rsid w:val="00565A76"/>
    <w:rsid w:val="0056637D"/>
    <w:rsid w:val="00566518"/>
    <w:rsid w:val="00566B1D"/>
    <w:rsid w:val="005671F2"/>
    <w:rsid w:val="0056780E"/>
    <w:rsid w:val="00567B0D"/>
    <w:rsid w:val="00567EB6"/>
    <w:rsid w:val="00571100"/>
    <w:rsid w:val="005719EB"/>
    <w:rsid w:val="00571AE6"/>
    <w:rsid w:val="00571E22"/>
    <w:rsid w:val="00571FBA"/>
    <w:rsid w:val="005720BF"/>
    <w:rsid w:val="00572729"/>
    <w:rsid w:val="00573193"/>
    <w:rsid w:val="0057323E"/>
    <w:rsid w:val="00573521"/>
    <w:rsid w:val="0057385B"/>
    <w:rsid w:val="00573E58"/>
    <w:rsid w:val="0057428B"/>
    <w:rsid w:val="00574629"/>
    <w:rsid w:val="005748E7"/>
    <w:rsid w:val="0057514C"/>
    <w:rsid w:val="00575155"/>
    <w:rsid w:val="005757AF"/>
    <w:rsid w:val="0057630C"/>
    <w:rsid w:val="0057641E"/>
    <w:rsid w:val="00576678"/>
    <w:rsid w:val="005769A0"/>
    <w:rsid w:val="0057734E"/>
    <w:rsid w:val="005778ED"/>
    <w:rsid w:val="005809B6"/>
    <w:rsid w:val="00581B40"/>
    <w:rsid w:val="00581E9D"/>
    <w:rsid w:val="0058205F"/>
    <w:rsid w:val="005820A2"/>
    <w:rsid w:val="0058226A"/>
    <w:rsid w:val="00582418"/>
    <w:rsid w:val="005828DF"/>
    <w:rsid w:val="00582C47"/>
    <w:rsid w:val="00583050"/>
    <w:rsid w:val="00583161"/>
    <w:rsid w:val="0058316E"/>
    <w:rsid w:val="005834C8"/>
    <w:rsid w:val="00583522"/>
    <w:rsid w:val="0058454D"/>
    <w:rsid w:val="00584742"/>
    <w:rsid w:val="00584AEF"/>
    <w:rsid w:val="00584BC4"/>
    <w:rsid w:val="00585A6A"/>
    <w:rsid w:val="00585C46"/>
    <w:rsid w:val="00585EF3"/>
    <w:rsid w:val="00586078"/>
    <w:rsid w:val="005860FF"/>
    <w:rsid w:val="00586460"/>
    <w:rsid w:val="00586A14"/>
    <w:rsid w:val="00586E40"/>
    <w:rsid w:val="00587207"/>
    <w:rsid w:val="005874FE"/>
    <w:rsid w:val="00587BC4"/>
    <w:rsid w:val="00587BDA"/>
    <w:rsid w:val="0059005B"/>
    <w:rsid w:val="00590532"/>
    <w:rsid w:val="0059089C"/>
    <w:rsid w:val="005911E9"/>
    <w:rsid w:val="005912D3"/>
    <w:rsid w:val="0059135E"/>
    <w:rsid w:val="00591C6D"/>
    <w:rsid w:val="00592401"/>
    <w:rsid w:val="00592768"/>
    <w:rsid w:val="005932B0"/>
    <w:rsid w:val="005932EE"/>
    <w:rsid w:val="005933A4"/>
    <w:rsid w:val="00593B83"/>
    <w:rsid w:val="00593CD5"/>
    <w:rsid w:val="00593E9C"/>
    <w:rsid w:val="0059421A"/>
    <w:rsid w:val="005947B3"/>
    <w:rsid w:val="00595004"/>
    <w:rsid w:val="00595126"/>
    <w:rsid w:val="00595A3A"/>
    <w:rsid w:val="00595C0F"/>
    <w:rsid w:val="00595E52"/>
    <w:rsid w:val="00596021"/>
    <w:rsid w:val="005960CB"/>
    <w:rsid w:val="005962BE"/>
    <w:rsid w:val="00596609"/>
    <w:rsid w:val="00597973"/>
    <w:rsid w:val="005A143F"/>
    <w:rsid w:val="005A22E4"/>
    <w:rsid w:val="005A2D39"/>
    <w:rsid w:val="005A2DF6"/>
    <w:rsid w:val="005A3049"/>
    <w:rsid w:val="005A3306"/>
    <w:rsid w:val="005A3406"/>
    <w:rsid w:val="005A38D6"/>
    <w:rsid w:val="005A4184"/>
    <w:rsid w:val="005A4780"/>
    <w:rsid w:val="005A4BCE"/>
    <w:rsid w:val="005A4D7F"/>
    <w:rsid w:val="005A5389"/>
    <w:rsid w:val="005A5856"/>
    <w:rsid w:val="005A585A"/>
    <w:rsid w:val="005A5AB2"/>
    <w:rsid w:val="005A5CA2"/>
    <w:rsid w:val="005A60EB"/>
    <w:rsid w:val="005A75B1"/>
    <w:rsid w:val="005A7E78"/>
    <w:rsid w:val="005B10CB"/>
    <w:rsid w:val="005B121D"/>
    <w:rsid w:val="005B150C"/>
    <w:rsid w:val="005B16DF"/>
    <w:rsid w:val="005B18FF"/>
    <w:rsid w:val="005B2635"/>
    <w:rsid w:val="005B2CF0"/>
    <w:rsid w:val="005B2E57"/>
    <w:rsid w:val="005B3306"/>
    <w:rsid w:val="005B338D"/>
    <w:rsid w:val="005B39DF"/>
    <w:rsid w:val="005B3A75"/>
    <w:rsid w:val="005B3F08"/>
    <w:rsid w:val="005B4087"/>
    <w:rsid w:val="005B40D8"/>
    <w:rsid w:val="005B486F"/>
    <w:rsid w:val="005B48F1"/>
    <w:rsid w:val="005B49F6"/>
    <w:rsid w:val="005B5078"/>
    <w:rsid w:val="005B5389"/>
    <w:rsid w:val="005B567D"/>
    <w:rsid w:val="005B5D50"/>
    <w:rsid w:val="005B6DE4"/>
    <w:rsid w:val="005B6E88"/>
    <w:rsid w:val="005B7363"/>
    <w:rsid w:val="005B76CF"/>
    <w:rsid w:val="005B7BBB"/>
    <w:rsid w:val="005B7F43"/>
    <w:rsid w:val="005C07E6"/>
    <w:rsid w:val="005C0E12"/>
    <w:rsid w:val="005C1159"/>
    <w:rsid w:val="005C254C"/>
    <w:rsid w:val="005C25AC"/>
    <w:rsid w:val="005C2B04"/>
    <w:rsid w:val="005C3076"/>
    <w:rsid w:val="005C3215"/>
    <w:rsid w:val="005C3478"/>
    <w:rsid w:val="005C36ED"/>
    <w:rsid w:val="005C38AA"/>
    <w:rsid w:val="005C3A65"/>
    <w:rsid w:val="005C4406"/>
    <w:rsid w:val="005C44B9"/>
    <w:rsid w:val="005C46F3"/>
    <w:rsid w:val="005C46FB"/>
    <w:rsid w:val="005C4D49"/>
    <w:rsid w:val="005C5107"/>
    <w:rsid w:val="005C51EE"/>
    <w:rsid w:val="005C5E9F"/>
    <w:rsid w:val="005C61AE"/>
    <w:rsid w:val="005C64EE"/>
    <w:rsid w:val="005C6566"/>
    <w:rsid w:val="005C6ED4"/>
    <w:rsid w:val="005C6F0E"/>
    <w:rsid w:val="005C7123"/>
    <w:rsid w:val="005C747A"/>
    <w:rsid w:val="005C7718"/>
    <w:rsid w:val="005C779C"/>
    <w:rsid w:val="005C77AD"/>
    <w:rsid w:val="005C78B7"/>
    <w:rsid w:val="005C79A0"/>
    <w:rsid w:val="005D02DD"/>
    <w:rsid w:val="005D0DFF"/>
    <w:rsid w:val="005D1436"/>
    <w:rsid w:val="005D149D"/>
    <w:rsid w:val="005D174B"/>
    <w:rsid w:val="005D1BB0"/>
    <w:rsid w:val="005D200F"/>
    <w:rsid w:val="005D2675"/>
    <w:rsid w:val="005D27D1"/>
    <w:rsid w:val="005D2AD0"/>
    <w:rsid w:val="005D2B6F"/>
    <w:rsid w:val="005D2BB1"/>
    <w:rsid w:val="005D2BB5"/>
    <w:rsid w:val="005D2EE7"/>
    <w:rsid w:val="005D4A61"/>
    <w:rsid w:val="005D5790"/>
    <w:rsid w:val="005D5C1C"/>
    <w:rsid w:val="005D646D"/>
    <w:rsid w:val="005D6614"/>
    <w:rsid w:val="005D68F3"/>
    <w:rsid w:val="005D6DC6"/>
    <w:rsid w:val="005D6DD6"/>
    <w:rsid w:val="005D70A9"/>
    <w:rsid w:val="005D737F"/>
    <w:rsid w:val="005D7598"/>
    <w:rsid w:val="005D768A"/>
    <w:rsid w:val="005D78F6"/>
    <w:rsid w:val="005D79E2"/>
    <w:rsid w:val="005D7A3A"/>
    <w:rsid w:val="005D7B99"/>
    <w:rsid w:val="005D7BD2"/>
    <w:rsid w:val="005D7D23"/>
    <w:rsid w:val="005D7FBF"/>
    <w:rsid w:val="005E0938"/>
    <w:rsid w:val="005E1786"/>
    <w:rsid w:val="005E1CEA"/>
    <w:rsid w:val="005E2150"/>
    <w:rsid w:val="005E262D"/>
    <w:rsid w:val="005E2F8E"/>
    <w:rsid w:val="005E35B3"/>
    <w:rsid w:val="005E3BA1"/>
    <w:rsid w:val="005E3C66"/>
    <w:rsid w:val="005E48AA"/>
    <w:rsid w:val="005E4BDC"/>
    <w:rsid w:val="005E51EC"/>
    <w:rsid w:val="005E536F"/>
    <w:rsid w:val="005E5652"/>
    <w:rsid w:val="005E588A"/>
    <w:rsid w:val="005E5C7E"/>
    <w:rsid w:val="005E6E01"/>
    <w:rsid w:val="005E7452"/>
    <w:rsid w:val="005F053E"/>
    <w:rsid w:val="005F0B7D"/>
    <w:rsid w:val="005F0FB1"/>
    <w:rsid w:val="005F114E"/>
    <w:rsid w:val="005F13AB"/>
    <w:rsid w:val="005F2429"/>
    <w:rsid w:val="005F274F"/>
    <w:rsid w:val="005F285F"/>
    <w:rsid w:val="005F3050"/>
    <w:rsid w:val="005F321C"/>
    <w:rsid w:val="005F3350"/>
    <w:rsid w:val="005F34A4"/>
    <w:rsid w:val="005F3561"/>
    <w:rsid w:val="005F3920"/>
    <w:rsid w:val="005F41A2"/>
    <w:rsid w:val="005F4706"/>
    <w:rsid w:val="005F4A18"/>
    <w:rsid w:val="005F4C07"/>
    <w:rsid w:val="005F4D4A"/>
    <w:rsid w:val="005F52E4"/>
    <w:rsid w:val="005F536D"/>
    <w:rsid w:val="005F57E1"/>
    <w:rsid w:val="005F5E57"/>
    <w:rsid w:val="005F5EDF"/>
    <w:rsid w:val="005F6183"/>
    <w:rsid w:val="005F62B6"/>
    <w:rsid w:val="005F6842"/>
    <w:rsid w:val="005F7039"/>
    <w:rsid w:val="005F75C3"/>
    <w:rsid w:val="005F783A"/>
    <w:rsid w:val="005F7F36"/>
    <w:rsid w:val="00600371"/>
    <w:rsid w:val="00600462"/>
    <w:rsid w:val="006005CA"/>
    <w:rsid w:val="0060090C"/>
    <w:rsid w:val="00600E75"/>
    <w:rsid w:val="00600F2E"/>
    <w:rsid w:val="006011CA"/>
    <w:rsid w:val="006017BC"/>
    <w:rsid w:val="006017FE"/>
    <w:rsid w:val="00601A8A"/>
    <w:rsid w:val="00601B5D"/>
    <w:rsid w:val="00601CEB"/>
    <w:rsid w:val="006029E9"/>
    <w:rsid w:val="00602AF4"/>
    <w:rsid w:val="00603633"/>
    <w:rsid w:val="00603696"/>
    <w:rsid w:val="0060373A"/>
    <w:rsid w:val="00603A0F"/>
    <w:rsid w:val="00603C76"/>
    <w:rsid w:val="00603DCC"/>
    <w:rsid w:val="00603E5F"/>
    <w:rsid w:val="006046D0"/>
    <w:rsid w:val="006055D6"/>
    <w:rsid w:val="00605C47"/>
    <w:rsid w:val="00605CBD"/>
    <w:rsid w:val="006061F9"/>
    <w:rsid w:val="006069D1"/>
    <w:rsid w:val="00606E67"/>
    <w:rsid w:val="00607796"/>
    <w:rsid w:val="006078FA"/>
    <w:rsid w:val="00611445"/>
    <w:rsid w:val="00611BC7"/>
    <w:rsid w:val="00611F42"/>
    <w:rsid w:val="00611FC2"/>
    <w:rsid w:val="006122DF"/>
    <w:rsid w:val="006123FE"/>
    <w:rsid w:val="00612622"/>
    <w:rsid w:val="0061263E"/>
    <w:rsid w:val="00612A69"/>
    <w:rsid w:val="00612E46"/>
    <w:rsid w:val="00613131"/>
    <w:rsid w:val="006132AD"/>
    <w:rsid w:val="006132B6"/>
    <w:rsid w:val="0061379E"/>
    <w:rsid w:val="00613838"/>
    <w:rsid w:val="00613CB4"/>
    <w:rsid w:val="00613E94"/>
    <w:rsid w:val="00614245"/>
    <w:rsid w:val="00615141"/>
    <w:rsid w:val="0061547B"/>
    <w:rsid w:val="00615609"/>
    <w:rsid w:val="00615882"/>
    <w:rsid w:val="006159EC"/>
    <w:rsid w:val="00615C61"/>
    <w:rsid w:val="00616875"/>
    <w:rsid w:val="0061747B"/>
    <w:rsid w:val="006176E8"/>
    <w:rsid w:val="00620068"/>
    <w:rsid w:val="00620121"/>
    <w:rsid w:val="006201C8"/>
    <w:rsid w:val="00620541"/>
    <w:rsid w:val="0062061C"/>
    <w:rsid w:val="006208F8"/>
    <w:rsid w:val="00620CBA"/>
    <w:rsid w:val="00620D68"/>
    <w:rsid w:val="006218AB"/>
    <w:rsid w:val="006218C5"/>
    <w:rsid w:val="0062248D"/>
    <w:rsid w:val="00622978"/>
    <w:rsid w:val="00622CE0"/>
    <w:rsid w:val="00622E40"/>
    <w:rsid w:val="00622ED3"/>
    <w:rsid w:val="00623146"/>
    <w:rsid w:val="00623C25"/>
    <w:rsid w:val="006240C0"/>
    <w:rsid w:val="0062480D"/>
    <w:rsid w:val="00624B0A"/>
    <w:rsid w:val="00624B65"/>
    <w:rsid w:val="006251CC"/>
    <w:rsid w:val="00625367"/>
    <w:rsid w:val="0062554B"/>
    <w:rsid w:val="00625F92"/>
    <w:rsid w:val="00626E22"/>
    <w:rsid w:val="00626E78"/>
    <w:rsid w:val="006277F0"/>
    <w:rsid w:val="00627E1A"/>
    <w:rsid w:val="00630025"/>
    <w:rsid w:val="00630263"/>
    <w:rsid w:val="0063079A"/>
    <w:rsid w:val="006313F5"/>
    <w:rsid w:val="00631737"/>
    <w:rsid w:val="00631A22"/>
    <w:rsid w:val="00632098"/>
    <w:rsid w:val="006326B6"/>
    <w:rsid w:val="00632A7C"/>
    <w:rsid w:val="006337CF"/>
    <w:rsid w:val="006339CF"/>
    <w:rsid w:val="00633DCA"/>
    <w:rsid w:val="00633EBC"/>
    <w:rsid w:val="0063407D"/>
    <w:rsid w:val="0063466E"/>
    <w:rsid w:val="006346DA"/>
    <w:rsid w:val="006350DD"/>
    <w:rsid w:val="006351FE"/>
    <w:rsid w:val="006359A0"/>
    <w:rsid w:val="00636106"/>
    <w:rsid w:val="00636E8C"/>
    <w:rsid w:val="006374D2"/>
    <w:rsid w:val="00637509"/>
    <w:rsid w:val="006377DF"/>
    <w:rsid w:val="006401DE"/>
    <w:rsid w:val="00640336"/>
    <w:rsid w:val="006404D3"/>
    <w:rsid w:val="00640515"/>
    <w:rsid w:val="006406C5"/>
    <w:rsid w:val="006407D9"/>
    <w:rsid w:val="006409BE"/>
    <w:rsid w:val="00640C41"/>
    <w:rsid w:val="00640E88"/>
    <w:rsid w:val="006410E4"/>
    <w:rsid w:val="0064117F"/>
    <w:rsid w:val="00641630"/>
    <w:rsid w:val="00641B27"/>
    <w:rsid w:val="00641E96"/>
    <w:rsid w:val="00642308"/>
    <w:rsid w:val="0064262F"/>
    <w:rsid w:val="00642693"/>
    <w:rsid w:val="00642D37"/>
    <w:rsid w:val="00642F62"/>
    <w:rsid w:val="00643006"/>
    <w:rsid w:val="00643A18"/>
    <w:rsid w:val="00643BE2"/>
    <w:rsid w:val="00643D49"/>
    <w:rsid w:val="00644868"/>
    <w:rsid w:val="00644A3B"/>
    <w:rsid w:val="00644C14"/>
    <w:rsid w:val="00644C9F"/>
    <w:rsid w:val="00645472"/>
    <w:rsid w:val="006459E2"/>
    <w:rsid w:val="006469D6"/>
    <w:rsid w:val="00646D13"/>
    <w:rsid w:val="00647BC9"/>
    <w:rsid w:val="00647D67"/>
    <w:rsid w:val="006502E3"/>
    <w:rsid w:val="0065101E"/>
    <w:rsid w:val="006512C1"/>
    <w:rsid w:val="006512CB"/>
    <w:rsid w:val="0065142A"/>
    <w:rsid w:val="00651688"/>
    <w:rsid w:val="0065178C"/>
    <w:rsid w:val="006518B7"/>
    <w:rsid w:val="00651AEA"/>
    <w:rsid w:val="00651B15"/>
    <w:rsid w:val="00652356"/>
    <w:rsid w:val="006527C9"/>
    <w:rsid w:val="00652FD7"/>
    <w:rsid w:val="006545D7"/>
    <w:rsid w:val="00654BAE"/>
    <w:rsid w:val="00654BDE"/>
    <w:rsid w:val="00654C59"/>
    <w:rsid w:val="00654EF6"/>
    <w:rsid w:val="00655CCC"/>
    <w:rsid w:val="006562D0"/>
    <w:rsid w:val="006563F3"/>
    <w:rsid w:val="006566AA"/>
    <w:rsid w:val="0065671C"/>
    <w:rsid w:val="00656F28"/>
    <w:rsid w:val="0066038B"/>
    <w:rsid w:val="00660BFA"/>
    <w:rsid w:val="00661066"/>
    <w:rsid w:val="00661608"/>
    <w:rsid w:val="00662949"/>
    <w:rsid w:val="0066355E"/>
    <w:rsid w:val="00663580"/>
    <w:rsid w:val="00663607"/>
    <w:rsid w:val="00663DFF"/>
    <w:rsid w:val="00663E55"/>
    <w:rsid w:val="00663E99"/>
    <w:rsid w:val="00664277"/>
    <w:rsid w:val="006644BB"/>
    <w:rsid w:val="0066452B"/>
    <w:rsid w:val="00664AA1"/>
    <w:rsid w:val="00664FE6"/>
    <w:rsid w:val="0066581A"/>
    <w:rsid w:val="006659AB"/>
    <w:rsid w:val="006659D5"/>
    <w:rsid w:val="00665CD1"/>
    <w:rsid w:val="00665E22"/>
    <w:rsid w:val="0066673C"/>
    <w:rsid w:val="00666D8E"/>
    <w:rsid w:val="006671DC"/>
    <w:rsid w:val="0066721F"/>
    <w:rsid w:val="006672F9"/>
    <w:rsid w:val="00667310"/>
    <w:rsid w:val="006676A1"/>
    <w:rsid w:val="0066775D"/>
    <w:rsid w:val="00667EC1"/>
    <w:rsid w:val="0067002B"/>
    <w:rsid w:val="0067038F"/>
    <w:rsid w:val="00670C2F"/>
    <w:rsid w:val="00670F32"/>
    <w:rsid w:val="006712F9"/>
    <w:rsid w:val="006717F3"/>
    <w:rsid w:val="0067190B"/>
    <w:rsid w:val="00671994"/>
    <w:rsid w:val="00671EA0"/>
    <w:rsid w:val="00671EF1"/>
    <w:rsid w:val="006730F1"/>
    <w:rsid w:val="00673763"/>
    <w:rsid w:val="006738EC"/>
    <w:rsid w:val="00673905"/>
    <w:rsid w:val="006739B9"/>
    <w:rsid w:val="00673C8D"/>
    <w:rsid w:val="006750FE"/>
    <w:rsid w:val="00675229"/>
    <w:rsid w:val="0067525C"/>
    <w:rsid w:val="00675504"/>
    <w:rsid w:val="0067554D"/>
    <w:rsid w:val="00675A2C"/>
    <w:rsid w:val="006765D1"/>
    <w:rsid w:val="006766BB"/>
    <w:rsid w:val="006767A3"/>
    <w:rsid w:val="00676984"/>
    <w:rsid w:val="0067704A"/>
    <w:rsid w:val="006772D2"/>
    <w:rsid w:val="006773DB"/>
    <w:rsid w:val="0067754A"/>
    <w:rsid w:val="00677A30"/>
    <w:rsid w:val="00677D1E"/>
    <w:rsid w:val="006800A3"/>
    <w:rsid w:val="006806EE"/>
    <w:rsid w:val="0068092A"/>
    <w:rsid w:val="00680B7D"/>
    <w:rsid w:val="00680E3C"/>
    <w:rsid w:val="006819B7"/>
    <w:rsid w:val="006820D2"/>
    <w:rsid w:val="00682544"/>
    <w:rsid w:val="006825B6"/>
    <w:rsid w:val="00682846"/>
    <w:rsid w:val="006834D6"/>
    <w:rsid w:val="0068360F"/>
    <w:rsid w:val="00684346"/>
    <w:rsid w:val="00684486"/>
    <w:rsid w:val="00684686"/>
    <w:rsid w:val="006854AB"/>
    <w:rsid w:val="00685D68"/>
    <w:rsid w:val="00686C3D"/>
    <w:rsid w:val="006871EE"/>
    <w:rsid w:val="0068782D"/>
    <w:rsid w:val="00687A7F"/>
    <w:rsid w:val="00687AE3"/>
    <w:rsid w:val="00687CC2"/>
    <w:rsid w:val="00687E95"/>
    <w:rsid w:val="00690729"/>
    <w:rsid w:val="006910DB"/>
    <w:rsid w:val="0069138B"/>
    <w:rsid w:val="006913A8"/>
    <w:rsid w:val="006914A3"/>
    <w:rsid w:val="006916F5"/>
    <w:rsid w:val="00691E30"/>
    <w:rsid w:val="00691E79"/>
    <w:rsid w:val="006926EB"/>
    <w:rsid w:val="00693853"/>
    <w:rsid w:val="00693ABF"/>
    <w:rsid w:val="00693B86"/>
    <w:rsid w:val="00694E22"/>
    <w:rsid w:val="00695271"/>
    <w:rsid w:val="006959B5"/>
    <w:rsid w:val="00696061"/>
    <w:rsid w:val="0069699C"/>
    <w:rsid w:val="006969DB"/>
    <w:rsid w:val="00696A4A"/>
    <w:rsid w:val="00697554"/>
    <w:rsid w:val="00697A80"/>
    <w:rsid w:val="00697CCF"/>
    <w:rsid w:val="00697DE5"/>
    <w:rsid w:val="00697FA5"/>
    <w:rsid w:val="006A092C"/>
    <w:rsid w:val="006A1646"/>
    <w:rsid w:val="006A175A"/>
    <w:rsid w:val="006A24A8"/>
    <w:rsid w:val="006A29AB"/>
    <w:rsid w:val="006A3412"/>
    <w:rsid w:val="006A40A6"/>
    <w:rsid w:val="006A464C"/>
    <w:rsid w:val="006A4916"/>
    <w:rsid w:val="006A4C58"/>
    <w:rsid w:val="006A4CD3"/>
    <w:rsid w:val="006A5414"/>
    <w:rsid w:val="006A55A3"/>
    <w:rsid w:val="006A5DBD"/>
    <w:rsid w:val="006A5EBB"/>
    <w:rsid w:val="006A6273"/>
    <w:rsid w:val="006A6605"/>
    <w:rsid w:val="006A66BD"/>
    <w:rsid w:val="006A6962"/>
    <w:rsid w:val="006A6D1E"/>
    <w:rsid w:val="006A7648"/>
    <w:rsid w:val="006A76A7"/>
    <w:rsid w:val="006A7800"/>
    <w:rsid w:val="006A789B"/>
    <w:rsid w:val="006A78D9"/>
    <w:rsid w:val="006B00D5"/>
    <w:rsid w:val="006B0358"/>
    <w:rsid w:val="006B0F30"/>
    <w:rsid w:val="006B11FA"/>
    <w:rsid w:val="006B1392"/>
    <w:rsid w:val="006B1855"/>
    <w:rsid w:val="006B231E"/>
    <w:rsid w:val="006B2877"/>
    <w:rsid w:val="006B2893"/>
    <w:rsid w:val="006B3871"/>
    <w:rsid w:val="006B38FD"/>
    <w:rsid w:val="006B3CDF"/>
    <w:rsid w:val="006B3E5B"/>
    <w:rsid w:val="006B456F"/>
    <w:rsid w:val="006B49F1"/>
    <w:rsid w:val="006B5413"/>
    <w:rsid w:val="006B5769"/>
    <w:rsid w:val="006B5F44"/>
    <w:rsid w:val="006B619C"/>
    <w:rsid w:val="006B61A4"/>
    <w:rsid w:val="006B6C73"/>
    <w:rsid w:val="006B7331"/>
    <w:rsid w:val="006B7491"/>
    <w:rsid w:val="006B7561"/>
    <w:rsid w:val="006B783F"/>
    <w:rsid w:val="006B7896"/>
    <w:rsid w:val="006B7AA0"/>
    <w:rsid w:val="006C0766"/>
    <w:rsid w:val="006C0D3E"/>
    <w:rsid w:val="006C0E2F"/>
    <w:rsid w:val="006C0EC1"/>
    <w:rsid w:val="006C1227"/>
    <w:rsid w:val="006C12B6"/>
    <w:rsid w:val="006C137C"/>
    <w:rsid w:val="006C1412"/>
    <w:rsid w:val="006C14DD"/>
    <w:rsid w:val="006C177D"/>
    <w:rsid w:val="006C1FDD"/>
    <w:rsid w:val="006C247C"/>
    <w:rsid w:val="006C2599"/>
    <w:rsid w:val="006C2E2C"/>
    <w:rsid w:val="006C3583"/>
    <w:rsid w:val="006C393A"/>
    <w:rsid w:val="006C4C17"/>
    <w:rsid w:val="006C5571"/>
    <w:rsid w:val="006C5904"/>
    <w:rsid w:val="006C5CC4"/>
    <w:rsid w:val="006C6454"/>
    <w:rsid w:val="006C6904"/>
    <w:rsid w:val="006C6EC7"/>
    <w:rsid w:val="006C72DD"/>
    <w:rsid w:val="006C73D3"/>
    <w:rsid w:val="006C7507"/>
    <w:rsid w:val="006C7771"/>
    <w:rsid w:val="006C7BE5"/>
    <w:rsid w:val="006C7D05"/>
    <w:rsid w:val="006C7F94"/>
    <w:rsid w:val="006D0BDE"/>
    <w:rsid w:val="006D0CF1"/>
    <w:rsid w:val="006D0F26"/>
    <w:rsid w:val="006D0F7A"/>
    <w:rsid w:val="006D15FC"/>
    <w:rsid w:val="006D1B21"/>
    <w:rsid w:val="006D20D6"/>
    <w:rsid w:val="006D245A"/>
    <w:rsid w:val="006D2624"/>
    <w:rsid w:val="006D276D"/>
    <w:rsid w:val="006D2795"/>
    <w:rsid w:val="006D289D"/>
    <w:rsid w:val="006D2984"/>
    <w:rsid w:val="006D29C4"/>
    <w:rsid w:val="006D2D35"/>
    <w:rsid w:val="006D3C67"/>
    <w:rsid w:val="006D3E32"/>
    <w:rsid w:val="006D4A20"/>
    <w:rsid w:val="006D4CF0"/>
    <w:rsid w:val="006D4DFF"/>
    <w:rsid w:val="006D550F"/>
    <w:rsid w:val="006D5568"/>
    <w:rsid w:val="006D5571"/>
    <w:rsid w:val="006D5AA8"/>
    <w:rsid w:val="006D5EDF"/>
    <w:rsid w:val="006D62B8"/>
    <w:rsid w:val="006D6525"/>
    <w:rsid w:val="006D759E"/>
    <w:rsid w:val="006D75DB"/>
    <w:rsid w:val="006D76E6"/>
    <w:rsid w:val="006D7819"/>
    <w:rsid w:val="006E00CA"/>
    <w:rsid w:val="006E05E3"/>
    <w:rsid w:val="006E097F"/>
    <w:rsid w:val="006E0F8D"/>
    <w:rsid w:val="006E159C"/>
    <w:rsid w:val="006E1FF5"/>
    <w:rsid w:val="006E22DB"/>
    <w:rsid w:val="006E2992"/>
    <w:rsid w:val="006E2CC6"/>
    <w:rsid w:val="006E2F1D"/>
    <w:rsid w:val="006E2F6C"/>
    <w:rsid w:val="006E301B"/>
    <w:rsid w:val="006E3113"/>
    <w:rsid w:val="006E3379"/>
    <w:rsid w:val="006E38C9"/>
    <w:rsid w:val="006E3A3B"/>
    <w:rsid w:val="006E3FC3"/>
    <w:rsid w:val="006E4116"/>
    <w:rsid w:val="006E47E7"/>
    <w:rsid w:val="006E4980"/>
    <w:rsid w:val="006E4EC9"/>
    <w:rsid w:val="006E50B3"/>
    <w:rsid w:val="006E55DF"/>
    <w:rsid w:val="006E5CE9"/>
    <w:rsid w:val="006E5DF8"/>
    <w:rsid w:val="006E5E74"/>
    <w:rsid w:val="006E6BCB"/>
    <w:rsid w:val="006E6CDD"/>
    <w:rsid w:val="006E7383"/>
    <w:rsid w:val="006E758C"/>
    <w:rsid w:val="006E769B"/>
    <w:rsid w:val="006E77B9"/>
    <w:rsid w:val="006E79CE"/>
    <w:rsid w:val="006F0AF2"/>
    <w:rsid w:val="006F0F39"/>
    <w:rsid w:val="006F0F5C"/>
    <w:rsid w:val="006F0F97"/>
    <w:rsid w:val="006F0F9E"/>
    <w:rsid w:val="006F15FC"/>
    <w:rsid w:val="006F1B12"/>
    <w:rsid w:val="006F1D69"/>
    <w:rsid w:val="006F20F6"/>
    <w:rsid w:val="006F2283"/>
    <w:rsid w:val="006F22B9"/>
    <w:rsid w:val="006F26A9"/>
    <w:rsid w:val="006F2738"/>
    <w:rsid w:val="006F2B76"/>
    <w:rsid w:val="006F325F"/>
    <w:rsid w:val="006F3367"/>
    <w:rsid w:val="006F3422"/>
    <w:rsid w:val="006F3593"/>
    <w:rsid w:val="006F383D"/>
    <w:rsid w:val="006F3CE8"/>
    <w:rsid w:val="006F42DC"/>
    <w:rsid w:val="006F4714"/>
    <w:rsid w:val="006F4B59"/>
    <w:rsid w:val="006F5356"/>
    <w:rsid w:val="006F577D"/>
    <w:rsid w:val="006F585E"/>
    <w:rsid w:val="006F7B86"/>
    <w:rsid w:val="006F7CD7"/>
    <w:rsid w:val="0070074B"/>
    <w:rsid w:val="0070088A"/>
    <w:rsid w:val="00700D8E"/>
    <w:rsid w:val="007011C5"/>
    <w:rsid w:val="00701A32"/>
    <w:rsid w:val="00701C0D"/>
    <w:rsid w:val="00701C2C"/>
    <w:rsid w:val="00701ED8"/>
    <w:rsid w:val="00701EFE"/>
    <w:rsid w:val="0070227C"/>
    <w:rsid w:val="007027E3"/>
    <w:rsid w:val="007027E9"/>
    <w:rsid w:val="0070287F"/>
    <w:rsid w:val="00702962"/>
    <w:rsid w:val="00702FD5"/>
    <w:rsid w:val="007032CA"/>
    <w:rsid w:val="007035DC"/>
    <w:rsid w:val="007038F8"/>
    <w:rsid w:val="00703BAB"/>
    <w:rsid w:val="00703D6E"/>
    <w:rsid w:val="00704F37"/>
    <w:rsid w:val="00706419"/>
    <w:rsid w:val="007064E4"/>
    <w:rsid w:val="00706638"/>
    <w:rsid w:val="007100C5"/>
    <w:rsid w:val="00710166"/>
    <w:rsid w:val="007104B1"/>
    <w:rsid w:val="007108F4"/>
    <w:rsid w:val="007109A3"/>
    <w:rsid w:val="00710F38"/>
    <w:rsid w:val="00711410"/>
    <w:rsid w:val="007116C1"/>
    <w:rsid w:val="007117A0"/>
    <w:rsid w:val="007125A4"/>
    <w:rsid w:val="007125E4"/>
    <w:rsid w:val="00712889"/>
    <w:rsid w:val="007128DE"/>
    <w:rsid w:val="0071290D"/>
    <w:rsid w:val="00712B40"/>
    <w:rsid w:val="00712B9E"/>
    <w:rsid w:val="00713E18"/>
    <w:rsid w:val="00714093"/>
    <w:rsid w:val="00714593"/>
    <w:rsid w:val="00714598"/>
    <w:rsid w:val="00715076"/>
    <w:rsid w:val="00715326"/>
    <w:rsid w:val="007153BB"/>
    <w:rsid w:val="00715799"/>
    <w:rsid w:val="00715B99"/>
    <w:rsid w:val="0071711A"/>
    <w:rsid w:val="0071791A"/>
    <w:rsid w:val="00717F14"/>
    <w:rsid w:val="00720008"/>
    <w:rsid w:val="0072024F"/>
    <w:rsid w:val="0072034F"/>
    <w:rsid w:val="0072054F"/>
    <w:rsid w:val="00720D17"/>
    <w:rsid w:val="00721099"/>
    <w:rsid w:val="00721626"/>
    <w:rsid w:val="00721773"/>
    <w:rsid w:val="0072177B"/>
    <w:rsid w:val="00721925"/>
    <w:rsid w:val="00721C88"/>
    <w:rsid w:val="00721FED"/>
    <w:rsid w:val="00722237"/>
    <w:rsid w:val="00722543"/>
    <w:rsid w:val="00722915"/>
    <w:rsid w:val="00722EB4"/>
    <w:rsid w:val="00722EBA"/>
    <w:rsid w:val="00723170"/>
    <w:rsid w:val="00723B70"/>
    <w:rsid w:val="007244BA"/>
    <w:rsid w:val="00724E53"/>
    <w:rsid w:val="0072535D"/>
    <w:rsid w:val="00725689"/>
    <w:rsid w:val="007259EF"/>
    <w:rsid w:val="00725F19"/>
    <w:rsid w:val="0072652D"/>
    <w:rsid w:val="00726F58"/>
    <w:rsid w:val="007276FE"/>
    <w:rsid w:val="0073012E"/>
    <w:rsid w:val="007306CA"/>
    <w:rsid w:val="00730817"/>
    <w:rsid w:val="00730BA6"/>
    <w:rsid w:val="00730F79"/>
    <w:rsid w:val="007312E9"/>
    <w:rsid w:val="00731650"/>
    <w:rsid w:val="00732055"/>
    <w:rsid w:val="0073232E"/>
    <w:rsid w:val="007325BF"/>
    <w:rsid w:val="007326C6"/>
    <w:rsid w:val="00732BD7"/>
    <w:rsid w:val="007335E0"/>
    <w:rsid w:val="00733611"/>
    <w:rsid w:val="00733709"/>
    <w:rsid w:val="007337F7"/>
    <w:rsid w:val="0073399D"/>
    <w:rsid w:val="0073444E"/>
    <w:rsid w:val="00734496"/>
    <w:rsid w:val="007344C9"/>
    <w:rsid w:val="0073497F"/>
    <w:rsid w:val="00734A05"/>
    <w:rsid w:val="00734EEB"/>
    <w:rsid w:val="00734EF2"/>
    <w:rsid w:val="00734FA4"/>
    <w:rsid w:val="0073554E"/>
    <w:rsid w:val="00735786"/>
    <w:rsid w:val="007357AB"/>
    <w:rsid w:val="00735EAA"/>
    <w:rsid w:val="0073610B"/>
    <w:rsid w:val="00736944"/>
    <w:rsid w:val="00736A63"/>
    <w:rsid w:val="00736D76"/>
    <w:rsid w:val="00737085"/>
    <w:rsid w:val="00737789"/>
    <w:rsid w:val="00737AB0"/>
    <w:rsid w:val="007406E8"/>
    <w:rsid w:val="00740905"/>
    <w:rsid w:val="00740D08"/>
    <w:rsid w:val="0074132B"/>
    <w:rsid w:val="0074155B"/>
    <w:rsid w:val="00741B84"/>
    <w:rsid w:val="00741CA7"/>
    <w:rsid w:val="00742419"/>
    <w:rsid w:val="007427BF"/>
    <w:rsid w:val="00742CE6"/>
    <w:rsid w:val="00743AE4"/>
    <w:rsid w:val="00743D6F"/>
    <w:rsid w:val="0074495E"/>
    <w:rsid w:val="00744A17"/>
    <w:rsid w:val="00744C0B"/>
    <w:rsid w:val="00744E23"/>
    <w:rsid w:val="00744F08"/>
    <w:rsid w:val="00745192"/>
    <w:rsid w:val="00745421"/>
    <w:rsid w:val="00745F15"/>
    <w:rsid w:val="00745FC7"/>
    <w:rsid w:val="00746185"/>
    <w:rsid w:val="00746482"/>
    <w:rsid w:val="0074655C"/>
    <w:rsid w:val="00746A18"/>
    <w:rsid w:val="00746DCD"/>
    <w:rsid w:val="00747053"/>
    <w:rsid w:val="00747106"/>
    <w:rsid w:val="0074733C"/>
    <w:rsid w:val="00747F28"/>
    <w:rsid w:val="00747F8A"/>
    <w:rsid w:val="00747FB9"/>
    <w:rsid w:val="00750DBD"/>
    <w:rsid w:val="00751024"/>
    <w:rsid w:val="00751FE8"/>
    <w:rsid w:val="007527D2"/>
    <w:rsid w:val="00752AC2"/>
    <w:rsid w:val="00752B9E"/>
    <w:rsid w:val="0075321D"/>
    <w:rsid w:val="00753FA6"/>
    <w:rsid w:val="007541E6"/>
    <w:rsid w:val="00754472"/>
    <w:rsid w:val="007547DE"/>
    <w:rsid w:val="00754C17"/>
    <w:rsid w:val="007554E8"/>
    <w:rsid w:val="00755890"/>
    <w:rsid w:val="00755B76"/>
    <w:rsid w:val="007563C9"/>
    <w:rsid w:val="00756C45"/>
    <w:rsid w:val="007578FE"/>
    <w:rsid w:val="00757B85"/>
    <w:rsid w:val="00757E63"/>
    <w:rsid w:val="007608C3"/>
    <w:rsid w:val="0076106B"/>
    <w:rsid w:val="007623EB"/>
    <w:rsid w:val="0076258B"/>
    <w:rsid w:val="00762CE9"/>
    <w:rsid w:val="00762F17"/>
    <w:rsid w:val="00763A71"/>
    <w:rsid w:val="007656A8"/>
    <w:rsid w:val="00765759"/>
    <w:rsid w:val="00765F75"/>
    <w:rsid w:val="007662B2"/>
    <w:rsid w:val="007667A1"/>
    <w:rsid w:val="007669E0"/>
    <w:rsid w:val="00766DB0"/>
    <w:rsid w:val="00767CEB"/>
    <w:rsid w:val="00767E82"/>
    <w:rsid w:val="007709DA"/>
    <w:rsid w:val="00770C53"/>
    <w:rsid w:val="00770E20"/>
    <w:rsid w:val="00771135"/>
    <w:rsid w:val="007713EE"/>
    <w:rsid w:val="007722A8"/>
    <w:rsid w:val="00772654"/>
    <w:rsid w:val="00772D23"/>
    <w:rsid w:val="00772FEB"/>
    <w:rsid w:val="0077344F"/>
    <w:rsid w:val="00773788"/>
    <w:rsid w:val="00773C2C"/>
    <w:rsid w:val="00774441"/>
    <w:rsid w:val="007752A9"/>
    <w:rsid w:val="007754A4"/>
    <w:rsid w:val="0077573C"/>
    <w:rsid w:val="00775746"/>
    <w:rsid w:val="007758E2"/>
    <w:rsid w:val="00775AAC"/>
    <w:rsid w:val="00775B76"/>
    <w:rsid w:val="00775F9F"/>
    <w:rsid w:val="00776590"/>
    <w:rsid w:val="0077677F"/>
    <w:rsid w:val="00776EE9"/>
    <w:rsid w:val="007778C5"/>
    <w:rsid w:val="007800A3"/>
    <w:rsid w:val="007800A6"/>
    <w:rsid w:val="007804F8"/>
    <w:rsid w:val="0078103E"/>
    <w:rsid w:val="007811CE"/>
    <w:rsid w:val="00781BDB"/>
    <w:rsid w:val="00781C30"/>
    <w:rsid w:val="00782D97"/>
    <w:rsid w:val="007835AF"/>
    <w:rsid w:val="007836FD"/>
    <w:rsid w:val="007837C5"/>
    <w:rsid w:val="0078384C"/>
    <w:rsid w:val="00783D36"/>
    <w:rsid w:val="007846A1"/>
    <w:rsid w:val="007849FE"/>
    <w:rsid w:val="007850CC"/>
    <w:rsid w:val="0078594D"/>
    <w:rsid w:val="00785B98"/>
    <w:rsid w:val="0078602F"/>
    <w:rsid w:val="007863E4"/>
    <w:rsid w:val="007867C4"/>
    <w:rsid w:val="00786FC1"/>
    <w:rsid w:val="0078797B"/>
    <w:rsid w:val="007905AE"/>
    <w:rsid w:val="007907AE"/>
    <w:rsid w:val="00790966"/>
    <w:rsid w:val="007909A2"/>
    <w:rsid w:val="00790F7F"/>
    <w:rsid w:val="00791055"/>
    <w:rsid w:val="00791068"/>
    <w:rsid w:val="00791ADB"/>
    <w:rsid w:val="00791C11"/>
    <w:rsid w:val="0079211F"/>
    <w:rsid w:val="007921AC"/>
    <w:rsid w:val="007924C4"/>
    <w:rsid w:val="00792A77"/>
    <w:rsid w:val="00792C19"/>
    <w:rsid w:val="00792D43"/>
    <w:rsid w:val="007930C3"/>
    <w:rsid w:val="00793574"/>
    <w:rsid w:val="00793942"/>
    <w:rsid w:val="007939AE"/>
    <w:rsid w:val="00793A5A"/>
    <w:rsid w:val="00794A2E"/>
    <w:rsid w:val="00794AA0"/>
    <w:rsid w:val="00794EA4"/>
    <w:rsid w:val="00794FC8"/>
    <w:rsid w:val="007950E3"/>
    <w:rsid w:val="0079545D"/>
    <w:rsid w:val="007954C1"/>
    <w:rsid w:val="00795694"/>
    <w:rsid w:val="0079574A"/>
    <w:rsid w:val="00795A6B"/>
    <w:rsid w:val="00795CC9"/>
    <w:rsid w:val="00795EAA"/>
    <w:rsid w:val="0079658D"/>
    <w:rsid w:val="007969A7"/>
    <w:rsid w:val="00796AA4"/>
    <w:rsid w:val="00796DBE"/>
    <w:rsid w:val="00797135"/>
    <w:rsid w:val="00797F24"/>
    <w:rsid w:val="007A01DE"/>
    <w:rsid w:val="007A0A3B"/>
    <w:rsid w:val="007A0B90"/>
    <w:rsid w:val="007A13F1"/>
    <w:rsid w:val="007A143E"/>
    <w:rsid w:val="007A1619"/>
    <w:rsid w:val="007A1D8A"/>
    <w:rsid w:val="007A2778"/>
    <w:rsid w:val="007A2A31"/>
    <w:rsid w:val="007A2E9B"/>
    <w:rsid w:val="007A3C5D"/>
    <w:rsid w:val="007A3E3E"/>
    <w:rsid w:val="007A45EF"/>
    <w:rsid w:val="007A4896"/>
    <w:rsid w:val="007A5CA4"/>
    <w:rsid w:val="007A5E38"/>
    <w:rsid w:val="007A6005"/>
    <w:rsid w:val="007A6050"/>
    <w:rsid w:val="007A618F"/>
    <w:rsid w:val="007A63BE"/>
    <w:rsid w:val="007A688C"/>
    <w:rsid w:val="007A715D"/>
    <w:rsid w:val="007A721A"/>
    <w:rsid w:val="007A7446"/>
    <w:rsid w:val="007A7525"/>
    <w:rsid w:val="007A7E9B"/>
    <w:rsid w:val="007B03F4"/>
    <w:rsid w:val="007B103F"/>
    <w:rsid w:val="007B11D4"/>
    <w:rsid w:val="007B1478"/>
    <w:rsid w:val="007B1DF4"/>
    <w:rsid w:val="007B1F6F"/>
    <w:rsid w:val="007B2D9F"/>
    <w:rsid w:val="007B2F75"/>
    <w:rsid w:val="007B3489"/>
    <w:rsid w:val="007B39F5"/>
    <w:rsid w:val="007B3A96"/>
    <w:rsid w:val="007B3AC3"/>
    <w:rsid w:val="007B3F6C"/>
    <w:rsid w:val="007B4685"/>
    <w:rsid w:val="007B468B"/>
    <w:rsid w:val="007B48AA"/>
    <w:rsid w:val="007B48AC"/>
    <w:rsid w:val="007B4F6F"/>
    <w:rsid w:val="007B5201"/>
    <w:rsid w:val="007B54D2"/>
    <w:rsid w:val="007B55D6"/>
    <w:rsid w:val="007B58BF"/>
    <w:rsid w:val="007B5A6D"/>
    <w:rsid w:val="007B5BBD"/>
    <w:rsid w:val="007B6092"/>
    <w:rsid w:val="007B66DA"/>
    <w:rsid w:val="007B6987"/>
    <w:rsid w:val="007B6B93"/>
    <w:rsid w:val="007B6F05"/>
    <w:rsid w:val="007B70F5"/>
    <w:rsid w:val="007B71A6"/>
    <w:rsid w:val="007B7398"/>
    <w:rsid w:val="007B772F"/>
    <w:rsid w:val="007B7960"/>
    <w:rsid w:val="007B7963"/>
    <w:rsid w:val="007B7D17"/>
    <w:rsid w:val="007B7EA1"/>
    <w:rsid w:val="007C0076"/>
    <w:rsid w:val="007C0463"/>
    <w:rsid w:val="007C0DF2"/>
    <w:rsid w:val="007C1043"/>
    <w:rsid w:val="007C11E9"/>
    <w:rsid w:val="007C1293"/>
    <w:rsid w:val="007C2157"/>
    <w:rsid w:val="007C236A"/>
    <w:rsid w:val="007C2429"/>
    <w:rsid w:val="007C2609"/>
    <w:rsid w:val="007C282B"/>
    <w:rsid w:val="007C28A6"/>
    <w:rsid w:val="007C28B1"/>
    <w:rsid w:val="007C32CF"/>
    <w:rsid w:val="007C32D4"/>
    <w:rsid w:val="007C334A"/>
    <w:rsid w:val="007C34C8"/>
    <w:rsid w:val="007C35E6"/>
    <w:rsid w:val="007C4317"/>
    <w:rsid w:val="007C4484"/>
    <w:rsid w:val="007C46C7"/>
    <w:rsid w:val="007C47CB"/>
    <w:rsid w:val="007C483E"/>
    <w:rsid w:val="007C4CBC"/>
    <w:rsid w:val="007C55B9"/>
    <w:rsid w:val="007C58AF"/>
    <w:rsid w:val="007C5F8D"/>
    <w:rsid w:val="007C5FC3"/>
    <w:rsid w:val="007C634C"/>
    <w:rsid w:val="007C651F"/>
    <w:rsid w:val="007C6543"/>
    <w:rsid w:val="007C73EA"/>
    <w:rsid w:val="007C794C"/>
    <w:rsid w:val="007C7FCC"/>
    <w:rsid w:val="007D09E0"/>
    <w:rsid w:val="007D12C0"/>
    <w:rsid w:val="007D1917"/>
    <w:rsid w:val="007D1EAC"/>
    <w:rsid w:val="007D29E3"/>
    <w:rsid w:val="007D29F7"/>
    <w:rsid w:val="007D2ACF"/>
    <w:rsid w:val="007D34E0"/>
    <w:rsid w:val="007D3A2E"/>
    <w:rsid w:val="007D3AAB"/>
    <w:rsid w:val="007D40B5"/>
    <w:rsid w:val="007D4641"/>
    <w:rsid w:val="007D467D"/>
    <w:rsid w:val="007D57CD"/>
    <w:rsid w:val="007D5844"/>
    <w:rsid w:val="007D65A0"/>
    <w:rsid w:val="007D6AEE"/>
    <w:rsid w:val="007D733F"/>
    <w:rsid w:val="007D7343"/>
    <w:rsid w:val="007D74B7"/>
    <w:rsid w:val="007D7A7C"/>
    <w:rsid w:val="007D7B3F"/>
    <w:rsid w:val="007D7D82"/>
    <w:rsid w:val="007D7E2C"/>
    <w:rsid w:val="007E013D"/>
    <w:rsid w:val="007E0233"/>
    <w:rsid w:val="007E0398"/>
    <w:rsid w:val="007E08DF"/>
    <w:rsid w:val="007E0E82"/>
    <w:rsid w:val="007E124E"/>
    <w:rsid w:val="007E1703"/>
    <w:rsid w:val="007E18DB"/>
    <w:rsid w:val="007E1A61"/>
    <w:rsid w:val="007E1F52"/>
    <w:rsid w:val="007E2500"/>
    <w:rsid w:val="007E2961"/>
    <w:rsid w:val="007E31A2"/>
    <w:rsid w:val="007E3F5C"/>
    <w:rsid w:val="007E4433"/>
    <w:rsid w:val="007E4530"/>
    <w:rsid w:val="007E5332"/>
    <w:rsid w:val="007E53F0"/>
    <w:rsid w:val="007E562A"/>
    <w:rsid w:val="007E5958"/>
    <w:rsid w:val="007E5DA7"/>
    <w:rsid w:val="007E5F51"/>
    <w:rsid w:val="007E6AD8"/>
    <w:rsid w:val="007E70C8"/>
    <w:rsid w:val="007E7C28"/>
    <w:rsid w:val="007E7C34"/>
    <w:rsid w:val="007E7D4F"/>
    <w:rsid w:val="007F0108"/>
    <w:rsid w:val="007F02E5"/>
    <w:rsid w:val="007F0439"/>
    <w:rsid w:val="007F04ED"/>
    <w:rsid w:val="007F0B5C"/>
    <w:rsid w:val="007F1042"/>
    <w:rsid w:val="007F11E4"/>
    <w:rsid w:val="007F14F6"/>
    <w:rsid w:val="007F27A9"/>
    <w:rsid w:val="007F2EAE"/>
    <w:rsid w:val="007F3353"/>
    <w:rsid w:val="007F3412"/>
    <w:rsid w:val="007F3847"/>
    <w:rsid w:val="007F3DD7"/>
    <w:rsid w:val="007F3E20"/>
    <w:rsid w:val="007F4991"/>
    <w:rsid w:val="007F4ABA"/>
    <w:rsid w:val="007F5575"/>
    <w:rsid w:val="007F590E"/>
    <w:rsid w:val="007F59E8"/>
    <w:rsid w:val="007F607E"/>
    <w:rsid w:val="007F62C7"/>
    <w:rsid w:val="007F630C"/>
    <w:rsid w:val="007F6397"/>
    <w:rsid w:val="007F63CC"/>
    <w:rsid w:val="007F6926"/>
    <w:rsid w:val="007F6A16"/>
    <w:rsid w:val="007F7532"/>
    <w:rsid w:val="007F7737"/>
    <w:rsid w:val="007F785F"/>
    <w:rsid w:val="007F7BB0"/>
    <w:rsid w:val="00800D74"/>
    <w:rsid w:val="008014F8"/>
    <w:rsid w:val="00801798"/>
    <w:rsid w:val="00801D3E"/>
    <w:rsid w:val="00802705"/>
    <w:rsid w:val="00802832"/>
    <w:rsid w:val="00802A9F"/>
    <w:rsid w:val="00802CA4"/>
    <w:rsid w:val="008030CA"/>
    <w:rsid w:val="008030D8"/>
    <w:rsid w:val="008031BA"/>
    <w:rsid w:val="00803278"/>
    <w:rsid w:val="00803317"/>
    <w:rsid w:val="0080347A"/>
    <w:rsid w:val="0080351E"/>
    <w:rsid w:val="00803792"/>
    <w:rsid w:val="00803AA5"/>
    <w:rsid w:val="00803BFA"/>
    <w:rsid w:val="00803C1E"/>
    <w:rsid w:val="00803FE1"/>
    <w:rsid w:val="00804092"/>
    <w:rsid w:val="00804242"/>
    <w:rsid w:val="0080457B"/>
    <w:rsid w:val="00804A51"/>
    <w:rsid w:val="00804C78"/>
    <w:rsid w:val="00804D6E"/>
    <w:rsid w:val="00804F7C"/>
    <w:rsid w:val="008057CD"/>
    <w:rsid w:val="00805D34"/>
    <w:rsid w:val="00805F9F"/>
    <w:rsid w:val="00805FEE"/>
    <w:rsid w:val="00806438"/>
    <w:rsid w:val="008066CB"/>
    <w:rsid w:val="008069EA"/>
    <w:rsid w:val="00806F50"/>
    <w:rsid w:val="00807166"/>
    <w:rsid w:val="008072EF"/>
    <w:rsid w:val="0080732E"/>
    <w:rsid w:val="00807414"/>
    <w:rsid w:val="008077F3"/>
    <w:rsid w:val="0081062E"/>
    <w:rsid w:val="00810ACB"/>
    <w:rsid w:val="00811310"/>
    <w:rsid w:val="00811364"/>
    <w:rsid w:val="00811C9D"/>
    <w:rsid w:val="00811D74"/>
    <w:rsid w:val="0081209B"/>
    <w:rsid w:val="008121E3"/>
    <w:rsid w:val="0081286D"/>
    <w:rsid w:val="00812D9E"/>
    <w:rsid w:val="00812E80"/>
    <w:rsid w:val="00812E9C"/>
    <w:rsid w:val="00813713"/>
    <w:rsid w:val="0081372B"/>
    <w:rsid w:val="008137A8"/>
    <w:rsid w:val="00814E53"/>
    <w:rsid w:val="00815058"/>
    <w:rsid w:val="00815271"/>
    <w:rsid w:val="008152E0"/>
    <w:rsid w:val="0081675F"/>
    <w:rsid w:val="00816984"/>
    <w:rsid w:val="00820151"/>
    <w:rsid w:val="008206FE"/>
    <w:rsid w:val="0082287F"/>
    <w:rsid w:val="00822FAF"/>
    <w:rsid w:val="008237B4"/>
    <w:rsid w:val="00823BCC"/>
    <w:rsid w:val="00823C1F"/>
    <w:rsid w:val="00824FD2"/>
    <w:rsid w:val="008254FB"/>
    <w:rsid w:val="00825680"/>
    <w:rsid w:val="00825FD4"/>
    <w:rsid w:val="00826D9D"/>
    <w:rsid w:val="00827083"/>
    <w:rsid w:val="00827136"/>
    <w:rsid w:val="008275D5"/>
    <w:rsid w:val="00827A84"/>
    <w:rsid w:val="00827AB2"/>
    <w:rsid w:val="008302B3"/>
    <w:rsid w:val="008303C3"/>
    <w:rsid w:val="008304F7"/>
    <w:rsid w:val="00830D84"/>
    <w:rsid w:val="008314E2"/>
    <w:rsid w:val="00831BC2"/>
    <w:rsid w:val="00832C15"/>
    <w:rsid w:val="00832C19"/>
    <w:rsid w:val="00832D9B"/>
    <w:rsid w:val="00833020"/>
    <w:rsid w:val="0083328B"/>
    <w:rsid w:val="00833425"/>
    <w:rsid w:val="00833957"/>
    <w:rsid w:val="00833AC6"/>
    <w:rsid w:val="00834200"/>
    <w:rsid w:val="008347EA"/>
    <w:rsid w:val="00834EA9"/>
    <w:rsid w:val="0083583A"/>
    <w:rsid w:val="00835903"/>
    <w:rsid w:val="00835BD3"/>
    <w:rsid w:val="0083619E"/>
    <w:rsid w:val="00836799"/>
    <w:rsid w:val="00836EFA"/>
    <w:rsid w:val="0083745B"/>
    <w:rsid w:val="0083752B"/>
    <w:rsid w:val="008376EB"/>
    <w:rsid w:val="008402CC"/>
    <w:rsid w:val="0084076B"/>
    <w:rsid w:val="0084121E"/>
    <w:rsid w:val="00841923"/>
    <w:rsid w:val="00841B2E"/>
    <w:rsid w:val="00841C2F"/>
    <w:rsid w:val="00842869"/>
    <w:rsid w:val="00842BE1"/>
    <w:rsid w:val="00842CD6"/>
    <w:rsid w:val="00842F01"/>
    <w:rsid w:val="008434FC"/>
    <w:rsid w:val="00843F46"/>
    <w:rsid w:val="00844297"/>
    <w:rsid w:val="0084459A"/>
    <w:rsid w:val="008445B5"/>
    <w:rsid w:val="008446F3"/>
    <w:rsid w:val="008447BB"/>
    <w:rsid w:val="00844A9A"/>
    <w:rsid w:val="00844EDC"/>
    <w:rsid w:val="00844F8A"/>
    <w:rsid w:val="008453AD"/>
    <w:rsid w:val="00845673"/>
    <w:rsid w:val="00846312"/>
    <w:rsid w:val="008463AC"/>
    <w:rsid w:val="00846654"/>
    <w:rsid w:val="008474C2"/>
    <w:rsid w:val="00847669"/>
    <w:rsid w:val="0084795A"/>
    <w:rsid w:val="00847A90"/>
    <w:rsid w:val="00847B64"/>
    <w:rsid w:val="00847E0D"/>
    <w:rsid w:val="00847F3D"/>
    <w:rsid w:val="0085051B"/>
    <w:rsid w:val="00850EE9"/>
    <w:rsid w:val="0085101D"/>
    <w:rsid w:val="0085169D"/>
    <w:rsid w:val="00851A37"/>
    <w:rsid w:val="00851AA5"/>
    <w:rsid w:val="00852369"/>
    <w:rsid w:val="008526FA"/>
    <w:rsid w:val="00852887"/>
    <w:rsid w:val="00852BA9"/>
    <w:rsid w:val="00852C1E"/>
    <w:rsid w:val="00852E1D"/>
    <w:rsid w:val="00852E8E"/>
    <w:rsid w:val="008539A9"/>
    <w:rsid w:val="00853A9F"/>
    <w:rsid w:val="00853DE9"/>
    <w:rsid w:val="00853E14"/>
    <w:rsid w:val="00853EED"/>
    <w:rsid w:val="00854544"/>
    <w:rsid w:val="008549AF"/>
    <w:rsid w:val="00855637"/>
    <w:rsid w:val="008557D6"/>
    <w:rsid w:val="00855A74"/>
    <w:rsid w:val="00855E2E"/>
    <w:rsid w:val="00855E33"/>
    <w:rsid w:val="00856459"/>
    <w:rsid w:val="00857272"/>
    <w:rsid w:val="00857331"/>
    <w:rsid w:val="00860077"/>
    <w:rsid w:val="00860283"/>
    <w:rsid w:val="0086058E"/>
    <w:rsid w:val="00860C34"/>
    <w:rsid w:val="00861196"/>
    <w:rsid w:val="008616A5"/>
    <w:rsid w:val="00862F65"/>
    <w:rsid w:val="00862FC7"/>
    <w:rsid w:val="0086342F"/>
    <w:rsid w:val="0086360A"/>
    <w:rsid w:val="008638F0"/>
    <w:rsid w:val="00863A21"/>
    <w:rsid w:val="00863B9C"/>
    <w:rsid w:val="00864760"/>
    <w:rsid w:val="00864A63"/>
    <w:rsid w:val="00864A7D"/>
    <w:rsid w:val="008657BB"/>
    <w:rsid w:val="00865C99"/>
    <w:rsid w:val="00865D9B"/>
    <w:rsid w:val="0086614C"/>
    <w:rsid w:val="008661A0"/>
    <w:rsid w:val="0086659C"/>
    <w:rsid w:val="008666EC"/>
    <w:rsid w:val="00867060"/>
    <w:rsid w:val="00867137"/>
    <w:rsid w:val="0086785E"/>
    <w:rsid w:val="00867997"/>
    <w:rsid w:val="0087073A"/>
    <w:rsid w:val="008711EA"/>
    <w:rsid w:val="00871C5A"/>
    <w:rsid w:val="00871CED"/>
    <w:rsid w:val="00871DC9"/>
    <w:rsid w:val="00871DE9"/>
    <w:rsid w:val="00871E74"/>
    <w:rsid w:val="00872119"/>
    <w:rsid w:val="008721DC"/>
    <w:rsid w:val="0087221C"/>
    <w:rsid w:val="0087262F"/>
    <w:rsid w:val="008726DF"/>
    <w:rsid w:val="00872BAD"/>
    <w:rsid w:val="00872F22"/>
    <w:rsid w:val="00872F59"/>
    <w:rsid w:val="00873133"/>
    <w:rsid w:val="00873403"/>
    <w:rsid w:val="0087404B"/>
    <w:rsid w:val="00874A5E"/>
    <w:rsid w:val="00874B4C"/>
    <w:rsid w:val="00874F29"/>
    <w:rsid w:val="00875351"/>
    <w:rsid w:val="0087541F"/>
    <w:rsid w:val="00875D4D"/>
    <w:rsid w:val="008764A6"/>
    <w:rsid w:val="00876903"/>
    <w:rsid w:val="008779C5"/>
    <w:rsid w:val="00877C13"/>
    <w:rsid w:val="00880FA5"/>
    <w:rsid w:val="008811CC"/>
    <w:rsid w:val="0088175C"/>
    <w:rsid w:val="008818EB"/>
    <w:rsid w:val="00881E57"/>
    <w:rsid w:val="00882A3B"/>
    <w:rsid w:val="00883F3D"/>
    <w:rsid w:val="00884539"/>
    <w:rsid w:val="008845B3"/>
    <w:rsid w:val="00884FAA"/>
    <w:rsid w:val="00885467"/>
    <w:rsid w:val="00885BA7"/>
    <w:rsid w:val="008861A9"/>
    <w:rsid w:val="00886964"/>
    <w:rsid w:val="00886DC6"/>
    <w:rsid w:val="00886F07"/>
    <w:rsid w:val="00886F21"/>
    <w:rsid w:val="00890E77"/>
    <w:rsid w:val="00890E81"/>
    <w:rsid w:val="00890FE6"/>
    <w:rsid w:val="008910FD"/>
    <w:rsid w:val="008913E0"/>
    <w:rsid w:val="00891454"/>
    <w:rsid w:val="00891EEF"/>
    <w:rsid w:val="008920E9"/>
    <w:rsid w:val="008926DA"/>
    <w:rsid w:val="00892C82"/>
    <w:rsid w:val="00892CB0"/>
    <w:rsid w:val="00892E08"/>
    <w:rsid w:val="00892E89"/>
    <w:rsid w:val="008932D5"/>
    <w:rsid w:val="00893493"/>
    <w:rsid w:val="00893B79"/>
    <w:rsid w:val="00894190"/>
    <w:rsid w:val="0089431A"/>
    <w:rsid w:val="0089442D"/>
    <w:rsid w:val="00894E93"/>
    <w:rsid w:val="00895253"/>
    <w:rsid w:val="00895896"/>
    <w:rsid w:val="008959BF"/>
    <w:rsid w:val="00895C85"/>
    <w:rsid w:val="00895CF0"/>
    <w:rsid w:val="0089630C"/>
    <w:rsid w:val="00896666"/>
    <w:rsid w:val="00897630"/>
    <w:rsid w:val="008977AF"/>
    <w:rsid w:val="008A004D"/>
    <w:rsid w:val="008A0B6B"/>
    <w:rsid w:val="008A10DB"/>
    <w:rsid w:val="008A1319"/>
    <w:rsid w:val="008A1855"/>
    <w:rsid w:val="008A1E33"/>
    <w:rsid w:val="008A1FAD"/>
    <w:rsid w:val="008A23E6"/>
    <w:rsid w:val="008A2B9F"/>
    <w:rsid w:val="008A3048"/>
    <w:rsid w:val="008A31C9"/>
    <w:rsid w:val="008A31DB"/>
    <w:rsid w:val="008A3C6A"/>
    <w:rsid w:val="008A3CFB"/>
    <w:rsid w:val="008A3D5E"/>
    <w:rsid w:val="008A409C"/>
    <w:rsid w:val="008A48C5"/>
    <w:rsid w:val="008A5DB5"/>
    <w:rsid w:val="008A5DEE"/>
    <w:rsid w:val="008A62F8"/>
    <w:rsid w:val="008A717A"/>
    <w:rsid w:val="008A721A"/>
    <w:rsid w:val="008A721B"/>
    <w:rsid w:val="008A73DD"/>
    <w:rsid w:val="008A7827"/>
    <w:rsid w:val="008A7866"/>
    <w:rsid w:val="008A7E22"/>
    <w:rsid w:val="008B008A"/>
    <w:rsid w:val="008B0368"/>
    <w:rsid w:val="008B0376"/>
    <w:rsid w:val="008B0414"/>
    <w:rsid w:val="008B0CDC"/>
    <w:rsid w:val="008B0F2C"/>
    <w:rsid w:val="008B13D9"/>
    <w:rsid w:val="008B158E"/>
    <w:rsid w:val="008B171F"/>
    <w:rsid w:val="008B219F"/>
    <w:rsid w:val="008B2ECE"/>
    <w:rsid w:val="008B3041"/>
    <w:rsid w:val="008B3407"/>
    <w:rsid w:val="008B42B9"/>
    <w:rsid w:val="008B47F0"/>
    <w:rsid w:val="008B48DB"/>
    <w:rsid w:val="008B5078"/>
    <w:rsid w:val="008B51FF"/>
    <w:rsid w:val="008B5235"/>
    <w:rsid w:val="008B598F"/>
    <w:rsid w:val="008B5C19"/>
    <w:rsid w:val="008B5EA8"/>
    <w:rsid w:val="008B6130"/>
    <w:rsid w:val="008B621E"/>
    <w:rsid w:val="008B6536"/>
    <w:rsid w:val="008B6735"/>
    <w:rsid w:val="008B6977"/>
    <w:rsid w:val="008B6B7F"/>
    <w:rsid w:val="008B710F"/>
    <w:rsid w:val="008B7129"/>
    <w:rsid w:val="008B72F8"/>
    <w:rsid w:val="008B7683"/>
    <w:rsid w:val="008C0C29"/>
    <w:rsid w:val="008C0F4C"/>
    <w:rsid w:val="008C1510"/>
    <w:rsid w:val="008C26B2"/>
    <w:rsid w:val="008C29DD"/>
    <w:rsid w:val="008C2A9B"/>
    <w:rsid w:val="008C3287"/>
    <w:rsid w:val="008C34B6"/>
    <w:rsid w:val="008C3773"/>
    <w:rsid w:val="008C3806"/>
    <w:rsid w:val="008C3C72"/>
    <w:rsid w:val="008C3DBA"/>
    <w:rsid w:val="008C3F0B"/>
    <w:rsid w:val="008C3F7C"/>
    <w:rsid w:val="008C4844"/>
    <w:rsid w:val="008C5B54"/>
    <w:rsid w:val="008C5C83"/>
    <w:rsid w:val="008C64AD"/>
    <w:rsid w:val="008C6762"/>
    <w:rsid w:val="008C7537"/>
    <w:rsid w:val="008C7892"/>
    <w:rsid w:val="008C79B0"/>
    <w:rsid w:val="008C7C99"/>
    <w:rsid w:val="008C7CBE"/>
    <w:rsid w:val="008D09E4"/>
    <w:rsid w:val="008D126E"/>
    <w:rsid w:val="008D129B"/>
    <w:rsid w:val="008D195A"/>
    <w:rsid w:val="008D19FC"/>
    <w:rsid w:val="008D258E"/>
    <w:rsid w:val="008D2725"/>
    <w:rsid w:val="008D2767"/>
    <w:rsid w:val="008D2B72"/>
    <w:rsid w:val="008D2C43"/>
    <w:rsid w:val="008D3242"/>
    <w:rsid w:val="008D3C38"/>
    <w:rsid w:val="008D3F63"/>
    <w:rsid w:val="008D4597"/>
    <w:rsid w:val="008D4656"/>
    <w:rsid w:val="008D4AE9"/>
    <w:rsid w:val="008D4F97"/>
    <w:rsid w:val="008D514B"/>
    <w:rsid w:val="008D5DEB"/>
    <w:rsid w:val="008D6553"/>
    <w:rsid w:val="008D663D"/>
    <w:rsid w:val="008D6B90"/>
    <w:rsid w:val="008D6B9B"/>
    <w:rsid w:val="008D75D3"/>
    <w:rsid w:val="008D77E3"/>
    <w:rsid w:val="008D7B53"/>
    <w:rsid w:val="008E018E"/>
    <w:rsid w:val="008E05DB"/>
    <w:rsid w:val="008E06E8"/>
    <w:rsid w:val="008E0789"/>
    <w:rsid w:val="008E0A8C"/>
    <w:rsid w:val="008E0B9E"/>
    <w:rsid w:val="008E1600"/>
    <w:rsid w:val="008E1C2A"/>
    <w:rsid w:val="008E1E30"/>
    <w:rsid w:val="008E2493"/>
    <w:rsid w:val="008E2576"/>
    <w:rsid w:val="008E30B6"/>
    <w:rsid w:val="008E3594"/>
    <w:rsid w:val="008E3968"/>
    <w:rsid w:val="008E3AF1"/>
    <w:rsid w:val="008E43CA"/>
    <w:rsid w:val="008E44D2"/>
    <w:rsid w:val="008E4761"/>
    <w:rsid w:val="008E4A8A"/>
    <w:rsid w:val="008E4B64"/>
    <w:rsid w:val="008E4D07"/>
    <w:rsid w:val="008E58B9"/>
    <w:rsid w:val="008E5A5A"/>
    <w:rsid w:val="008E5B41"/>
    <w:rsid w:val="008E5F5E"/>
    <w:rsid w:val="008E6483"/>
    <w:rsid w:val="008E66C1"/>
    <w:rsid w:val="008E6FA3"/>
    <w:rsid w:val="008E732D"/>
    <w:rsid w:val="008E74EE"/>
    <w:rsid w:val="008E78F4"/>
    <w:rsid w:val="008E7ABD"/>
    <w:rsid w:val="008E7C30"/>
    <w:rsid w:val="008E7D53"/>
    <w:rsid w:val="008F00CC"/>
    <w:rsid w:val="008F02A3"/>
    <w:rsid w:val="008F054E"/>
    <w:rsid w:val="008F0AA6"/>
    <w:rsid w:val="008F0C8B"/>
    <w:rsid w:val="008F1006"/>
    <w:rsid w:val="008F1761"/>
    <w:rsid w:val="008F1887"/>
    <w:rsid w:val="008F26A5"/>
    <w:rsid w:val="008F2B79"/>
    <w:rsid w:val="008F2DA1"/>
    <w:rsid w:val="008F3B8B"/>
    <w:rsid w:val="008F3FAC"/>
    <w:rsid w:val="008F4B52"/>
    <w:rsid w:val="008F515F"/>
    <w:rsid w:val="008F53BA"/>
    <w:rsid w:val="008F55B0"/>
    <w:rsid w:val="008F6729"/>
    <w:rsid w:val="008F67F4"/>
    <w:rsid w:val="008F686A"/>
    <w:rsid w:val="008F6DC3"/>
    <w:rsid w:val="008F7515"/>
    <w:rsid w:val="008F7547"/>
    <w:rsid w:val="0090088A"/>
    <w:rsid w:val="009008A3"/>
    <w:rsid w:val="009008E8"/>
    <w:rsid w:val="00900B9A"/>
    <w:rsid w:val="00900DA2"/>
    <w:rsid w:val="009011AE"/>
    <w:rsid w:val="009011B7"/>
    <w:rsid w:val="00901D44"/>
    <w:rsid w:val="00901EC1"/>
    <w:rsid w:val="009021D7"/>
    <w:rsid w:val="0090269C"/>
    <w:rsid w:val="00902B00"/>
    <w:rsid w:val="00902BCF"/>
    <w:rsid w:val="00903C4A"/>
    <w:rsid w:val="00903D2A"/>
    <w:rsid w:val="0090466E"/>
    <w:rsid w:val="00904B95"/>
    <w:rsid w:val="00905146"/>
    <w:rsid w:val="009051D6"/>
    <w:rsid w:val="0090527B"/>
    <w:rsid w:val="0090532F"/>
    <w:rsid w:val="00905A4C"/>
    <w:rsid w:val="00906319"/>
    <w:rsid w:val="00906775"/>
    <w:rsid w:val="009069CF"/>
    <w:rsid w:val="00907024"/>
    <w:rsid w:val="00907703"/>
    <w:rsid w:val="00907EEB"/>
    <w:rsid w:val="009103F1"/>
    <w:rsid w:val="00911195"/>
    <w:rsid w:val="00911340"/>
    <w:rsid w:val="009114DD"/>
    <w:rsid w:val="00911B7D"/>
    <w:rsid w:val="00911C72"/>
    <w:rsid w:val="009123D2"/>
    <w:rsid w:val="00912B40"/>
    <w:rsid w:val="00912D86"/>
    <w:rsid w:val="009131B7"/>
    <w:rsid w:val="009131C5"/>
    <w:rsid w:val="0091381D"/>
    <w:rsid w:val="009138BF"/>
    <w:rsid w:val="00913A49"/>
    <w:rsid w:val="00913F55"/>
    <w:rsid w:val="00914201"/>
    <w:rsid w:val="0091433A"/>
    <w:rsid w:val="00914494"/>
    <w:rsid w:val="009157F2"/>
    <w:rsid w:val="00915AAF"/>
    <w:rsid w:val="009165C1"/>
    <w:rsid w:val="00916814"/>
    <w:rsid w:val="0091691D"/>
    <w:rsid w:val="00917388"/>
    <w:rsid w:val="0091742D"/>
    <w:rsid w:val="009176AE"/>
    <w:rsid w:val="00917925"/>
    <w:rsid w:val="00920A39"/>
    <w:rsid w:val="00920F25"/>
    <w:rsid w:val="00921252"/>
    <w:rsid w:val="00921528"/>
    <w:rsid w:val="00921872"/>
    <w:rsid w:val="00921EC9"/>
    <w:rsid w:val="00921FF2"/>
    <w:rsid w:val="0092246D"/>
    <w:rsid w:val="00922919"/>
    <w:rsid w:val="009229D3"/>
    <w:rsid w:val="00922A7C"/>
    <w:rsid w:val="00922EE3"/>
    <w:rsid w:val="00923082"/>
    <w:rsid w:val="0092380B"/>
    <w:rsid w:val="00923C96"/>
    <w:rsid w:val="00924157"/>
    <w:rsid w:val="0092437C"/>
    <w:rsid w:val="0092479E"/>
    <w:rsid w:val="00924B1A"/>
    <w:rsid w:val="00924B5F"/>
    <w:rsid w:val="00924DFB"/>
    <w:rsid w:val="00925F10"/>
    <w:rsid w:val="0092621F"/>
    <w:rsid w:val="00926376"/>
    <w:rsid w:val="0092692E"/>
    <w:rsid w:val="00927516"/>
    <w:rsid w:val="0092797D"/>
    <w:rsid w:val="00927A37"/>
    <w:rsid w:val="0093008A"/>
    <w:rsid w:val="009302D5"/>
    <w:rsid w:val="00930394"/>
    <w:rsid w:val="00930674"/>
    <w:rsid w:val="0093129E"/>
    <w:rsid w:val="00931519"/>
    <w:rsid w:val="00931889"/>
    <w:rsid w:val="009318E2"/>
    <w:rsid w:val="00931DB8"/>
    <w:rsid w:val="00931E9A"/>
    <w:rsid w:val="00931EF6"/>
    <w:rsid w:val="00931EF8"/>
    <w:rsid w:val="009320B7"/>
    <w:rsid w:val="00932375"/>
    <w:rsid w:val="009323D9"/>
    <w:rsid w:val="00932C1A"/>
    <w:rsid w:val="00932CEB"/>
    <w:rsid w:val="009330DF"/>
    <w:rsid w:val="00933656"/>
    <w:rsid w:val="00933B80"/>
    <w:rsid w:val="00933CB6"/>
    <w:rsid w:val="0093415B"/>
    <w:rsid w:val="009341A0"/>
    <w:rsid w:val="009341D8"/>
    <w:rsid w:val="0093508E"/>
    <w:rsid w:val="0093552B"/>
    <w:rsid w:val="009358A9"/>
    <w:rsid w:val="00935906"/>
    <w:rsid w:val="009378CD"/>
    <w:rsid w:val="00937975"/>
    <w:rsid w:val="00940654"/>
    <w:rsid w:val="0094067B"/>
    <w:rsid w:val="00940C04"/>
    <w:rsid w:val="00941297"/>
    <w:rsid w:val="00941BA3"/>
    <w:rsid w:val="00942798"/>
    <w:rsid w:val="00942BC1"/>
    <w:rsid w:val="00942DB0"/>
    <w:rsid w:val="009433FC"/>
    <w:rsid w:val="009436EA"/>
    <w:rsid w:val="009438A4"/>
    <w:rsid w:val="009438E3"/>
    <w:rsid w:val="0094411A"/>
    <w:rsid w:val="009444C2"/>
    <w:rsid w:val="009445D8"/>
    <w:rsid w:val="00944AE7"/>
    <w:rsid w:val="00944B5A"/>
    <w:rsid w:val="00944B7A"/>
    <w:rsid w:val="0094565C"/>
    <w:rsid w:val="00945D9A"/>
    <w:rsid w:val="009462BB"/>
    <w:rsid w:val="00946360"/>
    <w:rsid w:val="0094665B"/>
    <w:rsid w:val="00946B20"/>
    <w:rsid w:val="009473DA"/>
    <w:rsid w:val="00947464"/>
    <w:rsid w:val="00950077"/>
    <w:rsid w:val="0095015A"/>
    <w:rsid w:val="00950547"/>
    <w:rsid w:val="0095066B"/>
    <w:rsid w:val="00950EA7"/>
    <w:rsid w:val="009518F2"/>
    <w:rsid w:val="00951A3C"/>
    <w:rsid w:val="00951B60"/>
    <w:rsid w:val="00951CC7"/>
    <w:rsid w:val="00951FB0"/>
    <w:rsid w:val="009528C9"/>
    <w:rsid w:val="00952CC5"/>
    <w:rsid w:val="00952CCE"/>
    <w:rsid w:val="009532B7"/>
    <w:rsid w:val="009536B6"/>
    <w:rsid w:val="009536E6"/>
    <w:rsid w:val="0095387A"/>
    <w:rsid w:val="00953886"/>
    <w:rsid w:val="00953B99"/>
    <w:rsid w:val="00953F9D"/>
    <w:rsid w:val="009544CB"/>
    <w:rsid w:val="00955113"/>
    <w:rsid w:val="009554C1"/>
    <w:rsid w:val="009559B4"/>
    <w:rsid w:val="00955A6B"/>
    <w:rsid w:val="00955B9C"/>
    <w:rsid w:val="00955E00"/>
    <w:rsid w:val="00955E61"/>
    <w:rsid w:val="009560B3"/>
    <w:rsid w:val="00956235"/>
    <w:rsid w:val="00956969"/>
    <w:rsid w:val="00956C16"/>
    <w:rsid w:val="0095710B"/>
    <w:rsid w:val="009575C4"/>
    <w:rsid w:val="009578AA"/>
    <w:rsid w:val="00960A50"/>
    <w:rsid w:val="00960B83"/>
    <w:rsid w:val="00961291"/>
    <w:rsid w:val="0096227F"/>
    <w:rsid w:val="009623C9"/>
    <w:rsid w:val="00962651"/>
    <w:rsid w:val="00962840"/>
    <w:rsid w:val="00963ABD"/>
    <w:rsid w:val="00963ACA"/>
    <w:rsid w:val="00963BFA"/>
    <w:rsid w:val="0096447C"/>
    <w:rsid w:val="00964499"/>
    <w:rsid w:val="009644BF"/>
    <w:rsid w:val="00964E2F"/>
    <w:rsid w:val="0096527C"/>
    <w:rsid w:val="009654AF"/>
    <w:rsid w:val="009659B2"/>
    <w:rsid w:val="00965D4F"/>
    <w:rsid w:val="009661AB"/>
    <w:rsid w:val="00966511"/>
    <w:rsid w:val="00966CFF"/>
    <w:rsid w:val="00967793"/>
    <w:rsid w:val="00967C5E"/>
    <w:rsid w:val="00967DFA"/>
    <w:rsid w:val="0097038D"/>
    <w:rsid w:val="0097047C"/>
    <w:rsid w:val="00970627"/>
    <w:rsid w:val="00970C56"/>
    <w:rsid w:val="00970D04"/>
    <w:rsid w:val="009713FE"/>
    <w:rsid w:val="00971566"/>
    <w:rsid w:val="009719C1"/>
    <w:rsid w:val="00971E19"/>
    <w:rsid w:val="00972166"/>
    <w:rsid w:val="00972484"/>
    <w:rsid w:val="009725CE"/>
    <w:rsid w:val="00972DAD"/>
    <w:rsid w:val="00973047"/>
    <w:rsid w:val="009734E7"/>
    <w:rsid w:val="00973873"/>
    <w:rsid w:val="00973D52"/>
    <w:rsid w:val="00973E9B"/>
    <w:rsid w:val="00974A0D"/>
    <w:rsid w:val="00975374"/>
    <w:rsid w:val="009755A7"/>
    <w:rsid w:val="009756A8"/>
    <w:rsid w:val="009756DC"/>
    <w:rsid w:val="009758A9"/>
    <w:rsid w:val="00975A47"/>
    <w:rsid w:val="00975E26"/>
    <w:rsid w:val="00976109"/>
    <w:rsid w:val="0097630B"/>
    <w:rsid w:val="00976695"/>
    <w:rsid w:val="00980088"/>
    <w:rsid w:val="009802BE"/>
    <w:rsid w:val="00980680"/>
    <w:rsid w:val="00980797"/>
    <w:rsid w:val="00980AE9"/>
    <w:rsid w:val="00981022"/>
    <w:rsid w:val="009811B6"/>
    <w:rsid w:val="009812A4"/>
    <w:rsid w:val="00981EE5"/>
    <w:rsid w:val="00981EF8"/>
    <w:rsid w:val="0098227B"/>
    <w:rsid w:val="00982413"/>
    <w:rsid w:val="0098252D"/>
    <w:rsid w:val="009826E4"/>
    <w:rsid w:val="00982C74"/>
    <w:rsid w:val="009830B8"/>
    <w:rsid w:val="00983300"/>
    <w:rsid w:val="009834C6"/>
    <w:rsid w:val="00983722"/>
    <w:rsid w:val="009837CE"/>
    <w:rsid w:val="009838B0"/>
    <w:rsid w:val="00983BB5"/>
    <w:rsid w:val="00984D06"/>
    <w:rsid w:val="00984DAA"/>
    <w:rsid w:val="00985131"/>
    <w:rsid w:val="0098699F"/>
    <w:rsid w:val="00986C76"/>
    <w:rsid w:val="0098791E"/>
    <w:rsid w:val="00987C10"/>
    <w:rsid w:val="009901E7"/>
    <w:rsid w:val="00990290"/>
    <w:rsid w:val="0099071D"/>
    <w:rsid w:val="00991369"/>
    <w:rsid w:val="0099210B"/>
    <w:rsid w:val="009937D3"/>
    <w:rsid w:val="00994057"/>
    <w:rsid w:val="00994286"/>
    <w:rsid w:val="009945AF"/>
    <w:rsid w:val="0099470F"/>
    <w:rsid w:val="0099537E"/>
    <w:rsid w:val="009960B3"/>
    <w:rsid w:val="009967D6"/>
    <w:rsid w:val="00996B27"/>
    <w:rsid w:val="00996D56"/>
    <w:rsid w:val="00996DBB"/>
    <w:rsid w:val="00997CBE"/>
    <w:rsid w:val="009A0794"/>
    <w:rsid w:val="009A07E9"/>
    <w:rsid w:val="009A0CB4"/>
    <w:rsid w:val="009A17FB"/>
    <w:rsid w:val="009A18C3"/>
    <w:rsid w:val="009A191D"/>
    <w:rsid w:val="009A1E12"/>
    <w:rsid w:val="009A39E8"/>
    <w:rsid w:val="009A3C7B"/>
    <w:rsid w:val="009A405A"/>
    <w:rsid w:val="009A4150"/>
    <w:rsid w:val="009A43FD"/>
    <w:rsid w:val="009A4A1D"/>
    <w:rsid w:val="009A4E04"/>
    <w:rsid w:val="009A5678"/>
    <w:rsid w:val="009A5751"/>
    <w:rsid w:val="009A583C"/>
    <w:rsid w:val="009A58B2"/>
    <w:rsid w:val="009A5D84"/>
    <w:rsid w:val="009A60D8"/>
    <w:rsid w:val="009A65CC"/>
    <w:rsid w:val="009A65D1"/>
    <w:rsid w:val="009A6671"/>
    <w:rsid w:val="009A6CE5"/>
    <w:rsid w:val="009A6E7C"/>
    <w:rsid w:val="009A7810"/>
    <w:rsid w:val="009B0249"/>
    <w:rsid w:val="009B03E6"/>
    <w:rsid w:val="009B056E"/>
    <w:rsid w:val="009B08A9"/>
    <w:rsid w:val="009B1151"/>
    <w:rsid w:val="009B18A7"/>
    <w:rsid w:val="009B2949"/>
    <w:rsid w:val="009B2AF4"/>
    <w:rsid w:val="009B34C7"/>
    <w:rsid w:val="009B3FD0"/>
    <w:rsid w:val="009B438C"/>
    <w:rsid w:val="009B43CA"/>
    <w:rsid w:val="009B4B40"/>
    <w:rsid w:val="009B4BB8"/>
    <w:rsid w:val="009B4CF4"/>
    <w:rsid w:val="009B6FF9"/>
    <w:rsid w:val="009B705E"/>
    <w:rsid w:val="009B70CF"/>
    <w:rsid w:val="009B72CE"/>
    <w:rsid w:val="009C0245"/>
    <w:rsid w:val="009C0AC2"/>
    <w:rsid w:val="009C0E26"/>
    <w:rsid w:val="009C0E59"/>
    <w:rsid w:val="009C10A6"/>
    <w:rsid w:val="009C12C4"/>
    <w:rsid w:val="009C1AD3"/>
    <w:rsid w:val="009C21F4"/>
    <w:rsid w:val="009C2A92"/>
    <w:rsid w:val="009C2B18"/>
    <w:rsid w:val="009C332F"/>
    <w:rsid w:val="009C3688"/>
    <w:rsid w:val="009C4106"/>
    <w:rsid w:val="009C41CC"/>
    <w:rsid w:val="009C4268"/>
    <w:rsid w:val="009C4631"/>
    <w:rsid w:val="009C4C72"/>
    <w:rsid w:val="009C4C78"/>
    <w:rsid w:val="009C4FC1"/>
    <w:rsid w:val="009C55B3"/>
    <w:rsid w:val="009C574A"/>
    <w:rsid w:val="009C6966"/>
    <w:rsid w:val="009C6A0E"/>
    <w:rsid w:val="009C6A2C"/>
    <w:rsid w:val="009C6C76"/>
    <w:rsid w:val="009C6FF8"/>
    <w:rsid w:val="009C7161"/>
    <w:rsid w:val="009C7A5C"/>
    <w:rsid w:val="009C7A61"/>
    <w:rsid w:val="009C7ED1"/>
    <w:rsid w:val="009C7EF3"/>
    <w:rsid w:val="009D035E"/>
    <w:rsid w:val="009D0A5C"/>
    <w:rsid w:val="009D0A99"/>
    <w:rsid w:val="009D0E73"/>
    <w:rsid w:val="009D19F9"/>
    <w:rsid w:val="009D2282"/>
    <w:rsid w:val="009D2551"/>
    <w:rsid w:val="009D34E7"/>
    <w:rsid w:val="009D355E"/>
    <w:rsid w:val="009D3B21"/>
    <w:rsid w:val="009D3BDB"/>
    <w:rsid w:val="009D3FC3"/>
    <w:rsid w:val="009D457B"/>
    <w:rsid w:val="009D483E"/>
    <w:rsid w:val="009D4BF2"/>
    <w:rsid w:val="009D4CFD"/>
    <w:rsid w:val="009D5985"/>
    <w:rsid w:val="009D5BA1"/>
    <w:rsid w:val="009D5E33"/>
    <w:rsid w:val="009D601F"/>
    <w:rsid w:val="009D6EEA"/>
    <w:rsid w:val="009D6FAD"/>
    <w:rsid w:val="009D7A63"/>
    <w:rsid w:val="009D7DE9"/>
    <w:rsid w:val="009D7FD6"/>
    <w:rsid w:val="009E0411"/>
    <w:rsid w:val="009E0BDC"/>
    <w:rsid w:val="009E134F"/>
    <w:rsid w:val="009E16A1"/>
    <w:rsid w:val="009E1DC4"/>
    <w:rsid w:val="009E203F"/>
    <w:rsid w:val="009E2064"/>
    <w:rsid w:val="009E2088"/>
    <w:rsid w:val="009E2401"/>
    <w:rsid w:val="009E3373"/>
    <w:rsid w:val="009E3506"/>
    <w:rsid w:val="009E3570"/>
    <w:rsid w:val="009E36A0"/>
    <w:rsid w:val="009E48EB"/>
    <w:rsid w:val="009E4AA8"/>
    <w:rsid w:val="009E4D0E"/>
    <w:rsid w:val="009E5180"/>
    <w:rsid w:val="009E5380"/>
    <w:rsid w:val="009E58BD"/>
    <w:rsid w:val="009E5C2A"/>
    <w:rsid w:val="009E6388"/>
    <w:rsid w:val="009E65B9"/>
    <w:rsid w:val="009E69AB"/>
    <w:rsid w:val="009E6ABC"/>
    <w:rsid w:val="009E7AF4"/>
    <w:rsid w:val="009E7CEE"/>
    <w:rsid w:val="009E7CFF"/>
    <w:rsid w:val="009E7EC6"/>
    <w:rsid w:val="009E7F33"/>
    <w:rsid w:val="009F1267"/>
    <w:rsid w:val="009F1418"/>
    <w:rsid w:val="009F1A40"/>
    <w:rsid w:val="009F243B"/>
    <w:rsid w:val="009F2A71"/>
    <w:rsid w:val="009F2CEC"/>
    <w:rsid w:val="009F2F60"/>
    <w:rsid w:val="009F3292"/>
    <w:rsid w:val="009F32FA"/>
    <w:rsid w:val="009F37B5"/>
    <w:rsid w:val="009F4407"/>
    <w:rsid w:val="009F4A6E"/>
    <w:rsid w:val="009F4DC0"/>
    <w:rsid w:val="009F502C"/>
    <w:rsid w:val="009F50A5"/>
    <w:rsid w:val="009F5151"/>
    <w:rsid w:val="009F5AC0"/>
    <w:rsid w:val="009F634F"/>
    <w:rsid w:val="009F65B7"/>
    <w:rsid w:val="009F69B9"/>
    <w:rsid w:val="009F7915"/>
    <w:rsid w:val="009F7F65"/>
    <w:rsid w:val="00A0033C"/>
    <w:rsid w:val="00A00D88"/>
    <w:rsid w:val="00A01108"/>
    <w:rsid w:val="00A01304"/>
    <w:rsid w:val="00A01CAF"/>
    <w:rsid w:val="00A01CF8"/>
    <w:rsid w:val="00A02115"/>
    <w:rsid w:val="00A022FA"/>
    <w:rsid w:val="00A02667"/>
    <w:rsid w:val="00A02CAF"/>
    <w:rsid w:val="00A03205"/>
    <w:rsid w:val="00A034B4"/>
    <w:rsid w:val="00A036F4"/>
    <w:rsid w:val="00A037CA"/>
    <w:rsid w:val="00A037EC"/>
    <w:rsid w:val="00A03BCA"/>
    <w:rsid w:val="00A03E8F"/>
    <w:rsid w:val="00A0429A"/>
    <w:rsid w:val="00A046A3"/>
    <w:rsid w:val="00A04D4D"/>
    <w:rsid w:val="00A051A6"/>
    <w:rsid w:val="00A0544B"/>
    <w:rsid w:val="00A05FB8"/>
    <w:rsid w:val="00A066C9"/>
    <w:rsid w:val="00A06BED"/>
    <w:rsid w:val="00A07B83"/>
    <w:rsid w:val="00A10779"/>
    <w:rsid w:val="00A110AF"/>
    <w:rsid w:val="00A11A80"/>
    <w:rsid w:val="00A11AC5"/>
    <w:rsid w:val="00A11BC6"/>
    <w:rsid w:val="00A11D5F"/>
    <w:rsid w:val="00A11E9A"/>
    <w:rsid w:val="00A121B0"/>
    <w:rsid w:val="00A12367"/>
    <w:rsid w:val="00A124EF"/>
    <w:rsid w:val="00A12BF2"/>
    <w:rsid w:val="00A12C60"/>
    <w:rsid w:val="00A13154"/>
    <w:rsid w:val="00A13448"/>
    <w:rsid w:val="00A1478E"/>
    <w:rsid w:val="00A1485B"/>
    <w:rsid w:val="00A1495C"/>
    <w:rsid w:val="00A149E6"/>
    <w:rsid w:val="00A14C95"/>
    <w:rsid w:val="00A14F77"/>
    <w:rsid w:val="00A14F8D"/>
    <w:rsid w:val="00A15090"/>
    <w:rsid w:val="00A1513E"/>
    <w:rsid w:val="00A155BB"/>
    <w:rsid w:val="00A15F91"/>
    <w:rsid w:val="00A15FD9"/>
    <w:rsid w:val="00A16145"/>
    <w:rsid w:val="00A1667B"/>
    <w:rsid w:val="00A167F5"/>
    <w:rsid w:val="00A1743B"/>
    <w:rsid w:val="00A17500"/>
    <w:rsid w:val="00A202ED"/>
    <w:rsid w:val="00A20AEA"/>
    <w:rsid w:val="00A20B3E"/>
    <w:rsid w:val="00A20B90"/>
    <w:rsid w:val="00A20BB9"/>
    <w:rsid w:val="00A210D8"/>
    <w:rsid w:val="00A21BA3"/>
    <w:rsid w:val="00A21EC1"/>
    <w:rsid w:val="00A22495"/>
    <w:rsid w:val="00A224AE"/>
    <w:rsid w:val="00A2255C"/>
    <w:rsid w:val="00A2257B"/>
    <w:rsid w:val="00A228DC"/>
    <w:rsid w:val="00A22B95"/>
    <w:rsid w:val="00A22C40"/>
    <w:rsid w:val="00A23A2A"/>
    <w:rsid w:val="00A23DDA"/>
    <w:rsid w:val="00A24828"/>
    <w:rsid w:val="00A24D10"/>
    <w:rsid w:val="00A24E85"/>
    <w:rsid w:val="00A24F7C"/>
    <w:rsid w:val="00A250A2"/>
    <w:rsid w:val="00A25793"/>
    <w:rsid w:val="00A2583C"/>
    <w:rsid w:val="00A25A37"/>
    <w:rsid w:val="00A25D37"/>
    <w:rsid w:val="00A25E0F"/>
    <w:rsid w:val="00A25FA6"/>
    <w:rsid w:val="00A2609C"/>
    <w:rsid w:val="00A2630F"/>
    <w:rsid w:val="00A265DF"/>
    <w:rsid w:val="00A26770"/>
    <w:rsid w:val="00A26D6D"/>
    <w:rsid w:val="00A27179"/>
    <w:rsid w:val="00A27501"/>
    <w:rsid w:val="00A27D33"/>
    <w:rsid w:val="00A30449"/>
    <w:rsid w:val="00A305C7"/>
    <w:rsid w:val="00A309C0"/>
    <w:rsid w:val="00A30CE6"/>
    <w:rsid w:val="00A30F5E"/>
    <w:rsid w:val="00A31196"/>
    <w:rsid w:val="00A317E2"/>
    <w:rsid w:val="00A319BC"/>
    <w:rsid w:val="00A31A4A"/>
    <w:rsid w:val="00A31C4C"/>
    <w:rsid w:val="00A31F25"/>
    <w:rsid w:val="00A32332"/>
    <w:rsid w:val="00A32C2C"/>
    <w:rsid w:val="00A32D11"/>
    <w:rsid w:val="00A32EF3"/>
    <w:rsid w:val="00A338DA"/>
    <w:rsid w:val="00A33D39"/>
    <w:rsid w:val="00A33E06"/>
    <w:rsid w:val="00A3404D"/>
    <w:rsid w:val="00A343BC"/>
    <w:rsid w:val="00A348CD"/>
    <w:rsid w:val="00A3507F"/>
    <w:rsid w:val="00A354C9"/>
    <w:rsid w:val="00A356FA"/>
    <w:rsid w:val="00A357E2"/>
    <w:rsid w:val="00A35807"/>
    <w:rsid w:val="00A35EE4"/>
    <w:rsid w:val="00A3678C"/>
    <w:rsid w:val="00A374E1"/>
    <w:rsid w:val="00A376E6"/>
    <w:rsid w:val="00A3791D"/>
    <w:rsid w:val="00A37984"/>
    <w:rsid w:val="00A37AC9"/>
    <w:rsid w:val="00A37D52"/>
    <w:rsid w:val="00A4022B"/>
    <w:rsid w:val="00A405BA"/>
    <w:rsid w:val="00A4067F"/>
    <w:rsid w:val="00A40A25"/>
    <w:rsid w:val="00A40F0D"/>
    <w:rsid w:val="00A41056"/>
    <w:rsid w:val="00A4149C"/>
    <w:rsid w:val="00A41F8C"/>
    <w:rsid w:val="00A42132"/>
    <w:rsid w:val="00A42691"/>
    <w:rsid w:val="00A43091"/>
    <w:rsid w:val="00A43945"/>
    <w:rsid w:val="00A439D0"/>
    <w:rsid w:val="00A43CE7"/>
    <w:rsid w:val="00A441EA"/>
    <w:rsid w:val="00A4466A"/>
    <w:rsid w:val="00A44B23"/>
    <w:rsid w:val="00A453F3"/>
    <w:rsid w:val="00A4555B"/>
    <w:rsid w:val="00A46091"/>
    <w:rsid w:val="00A46391"/>
    <w:rsid w:val="00A470D1"/>
    <w:rsid w:val="00A470FB"/>
    <w:rsid w:val="00A4768D"/>
    <w:rsid w:val="00A4781D"/>
    <w:rsid w:val="00A50494"/>
    <w:rsid w:val="00A50DA3"/>
    <w:rsid w:val="00A512D8"/>
    <w:rsid w:val="00A51441"/>
    <w:rsid w:val="00A51850"/>
    <w:rsid w:val="00A51CB7"/>
    <w:rsid w:val="00A520CC"/>
    <w:rsid w:val="00A52DCC"/>
    <w:rsid w:val="00A52EC8"/>
    <w:rsid w:val="00A53144"/>
    <w:rsid w:val="00A532E7"/>
    <w:rsid w:val="00A53819"/>
    <w:rsid w:val="00A53E58"/>
    <w:rsid w:val="00A544FE"/>
    <w:rsid w:val="00A54B42"/>
    <w:rsid w:val="00A55981"/>
    <w:rsid w:val="00A55D6D"/>
    <w:rsid w:val="00A55FD3"/>
    <w:rsid w:val="00A564E8"/>
    <w:rsid w:val="00A56EBD"/>
    <w:rsid w:val="00A5756B"/>
    <w:rsid w:val="00A5765C"/>
    <w:rsid w:val="00A60C96"/>
    <w:rsid w:val="00A60D11"/>
    <w:rsid w:val="00A60F20"/>
    <w:rsid w:val="00A60F2C"/>
    <w:rsid w:val="00A613B1"/>
    <w:rsid w:val="00A61773"/>
    <w:rsid w:val="00A62188"/>
    <w:rsid w:val="00A62731"/>
    <w:rsid w:val="00A62C5D"/>
    <w:rsid w:val="00A636FC"/>
    <w:rsid w:val="00A6386C"/>
    <w:rsid w:val="00A638B5"/>
    <w:rsid w:val="00A63DF9"/>
    <w:rsid w:val="00A6479A"/>
    <w:rsid w:val="00A6486F"/>
    <w:rsid w:val="00A64FFD"/>
    <w:rsid w:val="00A6520F"/>
    <w:rsid w:val="00A652B3"/>
    <w:rsid w:val="00A66663"/>
    <w:rsid w:val="00A6706E"/>
    <w:rsid w:val="00A671B2"/>
    <w:rsid w:val="00A671F3"/>
    <w:rsid w:val="00A6733E"/>
    <w:rsid w:val="00A679D7"/>
    <w:rsid w:val="00A67B48"/>
    <w:rsid w:val="00A70077"/>
    <w:rsid w:val="00A70B34"/>
    <w:rsid w:val="00A70BF9"/>
    <w:rsid w:val="00A71583"/>
    <w:rsid w:val="00A71E6A"/>
    <w:rsid w:val="00A71FEF"/>
    <w:rsid w:val="00A724D9"/>
    <w:rsid w:val="00A733D7"/>
    <w:rsid w:val="00A73689"/>
    <w:rsid w:val="00A73B3F"/>
    <w:rsid w:val="00A73ECE"/>
    <w:rsid w:val="00A740B0"/>
    <w:rsid w:val="00A74B08"/>
    <w:rsid w:val="00A74C31"/>
    <w:rsid w:val="00A74F2B"/>
    <w:rsid w:val="00A7544B"/>
    <w:rsid w:val="00A764FD"/>
    <w:rsid w:val="00A76542"/>
    <w:rsid w:val="00A76A57"/>
    <w:rsid w:val="00A76AF3"/>
    <w:rsid w:val="00A76CA6"/>
    <w:rsid w:val="00A76D6A"/>
    <w:rsid w:val="00A771E7"/>
    <w:rsid w:val="00A77435"/>
    <w:rsid w:val="00A7744B"/>
    <w:rsid w:val="00A77522"/>
    <w:rsid w:val="00A775DE"/>
    <w:rsid w:val="00A77D13"/>
    <w:rsid w:val="00A77F41"/>
    <w:rsid w:val="00A8030D"/>
    <w:rsid w:val="00A80650"/>
    <w:rsid w:val="00A80679"/>
    <w:rsid w:val="00A80739"/>
    <w:rsid w:val="00A80819"/>
    <w:rsid w:val="00A80B2F"/>
    <w:rsid w:val="00A810B2"/>
    <w:rsid w:val="00A8136E"/>
    <w:rsid w:val="00A815A3"/>
    <w:rsid w:val="00A81848"/>
    <w:rsid w:val="00A8204E"/>
    <w:rsid w:val="00A823C1"/>
    <w:rsid w:val="00A8247C"/>
    <w:rsid w:val="00A8254C"/>
    <w:rsid w:val="00A827C4"/>
    <w:rsid w:val="00A829FA"/>
    <w:rsid w:val="00A82FF1"/>
    <w:rsid w:val="00A846F4"/>
    <w:rsid w:val="00A84DFE"/>
    <w:rsid w:val="00A85036"/>
    <w:rsid w:val="00A85343"/>
    <w:rsid w:val="00A853A3"/>
    <w:rsid w:val="00A8573F"/>
    <w:rsid w:val="00A85766"/>
    <w:rsid w:val="00A85817"/>
    <w:rsid w:val="00A862BF"/>
    <w:rsid w:val="00A862F6"/>
    <w:rsid w:val="00A863B6"/>
    <w:rsid w:val="00A863E0"/>
    <w:rsid w:val="00A86682"/>
    <w:rsid w:val="00A86FBA"/>
    <w:rsid w:val="00A87910"/>
    <w:rsid w:val="00A87B77"/>
    <w:rsid w:val="00A90783"/>
    <w:rsid w:val="00A90A42"/>
    <w:rsid w:val="00A9146B"/>
    <w:rsid w:val="00A9196A"/>
    <w:rsid w:val="00A9316B"/>
    <w:rsid w:val="00A93ED0"/>
    <w:rsid w:val="00A943ED"/>
    <w:rsid w:val="00A9478B"/>
    <w:rsid w:val="00A949DB"/>
    <w:rsid w:val="00A95004"/>
    <w:rsid w:val="00A958D5"/>
    <w:rsid w:val="00A95B32"/>
    <w:rsid w:val="00A95BC5"/>
    <w:rsid w:val="00A962A4"/>
    <w:rsid w:val="00A962E6"/>
    <w:rsid w:val="00A969BF"/>
    <w:rsid w:val="00A974BB"/>
    <w:rsid w:val="00AA0121"/>
    <w:rsid w:val="00AA0268"/>
    <w:rsid w:val="00AA0EB9"/>
    <w:rsid w:val="00AA1075"/>
    <w:rsid w:val="00AA1809"/>
    <w:rsid w:val="00AA194B"/>
    <w:rsid w:val="00AA1E76"/>
    <w:rsid w:val="00AA225E"/>
    <w:rsid w:val="00AA2382"/>
    <w:rsid w:val="00AA26AE"/>
    <w:rsid w:val="00AA390E"/>
    <w:rsid w:val="00AA4242"/>
    <w:rsid w:val="00AA4344"/>
    <w:rsid w:val="00AA4702"/>
    <w:rsid w:val="00AA4887"/>
    <w:rsid w:val="00AA4899"/>
    <w:rsid w:val="00AA4D13"/>
    <w:rsid w:val="00AA4F2E"/>
    <w:rsid w:val="00AA4FC6"/>
    <w:rsid w:val="00AA5911"/>
    <w:rsid w:val="00AA59BF"/>
    <w:rsid w:val="00AA5C21"/>
    <w:rsid w:val="00AA5C4A"/>
    <w:rsid w:val="00AA5F38"/>
    <w:rsid w:val="00AA60C2"/>
    <w:rsid w:val="00AA6367"/>
    <w:rsid w:val="00AA63D2"/>
    <w:rsid w:val="00AA6893"/>
    <w:rsid w:val="00AA6C18"/>
    <w:rsid w:val="00AA72CF"/>
    <w:rsid w:val="00AA7A05"/>
    <w:rsid w:val="00AA7D67"/>
    <w:rsid w:val="00AA7F4D"/>
    <w:rsid w:val="00AB015C"/>
    <w:rsid w:val="00AB0569"/>
    <w:rsid w:val="00AB0D93"/>
    <w:rsid w:val="00AB0FF4"/>
    <w:rsid w:val="00AB103B"/>
    <w:rsid w:val="00AB132C"/>
    <w:rsid w:val="00AB152A"/>
    <w:rsid w:val="00AB1830"/>
    <w:rsid w:val="00AB18C2"/>
    <w:rsid w:val="00AB1FFB"/>
    <w:rsid w:val="00AB2716"/>
    <w:rsid w:val="00AB2A29"/>
    <w:rsid w:val="00AB33B6"/>
    <w:rsid w:val="00AB37BB"/>
    <w:rsid w:val="00AB3E57"/>
    <w:rsid w:val="00AB403C"/>
    <w:rsid w:val="00AB40DD"/>
    <w:rsid w:val="00AB4B3A"/>
    <w:rsid w:val="00AB4BE9"/>
    <w:rsid w:val="00AB4DB4"/>
    <w:rsid w:val="00AB4DF7"/>
    <w:rsid w:val="00AB4F84"/>
    <w:rsid w:val="00AB4FD6"/>
    <w:rsid w:val="00AB5357"/>
    <w:rsid w:val="00AB5FC2"/>
    <w:rsid w:val="00AB641A"/>
    <w:rsid w:val="00AB6CF2"/>
    <w:rsid w:val="00AB7378"/>
    <w:rsid w:val="00AB743B"/>
    <w:rsid w:val="00AB78CD"/>
    <w:rsid w:val="00AB792A"/>
    <w:rsid w:val="00AC0202"/>
    <w:rsid w:val="00AC0218"/>
    <w:rsid w:val="00AC041F"/>
    <w:rsid w:val="00AC064B"/>
    <w:rsid w:val="00AC0DF3"/>
    <w:rsid w:val="00AC1105"/>
    <w:rsid w:val="00AC1AF7"/>
    <w:rsid w:val="00AC1F50"/>
    <w:rsid w:val="00AC29F8"/>
    <w:rsid w:val="00AC34BD"/>
    <w:rsid w:val="00AC3E8A"/>
    <w:rsid w:val="00AC460D"/>
    <w:rsid w:val="00AC469E"/>
    <w:rsid w:val="00AC4921"/>
    <w:rsid w:val="00AC4E36"/>
    <w:rsid w:val="00AC5884"/>
    <w:rsid w:val="00AC59C2"/>
    <w:rsid w:val="00AC5F49"/>
    <w:rsid w:val="00AC60E9"/>
    <w:rsid w:val="00AC728B"/>
    <w:rsid w:val="00AC75A7"/>
    <w:rsid w:val="00AC7FB9"/>
    <w:rsid w:val="00AD00E6"/>
    <w:rsid w:val="00AD02AF"/>
    <w:rsid w:val="00AD03CF"/>
    <w:rsid w:val="00AD0493"/>
    <w:rsid w:val="00AD0530"/>
    <w:rsid w:val="00AD055C"/>
    <w:rsid w:val="00AD05DE"/>
    <w:rsid w:val="00AD06C3"/>
    <w:rsid w:val="00AD0911"/>
    <w:rsid w:val="00AD11D4"/>
    <w:rsid w:val="00AD11FA"/>
    <w:rsid w:val="00AD1204"/>
    <w:rsid w:val="00AD139A"/>
    <w:rsid w:val="00AD15EE"/>
    <w:rsid w:val="00AD173A"/>
    <w:rsid w:val="00AD1E90"/>
    <w:rsid w:val="00AD1F8F"/>
    <w:rsid w:val="00AD2AFB"/>
    <w:rsid w:val="00AD2C41"/>
    <w:rsid w:val="00AD2FF3"/>
    <w:rsid w:val="00AD3371"/>
    <w:rsid w:val="00AD3966"/>
    <w:rsid w:val="00AD437F"/>
    <w:rsid w:val="00AD44BD"/>
    <w:rsid w:val="00AD4FFB"/>
    <w:rsid w:val="00AD550E"/>
    <w:rsid w:val="00AD5630"/>
    <w:rsid w:val="00AD59B0"/>
    <w:rsid w:val="00AD5F2F"/>
    <w:rsid w:val="00AD658E"/>
    <w:rsid w:val="00AD6E7C"/>
    <w:rsid w:val="00AD752B"/>
    <w:rsid w:val="00AD7BE3"/>
    <w:rsid w:val="00AD7D86"/>
    <w:rsid w:val="00AD7DC2"/>
    <w:rsid w:val="00AE05EF"/>
    <w:rsid w:val="00AE0A60"/>
    <w:rsid w:val="00AE0FC2"/>
    <w:rsid w:val="00AE1710"/>
    <w:rsid w:val="00AE1A9F"/>
    <w:rsid w:val="00AE1B44"/>
    <w:rsid w:val="00AE1D35"/>
    <w:rsid w:val="00AE1FB1"/>
    <w:rsid w:val="00AE2386"/>
    <w:rsid w:val="00AE27DE"/>
    <w:rsid w:val="00AE2AEE"/>
    <w:rsid w:val="00AE30C8"/>
    <w:rsid w:val="00AE3403"/>
    <w:rsid w:val="00AE3D09"/>
    <w:rsid w:val="00AE4F58"/>
    <w:rsid w:val="00AE53FF"/>
    <w:rsid w:val="00AE5C10"/>
    <w:rsid w:val="00AE5D9C"/>
    <w:rsid w:val="00AE5EBB"/>
    <w:rsid w:val="00AE6012"/>
    <w:rsid w:val="00AE68E2"/>
    <w:rsid w:val="00AE6ADF"/>
    <w:rsid w:val="00AE703D"/>
    <w:rsid w:val="00AE7480"/>
    <w:rsid w:val="00AF005D"/>
    <w:rsid w:val="00AF041E"/>
    <w:rsid w:val="00AF04ED"/>
    <w:rsid w:val="00AF0690"/>
    <w:rsid w:val="00AF0A1D"/>
    <w:rsid w:val="00AF0ED2"/>
    <w:rsid w:val="00AF1C33"/>
    <w:rsid w:val="00AF1F2C"/>
    <w:rsid w:val="00AF2397"/>
    <w:rsid w:val="00AF2D3C"/>
    <w:rsid w:val="00AF3309"/>
    <w:rsid w:val="00AF36FD"/>
    <w:rsid w:val="00AF3761"/>
    <w:rsid w:val="00AF37E8"/>
    <w:rsid w:val="00AF39CE"/>
    <w:rsid w:val="00AF3E81"/>
    <w:rsid w:val="00AF43D5"/>
    <w:rsid w:val="00AF4654"/>
    <w:rsid w:val="00AF4661"/>
    <w:rsid w:val="00AF47E7"/>
    <w:rsid w:val="00AF4A5F"/>
    <w:rsid w:val="00AF4E7A"/>
    <w:rsid w:val="00AF4F56"/>
    <w:rsid w:val="00AF50DA"/>
    <w:rsid w:val="00AF554E"/>
    <w:rsid w:val="00AF5A12"/>
    <w:rsid w:val="00AF5DB7"/>
    <w:rsid w:val="00AF5F65"/>
    <w:rsid w:val="00AF630B"/>
    <w:rsid w:val="00AF6CA2"/>
    <w:rsid w:val="00AF6D72"/>
    <w:rsid w:val="00AF6F55"/>
    <w:rsid w:val="00AF6F57"/>
    <w:rsid w:val="00AF7A9D"/>
    <w:rsid w:val="00B00F85"/>
    <w:rsid w:val="00B00FBC"/>
    <w:rsid w:val="00B012F4"/>
    <w:rsid w:val="00B014A4"/>
    <w:rsid w:val="00B014D4"/>
    <w:rsid w:val="00B016B8"/>
    <w:rsid w:val="00B01F39"/>
    <w:rsid w:val="00B03A5D"/>
    <w:rsid w:val="00B03F6E"/>
    <w:rsid w:val="00B0409E"/>
    <w:rsid w:val="00B04BAD"/>
    <w:rsid w:val="00B054EA"/>
    <w:rsid w:val="00B05852"/>
    <w:rsid w:val="00B0735F"/>
    <w:rsid w:val="00B0746F"/>
    <w:rsid w:val="00B07D7C"/>
    <w:rsid w:val="00B108C5"/>
    <w:rsid w:val="00B10BD3"/>
    <w:rsid w:val="00B11596"/>
    <w:rsid w:val="00B12060"/>
    <w:rsid w:val="00B120C1"/>
    <w:rsid w:val="00B12100"/>
    <w:rsid w:val="00B12889"/>
    <w:rsid w:val="00B12AAA"/>
    <w:rsid w:val="00B12C58"/>
    <w:rsid w:val="00B13141"/>
    <w:rsid w:val="00B131F5"/>
    <w:rsid w:val="00B13331"/>
    <w:rsid w:val="00B13B7E"/>
    <w:rsid w:val="00B13E87"/>
    <w:rsid w:val="00B1424B"/>
    <w:rsid w:val="00B14495"/>
    <w:rsid w:val="00B15321"/>
    <w:rsid w:val="00B1593E"/>
    <w:rsid w:val="00B15ABC"/>
    <w:rsid w:val="00B16A40"/>
    <w:rsid w:val="00B170D8"/>
    <w:rsid w:val="00B17440"/>
    <w:rsid w:val="00B176F5"/>
    <w:rsid w:val="00B17A42"/>
    <w:rsid w:val="00B17D52"/>
    <w:rsid w:val="00B2040C"/>
    <w:rsid w:val="00B2063E"/>
    <w:rsid w:val="00B20F73"/>
    <w:rsid w:val="00B21917"/>
    <w:rsid w:val="00B21AA3"/>
    <w:rsid w:val="00B2248F"/>
    <w:rsid w:val="00B22599"/>
    <w:rsid w:val="00B22644"/>
    <w:rsid w:val="00B22C00"/>
    <w:rsid w:val="00B22D32"/>
    <w:rsid w:val="00B22E0A"/>
    <w:rsid w:val="00B22E48"/>
    <w:rsid w:val="00B22E59"/>
    <w:rsid w:val="00B23038"/>
    <w:rsid w:val="00B233E0"/>
    <w:rsid w:val="00B2467D"/>
    <w:rsid w:val="00B24E89"/>
    <w:rsid w:val="00B2592F"/>
    <w:rsid w:val="00B25E48"/>
    <w:rsid w:val="00B25E77"/>
    <w:rsid w:val="00B26C38"/>
    <w:rsid w:val="00B26FEF"/>
    <w:rsid w:val="00B2771D"/>
    <w:rsid w:val="00B279EA"/>
    <w:rsid w:val="00B307F6"/>
    <w:rsid w:val="00B30B7E"/>
    <w:rsid w:val="00B30BD6"/>
    <w:rsid w:val="00B30C5F"/>
    <w:rsid w:val="00B30E80"/>
    <w:rsid w:val="00B3105D"/>
    <w:rsid w:val="00B31069"/>
    <w:rsid w:val="00B3139C"/>
    <w:rsid w:val="00B3149A"/>
    <w:rsid w:val="00B316D7"/>
    <w:rsid w:val="00B31901"/>
    <w:rsid w:val="00B31EBC"/>
    <w:rsid w:val="00B324D0"/>
    <w:rsid w:val="00B3322B"/>
    <w:rsid w:val="00B3344B"/>
    <w:rsid w:val="00B339AB"/>
    <w:rsid w:val="00B33D3B"/>
    <w:rsid w:val="00B33EFA"/>
    <w:rsid w:val="00B35C88"/>
    <w:rsid w:val="00B3642C"/>
    <w:rsid w:val="00B3655A"/>
    <w:rsid w:val="00B36703"/>
    <w:rsid w:val="00B3677B"/>
    <w:rsid w:val="00B368FE"/>
    <w:rsid w:val="00B36AE3"/>
    <w:rsid w:val="00B3745E"/>
    <w:rsid w:val="00B375CF"/>
    <w:rsid w:val="00B37741"/>
    <w:rsid w:val="00B37873"/>
    <w:rsid w:val="00B40176"/>
    <w:rsid w:val="00B411AC"/>
    <w:rsid w:val="00B416C6"/>
    <w:rsid w:val="00B42586"/>
    <w:rsid w:val="00B42BC5"/>
    <w:rsid w:val="00B42D26"/>
    <w:rsid w:val="00B42F6B"/>
    <w:rsid w:val="00B431BD"/>
    <w:rsid w:val="00B4325E"/>
    <w:rsid w:val="00B43B7D"/>
    <w:rsid w:val="00B43D36"/>
    <w:rsid w:val="00B43FEC"/>
    <w:rsid w:val="00B441F3"/>
    <w:rsid w:val="00B4554E"/>
    <w:rsid w:val="00B45904"/>
    <w:rsid w:val="00B45A02"/>
    <w:rsid w:val="00B45C67"/>
    <w:rsid w:val="00B45CF8"/>
    <w:rsid w:val="00B46006"/>
    <w:rsid w:val="00B4661A"/>
    <w:rsid w:val="00B468D9"/>
    <w:rsid w:val="00B46C25"/>
    <w:rsid w:val="00B5007C"/>
    <w:rsid w:val="00B504DA"/>
    <w:rsid w:val="00B51611"/>
    <w:rsid w:val="00B5173B"/>
    <w:rsid w:val="00B51CED"/>
    <w:rsid w:val="00B52070"/>
    <w:rsid w:val="00B5227A"/>
    <w:rsid w:val="00B52440"/>
    <w:rsid w:val="00B524F2"/>
    <w:rsid w:val="00B5274C"/>
    <w:rsid w:val="00B52B61"/>
    <w:rsid w:val="00B5317B"/>
    <w:rsid w:val="00B531A1"/>
    <w:rsid w:val="00B53D00"/>
    <w:rsid w:val="00B53D9A"/>
    <w:rsid w:val="00B53E2E"/>
    <w:rsid w:val="00B5426A"/>
    <w:rsid w:val="00B54496"/>
    <w:rsid w:val="00B54975"/>
    <w:rsid w:val="00B54A6B"/>
    <w:rsid w:val="00B55334"/>
    <w:rsid w:val="00B5588A"/>
    <w:rsid w:val="00B55B94"/>
    <w:rsid w:val="00B55C61"/>
    <w:rsid w:val="00B5602E"/>
    <w:rsid w:val="00B564F7"/>
    <w:rsid w:val="00B5677E"/>
    <w:rsid w:val="00B56F6D"/>
    <w:rsid w:val="00B570EE"/>
    <w:rsid w:val="00B5726B"/>
    <w:rsid w:val="00B57391"/>
    <w:rsid w:val="00B57791"/>
    <w:rsid w:val="00B57E69"/>
    <w:rsid w:val="00B61319"/>
    <w:rsid w:val="00B617B7"/>
    <w:rsid w:val="00B622BB"/>
    <w:rsid w:val="00B622D7"/>
    <w:rsid w:val="00B62687"/>
    <w:rsid w:val="00B627F2"/>
    <w:rsid w:val="00B62B13"/>
    <w:rsid w:val="00B62CAC"/>
    <w:rsid w:val="00B62FA3"/>
    <w:rsid w:val="00B632EE"/>
    <w:rsid w:val="00B63751"/>
    <w:rsid w:val="00B637DE"/>
    <w:rsid w:val="00B63D0B"/>
    <w:rsid w:val="00B63F83"/>
    <w:rsid w:val="00B64056"/>
    <w:rsid w:val="00B645FF"/>
    <w:rsid w:val="00B64646"/>
    <w:rsid w:val="00B65349"/>
    <w:rsid w:val="00B65D1F"/>
    <w:rsid w:val="00B6681A"/>
    <w:rsid w:val="00B66ADF"/>
    <w:rsid w:val="00B66BEA"/>
    <w:rsid w:val="00B66D11"/>
    <w:rsid w:val="00B6710F"/>
    <w:rsid w:val="00B67146"/>
    <w:rsid w:val="00B6722E"/>
    <w:rsid w:val="00B67607"/>
    <w:rsid w:val="00B67809"/>
    <w:rsid w:val="00B70F0F"/>
    <w:rsid w:val="00B710B7"/>
    <w:rsid w:val="00B712E9"/>
    <w:rsid w:val="00B71840"/>
    <w:rsid w:val="00B71B2C"/>
    <w:rsid w:val="00B71CD0"/>
    <w:rsid w:val="00B7216E"/>
    <w:rsid w:val="00B721C1"/>
    <w:rsid w:val="00B722E2"/>
    <w:rsid w:val="00B7237B"/>
    <w:rsid w:val="00B7295A"/>
    <w:rsid w:val="00B729ED"/>
    <w:rsid w:val="00B72C53"/>
    <w:rsid w:val="00B72CB5"/>
    <w:rsid w:val="00B73149"/>
    <w:rsid w:val="00B73154"/>
    <w:rsid w:val="00B731FE"/>
    <w:rsid w:val="00B738B5"/>
    <w:rsid w:val="00B73E3F"/>
    <w:rsid w:val="00B742B7"/>
    <w:rsid w:val="00B742D1"/>
    <w:rsid w:val="00B74755"/>
    <w:rsid w:val="00B74A4E"/>
    <w:rsid w:val="00B74B99"/>
    <w:rsid w:val="00B75217"/>
    <w:rsid w:val="00B7523B"/>
    <w:rsid w:val="00B75D76"/>
    <w:rsid w:val="00B76283"/>
    <w:rsid w:val="00B76A77"/>
    <w:rsid w:val="00B775A2"/>
    <w:rsid w:val="00B77E22"/>
    <w:rsid w:val="00B80053"/>
    <w:rsid w:val="00B803E5"/>
    <w:rsid w:val="00B80441"/>
    <w:rsid w:val="00B80B4B"/>
    <w:rsid w:val="00B81017"/>
    <w:rsid w:val="00B81A70"/>
    <w:rsid w:val="00B81C07"/>
    <w:rsid w:val="00B81CB9"/>
    <w:rsid w:val="00B820CA"/>
    <w:rsid w:val="00B826AE"/>
    <w:rsid w:val="00B8283C"/>
    <w:rsid w:val="00B82994"/>
    <w:rsid w:val="00B83046"/>
    <w:rsid w:val="00B832BB"/>
    <w:rsid w:val="00B83C1E"/>
    <w:rsid w:val="00B85392"/>
    <w:rsid w:val="00B8569B"/>
    <w:rsid w:val="00B85CED"/>
    <w:rsid w:val="00B85D54"/>
    <w:rsid w:val="00B86096"/>
    <w:rsid w:val="00B864B6"/>
    <w:rsid w:val="00B864CD"/>
    <w:rsid w:val="00B864F6"/>
    <w:rsid w:val="00B86585"/>
    <w:rsid w:val="00B865F0"/>
    <w:rsid w:val="00B8694B"/>
    <w:rsid w:val="00B86BAC"/>
    <w:rsid w:val="00B86C4D"/>
    <w:rsid w:val="00B873A6"/>
    <w:rsid w:val="00B87494"/>
    <w:rsid w:val="00B879C3"/>
    <w:rsid w:val="00B87F32"/>
    <w:rsid w:val="00B87F6D"/>
    <w:rsid w:val="00B90146"/>
    <w:rsid w:val="00B908BC"/>
    <w:rsid w:val="00B909E2"/>
    <w:rsid w:val="00B90A53"/>
    <w:rsid w:val="00B90B28"/>
    <w:rsid w:val="00B90E8B"/>
    <w:rsid w:val="00B915C3"/>
    <w:rsid w:val="00B921E4"/>
    <w:rsid w:val="00B92206"/>
    <w:rsid w:val="00B9230F"/>
    <w:rsid w:val="00B92320"/>
    <w:rsid w:val="00B92750"/>
    <w:rsid w:val="00B92A47"/>
    <w:rsid w:val="00B92BC8"/>
    <w:rsid w:val="00B92CDE"/>
    <w:rsid w:val="00B93521"/>
    <w:rsid w:val="00B937EC"/>
    <w:rsid w:val="00B93D6C"/>
    <w:rsid w:val="00B946D9"/>
    <w:rsid w:val="00B94752"/>
    <w:rsid w:val="00B947BB"/>
    <w:rsid w:val="00B9485D"/>
    <w:rsid w:val="00B94A00"/>
    <w:rsid w:val="00B94FA7"/>
    <w:rsid w:val="00B9507A"/>
    <w:rsid w:val="00B950A8"/>
    <w:rsid w:val="00B9510F"/>
    <w:rsid w:val="00B95A41"/>
    <w:rsid w:val="00B95BD2"/>
    <w:rsid w:val="00B96269"/>
    <w:rsid w:val="00B96407"/>
    <w:rsid w:val="00B96468"/>
    <w:rsid w:val="00B96C1F"/>
    <w:rsid w:val="00B96FB0"/>
    <w:rsid w:val="00B970FC"/>
    <w:rsid w:val="00B977D0"/>
    <w:rsid w:val="00B97810"/>
    <w:rsid w:val="00B97BC3"/>
    <w:rsid w:val="00BA001D"/>
    <w:rsid w:val="00BA0360"/>
    <w:rsid w:val="00BA07DA"/>
    <w:rsid w:val="00BA12DD"/>
    <w:rsid w:val="00BA14D8"/>
    <w:rsid w:val="00BA155C"/>
    <w:rsid w:val="00BA16DC"/>
    <w:rsid w:val="00BA1C8A"/>
    <w:rsid w:val="00BA1CFA"/>
    <w:rsid w:val="00BA1EB8"/>
    <w:rsid w:val="00BA26D9"/>
    <w:rsid w:val="00BA2742"/>
    <w:rsid w:val="00BA3AC2"/>
    <w:rsid w:val="00BA3CD9"/>
    <w:rsid w:val="00BA3FAE"/>
    <w:rsid w:val="00BA416B"/>
    <w:rsid w:val="00BA4F09"/>
    <w:rsid w:val="00BA5077"/>
    <w:rsid w:val="00BA5453"/>
    <w:rsid w:val="00BA5B05"/>
    <w:rsid w:val="00BA5C56"/>
    <w:rsid w:val="00BA5D57"/>
    <w:rsid w:val="00BA6738"/>
    <w:rsid w:val="00BA6EFB"/>
    <w:rsid w:val="00BA77E9"/>
    <w:rsid w:val="00BA79B5"/>
    <w:rsid w:val="00BB00D2"/>
    <w:rsid w:val="00BB01A4"/>
    <w:rsid w:val="00BB03BF"/>
    <w:rsid w:val="00BB09C9"/>
    <w:rsid w:val="00BB0EE7"/>
    <w:rsid w:val="00BB1066"/>
    <w:rsid w:val="00BB119F"/>
    <w:rsid w:val="00BB1341"/>
    <w:rsid w:val="00BB141D"/>
    <w:rsid w:val="00BB1FE1"/>
    <w:rsid w:val="00BB2479"/>
    <w:rsid w:val="00BB2A0F"/>
    <w:rsid w:val="00BB355C"/>
    <w:rsid w:val="00BB3B82"/>
    <w:rsid w:val="00BB3CDD"/>
    <w:rsid w:val="00BB41C9"/>
    <w:rsid w:val="00BB4350"/>
    <w:rsid w:val="00BB463E"/>
    <w:rsid w:val="00BB46A2"/>
    <w:rsid w:val="00BB4F2C"/>
    <w:rsid w:val="00BB5054"/>
    <w:rsid w:val="00BB521F"/>
    <w:rsid w:val="00BB58F3"/>
    <w:rsid w:val="00BB5CE6"/>
    <w:rsid w:val="00BB6393"/>
    <w:rsid w:val="00BB73FD"/>
    <w:rsid w:val="00BB7629"/>
    <w:rsid w:val="00BB7A14"/>
    <w:rsid w:val="00BC13BD"/>
    <w:rsid w:val="00BC1B87"/>
    <w:rsid w:val="00BC1CB9"/>
    <w:rsid w:val="00BC1DEC"/>
    <w:rsid w:val="00BC266B"/>
    <w:rsid w:val="00BC279E"/>
    <w:rsid w:val="00BC30C7"/>
    <w:rsid w:val="00BC3415"/>
    <w:rsid w:val="00BC3CF6"/>
    <w:rsid w:val="00BC3D7B"/>
    <w:rsid w:val="00BC40CA"/>
    <w:rsid w:val="00BC4273"/>
    <w:rsid w:val="00BC49B6"/>
    <w:rsid w:val="00BC4E65"/>
    <w:rsid w:val="00BC4EAB"/>
    <w:rsid w:val="00BC5110"/>
    <w:rsid w:val="00BC55CC"/>
    <w:rsid w:val="00BC5661"/>
    <w:rsid w:val="00BC586C"/>
    <w:rsid w:val="00BC5CD5"/>
    <w:rsid w:val="00BC629F"/>
    <w:rsid w:val="00BC650D"/>
    <w:rsid w:val="00BC6709"/>
    <w:rsid w:val="00BC6776"/>
    <w:rsid w:val="00BC703D"/>
    <w:rsid w:val="00BC7050"/>
    <w:rsid w:val="00BC707F"/>
    <w:rsid w:val="00BC71B2"/>
    <w:rsid w:val="00BC71D2"/>
    <w:rsid w:val="00BC726F"/>
    <w:rsid w:val="00BD006A"/>
    <w:rsid w:val="00BD012A"/>
    <w:rsid w:val="00BD1B09"/>
    <w:rsid w:val="00BD1BB7"/>
    <w:rsid w:val="00BD1F8B"/>
    <w:rsid w:val="00BD202B"/>
    <w:rsid w:val="00BD26ED"/>
    <w:rsid w:val="00BD2A49"/>
    <w:rsid w:val="00BD2ED8"/>
    <w:rsid w:val="00BD3338"/>
    <w:rsid w:val="00BD3DF5"/>
    <w:rsid w:val="00BD4615"/>
    <w:rsid w:val="00BD46F3"/>
    <w:rsid w:val="00BD4BCC"/>
    <w:rsid w:val="00BD604B"/>
    <w:rsid w:val="00BD60A0"/>
    <w:rsid w:val="00BD6183"/>
    <w:rsid w:val="00BD6591"/>
    <w:rsid w:val="00BD659D"/>
    <w:rsid w:val="00BD6D2D"/>
    <w:rsid w:val="00BD7999"/>
    <w:rsid w:val="00BD7AB6"/>
    <w:rsid w:val="00BD7D14"/>
    <w:rsid w:val="00BD7DE3"/>
    <w:rsid w:val="00BE010F"/>
    <w:rsid w:val="00BE0906"/>
    <w:rsid w:val="00BE180F"/>
    <w:rsid w:val="00BE1B91"/>
    <w:rsid w:val="00BE223F"/>
    <w:rsid w:val="00BE23EF"/>
    <w:rsid w:val="00BE2565"/>
    <w:rsid w:val="00BE25F2"/>
    <w:rsid w:val="00BE2EEF"/>
    <w:rsid w:val="00BE3041"/>
    <w:rsid w:val="00BE3B9C"/>
    <w:rsid w:val="00BE3E56"/>
    <w:rsid w:val="00BE45EE"/>
    <w:rsid w:val="00BE4764"/>
    <w:rsid w:val="00BE4CC3"/>
    <w:rsid w:val="00BE4EB9"/>
    <w:rsid w:val="00BE502D"/>
    <w:rsid w:val="00BE53FF"/>
    <w:rsid w:val="00BE5571"/>
    <w:rsid w:val="00BE57DB"/>
    <w:rsid w:val="00BE67D3"/>
    <w:rsid w:val="00BE6E8C"/>
    <w:rsid w:val="00BE7596"/>
    <w:rsid w:val="00BE7681"/>
    <w:rsid w:val="00BE78B9"/>
    <w:rsid w:val="00BF0518"/>
    <w:rsid w:val="00BF0E98"/>
    <w:rsid w:val="00BF1466"/>
    <w:rsid w:val="00BF178F"/>
    <w:rsid w:val="00BF1A35"/>
    <w:rsid w:val="00BF1CCE"/>
    <w:rsid w:val="00BF1E82"/>
    <w:rsid w:val="00BF2E71"/>
    <w:rsid w:val="00BF3335"/>
    <w:rsid w:val="00BF3340"/>
    <w:rsid w:val="00BF33FD"/>
    <w:rsid w:val="00BF3B2C"/>
    <w:rsid w:val="00BF3E55"/>
    <w:rsid w:val="00BF42B9"/>
    <w:rsid w:val="00BF4654"/>
    <w:rsid w:val="00BF47D6"/>
    <w:rsid w:val="00BF4816"/>
    <w:rsid w:val="00BF49C5"/>
    <w:rsid w:val="00BF4E96"/>
    <w:rsid w:val="00BF4FF6"/>
    <w:rsid w:val="00BF5528"/>
    <w:rsid w:val="00BF5569"/>
    <w:rsid w:val="00BF6052"/>
    <w:rsid w:val="00BF6098"/>
    <w:rsid w:val="00BF643B"/>
    <w:rsid w:val="00BF6873"/>
    <w:rsid w:val="00BF69A5"/>
    <w:rsid w:val="00BF6CBD"/>
    <w:rsid w:val="00BF6E5C"/>
    <w:rsid w:val="00BF6FF1"/>
    <w:rsid w:val="00BF72AB"/>
    <w:rsid w:val="00BF7497"/>
    <w:rsid w:val="00BF7BC9"/>
    <w:rsid w:val="00BF7F78"/>
    <w:rsid w:val="00C00552"/>
    <w:rsid w:val="00C00891"/>
    <w:rsid w:val="00C00D48"/>
    <w:rsid w:val="00C0100F"/>
    <w:rsid w:val="00C01F38"/>
    <w:rsid w:val="00C02147"/>
    <w:rsid w:val="00C0216B"/>
    <w:rsid w:val="00C021AE"/>
    <w:rsid w:val="00C0255B"/>
    <w:rsid w:val="00C028E8"/>
    <w:rsid w:val="00C0351A"/>
    <w:rsid w:val="00C04231"/>
    <w:rsid w:val="00C043C9"/>
    <w:rsid w:val="00C046A0"/>
    <w:rsid w:val="00C04927"/>
    <w:rsid w:val="00C04A87"/>
    <w:rsid w:val="00C0535A"/>
    <w:rsid w:val="00C05818"/>
    <w:rsid w:val="00C06951"/>
    <w:rsid w:val="00C07342"/>
    <w:rsid w:val="00C07553"/>
    <w:rsid w:val="00C07DCB"/>
    <w:rsid w:val="00C10831"/>
    <w:rsid w:val="00C10F01"/>
    <w:rsid w:val="00C11047"/>
    <w:rsid w:val="00C111A1"/>
    <w:rsid w:val="00C12105"/>
    <w:rsid w:val="00C125F5"/>
    <w:rsid w:val="00C126B6"/>
    <w:rsid w:val="00C126CB"/>
    <w:rsid w:val="00C12942"/>
    <w:rsid w:val="00C129DE"/>
    <w:rsid w:val="00C12ACC"/>
    <w:rsid w:val="00C12DCE"/>
    <w:rsid w:val="00C13031"/>
    <w:rsid w:val="00C13734"/>
    <w:rsid w:val="00C13BD1"/>
    <w:rsid w:val="00C13D56"/>
    <w:rsid w:val="00C140E0"/>
    <w:rsid w:val="00C1537A"/>
    <w:rsid w:val="00C1548A"/>
    <w:rsid w:val="00C15677"/>
    <w:rsid w:val="00C15FB8"/>
    <w:rsid w:val="00C15FBE"/>
    <w:rsid w:val="00C16672"/>
    <w:rsid w:val="00C168B2"/>
    <w:rsid w:val="00C16B84"/>
    <w:rsid w:val="00C16CF1"/>
    <w:rsid w:val="00C17233"/>
    <w:rsid w:val="00C175F2"/>
    <w:rsid w:val="00C17942"/>
    <w:rsid w:val="00C1795B"/>
    <w:rsid w:val="00C179E6"/>
    <w:rsid w:val="00C17C40"/>
    <w:rsid w:val="00C17CE1"/>
    <w:rsid w:val="00C20097"/>
    <w:rsid w:val="00C20158"/>
    <w:rsid w:val="00C20369"/>
    <w:rsid w:val="00C20CBA"/>
    <w:rsid w:val="00C20DAE"/>
    <w:rsid w:val="00C20E20"/>
    <w:rsid w:val="00C210C2"/>
    <w:rsid w:val="00C21146"/>
    <w:rsid w:val="00C215AA"/>
    <w:rsid w:val="00C21775"/>
    <w:rsid w:val="00C21784"/>
    <w:rsid w:val="00C21E30"/>
    <w:rsid w:val="00C22278"/>
    <w:rsid w:val="00C22325"/>
    <w:rsid w:val="00C2245D"/>
    <w:rsid w:val="00C22EEC"/>
    <w:rsid w:val="00C23006"/>
    <w:rsid w:val="00C23090"/>
    <w:rsid w:val="00C2333D"/>
    <w:rsid w:val="00C23713"/>
    <w:rsid w:val="00C237EE"/>
    <w:rsid w:val="00C23808"/>
    <w:rsid w:val="00C23B06"/>
    <w:rsid w:val="00C23E99"/>
    <w:rsid w:val="00C2404A"/>
    <w:rsid w:val="00C24160"/>
    <w:rsid w:val="00C244D8"/>
    <w:rsid w:val="00C246D6"/>
    <w:rsid w:val="00C25F3D"/>
    <w:rsid w:val="00C25F7F"/>
    <w:rsid w:val="00C26493"/>
    <w:rsid w:val="00C269F2"/>
    <w:rsid w:val="00C26BB6"/>
    <w:rsid w:val="00C27466"/>
    <w:rsid w:val="00C27697"/>
    <w:rsid w:val="00C27C9F"/>
    <w:rsid w:val="00C30A93"/>
    <w:rsid w:val="00C30ABC"/>
    <w:rsid w:val="00C30B7F"/>
    <w:rsid w:val="00C31EE5"/>
    <w:rsid w:val="00C322C9"/>
    <w:rsid w:val="00C322E5"/>
    <w:rsid w:val="00C32E68"/>
    <w:rsid w:val="00C3312E"/>
    <w:rsid w:val="00C33749"/>
    <w:rsid w:val="00C33797"/>
    <w:rsid w:val="00C33B9A"/>
    <w:rsid w:val="00C3474B"/>
    <w:rsid w:val="00C34A6C"/>
    <w:rsid w:val="00C34AAE"/>
    <w:rsid w:val="00C34B7B"/>
    <w:rsid w:val="00C353D3"/>
    <w:rsid w:val="00C358B7"/>
    <w:rsid w:val="00C35AC4"/>
    <w:rsid w:val="00C35B58"/>
    <w:rsid w:val="00C35E80"/>
    <w:rsid w:val="00C35FA6"/>
    <w:rsid w:val="00C3635F"/>
    <w:rsid w:val="00C364C5"/>
    <w:rsid w:val="00C36739"/>
    <w:rsid w:val="00C368B9"/>
    <w:rsid w:val="00C36F1C"/>
    <w:rsid w:val="00C37151"/>
    <w:rsid w:val="00C37A99"/>
    <w:rsid w:val="00C37F12"/>
    <w:rsid w:val="00C37F2D"/>
    <w:rsid w:val="00C400D0"/>
    <w:rsid w:val="00C40489"/>
    <w:rsid w:val="00C40D00"/>
    <w:rsid w:val="00C414A0"/>
    <w:rsid w:val="00C41C47"/>
    <w:rsid w:val="00C42284"/>
    <w:rsid w:val="00C42A1F"/>
    <w:rsid w:val="00C42B0F"/>
    <w:rsid w:val="00C42B2F"/>
    <w:rsid w:val="00C43293"/>
    <w:rsid w:val="00C43A0A"/>
    <w:rsid w:val="00C43B99"/>
    <w:rsid w:val="00C43BFE"/>
    <w:rsid w:val="00C43DE6"/>
    <w:rsid w:val="00C44018"/>
    <w:rsid w:val="00C442B6"/>
    <w:rsid w:val="00C45077"/>
    <w:rsid w:val="00C454D4"/>
    <w:rsid w:val="00C45545"/>
    <w:rsid w:val="00C45B73"/>
    <w:rsid w:val="00C45C2F"/>
    <w:rsid w:val="00C45F38"/>
    <w:rsid w:val="00C4608B"/>
    <w:rsid w:val="00C46AF2"/>
    <w:rsid w:val="00C46C1A"/>
    <w:rsid w:val="00C46EB8"/>
    <w:rsid w:val="00C47193"/>
    <w:rsid w:val="00C471B9"/>
    <w:rsid w:val="00C47993"/>
    <w:rsid w:val="00C47C63"/>
    <w:rsid w:val="00C50262"/>
    <w:rsid w:val="00C508C5"/>
    <w:rsid w:val="00C50AB2"/>
    <w:rsid w:val="00C50C30"/>
    <w:rsid w:val="00C510E8"/>
    <w:rsid w:val="00C513A8"/>
    <w:rsid w:val="00C5172F"/>
    <w:rsid w:val="00C5199E"/>
    <w:rsid w:val="00C51B4B"/>
    <w:rsid w:val="00C51DB6"/>
    <w:rsid w:val="00C51FDE"/>
    <w:rsid w:val="00C52079"/>
    <w:rsid w:val="00C53460"/>
    <w:rsid w:val="00C5391F"/>
    <w:rsid w:val="00C5393E"/>
    <w:rsid w:val="00C53977"/>
    <w:rsid w:val="00C53DCD"/>
    <w:rsid w:val="00C545D9"/>
    <w:rsid w:val="00C54BEA"/>
    <w:rsid w:val="00C54D15"/>
    <w:rsid w:val="00C5544A"/>
    <w:rsid w:val="00C55629"/>
    <w:rsid w:val="00C55BEB"/>
    <w:rsid w:val="00C564CB"/>
    <w:rsid w:val="00C56C9D"/>
    <w:rsid w:val="00C56CE0"/>
    <w:rsid w:val="00C57377"/>
    <w:rsid w:val="00C574BF"/>
    <w:rsid w:val="00C5758D"/>
    <w:rsid w:val="00C575D8"/>
    <w:rsid w:val="00C5763C"/>
    <w:rsid w:val="00C604D4"/>
    <w:rsid w:val="00C604DC"/>
    <w:rsid w:val="00C609ED"/>
    <w:rsid w:val="00C60B8C"/>
    <w:rsid w:val="00C60BCA"/>
    <w:rsid w:val="00C60CD5"/>
    <w:rsid w:val="00C610A7"/>
    <w:rsid w:val="00C6163F"/>
    <w:rsid w:val="00C61F65"/>
    <w:rsid w:val="00C6231C"/>
    <w:rsid w:val="00C6231D"/>
    <w:rsid w:val="00C62876"/>
    <w:rsid w:val="00C63094"/>
    <w:rsid w:val="00C635F3"/>
    <w:rsid w:val="00C63656"/>
    <w:rsid w:val="00C637EF"/>
    <w:rsid w:val="00C638DD"/>
    <w:rsid w:val="00C63F92"/>
    <w:rsid w:val="00C646DB"/>
    <w:rsid w:val="00C64FA6"/>
    <w:rsid w:val="00C64FBF"/>
    <w:rsid w:val="00C656B5"/>
    <w:rsid w:val="00C65930"/>
    <w:rsid w:val="00C65A63"/>
    <w:rsid w:val="00C65A98"/>
    <w:rsid w:val="00C65FBD"/>
    <w:rsid w:val="00C67146"/>
    <w:rsid w:val="00C67501"/>
    <w:rsid w:val="00C67758"/>
    <w:rsid w:val="00C67AAB"/>
    <w:rsid w:val="00C70082"/>
    <w:rsid w:val="00C70250"/>
    <w:rsid w:val="00C704A4"/>
    <w:rsid w:val="00C707EA"/>
    <w:rsid w:val="00C70A5C"/>
    <w:rsid w:val="00C70BC8"/>
    <w:rsid w:val="00C70BFA"/>
    <w:rsid w:val="00C7192B"/>
    <w:rsid w:val="00C71CC7"/>
    <w:rsid w:val="00C71DB8"/>
    <w:rsid w:val="00C72141"/>
    <w:rsid w:val="00C72554"/>
    <w:rsid w:val="00C7325E"/>
    <w:rsid w:val="00C735B9"/>
    <w:rsid w:val="00C7452A"/>
    <w:rsid w:val="00C749C9"/>
    <w:rsid w:val="00C74C29"/>
    <w:rsid w:val="00C75518"/>
    <w:rsid w:val="00C75896"/>
    <w:rsid w:val="00C76EA5"/>
    <w:rsid w:val="00C76EAE"/>
    <w:rsid w:val="00C7714F"/>
    <w:rsid w:val="00C77152"/>
    <w:rsid w:val="00C77366"/>
    <w:rsid w:val="00C77627"/>
    <w:rsid w:val="00C77A33"/>
    <w:rsid w:val="00C77B1D"/>
    <w:rsid w:val="00C8041C"/>
    <w:rsid w:val="00C80588"/>
    <w:rsid w:val="00C8067D"/>
    <w:rsid w:val="00C8078B"/>
    <w:rsid w:val="00C8106E"/>
    <w:rsid w:val="00C81A4D"/>
    <w:rsid w:val="00C81D76"/>
    <w:rsid w:val="00C8234F"/>
    <w:rsid w:val="00C823F2"/>
    <w:rsid w:val="00C826BE"/>
    <w:rsid w:val="00C8280A"/>
    <w:rsid w:val="00C82D1F"/>
    <w:rsid w:val="00C83311"/>
    <w:rsid w:val="00C833D1"/>
    <w:rsid w:val="00C834F0"/>
    <w:rsid w:val="00C8396A"/>
    <w:rsid w:val="00C83AF2"/>
    <w:rsid w:val="00C83B15"/>
    <w:rsid w:val="00C84400"/>
    <w:rsid w:val="00C85774"/>
    <w:rsid w:val="00C85A2E"/>
    <w:rsid w:val="00C861A6"/>
    <w:rsid w:val="00C862BB"/>
    <w:rsid w:val="00C8670F"/>
    <w:rsid w:val="00C86CC9"/>
    <w:rsid w:val="00C86FD9"/>
    <w:rsid w:val="00C8717D"/>
    <w:rsid w:val="00C872E1"/>
    <w:rsid w:val="00C876B2"/>
    <w:rsid w:val="00C87A3F"/>
    <w:rsid w:val="00C90135"/>
    <w:rsid w:val="00C90337"/>
    <w:rsid w:val="00C904D6"/>
    <w:rsid w:val="00C905C7"/>
    <w:rsid w:val="00C905ED"/>
    <w:rsid w:val="00C91A09"/>
    <w:rsid w:val="00C91A7B"/>
    <w:rsid w:val="00C92804"/>
    <w:rsid w:val="00C92CCE"/>
    <w:rsid w:val="00C9320F"/>
    <w:rsid w:val="00C93A92"/>
    <w:rsid w:val="00C93D25"/>
    <w:rsid w:val="00C93EFA"/>
    <w:rsid w:val="00C9412E"/>
    <w:rsid w:val="00C94657"/>
    <w:rsid w:val="00C94955"/>
    <w:rsid w:val="00C94AE9"/>
    <w:rsid w:val="00C94C4C"/>
    <w:rsid w:val="00C950E1"/>
    <w:rsid w:val="00C95800"/>
    <w:rsid w:val="00C959DF"/>
    <w:rsid w:val="00C95AE1"/>
    <w:rsid w:val="00C95B42"/>
    <w:rsid w:val="00C95EBC"/>
    <w:rsid w:val="00C965B2"/>
    <w:rsid w:val="00C96C86"/>
    <w:rsid w:val="00C96DF2"/>
    <w:rsid w:val="00C97183"/>
    <w:rsid w:val="00C9738B"/>
    <w:rsid w:val="00C97427"/>
    <w:rsid w:val="00C979C5"/>
    <w:rsid w:val="00C97DBD"/>
    <w:rsid w:val="00C97F8D"/>
    <w:rsid w:val="00CA00D8"/>
    <w:rsid w:val="00CA0157"/>
    <w:rsid w:val="00CA05B3"/>
    <w:rsid w:val="00CA0DB9"/>
    <w:rsid w:val="00CA148B"/>
    <w:rsid w:val="00CA1DD8"/>
    <w:rsid w:val="00CA2264"/>
    <w:rsid w:val="00CA2374"/>
    <w:rsid w:val="00CA2AFC"/>
    <w:rsid w:val="00CA2C80"/>
    <w:rsid w:val="00CA2F8A"/>
    <w:rsid w:val="00CA3BE7"/>
    <w:rsid w:val="00CA3F97"/>
    <w:rsid w:val="00CA3FF1"/>
    <w:rsid w:val="00CA467D"/>
    <w:rsid w:val="00CA47C7"/>
    <w:rsid w:val="00CA4CD9"/>
    <w:rsid w:val="00CA4D54"/>
    <w:rsid w:val="00CA4D76"/>
    <w:rsid w:val="00CA4F92"/>
    <w:rsid w:val="00CA4FD1"/>
    <w:rsid w:val="00CA550F"/>
    <w:rsid w:val="00CA5666"/>
    <w:rsid w:val="00CA5BF2"/>
    <w:rsid w:val="00CA7297"/>
    <w:rsid w:val="00CA796E"/>
    <w:rsid w:val="00CA7A89"/>
    <w:rsid w:val="00CA7CD5"/>
    <w:rsid w:val="00CA7E99"/>
    <w:rsid w:val="00CB017E"/>
    <w:rsid w:val="00CB0AAA"/>
    <w:rsid w:val="00CB12EE"/>
    <w:rsid w:val="00CB187C"/>
    <w:rsid w:val="00CB1935"/>
    <w:rsid w:val="00CB1DC2"/>
    <w:rsid w:val="00CB1EDC"/>
    <w:rsid w:val="00CB217A"/>
    <w:rsid w:val="00CB2680"/>
    <w:rsid w:val="00CB3139"/>
    <w:rsid w:val="00CB3248"/>
    <w:rsid w:val="00CB35A0"/>
    <w:rsid w:val="00CB3756"/>
    <w:rsid w:val="00CB3C23"/>
    <w:rsid w:val="00CB3E76"/>
    <w:rsid w:val="00CB4273"/>
    <w:rsid w:val="00CB477D"/>
    <w:rsid w:val="00CB4A37"/>
    <w:rsid w:val="00CB4DFE"/>
    <w:rsid w:val="00CB50D4"/>
    <w:rsid w:val="00CB567B"/>
    <w:rsid w:val="00CB58BC"/>
    <w:rsid w:val="00CB5EBF"/>
    <w:rsid w:val="00CB5F8E"/>
    <w:rsid w:val="00CB5FB2"/>
    <w:rsid w:val="00CB60BC"/>
    <w:rsid w:val="00CB63D6"/>
    <w:rsid w:val="00CB68F4"/>
    <w:rsid w:val="00CB6A1F"/>
    <w:rsid w:val="00CB6DC2"/>
    <w:rsid w:val="00CB71EB"/>
    <w:rsid w:val="00CB7D73"/>
    <w:rsid w:val="00CB7E15"/>
    <w:rsid w:val="00CC028B"/>
    <w:rsid w:val="00CC05C4"/>
    <w:rsid w:val="00CC063C"/>
    <w:rsid w:val="00CC0763"/>
    <w:rsid w:val="00CC0B03"/>
    <w:rsid w:val="00CC1071"/>
    <w:rsid w:val="00CC10F9"/>
    <w:rsid w:val="00CC11DD"/>
    <w:rsid w:val="00CC12A1"/>
    <w:rsid w:val="00CC1469"/>
    <w:rsid w:val="00CC1C1A"/>
    <w:rsid w:val="00CC296B"/>
    <w:rsid w:val="00CC2E9D"/>
    <w:rsid w:val="00CC342D"/>
    <w:rsid w:val="00CC369B"/>
    <w:rsid w:val="00CC41DD"/>
    <w:rsid w:val="00CC46AA"/>
    <w:rsid w:val="00CC4D5B"/>
    <w:rsid w:val="00CC5665"/>
    <w:rsid w:val="00CC5A69"/>
    <w:rsid w:val="00CC6682"/>
    <w:rsid w:val="00CC6977"/>
    <w:rsid w:val="00CC6C7B"/>
    <w:rsid w:val="00CC71AB"/>
    <w:rsid w:val="00CC7C47"/>
    <w:rsid w:val="00CD0D77"/>
    <w:rsid w:val="00CD0FB3"/>
    <w:rsid w:val="00CD139C"/>
    <w:rsid w:val="00CD1B95"/>
    <w:rsid w:val="00CD1BDF"/>
    <w:rsid w:val="00CD1E04"/>
    <w:rsid w:val="00CD25F6"/>
    <w:rsid w:val="00CD2B5B"/>
    <w:rsid w:val="00CD3593"/>
    <w:rsid w:val="00CD3604"/>
    <w:rsid w:val="00CD3909"/>
    <w:rsid w:val="00CD435D"/>
    <w:rsid w:val="00CD498F"/>
    <w:rsid w:val="00CD4B8D"/>
    <w:rsid w:val="00CD4BB1"/>
    <w:rsid w:val="00CD4EB7"/>
    <w:rsid w:val="00CD550C"/>
    <w:rsid w:val="00CD5CB0"/>
    <w:rsid w:val="00CD5E5D"/>
    <w:rsid w:val="00CD62C6"/>
    <w:rsid w:val="00CD6440"/>
    <w:rsid w:val="00CD65E9"/>
    <w:rsid w:val="00CD6BD0"/>
    <w:rsid w:val="00CD6F3E"/>
    <w:rsid w:val="00CD77EA"/>
    <w:rsid w:val="00CE09C2"/>
    <w:rsid w:val="00CE0A59"/>
    <w:rsid w:val="00CE0A95"/>
    <w:rsid w:val="00CE0D8E"/>
    <w:rsid w:val="00CE0E56"/>
    <w:rsid w:val="00CE10A4"/>
    <w:rsid w:val="00CE17DD"/>
    <w:rsid w:val="00CE1A52"/>
    <w:rsid w:val="00CE1FF3"/>
    <w:rsid w:val="00CE219F"/>
    <w:rsid w:val="00CE2FF0"/>
    <w:rsid w:val="00CE3322"/>
    <w:rsid w:val="00CE3773"/>
    <w:rsid w:val="00CE420A"/>
    <w:rsid w:val="00CE4780"/>
    <w:rsid w:val="00CE5087"/>
    <w:rsid w:val="00CE5938"/>
    <w:rsid w:val="00CE5BC9"/>
    <w:rsid w:val="00CE6922"/>
    <w:rsid w:val="00CE720B"/>
    <w:rsid w:val="00CE7505"/>
    <w:rsid w:val="00CE7642"/>
    <w:rsid w:val="00CE7927"/>
    <w:rsid w:val="00CE7C76"/>
    <w:rsid w:val="00CE7FCD"/>
    <w:rsid w:val="00CF030C"/>
    <w:rsid w:val="00CF05D5"/>
    <w:rsid w:val="00CF0B14"/>
    <w:rsid w:val="00CF0E55"/>
    <w:rsid w:val="00CF0FBD"/>
    <w:rsid w:val="00CF17A6"/>
    <w:rsid w:val="00CF18D2"/>
    <w:rsid w:val="00CF1941"/>
    <w:rsid w:val="00CF263B"/>
    <w:rsid w:val="00CF294E"/>
    <w:rsid w:val="00CF29B6"/>
    <w:rsid w:val="00CF2A1A"/>
    <w:rsid w:val="00CF2ACE"/>
    <w:rsid w:val="00CF2C34"/>
    <w:rsid w:val="00CF3446"/>
    <w:rsid w:val="00CF3507"/>
    <w:rsid w:val="00CF3526"/>
    <w:rsid w:val="00CF3E93"/>
    <w:rsid w:val="00CF5012"/>
    <w:rsid w:val="00CF5AA9"/>
    <w:rsid w:val="00CF6512"/>
    <w:rsid w:val="00CF692D"/>
    <w:rsid w:val="00CF6BD3"/>
    <w:rsid w:val="00CF7110"/>
    <w:rsid w:val="00CF722A"/>
    <w:rsid w:val="00CF739C"/>
    <w:rsid w:val="00CF7630"/>
    <w:rsid w:val="00CF7788"/>
    <w:rsid w:val="00CF7BBE"/>
    <w:rsid w:val="00D00D87"/>
    <w:rsid w:val="00D01907"/>
    <w:rsid w:val="00D01FC0"/>
    <w:rsid w:val="00D02619"/>
    <w:rsid w:val="00D02945"/>
    <w:rsid w:val="00D02B57"/>
    <w:rsid w:val="00D02CE3"/>
    <w:rsid w:val="00D032E1"/>
    <w:rsid w:val="00D033A4"/>
    <w:rsid w:val="00D036D7"/>
    <w:rsid w:val="00D04478"/>
    <w:rsid w:val="00D04546"/>
    <w:rsid w:val="00D046B5"/>
    <w:rsid w:val="00D04A4E"/>
    <w:rsid w:val="00D04AE8"/>
    <w:rsid w:val="00D052AB"/>
    <w:rsid w:val="00D0533D"/>
    <w:rsid w:val="00D054DD"/>
    <w:rsid w:val="00D05800"/>
    <w:rsid w:val="00D05BF2"/>
    <w:rsid w:val="00D05C53"/>
    <w:rsid w:val="00D061B4"/>
    <w:rsid w:val="00D0637F"/>
    <w:rsid w:val="00D06785"/>
    <w:rsid w:val="00D067B0"/>
    <w:rsid w:val="00D076BB"/>
    <w:rsid w:val="00D077F3"/>
    <w:rsid w:val="00D07C57"/>
    <w:rsid w:val="00D10061"/>
    <w:rsid w:val="00D104DD"/>
    <w:rsid w:val="00D104E3"/>
    <w:rsid w:val="00D1089C"/>
    <w:rsid w:val="00D10A4D"/>
    <w:rsid w:val="00D10BE4"/>
    <w:rsid w:val="00D10C04"/>
    <w:rsid w:val="00D11029"/>
    <w:rsid w:val="00D11557"/>
    <w:rsid w:val="00D11784"/>
    <w:rsid w:val="00D11C2D"/>
    <w:rsid w:val="00D120DA"/>
    <w:rsid w:val="00D121FA"/>
    <w:rsid w:val="00D1272F"/>
    <w:rsid w:val="00D12B98"/>
    <w:rsid w:val="00D12FC5"/>
    <w:rsid w:val="00D13021"/>
    <w:rsid w:val="00D137B5"/>
    <w:rsid w:val="00D13B7E"/>
    <w:rsid w:val="00D13B91"/>
    <w:rsid w:val="00D13E64"/>
    <w:rsid w:val="00D13FFE"/>
    <w:rsid w:val="00D14B98"/>
    <w:rsid w:val="00D14F87"/>
    <w:rsid w:val="00D15139"/>
    <w:rsid w:val="00D1526E"/>
    <w:rsid w:val="00D1544B"/>
    <w:rsid w:val="00D158D8"/>
    <w:rsid w:val="00D160B8"/>
    <w:rsid w:val="00D164A3"/>
    <w:rsid w:val="00D165C4"/>
    <w:rsid w:val="00D166DA"/>
    <w:rsid w:val="00D16C91"/>
    <w:rsid w:val="00D16EAF"/>
    <w:rsid w:val="00D170CB"/>
    <w:rsid w:val="00D171B2"/>
    <w:rsid w:val="00D174FE"/>
    <w:rsid w:val="00D1763A"/>
    <w:rsid w:val="00D1786F"/>
    <w:rsid w:val="00D17A79"/>
    <w:rsid w:val="00D17AF1"/>
    <w:rsid w:val="00D17DAC"/>
    <w:rsid w:val="00D17F9C"/>
    <w:rsid w:val="00D20700"/>
    <w:rsid w:val="00D207D8"/>
    <w:rsid w:val="00D20A1E"/>
    <w:rsid w:val="00D20C57"/>
    <w:rsid w:val="00D20FD4"/>
    <w:rsid w:val="00D21187"/>
    <w:rsid w:val="00D212BF"/>
    <w:rsid w:val="00D2131D"/>
    <w:rsid w:val="00D214DE"/>
    <w:rsid w:val="00D21523"/>
    <w:rsid w:val="00D219CE"/>
    <w:rsid w:val="00D23263"/>
    <w:rsid w:val="00D2345B"/>
    <w:rsid w:val="00D237E2"/>
    <w:rsid w:val="00D23A6F"/>
    <w:rsid w:val="00D24145"/>
    <w:rsid w:val="00D24191"/>
    <w:rsid w:val="00D24665"/>
    <w:rsid w:val="00D2467B"/>
    <w:rsid w:val="00D2483C"/>
    <w:rsid w:val="00D24968"/>
    <w:rsid w:val="00D2501F"/>
    <w:rsid w:val="00D25307"/>
    <w:rsid w:val="00D2539C"/>
    <w:rsid w:val="00D253F2"/>
    <w:rsid w:val="00D254E9"/>
    <w:rsid w:val="00D255CF"/>
    <w:rsid w:val="00D255ED"/>
    <w:rsid w:val="00D2678E"/>
    <w:rsid w:val="00D26863"/>
    <w:rsid w:val="00D2694C"/>
    <w:rsid w:val="00D271C9"/>
    <w:rsid w:val="00D276BB"/>
    <w:rsid w:val="00D27853"/>
    <w:rsid w:val="00D301A2"/>
    <w:rsid w:val="00D30AE0"/>
    <w:rsid w:val="00D30AE8"/>
    <w:rsid w:val="00D30BB3"/>
    <w:rsid w:val="00D3114C"/>
    <w:rsid w:val="00D32155"/>
    <w:rsid w:val="00D3239C"/>
    <w:rsid w:val="00D3296E"/>
    <w:rsid w:val="00D3307C"/>
    <w:rsid w:val="00D331A9"/>
    <w:rsid w:val="00D331F1"/>
    <w:rsid w:val="00D33581"/>
    <w:rsid w:val="00D33AC0"/>
    <w:rsid w:val="00D3434A"/>
    <w:rsid w:val="00D34379"/>
    <w:rsid w:val="00D34FB1"/>
    <w:rsid w:val="00D350AF"/>
    <w:rsid w:val="00D35339"/>
    <w:rsid w:val="00D358BB"/>
    <w:rsid w:val="00D35EFE"/>
    <w:rsid w:val="00D36107"/>
    <w:rsid w:val="00D36132"/>
    <w:rsid w:val="00D36A87"/>
    <w:rsid w:val="00D37058"/>
    <w:rsid w:val="00D376CF"/>
    <w:rsid w:val="00D37BDE"/>
    <w:rsid w:val="00D37F37"/>
    <w:rsid w:val="00D40B8D"/>
    <w:rsid w:val="00D40D1B"/>
    <w:rsid w:val="00D41040"/>
    <w:rsid w:val="00D411B3"/>
    <w:rsid w:val="00D4131F"/>
    <w:rsid w:val="00D413EC"/>
    <w:rsid w:val="00D41BDF"/>
    <w:rsid w:val="00D41C99"/>
    <w:rsid w:val="00D41D11"/>
    <w:rsid w:val="00D41E44"/>
    <w:rsid w:val="00D42591"/>
    <w:rsid w:val="00D4312C"/>
    <w:rsid w:val="00D433C8"/>
    <w:rsid w:val="00D440A8"/>
    <w:rsid w:val="00D44136"/>
    <w:rsid w:val="00D4421B"/>
    <w:rsid w:val="00D447BF"/>
    <w:rsid w:val="00D4542C"/>
    <w:rsid w:val="00D454D6"/>
    <w:rsid w:val="00D4563E"/>
    <w:rsid w:val="00D45C09"/>
    <w:rsid w:val="00D45F34"/>
    <w:rsid w:val="00D462E4"/>
    <w:rsid w:val="00D4689C"/>
    <w:rsid w:val="00D472FC"/>
    <w:rsid w:val="00D50510"/>
    <w:rsid w:val="00D50DED"/>
    <w:rsid w:val="00D511DD"/>
    <w:rsid w:val="00D516AB"/>
    <w:rsid w:val="00D5282D"/>
    <w:rsid w:val="00D52E71"/>
    <w:rsid w:val="00D5302B"/>
    <w:rsid w:val="00D5380F"/>
    <w:rsid w:val="00D53815"/>
    <w:rsid w:val="00D540FA"/>
    <w:rsid w:val="00D54599"/>
    <w:rsid w:val="00D54D41"/>
    <w:rsid w:val="00D551FD"/>
    <w:rsid w:val="00D55561"/>
    <w:rsid w:val="00D55B36"/>
    <w:rsid w:val="00D55CAA"/>
    <w:rsid w:val="00D55CED"/>
    <w:rsid w:val="00D56A30"/>
    <w:rsid w:val="00D56CA6"/>
    <w:rsid w:val="00D57A61"/>
    <w:rsid w:val="00D57C03"/>
    <w:rsid w:val="00D60077"/>
    <w:rsid w:val="00D601E6"/>
    <w:rsid w:val="00D60296"/>
    <w:rsid w:val="00D60DE4"/>
    <w:rsid w:val="00D60E3E"/>
    <w:rsid w:val="00D6125B"/>
    <w:rsid w:val="00D613C3"/>
    <w:rsid w:val="00D61583"/>
    <w:rsid w:val="00D61F26"/>
    <w:rsid w:val="00D6224C"/>
    <w:rsid w:val="00D622F2"/>
    <w:rsid w:val="00D6239D"/>
    <w:rsid w:val="00D62412"/>
    <w:rsid w:val="00D6267B"/>
    <w:rsid w:val="00D634B7"/>
    <w:rsid w:val="00D635A7"/>
    <w:rsid w:val="00D63938"/>
    <w:rsid w:val="00D63D8D"/>
    <w:rsid w:val="00D63EEE"/>
    <w:rsid w:val="00D6438E"/>
    <w:rsid w:val="00D6441B"/>
    <w:rsid w:val="00D647A5"/>
    <w:rsid w:val="00D647B3"/>
    <w:rsid w:val="00D649DE"/>
    <w:rsid w:val="00D64D7A"/>
    <w:rsid w:val="00D64E6F"/>
    <w:rsid w:val="00D65148"/>
    <w:rsid w:val="00D65430"/>
    <w:rsid w:val="00D65442"/>
    <w:rsid w:val="00D65C6F"/>
    <w:rsid w:val="00D66130"/>
    <w:rsid w:val="00D66A2A"/>
    <w:rsid w:val="00D66E4F"/>
    <w:rsid w:val="00D67515"/>
    <w:rsid w:val="00D67AD0"/>
    <w:rsid w:val="00D67C6B"/>
    <w:rsid w:val="00D67CAC"/>
    <w:rsid w:val="00D70C0A"/>
    <w:rsid w:val="00D717BB"/>
    <w:rsid w:val="00D718B4"/>
    <w:rsid w:val="00D71D41"/>
    <w:rsid w:val="00D7226F"/>
    <w:rsid w:val="00D722F2"/>
    <w:rsid w:val="00D72391"/>
    <w:rsid w:val="00D7279E"/>
    <w:rsid w:val="00D727F1"/>
    <w:rsid w:val="00D72902"/>
    <w:rsid w:val="00D72D42"/>
    <w:rsid w:val="00D738D4"/>
    <w:rsid w:val="00D73926"/>
    <w:rsid w:val="00D73AE7"/>
    <w:rsid w:val="00D73B6D"/>
    <w:rsid w:val="00D74197"/>
    <w:rsid w:val="00D74352"/>
    <w:rsid w:val="00D74913"/>
    <w:rsid w:val="00D74EF0"/>
    <w:rsid w:val="00D752C0"/>
    <w:rsid w:val="00D755EE"/>
    <w:rsid w:val="00D75B73"/>
    <w:rsid w:val="00D75DFA"/>
    <w:rsid w:val="00D75E0E"/>
    <w:rsid w:val="00D76007"/>
    <w:rsid w:val="00D76A39"/>
    <w:rsid w:val="00D76FBD"/>
    <w:rsid w:val="00D77582"/>
    <w:rsid w:val="00D801C7"/>
    <w:rsid w:val="00D80359"/>
    <w:rsid w:val="00D80BB0"/>
    <w:rsid w:val="00D80CC9"/>
    <w:rsid w:val="00D80ECF"/>
    <w:rsid w:val="00D80FF9"/>
    <w:rsid w:val="00D8148B"/>
    <w:rsid w:val="00D8184C"/>
    <w:rsid w:val="00D82110"/>
    <w:rsid w:val="00D823E4"/>
    <w:rsid w:val="00D82472"/>
    <w:rsid w:val="00D82AAF"/>
    <w:rsid w:val="00D83081"/>
    <w:rsid w:val="00D83A5E"/>
    <w:rsid w:val="00D8434E"/>
    <w:rsid w:val="00D84418"/>
    <w:rsid w:val="00D84527"/>
    <w:rsid w:val="00D84B36"/>
    <w:rsid w:val="00D84D13"/>
    <w:rsid w:val="00D84E86"/>
    <w:rsid w:val="00D8514E"/>
    <w:rsid w:val="00D85D8D"/>
    <w:rsid w:val="00D86127"/>
    <w:rsid w:val="00D862A5"/>
    <w:rsid w:val="00D8705E"/>
    <w:rsid w:val="00D871A8"/>
    <w:rsid w:val="00D877B9"/>
    <w:rsid w:val="00D901B9"/>
    <w:rsid w:val="00D90718"/>
    <w:rsid w:val="00D90961"/>
    <w:rsid w:val="00D90A7E"/>
    <w:rsid w:val="00D90D3F"/>
    <w:rsid w:val="00D90DAB"/>
    <w:rsid w:val="00D90E3F"/>
    <w:rsid w:val="00D911C5"/>
    <w:rsid w:val="00D912CC"/>
    <w:rsid w:val="00D915E4"/>
    <w:rsid w:val="00D915EC"/>
    <w:rsid w:val="00D9162B"/>
    <w:rsid w:val="00D917C7"/>
    <w:rsid w:val="00D91EAA"/>
    <w:rsid w:val="00D921F8"/>
    <w:rsid w:val="00D925B0"/>
    <w:rsid w:val="00D92AA1"/>
    <w:rsid w:val="00D92E04"/>
    <w:rsid w:val="00D93C62"/>
    <w:rsid w:val="00D948E4"/>
    <w:rsid w:val="00D94BE4"/>
    <w:rsid w:val="00D953CC"/>
    <w:rsid w:val="00D953FD"/>
    <w:rsid w:val="00D95578"/>
    <w:rsid w:val="00D9568C"/>
    <w:rsid w:val="00D9623F"/>
    <w:rsid w:val="00D96415"/>
    <w:rsid w:val="00D9648C"/>
    <w:rsid w:val="00D9660B"/>
    <w:rsid w:val="00D96BC1"/>
    <w:rsid w:val="00D96C63"/>
    <w:rsid w:val="00D96CD6"/>
    <w:rsid w:val="00D96EB1"/>
    <w:rsid w:val="00D9718F"/>
    <w:rsid w:val="00D971BC"/>
    <w:rsid w:val="00D972D1"/>
    <w:rsid w:val="00D97347"/>
    <w:rsid w:val="00D973CF"/>
    <w:rsid w:val="00DA0018"/>
    <w:rsid w:val="00DA0497"/>
    <w:rsid w:val="00DA0678"/>
    <w:rsid w:val="00DA0CDD"/>
    <w:rsid w:val="00DA1133"/>
    <w:rsid w:val="00DA1A47"/>
    <w:rsid w:val="00DA1C12"/>
    <w:rsid w:val="00DA2661"/>
    <w:rsid w:val="00DA2864"/>
    <w:rsid w:val="00DA2FAF"/>
    <w:rsid w:val="00DA356B"/>
    <w:rsid w:val="00DA3584"/>
    <w:rsid w:val="00DA3719"/>
    <w:rsid w:val="00DA39AF"/>
    <w:rsid w:val="00DA41D7"/>
    <w:rsid w:val="00DA4322"/>
    <w:rsid w:val="00DA49C7"/>
    <w:rsid w:val="00DA4BA5"/>
    <w:rsid w:val="00DA5E25"/>
    <w:rsid w:val="00DA5F3B"/>
    <w:rsid w:val="00DA5F44"/>
    <w:rsid w:val="00DA5FC3"/>
    <w:rsid w:val="00DA6004"/>
    <w:rsid w:val="00DA6122"/>
    <w:rsid w:val="00DA68C4"/>
    <w:rsid w:val="00DA6DB6"/>
    <w:rsid w:val="00DB006F"/>
    <w:rsid w:val="00DB04A8"/>
    <w:rsid w:val="00DB0659"/>
    <w:rsid w:val="00DB0851"/>
    <w:rsid w:val="00DB0B74"/>
    <w:rsid w:val="00DB1447"/>
    <w:rsid w:val="00DB2612"/>
    <w:rsid w:val="00DB2745"/>
    <w:rsid w:val="00DB28C9"/>
    <w:rsid w:val="00DB334F"/>
    <w:rsid w:val="00DB33AC"/>
    <w:rsid w:val="00DB36B3"/>
    <w:rsid w:val="00DB36D3"/>
    <w:rsid w:val="00DB3EB7"/>
    <w:rsid w:val="00DB410A"/>
    <w:rsid w:val="00DB41E6"/>
    <w:rsid w:val="00DB46E1"/>
    <w:rsid w:val="00DB4A63"/>
    <w:rsid w:val="00DB5C18"/>
    <w:rsid w:val="00DB5C7A"/>
    <w:rsid w:val="00DB5F08"/>
    <w:rsid w:val="00DB60D5"/>
    <w:rsid w:val="00DB6122"/>
    <w:rsid w:val="00DB627F"/>
    <w:rsid w:val="00DB6463"/>
    <w:rsid w:val="00DB66D5"/>
    <w:rsid w:val="00DB7236"/>
    <w:rsid w:val="00DB7E87"/>
    <w:rsid w:val="00DC00C5"/>
    <w:rsid w:val="00DC0C44"/>
    <w:rsid w:val="00DC199A"/>
    <w:rsid w:val="00DC19D3"/>
    <w:rsid w:val="00DC2068"/>
    <w:rsid w:val="00DC231A"/>
    <w:rsid w:val="00DC2675"/>
    <w:rsid w:val="00DC2757"/>
    <w:rsid w:val="00DC28E0"/>
    <w:rsid w:val="00DC2CF9"/>
    <w:rsid w:val="00DC2E05"/>
    <w:rsid w:val="00DC2EF5"/>
    <w:rsid w:val="00DC2F7A"/>
    <w:rsid w:val="00DC30FF"/>
    <w:rsid w:val="00DC33A5"/>
    <w:rsid w:val="00DC342A"/>
    <w:rsid w:val="00DC3582"/>
    <w:rsid w:val="00DC3847"/>
    <w:rsid w:val="00DC3B80"/>
    <w:rsid w:val="00DC4385"/>
    <w:rsid w:val="00DC456C"/>
    <w:rsid w:val="00DC4CA6"/>
    <w:rsid w:val="00DC4DE8"/>
    <w:rsid w:val="00DC5174"/>
    <w:rsid w:val="00DC60CC"/>
    <w:rsid w:val="00DC6786"/>
    <w:rsid w:val="00DC6E69"/>
    <w:rsid w:val="00DC725F"/>
    <w:rsid w:val="00DC73DA"/>
    <w:rsid w:val="00DC74F6"/>
    <w:rsid w:val="00DC78E1"/>
    <w:rsid w:val="00DC7D98"/>
    <w:rsid w:val="00DC7E68"/>
    <w:rsid w:val="00DD02C3"/>
    <w:rsid w:val="00DD0368"/>
    <w:rsid w:val="00DD0860"/>
    <w:rsid w:val="00DD0FCD"/>
    <w:rsid w:val="00DD10AF"/>
    <w:rsid w:val="00DD17BD"/>
    <w:rsid w:val="00DD1C41"/>
    <w:rsid w:val="00DD1EEF"/>
    <w:rsid w:val="00DD256F"/>
    <w:rsid w:val="00DD2C9E"/>
    <w:rsid w:val="00DD2D0E"/>
    <w:rsid w:val="00DD47C9"/>
    <w:rsid w:val="00DD4A14"/>
    <w:rsid w:val="00DD4AB7"/>
    <w:rsid w:val="00DD50C0"/>
    <w:rsid w:val="00DD5E51"/>
    <w:rsid w:val="00DD63C8"/>
    <w:rsid w:val="00DD6BDF"/>
    <w:rsid w:val="00DD76EF"/>
    <w:rsid w:val="00DD7EB0"/>
    <w:rsid w:val="00DE0386"/>
    <w:rsid w:val="00DE0635"/>
    <w:rsid w:val="00DE1136"/>
    <w:rsid w:val="00DE1186"/>
    <w:rsid w:val="00DE120C"/>
    <w:rsid w:val="00DE19FA"/>
    <w:rsid w:val="00DE2320"/>
    <w:rsid w:val="00DE2958"/>
    <w:rsid w:val="00DE2AD2"/>
    <w:rsid w:val="00DE2D50"/>
    <w:rsid w:val="00DE2F92"/>
    <w:rsid w:val="00DE367F"/>
    <w:rsid w:val="00DE38AB"/>
    <w:rsid w:val="00DE3EE9"/>
    <w:rsid w:val="00DE4318"/>
    <w:rsid w:val="00DE5ABB"/>
    <w:rsid w:val="00DE64CA"/>
    <w:rsid w:val="00DE6649"/>
    <w:rsid w:val="00DE6A0E"/>
    <w:rsid w:val="00DE6F58"/>
    <w:rsid w:val="00DE7190"/>
    <w:rsid w:val="00DE7306"/>
    <w:rsid w:val="00DE788D"/>
    <w:rsid w:val="00DE79BA"/>
    <w:rsid w:val="00DE7CAA"/>
    <w:rsid w:val="00DE7D84"/>
    <w:rsid w:val="00DE7E8A"/>
    <w:rsid w:val="00DF019D"/>
    <w:rsid w:val="00DF0206"/>
    <w:rsid w:val="00DF12C9"/>
    <w:rsid w:val="00DF13E0"/>
    <w:rsid w:val="00DF1677"/>
    <w:rsid w:val="00DF1CFC"/>
    <w:rsid w:val="00DF2375"/>
    <w:rsid w:val="00DF271C"/>
    <w:rsid w:val="00DF273A"/>
    <w:rsid w:val="00DF2791"/>
    <w:rsid w:val="00DF279B"/>
    <w:rsid w:val="00DF2941"/>
    <w:rsid w:val="00DF2CBB"/>
    <w:rsid w:val="00DF2FEE"/>
    <w:rsid w:val="00DF35AC"/>
    <w:rsid w:val="00DF35B5"/>
    <w:rsid w:val="00DF3CEC"/>
    <w:rsid w:val="00DF3F7E"/>
    <w:rsid w:val="00DF41D0"/>
    <w:rsid w:val="00DF44F1"/>
    <w:rsid w:val="00DF4698"/>
    <w:rsid w:val="00DF4808"/>
    <w:rsid w:val="00DF4E30"/>
    <w:rsid w:val="00DF54BA"/>
    <w:rsid w:val="00DF56C1"/>
    <w:rsid w:val="00DF583C"/>
    <w:rsid w:val="00DF596D"/>
    <w:rsid w:val="00DF5A38"/>
    <w:rsid w:val="00DF5D0E"/>
    <w:rsid w:val="00DF60FF"/>
    <w:rsid w:val="00DF6603"/>
    <w:rsid w:val="00DF6660"/>
    <w:rsid w:val="00DF666E"/>
    <w:rsid w:val="00DF6A01"/>
    <w:rsid w:val="00E00733"/>
    <w:rsid w:val="00E00749"/>
    <w:rsid w:val="00E00863"/>
    <w:rsid w:val="00E00C2D"/>
    <w:rsid w:val="00E00F61"/>
    <w:rsid w:val="00E0145F"/>
    <w:rsid w:val="00E01461"/>
    <w:rsid w:val="00E014D4"/>
    <w:rsid w:val="00E01786"/>
    <w:rsid w:val="00E01929"/>
    <w:rsid w:val="00E01AD6"/>
    <w:rsid w:val="00E01F91"/>
    <w:rsid w:val="00E02134"/>
    <w:rsid w:val="00E021BF"/>
    <w:rsid w:val="00E0272B"/>
    <w:rsid w:val="00E027CF"/>
    <w:rsid w:val="00E038C2"/>
    <w:rsid w:val="00E03C28"/>
    <w:rsid w:val="00E03CB6"/>
    <w:rsid w:val="00E04537"/>
    <w:rsid w:val="00E045E4"/>
    <w:rsid w:val="00E047AF"/>
    <w:rsid w:val="00E04C46"/>
    <w:rsid w:val="00E0561E"/>
    <w:rsid w:val="00E0574C"/>
    <w:rsid w:val="00E05880"/>
    <w:rsid w:val="00E06615"/>
    <w:rsid w:val="00E07227"/>
    <w:rsid w:val="00E0726F"/>
    <w:rsid w:val="00E1005D"/>
    <w:rsid w:val="00E10711"/>
    <w:rsid w:val="00E11264"/>
    <w:rsid w:val="00E116D2"/>
    <w:rsid w:val="00E118A2"/>
    <w:rsid w:val="00E11FC1"/>
    <w:rsid w:val="00E121A1"/>
    <w:rsid w:val="00E1246E"/>
    <w:rsid w:val="00E12579"/>
    <w:rsid w:val="00E125D4"/>
    <w:rsid w:val="00E128FD"/>
    <w:rsid w:val="00E12BA1"/>
    <w:rsid w:val="00E12C60"/>
    <w:rsid w:val="00E12F98"/>
    <w:rsid w:val="00E1301E"/>
    <w:rsid w:val="00E138F6"/>
    <w:rsid w:val="00E141A4"/>
    <w:rsid w:val="00E14302"/>
    <w:rsid w:val="00E14D8B"/>
    <w:rsid w:val="00E15851"/>
    <w:rsid w:val="00E160D6"/>
    <w:rsid w:val="00E16109"/>
    <w:rsid w:val="00E16427"/>
    <w:rsid w:val="00E170BD"/>
    <w:rsid w:val="00E17ED4"/>
    <w:rsid w:val="00E20CB9"/>
    <w:rsid w:val="00E20E9A"/>
    <w:rsid w:val="00E21C65"/>
    <w:rsid w:val="00E21E83"/>
    <w:rsid w:val="00E22090"/>
    <w:rsid w:val="00E22433"/>
    <w:rsid w:val="00E232E9"/>
    <w:rsid w:val="00E2392C"/>
    <w:rsid w:val="00E23FA5"/>
    <w:rsid w:val="00E2432B"/>
    <w:rsid w:val="00E243D5"/>
    <w:rsid w:val="00E24790"/>
    <w:rsid w:val="00E24C59"/>
    <w:rsid w:val="00E24F16"/>
    <w:rsid w:val="00E25371"/>
    <w:rsid w:val="00E254E6"/>
    <w:rsid w:val="00E25819"/>
    <w:rsid w:val="00E25B68"/>
    <w:rsid w:val="00E261B2"/>
    <w:rsid w:val="00E26254"/>
    <w:rsid w:val="00E2651F"/>
    <w:rsid w:val="00E269D1"/>
    <w:rsid w:val="00E26C03"/>
    <w:rsid w:val="00E26CDF"/>
    <w:rsid w:val="00E27D34"/>
    <w:rsid w:val="00E307B5"/>
    <w:rsid w:val="00E30A6F"/>
    <w:rsid w:val="00E30C61"/>
    <w:rsid w:val="00E30F62"/>
    <w:rsid w:val="00E30F75"/>
    <w:rsid w:val="00E31725"/>
    <w:rsid w:val="00E318E6"/>
    <w:rsid w:val="00E319A3"/>
    <w:rsid w:val="00E31AF9"/>
    <w:rsid w:val="00E31B50"/>
    <w:rsid w:val="00E32294"/>
    <w:rsid w:val="00E32699"/>
    <w:rsid w:val="00E33140"/>
    <w:rsid w:val="00E336F1"/>
    <w:rsid w:val="00E33BD8"/>
    <w:rsid w:val="00E33C8A"/>
    <w:rsid w:val="00E33E29"/>
    <w:rsid w:val="00E33F61"/>
    <w:rsid w:val="00E34480"/>
    <w:rsid w:val="00E34E25"/>
    <w:rsid w:val="00E35484"/>
    <w:rsid w:val="00E36708"/>
    <w:rsid w:val="00E36B77"/>
    <w:rsid w:val="00E36F20"/>
    <w:rsid w:val="00E37307"/>
    <w:rsid w:val="00E37A4F"/>
    <w:rsid w:val="00E37D9F"/>
    <w:rsid w:val="00E37DEB"/>
    <w:rsid w:val="00E40630"/>
    <w:rsid w:val="00E407DE"/>
    <w:rsid w:val="00E40A22"/>
    <w:rsid w:val="00E40CEE"/>
    <w:rsid w:val="00E4167D"/>
    <w:rsid w:val="00E41853"/>
    <w:rsid w:val="00E418FF"/>
    <w:rsid w:val="00E41923"/>
    <w:rsid w:val="00E420F6"/>
    <w:rsid w:val="00E42757"/>
    <w:rsid w:val="00E42AC8"/>
    <w:rsid w:val="00E42BB6"/>
    <w:rsid w:val="00E42CB4"/>
    <w:rsid w:val="00E42FD6"/>
    <w:rsid w:val="00E43074"/>
    <w:rsid w:val="00E43FB3"/>
    <w:rsid w:val="00E445FC"/>
    <w:rsid w:val="00E44A7C"/>
    <w:rsid w:val="00E44EE9"/>
    <w:rsid w:val="00E44F95"/>
    <w:rsid w:val="00E45721"/>
    <w:rsid w:val="00E45B61"/>
    <w:rsid w:val="00E45BBC"/>
    <w:rsid w:val="00E45DA8"/>
    <w:rsid w:val="00E45E04"/>
    <w:rsid w:val="00E46574"/>
    <w:rsid w:val="00E465AD"/>
    <w:rsid w:val="00E46AC9"/>
    <w:rsid w:val="00E46D04"/>
    <w:rsid w:val="00E47CE8"/>
    <w:rsid w:val="00E50071"/>
    <w:rsid w:val="00E50651"/>
    <w:rsid w:val="00E50A0E"/>
    <w:rsid w:val="00E50DB2"/>
    <w:rsid w:val="00E512FB"/>
    <w:rsid w:val="00E522B2"/>
    <w:rsid w:val="00E529C3"/>
    <w:rsid w:val="00E52B68"/>
    <w:rsid w:val="00E5340D"/>
    <w:rsid w:val="00E5363B"/>
    <w:rsid w:val="00E539DD"/>
    <w:rsid w:val="00E53DDA"/>
    <w:rsid w:val="00E543E0"/>
    <w:rsid w:val="00E545C6"/>
    <w:rsid w:val="00E54AAC"/>
    <w:rsid w:val="00E5576B"/>
    <w:rsid w:val="00E5595E"/>
    <w:rsid w:val="00E55AF7"/>
    <w:rsid w:val="00E55E9A"/>
    <w:rsid w:val="00E55F17"/>
    <w:rsid w:val="00E56F6A"/>
    <w:rsid w:val="00E5703E"/>
    <w:rsid w:val="00E57056"/>
    <w:rsid w:val="00E5764A"/>
    <w:rsid w:val="00E57777"/>
    <w:rsid w:val="00E5793B"/>
    <w:rsid w:val="00E57B75"/>
    <w:rsid w:val="00E57D64"/>
    <w:rsid w:val="00E57E87"/>
    <w:rsid w:val="00E60CDD"/>
    <w:rsid w:val="00E60CF7"/>
    <w:rsid w:val="00E60DDF"/>
    <w:rsid w:val="00E61BEC"/>
    <w:rsid w:val="00E622C3"/>
    <w:rsid w:val="00E6250E"/>
    <w:rsid w:val="00E6264E"/>
    <w:rsid w:val="00E62BE9"/>
    <w:rsid w:val="00E632BF"/>
    <w:rsid w:val="00E640D4"/>
    <w:rsid w:val="00E6436F"/>
    <w:rsid w:val="00E6453A"/>
    <w:rsid w:val="00E6461B"/>
    <w:rsid w:val="00E648C7"/>
    <w:rsid w:val="00E649E0"/>
    <w:rsid w:val="00E64D22"/>
    <w:rsid w:val="00E64DDF"/>
    <w:rsid w:val="00E650AC"/>
    <w:rsid w:val="00E65BB4"/>
    <w:rsid w:val="00E65C6C"/>
    <w:rsid w:val="00E66F88"/>
    <w:rsid w:val="00E67342"/>
    <w:rsid w:val="00E67853"/>
    <w:rsid w:val="00E67ADA"/>
    <w:rsid w:val="00E67B81"/>
    <w:rsid w:val="00E67D2A"/>
    <w:rsid w:val="00E70378"/>
    <w:rsid w:val="00E705CC"/>
    <w:rsid w:val="00E7099A"/>
    <w:rsid w:val="00E70B71"/>
    <w:rsid w:val="00E70DED"/>
    <w:rsid w:val="00E71220"/>
    <w:rsid w:val="00E71602"/>
    <w:rsid w:val="00E718C9"/>
    <w:rsid w:val="00E71B05"/>
    <w:rsid w:val="00E7244E"/>
    <w:rsid w:val="00E727D2"/>
    <w:rsid w:val="00E73258"/>
    <w:rsid w:val="00E73627"/>
    <w:rsid w:val="00E73768"/>
    <w:rsid w:val="00E73A5D"/>
    <w:rsid w:val="00E7461D"/>
    <w:rsid w:val="00E747AC"/>
    <w:rsid w:val="00E74B50"/>
    <w:rsid w:val="00E754E4"/>
    <w:rsid w:val="00E7583A"/>
    <w:rsid w:val="00E75D52"/>
    <w:rsid w:val="00E77038"/>
    <w:rsid w:val="00E77C00"/>
    <w:rsid w:val="00E77EB8"/>
    <w:rsid w:val="00E800ED"/>
    <w:rsid w:val="00E80590"/>
    <w:rsid w:val="00E8072F"/>
    <w:rsid w:val="00E80D20"/>
    <w:rsid w:val="00E811DB"/>
    <w:rsid w:val="00E8171D"/>
    <w:rsid w:val="00E81877"/>
    <w:rsid w:val="00E81BA8"/>
    <w:rsid w:val="00E81CF6"/>
    <w:rsid w:val="00E8212C"/>
    <w:rsid w:val="00E823AB"/>
    <w:rsid w:val="00E835B4"/>
    <w:rsid w:val="00E836B2"/>
    <w:rsid w:val="00E83949"/>
    <w:rsid w:val="00E83BFB"/>
    <w:rsid w:val="00E83CFD"/>
    <w:rsid w:val="00E83E67"/>
    <w:rsid w:val="00E84598"/>
    <w:rsid w:val="00E848C5"/>
    <w:rsid w:val="00E84EF4"/>
    <w:rsid w:val="00E84FAC"/>
    <w:rsid w:val="00E8565A"/>
    <w:rsid w:val="00E85675"/>
    <w:rsid w:val="00E86939"/>
    <w:rsid w:val="00E86C3F"/>
    <w:rsid w:val="00E86CA8"/>
    <w:rsid w:val="00E8766F"/>
    <w:rsid w:val="00E90156"/>
    <w:rsid w:val="00E90E1D"/>
    <w:rsid w:val="00E91032"/>
    <w:rsid w:val="00E9112C"/>
    <w:rsid w:val="00E9149B"/>
    <w:rsid w:val="00E918B9"/>
    <w:rsid w:val="00E91DEC"/>
    <w:rsid w:val="00E91E40"/>
    <w:rsid w:val="00E92A9A"/>
    <w:rsid w:val="00E92BB9"/>
    <w:rsid w:val="00E92BC1"/>
    <w:rsid w:val="00E92C0F"/>
    <w:rsid w:val="00E92C24"/>
    <w:rsid w:val="00E93069"/>
    <w:rsid w:val="00E934BF"/>
    <w:rsid w:val="00E939B3"/>
    <w:rsid w:val="00E94187"/>
    <w:rsid w:val="00E9447C"/>
    <w:rsid w:val="00E94CC7"/>
    <w:rsid w:val="00E94D73"/>
    <w:rsid w:val="00E9535E"/>
    <w:rsid w:val="00E95695"/>
    <w:rsid w:val="00E95C7C"/>
    <w:rsid w:val="00E96351"/>
    <w:rsid w:val="00E9658E"/>
    <w:rsid w:val="00E9681B"/>
    <w:rsid w:val="00E96B58"/>
    <w:rsid w:val="00E96E5B"/>
    <w:rsid w:val="00E97754"/>
    <w:rsid w:val="00E97AC6"/>
    <w:rsid w:val="00E97BD4"/>
    <w:rsid w:val="00EA0135"/>
    <w:rsid w:val="00EA05D5"/>
    <w:rsid w:val="00EA0A5B"/>
    <w:rsid w:val="00EA0B3E"/>
    <w:rsid w:val="00EA0BAB"/>
    <w:rsid w:val="00EA10A5"/>
    <w:rsid w:val="00EA17B6"/>
    <w:rsid w:val="00EA18F1"/>
    <w:rsid w:val="00EA1945"/>
    <w:rsid w:val="00EA1DBB"/>
    <w:rsid w:val="00EA1E33"/>
    <w:rsid w:val="00EA1E84"/>
    <w:rsid w:val="00EA25FF"/>
    <w:rsid w:val="00EA2AC6"/>
    <w:rsid w:val="00EA348D"/>
    <w:rsid w:val="00EA35C4"/>
    <w:rsid w:val="00EA369E"/>
    <w:rsid w:val="00EA3A34"/>
    <w:rsid w:val="00EA4424"/>
    <w:rsid w:val="00EA4475"/>
    <w:rsid w:val="00EA4B34"/>
    <w:rsid w:val="00EA5772"/>
    <w:rsid w:val="00EA5C88"/>
    <w:rsid w:val="00EA619E"/>
    <w:rsid w:val="00EA63BC"/>
    <w:rsid w:val="00EA68A4"/>
    <w:rsid w:val="00EA7284"/>
    <w:rsid w:val="00EA7960"/>
    <w:rsid w:val="00EA7C4C"/>
    <w:rsid w:val="00EB0CC9"/>
    <w:rsid w:val="00EB0CDC"/>
    <w:rsid w:val="00EB0D9A"/>
    <w:rsid w:val="00EB0DC3"/>
    <w:rsid w:val="00EB1098"/>
    <w:rsid w:val="00EB1330"/>
    <w:rsid w:val="00EB1B98"/>
    <w:rsid w:val="00EB2188"/>
    <w:rsid w:val="00EB23AE"/>
    <w:rsid w:val="00EB2F03"/>
    <w:rsid w:val="00EB3135"/>
    <w:rsid w:val="00EB349D"/>
    <w:rsid w:val="00EB45A7"/>
    <w:rsid w:val="00EB4683"/>
    <w:rsid w:val="00EB4FB8"/>
    <w:rsid w:val="00EB56B1"/>
    <w:rsid w:val="00EB5A30"/>
    <w:rsid w:val="00EB5CF1"/>
    <w:rsid w:val="00EB6A6A"/>
    <w:rsid w:val="00EB7F43"/>
    <w:rsid w:val="00EC0A5C"/>
    <w:rsid w:val="00EC105F"/>
    <w:rsid w:val="00EC1675"/>
    <w:rsid w:val="00EC243C"/>
    <w:rsid w:val="00EC25D8"/>
    <w:rsid w:val="00EC2929"/>
    <w:rsid w:val="00EC2A27"/>
    <w:rsid w:val="00EC33FA"/>
    <w:rsid w:val="00EC3B8D"/>
    <w:rsid w:val="00EC3F4B"/>
    <w:rsid w:val="00EC4379"/>
    <w:rsid w:val="00EC442A"/>
    <w:rsid w:val="00EC4C93"/>
    <w:rsid w:val="00EC5988"/>
    <w:rsid w:val="00EC5CF9"/>
    <w:rsid w:val="00EC5EB6"/>
    <w:rsid w:val="00EC5F1F"/>
    <w:rsid w:val="00EC6474"/>
    <w:rsid w:val="00EC652E"/>
    <w:rsid w:val="00EC6530"/>
    <w:rsid w:val="00EC6B6B"/>
    <w:rsid w:val="00EC6BC1"/>
    <w:rsid w:val="00EC6C26"/>
    <w:rsid w:val="00EC6F12"/>
    <w:rsid w:val="00EC7257"/>
    <w:rsid w:val="00EC7329"/>
    <w:rsid w:val="00EC7C45"/>
    <w:rsid w:val="00ED0342"/>
    <w:rsid w:val="00ED0759"/>
    <w:rsid w:val="00ED10DF"/>
    <w:rsid w:val="00ED1239"/>
    <w:rsid w:val="00ED1806"/>
    <w:rsid w:val="00ED3125"/>
    <w:rsid w:val="00ED31E8"/>
    <w:rsid w:val="00ED372A"/>
    <w:rsid w:val="00ED383D"/>
    <w:rsid w:val="00ED42B5"/>
    <w:rsid w:val="00ED44A3"/>
    <w:rsid w:val="00ED4814"/>
    <w:rsid w:val="00ED50DE"/>
    <w:rsid w:val="00ED53EB"/>
    <w:rsid w:val="00ED5637"/>
    <w:rsid w:val="00ED5C72"/>
    <w:rsid w:val="00ED5D32"/>
    <w:rsid w:val="00ED5DFB"/>
    <w:rsid w:val="00ED5EA8"/>
    <w:rsid w:val="00ED7106"/>
    <w:rsid w:val="00ED71F7"/>
    <w:rsid w:val="00ED74A5"/>
    <w:rsid w:val="00ED7570"/>
    <w:rsid w:val="00ED759E"/>
    <w:rsid w:val="00ED75A9"/>
    <w:rsid w:val="00EE01DB"/>
    <w:rsid w:val="00EE039E"/>
    <w:rsid w:val="00EE0439"/>
    <w:rsid w:val="00EE0619"/>
    <w:rsid w:val="00EE0A56"/>
    <w:rsid w:val="00EE0AD6"/>
    <w:rsid w:val="00EE0BAC"/>
    <w:rsid w:val="00EE1B6B"/>
    <w:rsid w:val="00EE2DDA"/>
    <w:rsid w:val="00EE2E1D"/>
    <w:rsid w:val="00EE300F"/>
    <w:rsid w:val="00EE3199"/>
    <w:rsid w:val="00EE3B57"/>
    <w:rsid w:val="00EE4103"/>
    <w:rsid w:val="00EE42C3"/>
    <w:rsid w:val="00EE487A"/>
    <w:rsid w:val="00EE4DB1"/>
    <w:rsid w:val="00EE5AC7"/>
    <w:rsid w:val="00EE6137"/>
    <w:rsid w:val="00EE674B"/>
    <w:rsid w:val="00EE71C8"/>
    <w:rsid w:val="00EE737F"/>
    <w:rsid w:val="00EE767E"/>
    <w:rsid w:val="00EE76ED"/>
    <w:rsid w:val="00EE7B24"/>
    <w:rsid w:val="00EF0013"/>
    <w:rsid w:val="00EF0BC9"/>
    <w:rsid w:val="00EF11D4"/>
    <w:rsid w:val="00EF1526"/>
    <w:rsid w:val="00EF2092"/>
    <w:rsid w:val="00EF29FE"/>
    <w:rsid w:val="00EF310B"/>
    <w:rsid w:val="00EF3A75"/>
    <w:rsid w:val="00EF3D0C"/>
    <w:rsid w:val="00EF450D"/>
    <w:rsid w:val="00EF45D7"/>
    <w:rsid w:val="00EF4611"/>
    <w:rsid w:val="00EF47C3"/>
    <w:rsid w:val="00EF48BC"/>
    <w:rsid w:val="00EF4967"/>
    <w:rsid w:val="00EF4B4A"/>
    <w:rsid w:val="00EF541C"/>
    <w:rsid w:val="00EF5A9C"/>
    <w:rsid w:val="00EF5C74"/>
    <w:rsid w:val="00EF6FB7"/>
    <w:rsid w:val="00EF6FC3"/>
    <w:rsid w:val="00EF71BD"/>
    <w:rsid w:val="00EF72CB"/>
    <w:rsid w:val="00EF736B"/>
    <w:rsid w:val="00EF74A5"/>
    <w:rsid w:val="00F0039A"/>
    <w:rsid w:val="00F008B6"/>
    <w:rsid w:val="00F0093A"/>
    <w:rsid w:val="00F00CD6"/>
    <w:rsid w:val="00F00F8C"/>
    <w:rsid w:val="00F01233"/>
    <w:rsid w:val="00F01F50"/>
    <w:rsid w:val="00F02370"/>
    <w:rsid w:val="00F02683"/>
    <w:rsid w:val="00F02871"/>
    <w:rsid w:val="00F029BA"/>
    <w:rsid w:val="00F02C83"/>
    <w:rsid w:val="00F0301F"/>
    <w:rsid w:val="00F032DC"/>
    <w:rsid w:val="00F03DFF"/>
    <w:rsid w:val="00F03E8D"/>
    <w:rsid w:val="00F0422A"/>
    <w:rsid w:val="00F049F3"/>
    <w:rsid w:val="00F04AF2"/>
    <w:rsid w:val="00F04E85"/>
    <w:rsid w:val="00F04EE0"/>
    <w:rsid w:val="00F05C75"/>
    <w:rsid w:val="00F066D7"/>
    <w:rsid w:val="00F0681C"/>
    <w:rsid w:val="00F06B37"/>
    <w:rsid w:val="00F06DF9"/>
    <w:rsid w:val="00F06F97"/>
    <w:rsid w:val="00F07174"/>
    <w:rsid w:val="00F0728D"/>
    <w:rsid w:val="00F07843"/>
    <w:rsid w:val="00F07F57"/>
    <w:rsid w:val="00F10131"/>
    <w:rsid w:val="00F107B8"/>
    <w:rsid w:val="00F10BFD"/>
    <w:rsid w:val="00F10D66"/>
    <w:rsid w:val="00F112BC"/>
    <w:rsid w:val="00F11EC8"/>
    <w:rsid w:val="00F12084"/>
    <w:rsid w:val="00F12702"/>
    <w:rsid w:val="00F128CE"/>
    <w:rsid w:val="00F12C6F"/>
    <w:rsid w:val="00F1386E"/>
    <w:rsid w:val="00F1478E"/>
    <w:rsid w:val="00F14A28"/>
    <w:rsid w:val="00F14A98"/>
    <w:rsid w:val="00F14C76"/>
    <w:rsid w:val="00F14CBB"/>
    <w:rsid w:val="00F15510"/>
    <w:rsid w:val="00F15596"/>
    <w:rsid w:val="00F15AD5"/>
    <w:rsid w:val="00F15F0F"/>
    <w:rsid w:val="00F161E1"/>
    <w:rsid w:val="00F1621C"/>
    <w:rsid w:val="00F17518"/>
    <w:rsid w:val="00F20241"/>
    <w:rsid w:val="00F20D01"/>
    <w:rsid w:val="00F21296"/>
    <w:rsid w:val="00F21486"/>
    <w:rsid w:val="00F21906"/>
    <w:rsid w:val="00F2193C"/>
    <w:rsid w:val="00F21E9D"/>
    <w:rsid w:val="00F22117"/>
    <w:rsid w:val="00F221BC"/>
    <w:rsid w:val="00F2235F"/>
    <w:rsid w:val="00F22726"/>
    <w:rsid w:val="00F228E8"/>
    <w:rsid w:val="00F22C48"/>
    <w:rsid w:val="00F23489"/>
    <w:rsid w:val="00F2356E"/>
    <w:rsid w:val="00F23D17"/>
    <w:rsid w:val="00F2482F"/>
    <w:rsid w:val="00F25323"/>
    <w:rsid w:val="00F2554E"/>
    <w:rsid w:val="00F25BC2"/>
    <w:rsid w:val="00F2604A"/>
    <w:rsid w:val="00F26501"/>
    <w:rsid w:val="00F265E6"/>
    <w:rsid w:val="00F26675"/>
    <w:rsid w:val="00F2709B"/>
    <w:rsid w:val="00F27238"/>
    <w:rsid w:val="00F2765F"/>
    <w:rsid w:val="00F27875"/>
    <w:rsid w:val="00F279CE"/>
    <w:rsid w:val="00F301ED"/>
    <w:rsid w:val="00F302FE"/>
    <w:rsid w:val="00F303E3"/>
    <w:rsid w:val="00F30D13"/>
    <w:rsid w:val="00F30E8A"/>
    <w:rsid w:val="00F30F77"/>
    <w:rsid w:val="00F31123"/>
    <w:rsid w:val="00F3147C"/>
    <w:rsid w:val="00F320F1"/>
    <w:rsid w:val="00F3226F"/>
    <w:rsid w:val="00F32DAB"/>
    <w:rsid w:val="00F33051"/>
    <w:rsid w:val="00F33233"/>
    <w:rsid w:val="00F3371B"/>
    <w:rsid w:val="00F33744"/>
    <w:rsid w:val="00F33B90"/>
    <w:rsid w:val="00F3431C"/>
    <w:rsid w:val="00F35D62"/>
    <w:rsid w:val="00F3664C"/>
    <w:rsid w:val="00F36826"/>
    <w:rsid w:val="00F36AF3"/>
    <w:rsid w:val="00F37149"/>
    <w:rsid w:val="00F3745C"/>
    <w:rsid w:val="00F3748B"/>
    <w:rsid w:val="00F37B45"/>
    <w:rsid w:val="00F400D4"/>
    <w:rsid w:val="00F40220"/>
    <w:rsid w:val="00F406F8"/>
    <w:rsid w:val="00F4077C"/>
    <w:rsid w:val="00F40D4A"/>
    <w:rsid w:val="00F40F3E"/>
    <w:rsid w:val="00F416A5"/>
    <w:rsid w:val="00F41FAA"/>
    <w:rsid w:val="00F42366"/>
    <w:rsid w:val="00F42C90"/>
    <w:rsid w:val="00F42EC5"/>
    <w:rsid w:val="00F43679"/>
    <w:rsid w:val="00F43826"/>
    <w:rsid w:val="00F43E2B"/>
    <w:rsid w:val="00F43F8B"/>
    <w:rsid w:val="00F442B1"/>
    <w:rsid w:val="00F44467"/>
    <w:rsid w:val="00F44806"/>
    <w:rsid w:val="00F44AA0"/>
    <w:rsid w:val="00F44C34"/>
    <w:rsid w:val="00F459E9"/>
    <w:rsid w:val="00F45BD1"/>
    <w:rsid w:val="00F45C32"/>
    <w:rsid w:val="00F45CE2"/>
    <w:rsid w:val="00F45D39"/>
    <w:rsid w:val="00F4637F"/>
    <w:rsid w:val="00F46506"/>
    <w:rsid w:val="00F46726"/>
    <w:rsid w:val="00F4689B"/>
    <w:rsid w:val="00F46B54"/>
    <w:rsid w:val="00F475EE"/>
    <w:rsid w:val="00F4760C"/>
    <w:rsid w:val="00F4777D"/>
    <w:rsid w:val="00F47895"/>
    <w:rsid w:val="00F47A2C"/>
    <w:rsid w:val="00F5009E"/>
    <w:rsid w:val="00F50478"/>
    <w:rsid w:val="00F508C1"/>
    <w:rsid w:val="00F50F36"/>
    <w:rsid w:val="00F5138E"/>
    <w:rsid w:val="00F517FD"/>
    <w:rsid w:val="00F51B4E"/>
    <w:rsid w:val="00F51E29"/>
    <w:rsid w:val="00F5204E"/>
    <w:rsid w:val="00F52181"/>
    <w:rsid w:val="00F529BF"/>
    <w:rsid w:val="00F53903"/>
    <w:rsid w:val="00F53C64"/>
    <w:rsid w:val="00F53DDB"/>
    <w:rsid w:val="00F5409B"/>
    <w:rsid w:val="00F545FE"/>
    <w:rsid w:val="00F54874"/>
    <w:rsid w:val="00F54942"/>
    <w:rsid w:val="00F54AF1"/>
    <w:rsid w:val="00F55344"/>
    <w:rsid w:val="00F55C12"/>
    <w:rsid w:val="00F55EC6"/>
    <w:rsid w:val="00F55FF7"/>
    <w:rsid w:val="00F56754"/>
    <w:rsid w:val="00F56AF3"/>
    <w:rsid w:val="00F56D12"/>
    <w:rsid w:val="00F56DD4"/>
    <w:rsid w:val="00F56DFE"/>
    <w:rsid w:val="00F571F2"/>
    <w:rsid w:val="00F574A1"/>
    <w:rsid w:val="00F57B24"/>
    <w:rsid w:val="00F57FEE"/>
    <w:rsid w:val="00F602AB"/>
    <w:rsid w:val="00F603CA"/>
    <w:rsid w:val="00F60E89"/>
    <w:rsid w:val="00F61EE4"/>
    <w:rsid w:val="00F6318B"/>
    <w:rsid w:val="00F6377A"/>
    <w:rsid w:val="00F642F0"/>
    <w:rsid w:val="00F64703"/>
    <w:rsid w:val="00F647C9"/>
    <w:rsid w:val="00F64B4C"/>
    <w:rsid w:val="00F64E64"/>
    <w:rsid w:val="00F6615C"/>
    <w:rsid w:val="00F668DF"/>
    <w:rsid w:val="00F66B2E"/>
    <w:rsid w:val="00F67A7B"/>
    <w:rsid w:val="00F700D7"/>
    <w:rsid w:val="00F70486"/>
    <w:rsid w:val="00F7080E"/>
    <w:rsid w:val="00F70862"/>
    <w:rsid w:val="00F70B38"/>
    <w:rsid w:val="00F70F8D"/>
    <w:rsid w:val="00F710A1"/>
    <w:rsid w:val="00F7121D"/>
    <w:rsid w:val="00F712B8"/>
    <w:rsid w:val="00F7139E"/>
    <w:rsid w:val="00F7144B"/>
    <w:rsid w:val="00F71693"/>
    <w:rsid w:val="00F718A1"/>
    <w:rsid w:val="00F722D9"/>
    <w:rsid w:val="00F722FC"/>
    <w:rsid w:val="00F72744"/>
    <w:rsid w:val="00F73201"/>
    <w:rsid w:val="00F73505"/>
    <w:rsid w:val="00F735CD"/>
    <w:rsid w:val="00F736EB"/>
    <w:rsid w:val="00F73C3D"/>
    <w:rsid w:val="00F74135"/>
    <w:rsid w:val="00F74231"/>
    <w:rsid w:val="00F7437E"/>
    <w:rsid w:val="00F746AF"/>
    <w:rsid w:val="00F746FB"/>
    <w:rsid w:val="00F748FD"/>
    <w:rsid w:val="00F74B88"/>
    <w:rsid w:val="00F74F5C"/>
    <w:rsid w:val="00F751FD"/>
    <w:rsid w:val="00F75D5E"/>
    <w:rsid w:val="00F7606B"/>
    <w:rsid w:val="00F7637D"/>
    <w:rsid w:val="00F763F3"/>
    <w:rsid w:val="00F7691F"/>
    <w:rsid w:val="00F772D0"/>
    <w:rsid w:val="00F77630"/>
    <w:rsid w:val="00F779BA"/>
    <w:rsid w:val="00F77A1B"/>
    <w:rsid w:val="00F80032"/>
    <w:rsid w:val="00F807C9"/>
    <w:rsid w:val="00F80B9E"/>
    <w:rsid w:val="00F80F70"/>
    <w:rsid w:val="00F813BA"/>
    <w:rsid w:val="00F81E30"/>
    <w:rsid w:val="00F821B2"/>
    <w:rsid w:val="00F82C75"/>
    <w:rsid w:val="00F8347D"/>
    <w:rsid w:val="00F838EB"/>
    <w:rsid w:val="00F83A8A"/>
    <w:rsid w:val="00F83F45"/>
    <w:rsid w:val="00F83FBE"/>
    <w:rsid w:val="00F847EA"/>
    <w:rsid w:val="00F848EF"/>
    <w:rsid w:val="00F849E3"/>
    <w:rsid w:val="00F852BD"/>
    <w:rsid w:val="00F852F4"/>
    <w:rsid w:val="00F85662"/>
    <w:rsid w:val="00F85CCF"/>
    <w:rsid w:val="00F85F59"/>
    <w:rsid w:val="00F86526"/>
    <w:rsid w:val="00F866A0"/>
    <w:rsid w:val="00F866B1"/>
    <w:rsid w:val="00F8690F"/>
    <w:rsid w:val="00F870E3"/>
    <w:rsid w:val="00F874A9"/>
    <w:rsid w:val="00F877EA"/>
    <w:rsid w:val="00F901DA"/>
    <w:rsid w:val="00F90A38"/>
    <w:rsid w:val="00F90B95"/>
    <w:rsid w:val="00F913CB"/>
    <w:rsid w:val="00F91465"/>
    <w:rsid w:val="00F9187E"/>
    <w:rsid w:val="00F91A45"/>
    <w:rsid w:val="00F91D9A"/>
    <w:rsid w:val="00F91E3F"/>
    <w:rsid w:val="00F922F5"/>
    <w:rsid w:val="00F9259F"/>
    <w:rsid w:val="00F92A0C"/>
    <w:rsid w:val="00F92BBE"/>
    <w:rsid w:val="00F92C73"/>
    <w:rsid w:val="00F92E27"/>
    <w:rsid w:val="00F93325"/>
    <w:rsid w:val="00F93EE5"/>
    <w:rsid w:val="00F94B6A"/>
    <w:rsid w:val="00F94B93"/>
    <w:rsid w:val="00F95171"/>
    <w:rsid w:val="00F958E3"/>
    <w:rsid w:val="00F959DB"/>
    <w:rsid w:val="00F95C16"/>
    <w:rsid w:val="00F95F51"/>
    <w:rsid w:val="00F96290"/>
    <w:rsid w:val="00F968AC"/>
    <w:rsid w:val="00F968C9"/>
    <w:rsid w:val="00F96B30"/>
    <w:rsid w:val="00F96FB5"/>
    <w:rsid w:val="00F9759E"/>
    <w:rsid w:val="00FA04FF"/>
    <w:rsid w:val="00FA106C"/>
    <w:rsid w:val="00FA157A"/>
    <w:rsid w:val="00FA1C96"/>
    <w:rsid w:val="00FA20B3"/>
    <w:rsid w:val="00FA2148"/>
    <w:rsid w:val="00FA2344"/>
    <w:rsid w:val="00FA2603"/>
    <w:rsid w:val="00FA2A61"/>
    <w:rsid w:val="00FA2A6E"/>
    <w:rsid w:val="00FA2DB9"/>
    <w:rsid w:val="00FA2E58"/>
    <w:rsid w:val="00FA3E1D"/>
    <w:rsid w:val="00FA46C1"/>
    <w:rsid w:val="00FA4B12"/>
    <w:rsid w:val="00FA4DD8"/>
    <w:rsid w:val="00FA4E1E"/>
    <w:rsid w:val="00FA5411"/>
    <w:rsid w:val="00FA54C8"/>
    <w:rsid w:val="00FA618C"/>
    <w:rsid w:val="00FA61D8"/>
    <w:rsid w:val="00FA6B6A"/>
    <w:rsid w:val="00FA6DEA"/>
    <w:rsid w:val="00FA77A5"/>
    <w:rsid w:val="00FA7955"/>
    <w:rsid w:val="00FA7E79"/>
    <w:rsid w:val="00FB0C6E"/>
    <w:rsid w:val="00FB125E"/>
    <w:rsid w:val="00FB150D"/>
    <w:rsid w:val="00FB165F"/>
    <w:rsid w:val="00FB1BAA"/>
    <w:rsid w:val="00FB20CD"/>
    <w:rsid w:val="00FB29F6"/>
    <w:rsid w:val="00FB2BA3"/>
    <w:rsid w:val="00FB2FD0"/>
    <w:rsid w:val="00FB3400"/>
    <w:rsid w:val="00FB3509"/>
    <w:rsid w:val="00FB3688"/>
    <w:rsid w:val="00FB3D8A"/>
    <w:rsid w:val="00FB3E31"/>
    <w:rsid w:val="00FB43F0"/>
    <w:rsid w:val="00FB4913"/>
    <w:rsid w:val="00FB4EF8"/>
    <w:rsid w:val="00FB50A7"/>
    <w:rsid w:val="00FB5CF2"/>
    <w:rsid w:val="00FB5E10"/>
    <w:rsid w:val="00FB624E"/>
    <w:rsid w:val="00FB648A"/>
    <w:rsid w:val="00FB65F9"/>
    <w:rsid w:val="00FB6D52"/>
    <w:rsid w:val="00FB6DE2"/>
    <w:rsid w:val="00FB72E4"/>
    <w:rsid w:val="00FB73C0"/>
    <w:rsid w:val="00FB7F41"/>
    <w:rsid w:val="00FC0206"/>
    <w:rsid w:val="00FC0C72"/>
    <w:rsid w:val="00FC0D62"/>
    <w:rsid w:val="00FC0EB1"/>
    <w:rsid w:val="00FC1549"/>
    <w:rsid w:val="00FC1618"/>
    <w:rsid w:val="00FC18FD"/>
    <w:rsid w:val="00FC19B0"/>
    <w:rsid w:val="00FC1C79"/>
    <w:rsid w:val="00FC1DAA"/>
    <w:rsid w:val="00FC23DD"/>
    <w:rsid w:val="00FC2950"/>
    <w:rsid w:val="00FC37B9"/>
    <w:rsid w:val="00FC38B2"/>
    <w:rsid w:val="00FC3A49"/>
    <w:rsid w:val="00FC42D3"/>
    <w:rsid w:val="00FC486B"/>
    <w:rsid w:val="00FC4C85"/>
    <w:rsid w:val="00FC520C"/>
    <w:rsid w:val="00FC54D5"/>
    <w:rsid w:val="00FC5540"/>
    <w:rsid w:val="00FC564A"/>
    <w:rsid w:val="00FC63EA"/>
    <w:rsid w:val="00FC6553"/>
    <w:rsid w:val="00FC6B4A"/>
    <w:rsid w:val="00FC6D1B"/>
    <w:rsid w:val="00FC7375"/>
    <w:rsid w:val="00FC7C90"/>
    <w:rsid w:val="00FD0291"/>
    <w:rsid w:val="00FD04B7"/>
    <w:rsid w:val="00FD0851"/>
    <w:rsid w:val="00FD0E93"/>
    <w:rsid w:val="00FD0EBA"/>
    <w:rsid w:val="00FD107E"/>
    <w:rsid w:val="00FD1D87"/>
    <w:rsid w:val="00FD2F0A"/>
    <w:rsid w:val="00FD33B5"/>
    <w:rsid w:val="00FD35CC"/>
    <w:rsid w:val="00FD3F5B"/>
    <w:rsid w:val="00FD4426"/>
    <w:rsid w:val="00FD447A"/>
    <w:rsid w:val="00FD4608"/>
    <w:rsid w:val="00FD4887"/>
    <w:rsid w:val="00FD5010"/>
    <w:rsid w:val="00FD508A"/>
    <w:rsid w:val="00FD541E"/>
    <w:rsid w:val="00FD546D"/>
    <w:rsid w:val="00FD549B"/>
    <w:rsid w:val="00FD57C2"/>
    <w:rsid w:val="00FD5A4D"/>
    <w:rsid w:val="00FD6286"/>
    <w:rsid w:val="00FD6458"/>
    <w:rsid w:val="00FD645D"/>
    <w:rsid w:val="00FD68DC"/>
    <w:rsid w:val="00FD76C3"/>
    <w:rsid w:val="00FD7B72"/>
    <w:rsid w:val="00FE0679"/>
    <w:rsid w:val="00FE07ED"/>
    <w:rsid w:val="00FE0844"/>
    <w:rsid w:val="00FE0F1B"/>
    <w:rsid w:val="00FE14CF"/>
    <w:rsid w:val="00FE1985"/>
    <w:rsid w:val="00FE199C"/>
    <w:rsid w:val="00FE1BE6"/>
    <w:rsid w:val="00FE1E3E"/>
    <w:rsid w:val="00FE2142"/>
    <w:rsid w:val="00FE2375"/>
    <w:rsid w:val="00FE2B13"/>
    <w:rsid w:val="00FE2C1B"/>
    <w:rsid w:val="00FE2CBB"/>
    <w:rsid w:val="00FE3AC9"/>
    <w:rsid w:val="00FE3BF0"/>
    <w:rsid w:val="00FE4037"/>
    <w:rsid w:val="00FE45C0"/>
    <w:rsid w:val="00FE4640"/>
    <w:rsid w:val="00FE4ED1"/>
    <w:rsid w:val="00FE5244"/>
    <w:rsid w:val="00FE5979"/>
    <w:rsid w:val="00FE5ACA"/>
    <w:rsid w:val="00FE5D19"/>
    <w:rsid w:val="00FE6189"/>
    <w:rsid w:val="00FE6ACB"/>
    <w:rsid w:val="00FE6B3B"/>
    <w:rsid w:val="00FE6C5B"/>
    <w:rsid w:val="00FE7129"/>
    <w:rsid w:val="00FE767F"/>
    <w:rsid w:val="00FE78FD"/>
    <w:rsid w:val="00FF022D"/>
    <w:rsid w:val="00FF028A"/>
    <w:rsid w:val="00FF03F3"/>
    <w:rsid w:val="00FF0EE5"/>
    <w:rsid w:val="00FF10F0"/>
    <w:rsid w:val="00FF122A"/>
    <w:rsid w:val="00FF1869"/>
    <w:rsid w:val="00FF1D12"/>
    <w:rsid w:val="00FF1FCB"/>
    <w:rsid w:val="00FF26F6"/>
    <w:rsid w:val="00FF2C73"/>
    <w:rsid w:val="00FF31F9"/>
    <w:rsid w:val="00FF3859"/>
    <w:rsid w:val="00FF3BA1"/>
    <w:rsid w:val="00FF433E"/>
    <w:rsid w:val="00FF4458"/>
    <w:rsid w:val="00FF4512"/>
    <w:rsid w:val="00FF4D52"/>
    <w:rsid w:val="00FF4F84"/>
    <w:rsid w:val="00FF55CD"/>
    <w:rsid w:val="00FF618D"/>
    <w:rsid w:val="00FF6388"/>
    <w:rsid w:val="00FF64BD"/>
    <w:rsid w:val="00FF6571"/>
    <w:rsid w:val="00FF6869"/>
    <w:rsid w:val="00FF6B07"/>
    <w:rsid w:val="00FF6C1C"/>
    <w:rsid w:val="00FF6CB1"/>
    <w:rsid w:val="00FF6F11"/>
    <w:rsid w:val="00FF7357"/>
    <w:rsid w:val="00FF7537"/>
    <w:rsid w:val="00FF75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F2ACE"/>
    <w:rPr>
      <w:rFonts w:ascii="宋体" w:hAnsi="宋体" w:cs="宋体"/>
      <w:sz w:val="21"/>
      <w:szCs w:val="24"/>
    </w:rPr>
  </w:style>
  <w:style w:type="paragraph" w:styleId="10">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Char"/>
    <w:qFormat/>
    <w:rsid w:val="005B5D50"/>
    <w:pPr>
      <w:keepNext/>
      <w:keepLines/>
      <w:widowControl w:val="0"/>
      <w:spacing w:before="60" w:after="60"/>
      <w:jc w:val="both"/>
      <w:outlineLvl w:val="1"/>
    </w:pPr>
    <w:rPr>
      <w:rFonts w:ascii="Arial" w:hAnsi="Arial" w:cs="Times New Roman"/>
      <w:b/>
      <w:bCs/>
      <w:kern w:val="2"/>
      <w:szCs w:val="21"/>
    </w:rPr>
  </w:style>
  <w:style w:type="paragraph" w:styleId="3">
    <w:name w:val="heading 3"/>
    <w:basedOn w:val="a"/>
    <w:next w:val="a"/>
    <w:link w:val="3Char"/>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Char"/>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styleId="5">
    <w:name w:val="heading 5"/>
    <w:basedOn w:val="a"/>
    <w:next w:val="a"/>
    <w:link w:val="5Char"/>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Char"/>
    <w:uiPriority w:val="9"/>
    <w:semiHidden/>
    <w:unhideWhenUsed/>
    <w:qFormat/>
    <w:rsid w:val="005B5D50"/>
    <w:pPr>
      <w:keepNext/>
      <w:keepLines/>
      <w:spacing w:before="60" w:after="60"/>
      <w:outlineLvl w:val="5"/>
    </w:pPr>
    <w:rPr>
      <w:rFonts w:asciiTheme="majorHAnsi"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kern w:val="44"/>
      <w:sz w:val="28"/>
      <w:szCs w:val="44"/>
    </w:rPr>
  </w:style>
  <w:style w:type="character" w:customStyle="1" w:styleId="2Char">
    <w:name w:val="标题 2 Char"/>
    <w:aliases w:val="标题 2 Char Char Char Char"/>
    <w:basedOn w:val="a0"/>
    <w:link w:val="2"/>
    <w:rsid w:val="005B5D50"/>
    <w:rPr>
      <w:rFonts w:ascii="Arial" w:hAnsi="Arial"/>
      <w:b/>
      <w:bCs/>
      <w:kern w:val="2"/>
      <w:sz w:val="21"/>
      <w:szCs w:val="21"/>
    </w:rPr>
  </w:style>
  <w:style w:type="character" w:customStyle="1" w:styleId="3Char">
    <w:name w:val="标题 3 Char"/>
    <w:basedOn w:val="a0"/>
    <w:link w:val="3"/>
    <w:uiPriority w:val="9"/>
    <w:rsid w:val="005B5D50"/>
    <w:rPr>
      <w:b/>
      <w:bCs/>
      <w:kern w:val="2"/>
      <w:sz w:val="21"/>
      <w:szCs w:val="32"/>
    </w:rPr>
  </w:style>
  <w:style w:type="character" w:customStyle="1" w:styleId="4Char">
    <w:name w:val="标题 4 Char"/>
    <w:basedOn w:val="a0"/>
    <w:link w:val="4"/>
    <w:uiPriority w:val="9"/>
    <w:rsid w:val="005B5D50"/>
    <w:rPr>
      <w:rFonts w:ascii="Cambria" w:hAnsi="Cambria"/>
      <w:b/>
      <w:bCs/>
      <w:kern w:val="2"/>
      <w:sz w:val="21"/>
      <w:szCs w:val="28"/>
    </w:rPr>
  </w:style>
  <w:style w:type="character" w:customStyle="1" w:styleId="5Char">
    <w:name w:val="标题 5 Char"/>
    <w:basedOn w:val="a0"/>
    <w:link w:val="5"/>
    <w:uiPriority w:val="9"/>
    <w:rsid w:val="00586078"/>
    <w:rPr>
      <w:b/>
      <w:bCs/>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autoRedefine/>
    <w:uiPriority w:val="39"/>
    <w:qFormat/>
    <w:rsid w:val="00DD256F"/>
    <w:pPr>
      <w:widowControl w:val="0"/>
      <w:jc w:val="both"/>
    </w:pPr>
    <w:rPr>
      <w:rFonts w:ascii="Times New Roman" w:hAnsi="Times New Roman" w:cs="Times New Roman"/>
      <w:kern w:val="2"/>
      <w:szCs w:val="21"/>
    </w:rPr>
  </w:style>
  <w:style w:type="paragraph" w:styleId="20">
    <w:name w:val="toc 2"/>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semiHidden/>
    <w:rsid w:val="00DD256F"/>
    <w:rPr>
      <w:rFonts w:eastAsia="宋体" w:cs="Times New Roman"/>
      <w:kern w:val="2"/>
      <w:sz w:val="21"/>
      <w:szCs w:val="21"/>
      <w:lang w:val="en-US" w:eastAsia="zh-CN" w:bidi="ar-SA"/>
    </w:rPr>
  </w:style>
  <w:style w:type="paragraph" w:styleId="a5">
    <w:name w:val="annotation text"/>
    <w:basedOn w:val="a"/>
    <w:link w:val="Char"/>
    <w:uiPriority w:val="99"/>
    <w:rsid w:val="00DD256F"/>
    <w:pPr>
      <w:widowControl w:val="0"/>
    </w:pPr>
    <w:rPr>
      <w:rFonts w:ascii="Times New Roman" w:hAnsi="Times New Roman" w:cs="Times New Roman"/>
      <w:kern w:val="2"/>
      <w:szCs w:val="21"/>
    </w:rPr>
  </w:style>
  <w:style w:type="character" w:customStyle="1" w:styleId="Char">
    <w:name w:val="批注文字 Char"/>
    <w:basedOn w:val="a0"/>
    <w:link w:val="a5"/>
    <w:uiPriority w:val="99"/>
    <w:rsid w:val="00DD256F"/>
    <w:rPr>
      <w:rFonts w:ascii="Times New Roman" w:eastAsia="宋体" w:hAnsi="Times New Roman" w:cs="Times New Roman"/>
      <w:szCs w:val="21"/>
    </w:rPr>
  </w:style>
  <w:style w:type="table" w:styleId="a6">
    <w:name w:val="Table Grid"/>
    <w:basedOn w:val="a1"/>
    <w:uiPriority w:val="59"/>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0"/>
    <w:uiPriority w:val="99"/>
    <w:unhideWhenUsed/>
    <w:rsid w:val="00DD256F"/>
    <w:pPr>
      <w:widowControl w:val="0"/>
      <w:jc w:val="both"/>
    </w:pPr>
    <w:rPr>
      <w:rFonts w:ascii="Calibri" w:hAnsi="Calibri" w:cs="Times New Roman"/>
      <w:kern w:val="2"/>
      <w:sz w:val="18"/>
      <w:szCs w:val="18"/>
    </w:rPr>
  </w:style>
  <w:style w:type="character" w:customStyle="1" w:styleId="Char0">
    <w:name w:val="批注框文本 Char"/>
    <w:basedOn w:val="a0"/>
    <w:link w:val="a7"/>
    <w:uiPriority w:val="99"/>
    <w:rsid w:val="00DD256F"/>
    <w:rPr>
      <w:rFonts w:ascii="Calibri" w:eastAsia="宋体" w:hAnsi="Calibri" w:cs="Times New Roman"/>
      <w:sz w:val="18"/>
      <w:szCs w:val="18"/>
    </w:rPr>
  </w:style>
  <w:style w:type="paragraph" w:styleId="a8">
    <w:name w:val="Salutation"/>
    <w:basedOn w:val="a"/>
    <w:next w:val="a"/>
    <w:link w:val="Char1"/>
    <w:uiPriority w:val="99"/>
    <w:rsid w:val="00DD256F"/>
    <w:pPr>
      <w:widowControl w:val="0"/>
      <w:jc w:val="both"/>
    </w:pPr>
    <w:rPr>
      <w:rFonts w:ascii="Times New Roman" w:hAnsi="Times New Roman" w:cs="Times New Roman"/>
      <w:kern w:val="2"/>
      <w:szCs w:val="21"/>
    </w:rPr>
  </w:style>
  <w:style w:type="character" w:customStyle="1" w:styleId="Char1">
    <w:name w:val="称呼 Char"/>
    <w:basedOn w:val="a0"/>
    <w:link w:val="a8"/>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9">
    <w:name w:val="List Paragraph"/>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Char2">
    <w:name w:val="批注主题 Char"/>
    <w:basedOn w:val="Char"/>
    <w:link w:val="aa"/>
    <w:uiPriority w:val="99"/>
    <w:rsid w:val="00DD256F"/>
    <w:rPr>
      <w:rFonts w:ascii="Calibri" w:eastAsia="宋体" w:hAnsi="Calibri" w:cs="Times New Roman"/>
      <w:b/>
      <w:bCs/>
      <w:szCs w:val="21"/>
    </w:rPr>
  </w:style>
  <w:style w:type="paragraph" w:styleId="aa">
    <w:name w:val="annotation subject"/>
    <w:basedOn w:val="a5"/>
    <w:next w:val="a5"/>
    <w:link w:val="Char2"/>
    <w:uiPriority w:val="99"/>
    <w:unhideWhenUsed/>
    <w:rsid w:val="00DD256F"/>
    <w:rPr>
      <w:rFonts w:ascii="Calibri" w:hAnsi="Calibri"/>
      <w:b/>
      <w:bCs/>
      <w:szCs w:val="22"/>
    </w:rPr>
  </w:style>
  <w:style w:type="paragraph" w:styleId="30">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link w:val="Char3"/>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3">
    <w:name w:val="页眉 Char"/>
    <w:basedOn w:val="a0"/>
    <w:link w:val="ab"/>
    <w:rsid w:val="00DD256F"/>
    <w:rPr>
      <w:rFonts w:ascii="Calibri" w:eastAsia="宋体" w:hAnsi="Calibri" w:cs="Times New Roman"/>
      <w:sz w:val="18"/>
      <w:szCs w:val="18"/>
    </w:rPr>
  </w:style>
  <w:style w:type="paragraph" w:styleId="ac">
    <w:name w:val="footer"/>
    <w:basedOn w:val="a"/>
    <w:link w:val="Char4"/>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4">
    <w:name w:val="页脚 Char"/>
    <w:basedOn w:val="a0"/>
    <w:link w:val="ac"/>
    <w:uiPriority w:val="99"/>
    <w:rsid w:val="00DD256F"/>
    <w:rPr>
      <w:rFonts w:ascii="Calibri" w:eastAsia="宋体" w:hAnsi="Calibri" w:cs="Times New Roman"/>
      <w:sz w:val="18"/>
      <w:szCs w:val="18"/>
    </w:rPr>
  </w:style>
  <w:style w:type="paragraph" w:styleId="ad">
    <w:name w:val="Plain Text"/>
    <w:basedOn w:val="a"/>
    <w:link w:val="Char5"/>
    <w:rsid w:val="00DD256F"/>
    <w:pPr>
      <w:widowControl w:val="0"/>
      <w:jc w:val="both"/>
    </w:pPr>
    <w:rPr>
      <w:rFonts w:hAnsi="Courier New" w:cs="Times New Roman"/>
      <w:kern w:val="2"/>
      <w:szCs w:val="20"/>
    </w:rPr>
  </w:style>
  <w:style w:type="character" w:customStyle="1" w:styleId="Char5">
    <w:name w:val="纯文本 Char"/>
    <w:basedOn w:val="a0"/>
    <w:link w:val="ad"/>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e">
    <w:name w:val="Body Text"/>
    <w:basedOn w:val="a"/>
    <w:link w:val="Char6"/>
    <w:uiPriority w:val="99"/>
    <w:rsid w:val="00DD256F"/>
    <w:pPr>
      <w:widowControl w:val="0"/>
      <w:spacing w:after="120"/>
      <w:jc w:val="both"/>
    </w:pPr>
    <w:rPr>
      <w:rFonts w:ascii="Times New Roman" w:hAnsi="Times New Roman" w:cs="Times New Roman"/>
      <w:kern w:val="2"/>
      <w:szCs w:val="21"/>
    </w:rPr>
  </w:style>
  <w:style w:type="character" w:customStyle="1" w:styleId="Char6">
    <w:name w:val="正文文本 Char"/>
    <w:basedOn w:val="a0"/>
    <w:link w:val="ae"/>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
    <w:name w:val="Date"/>
    <w:basedOn w:val="a"/>
    <w:next w:val="a"/>
    <w:link w:val="Char7"/>
    <w:uiPriority w:val="99"/>
    <w:rsid w:val="00DD256F"/>
    <w:pPr>
      <w:widowControl w:val="0"/>
      <w:ind w:leftChars="2500" w:left="100"/>
      <w:jc w:val="both"/>
    </w:pPr>
    <w:rPr>
      <w:rFonts w:ascii="Times New Roman" w:hAnsi="Times New Roman" w:cs="Times New Roman"/>
      <w:kern w:val="2"/>
      <w:szCs w:val="21"/>
    </w:rPr>
  </w:style>
  <w:style w:type="character" w:customStyle="1" w:styleId="Char7">
    <w:name w:val="日期 Char"/>
    <w:basedOn w:val="a0"/>
    <w:link w:val="af"/>
    <w:uiPriority w:val="99"/>
    <w:rsid w:val="00DD256F"/>
    <w:rPr>
      <w:rFonts w:ascii="Times New Roman" w:eastAsia="宋体" w:hAnsi="Times New Roman" w:cs="Times New Roman"/>
      <w:szCs w:val="21"/>
    </w:rPr>
  </w:style>
  <w:style w:type="paragraph" w:styleId="af0">
    <w:name w:val="Note Heading"/>
    <w:basedOn w:val="a"/>
    <w:next w:val="a"/>
    <w:link w:val="Char8"/>
    <w:uiPriority w:val="99"/>
    <w:rsid w:val="00DD256F"/>
    <w:pPr>
      <w:widowControl w:val="0"/>
      <w:jc w:val="center"/>
    </w:pPr>
    <w:rPr>
      <w:rFonts w:ascii="Times New Roman" w:hAnsi="Times New Roman" w:cs="Times New Roman"/>
      <w:kern w:val="2"/>
      <w:szCs w:val="21"/>
    </w:rPr>
  </w:style>
  <w:style w:type="character" w:customStyle="1" w:styleId="Char8">
    <w:name w:val="注释标题 Char"/>
    <w:basedOn w:val="a0"/>
    <w:link w:val="af0"/>
    <w:uiPriority w:val="99"/>
    <w:rsid w:val="00DD256F"/>
    <w:rPr>
      <w:rFonts w:ascii="Times New Roman" w:eastAsia="宋体" w:hAnsi="Times New Roman" w:cs="Times New Roman"/>
      <w:szCs w:val="21"/>
    </w:rPr>
  </w:style>
  <w:style w:type="paragraph" w:styleId="af1">
    <w:name w:val="toa heading"/>
    <w:basedOn w:val="a"/>
    <w:next w:val="a"/>
    <w:semiHidden/>
    <w:rsid w:val="00DD256F"/>
    <w:pPr>
      <w:widowControl w:val="0"/>
      <w:spacing w:before="120"/>
      <w:jc w:val="both"/>
    </w:pPr>
    <w:rPr>
      <w:rFonts w:ascii="Arial" w:hAnsi="Arial" w:cs="Times New Roman"/>
      <w:b/>
      <w:bCs/>
      <w:kern w:val="2"/>
      <w:szCs w:val="21"/>
    </w:rPr>
  </w:style>
  <w:style w:type="paragraph" w:customStyle="1" w:styleId="50">
    <w:name w:val="标题5"/>
    <w:basedOn w:val="a"/>
    <w:rsid w:val="005B5D50"/>
    <w:pPr>
      <w:keepNext/>
      <w:keepLines/>
      <w:widowControl w:val="0"/>
      <w:spacing w:before="60" w:after="60"/>
      <w:ind w:hangingChars="200" w:hanging="420"/>
      <w:jc w:val="both"/>
      <w:outlineLvl w:val="4"/>
    </w:pPr>
    <w:rPr>
      <w:rFonts w:cs="Times New Roman"/>
      <w:b/>
      <w:bCs/>
      <w:kern w:val="2"/>
      <w:szCs w:val="21"/>
    </w:rPr>
  </w:style>
  <w:style w:type="paragraph" w:styleId="af2">
    <w:name w:val="Revision"/>
    <w:hidden/>
    <w:uiPriority w:val="99"/>
    <w:semiHidden/>
    <w:rsid w:val="00BC1CB9"/>
    <w:rPr>
      <w:kern w:val="2"/>
      <w:sz w:val="21"/>
      <w:szCs w:val="22"/>
    </w:rPr>
  </w:style>
  <w:style w:type="character" w:customStyle="1" w:styleId="Char9">
    <w:name w:val="正文的样式 Char"/>
    <w:basedOn w:val="a0"/>
    <w:link w:val="af3"/>
    <w:rsid w:val="006B00D5"/>
    <w:rPr>
      <w:kern w:val="2"/>
      <w:sz w:val="21"/>
      <w:szCs w:val="24"/>
    </w:rPr>
  </w:style>
  <w:style w:type="paragraph" w:customStyle="1" w:styleId="af3">
    <w:name w:val="正文的样式"/>
    <w:basedOn w:val="a"/>
    <w:link w:val="Char9"/>
    <w:rsid w:val="006B00D5"/>
    <w:pPr>
      <w:widowControl w:val="0"/>
      <w:spacing w:before="100" w:after="100"/>
      <w:jc w:val="both"/>
    </w:pPr>
    <w:rPr>
      <w:rFonts w:ascii="Calibri" w:hAnsi="Calibri" w:cs="Times New Roman"/>
      <w:kern w:val="2"/>
    </w:rPr>
  </w:style>
  <w:style w:type="paragraph" w:styleId="af4">
    <w:name w:val="Document Map"/>
    <w:basedOn w:val="a"/>
    <w:link w:val="Chara"/>
    <w:uiPriority w:val="99"/>
    <w:semiHidden/>
    <w:unhideWhenUsed/>
    <w:rsid w:val="0002110B"/>
    <w:pPr>
      <w:widowControl w:val="0"/>
      <w:jc w:val="both"/>
    </w:pPr>
    <w:rPr>
      <w:rFonts w:hAnsi="Calibri" w:cs="Times New Roman"/>
      <w:kern w:val="2"/>
      <w:sz w:val="18"/>
      <w:szCs w:val="18"/>
    </w:rPr>
  </w:style>
  <w:style w:type="character" w:customStyle="1" w:styleId="Chara">
    <w:name w:val="文档结构图 Char"/>
    <w:basedOn w:val="a0"/>
    <w:link w:val="af4"/>
    <w:uiPriority w:val="99"/>
    <w:semiHidden/>
    <w:rsid w:val="0002110B"/>
    <w:rPr>
      <w:rFonts w:ascii="宋体"/>
      <w:kern w:val="2"/>
      <w:sz w:val="18"/>
      <w:szCs w:val="18"/>
    </w:rPr>
  </w:style>
  <w:style w:type="character" w:styleId="af5">
    <w:name w:val="Placeholder Text"/>
    <w:basedOn w:val="a0"/>
    <w:uiPriority w:val="99"/>
    <w:semiHidden/>
    <w:rsid w:val="00205C40"/>
    <w:rPr>
      <w:color w:val="auto"/>
    </w:rPr>
  </w:style>
  <w:style w:type="numbering" w:customStyle="1" w:styleId="1">
    <w:name w:val="样式1"/>
    <w:uiPriority w:val="99"/>
    <w:rsid w:val="00C65930"/>
    <w:pPr>
      <w:numPr>
        <w:numId w:val="34"/>
      </w:numPr>
    </w:pPr>
  </w:style>
  <w:style w:type="paragraph" w:styleId="af6">
    <w:name w:val="Title"/>
    <w:basedOn w:val="a"/>
    <w:next w:val="a"/>
    <w:link w:val="Charb"/>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Charb">
    <w:name w:val="标题 Char"/>
    <w:basedOn w:val="a0"/>
    <w:link w:val="af6"/>
    <w:uiPriority w:val="10"/>
    <w:rsid w:val="00F23D17"/>
    <w:rPr>
      <w:rFonts w:asciiTheme="majorHAnsi" w:hAnsiTheme="majorHAnsi" w:cstheme="majorBidi"/>
      <w:b/>
      <w:bCs/>
      <w:kern w:val="2"/>
      <w:sz w:val="32"/>
      <w:szCs w:val="32"/>
    </w:rPr>
  </w:style>
  <w:style w:type="paragraph" w:styleId="af7">
    <w:name w:val="No Spacing"/>
    <w:uiPriority w:val="1"/>
    <w:qFormat/>
    <w:rsid w:val="00BE4764"/>
    <w:pPr>
      <w:widowControl w:val="0"/>
      <w:jc w:val="both"/>
    </w:pPr>
    <w:rPr>
      <w:kern w:val="2"/>
      <w:sz w:val="21"/>
      <w:szCs w:val="22"/>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51">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60">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7">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6Char">
    <w:name w:val="标题 6 Char"/>
    <w:basedOn w:val="a0"/>
    <w:link w:val="6"/>
    <w:uiPriority w:val="9"/>
    <w:semiHidden/>
    <w:rsid w:val="005B5D50"/>
    <w:rPr>
      <w:rFonts w:asciiTheme="majorHAnsi" w:hAnsiTheme="majorHAnsi" w:cstheme="majorBidi"/>
      <w:b/>
      <w:bCs/>
      <w:sz w:val="21"/>
      <w:szCs w:val="24"/>
    </w:rPr>
  </w:style>
  <w:style w:type="paragraph" w:styleId="af8">
    <w:name w:val="Normal (Web)"/>
    <w:basedOn w:val="a"/>
    <w:uiPriority w:val="99"/>
    <w:rsid w:val="00C17CE1"/>
    <w:pPr>
      <w:spacing w:before="100" w:beforeAutospacing="1" w:after="100" w:afterAutospacing="1"/>
    </w:pPr>
    <w:rPr>
      <w:sz w:val="24"/>
    </w:rPr>
  </w:style>
  <w:style w:type="paragraph" w:styleId="af9">
    <w:name w:val="endnote text"/>
    <w:basedOn w:val="a"/>
    <w:link w:val="Charc"/>
    <w:uiPriority w:val="99"/>
    <w:semiHidden/>
    <w:unhideWhenUsed/>
    <w:rsid w:val="001116D4"/>
    <w:pPr>
      <w:snapToGrid w:val="0"/>
    </w:pPr>
  </w:style>
  <w:style w:type="character" w:customStyle="1" w:styleId="Charc">
    <w:name w:val="尾注文本 Char"/>
    <w:basedOn w:val="a0"/>
    <w:link w:val="af9"/>
    <w:uiPriority w:val="99"/>
    <w:semiHidden/>
    <w:rsid w:val="001116D4"/>
    <w:rPr>
      <w:rFonts w:ascii="宋体" w:hAnsi="宋体" w:cs="宋体"/>
      <w:sz w:val="21"/>
      <w:szCs w:val="24"/>
    </w:rPr>
  </w:style>
  <w:style w:type="character" w:styleId="afa">
    <w:name w:val="endnote reference"/>
    <w:basedOn w:val="a0"/>
    <w:uiPriority w:val="99"/>
    <w:semiHidden/>
    <w:unhideWhenUsed/>
    <w:rsid w:val="001116D4"/>
    <w:rPr>
      <w:vertAlign w:val="superscript"/>
    </w:rPr>
  </w:style>
  <w:style w:type="character" w:customStyle="1" w:styleId="Char10">
    <w:name w:val="批注主题 Char1"/>
    <w:basedOn w:val="Char"/>
    <w:uiPriority w:val="99"/>
    <w:semiHidden/>
    <w:rsid w:val="0067754A"/>
    <w:rPr>
      <w:rFonts w:ascii="Times New Roman" w:eastAsia="宋体" w:hAnsi="Times New Roman" w:cs="Times New Roman"/>
      <w:b/>
      <w:bCs/>
      <w:szCs w:val="21"/>
    </w:rPr>
  </w:style>
  <w:style w:type="paragraph" w:customStyle="1" w:styleId="31">
    <w:name w:val="标题  3"/>
    <w:basedOn w:val="a"/>
    <w:next w:val="a"/>
    <w:link w:val="3Char0"/>
    <w:qFormat/>
    <w:rsid w:val="00D30BB3"/>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0">
    <w:name w:val="标题  3 Char"/>
    <w:basedOn w:val="a0"/>
    <w:link w:val="31"/>
    <w:rsid w:val="00D30BB3"/>
    <w:rPr>
      <w:rFonts w:ascii="Times New Roman" w:hAnsi="Times New Roman"/>
      <w:b/>
      <w:kern w:val="2"/>
      <w:sz w:val="21"/>
      <w:szCs w:val="24"/>
    </w:rPr>
  </w:style>
  <w:style w:type="paragraph" w:customStyle="1" w:styleId="Default">
    <w:name w:val="Default"/>
    <w:rsid w:val="00DC74F6"/>
    <w:pPr>
      <w:widowControl w:val="0"/>
      <w:autoSpaceDE w:val="0"/>
      <w:autoSpaceDN w:val="0"/>
      <w:adjustRightInd w:val="0"/>
    </w:pPr>
    <w:rPr>
      <w:rFonts w:ascii="挀甀洀攀渀" w:eastAsia="挀甀洀攀渀" w:hAnsi="Times New Roman" w:cs="挀甀洀攀渀"/>
      <w:color w:val="000000"/>
      <w:sz w:val="24"/>
      <w:szCs w:val="24"/>
    </w:rPr>
  </w:style>
  <w:style w:type="paragraph" w:customStyle="1" w:styleId="12">
    <w:name w:val="列出段落1"/>
    <w:basedOn w:val="a"/>
    <w:rsid w:val="00B468D9"/>
    <w:pPr>
      <w:widowControl w:val="0"/>
      <w:ind w:left="420" w:firstLineChars="200" w:firstLine="420"/>
      <w:jc w:val="both"/>
    </w:pPr>
    <w:rPr>
      <w:rFonts w:ascii="Times New Roman" w:hAnsi="Times New Roman" w:cs="Times New Roman"/>
      <w:kern w:val="2"/>
    </w:rPr>
  </w:style>
  <w:style w:type="paragraph" w:styleId="afb">
    <w:name w:val="Normal Indent"/>
    <w:basedOn w:val="a"/>
    <w:rsid w:val="003C2545"/>
    <w:pPr>
      <w:widowControl w:val="0"/>
      <w:ind w:firstLine="420"/>
      <w:jc w:val="both"/>
    </w:pPr>
    <w:rPr>
      <w:rFonts w:ascii="Times New Roman" w:hAnsi="Times New Roman" w:cs="Times New Roman"/>
      <w:kern w:val="2"/>
      <w:szCs w:val="20"/>
    </w:rPr>
  </w:style>
  <w:style w:type="paragraph" w:customStyle="1" w:styleId="afc">
    <w:name w:val="附注－正文"/>
    <w:basedOn w:val="afd"/>
    <w:rsid w:val="003C2545"/>
    <w:pPr>
      <w:widowControl w:val="0"/>
      <w:adjustRightInd w:val="0"/>
      <w:snapToGrid w:val="0"/>
      <w:spacing w:afterLines="50" w:after="0" w:line="360" w:lineRule="auto"/>
      <w:ind w:leftChars="0" w:left="0" w:firstLineChars="200" w:firstLine="200"/>
      <w:jc w:val="both"/>
    </w:pPr>
    <w:rPr>
      <w:rFonts w:ascii="Times New Roman" w:hAnsi="Times New Roman" w:cs="Times New Roman"/>
      <w:kern w:val="2"/>
      <w:szCs w:val="20"/>
    </w:rPr>
  </w:style>
  <w:style w:type="paragraph" w:styleId="afd">
    <w:name w:val="Body Text Indent"/>
    <w:basedOn w:val="a"/>
    <w:link w:val="Chard"/>
    <w:uiPriority w:val="99"/>
    <w:semiHidden/>
    <w:unhideWhenUsed/>
    <w:rsid w:val="003C2545"/>
    <w:pPr>
      <w:spacing w:after="120"/>
      <w:ind w:leftChars="200" w:left="420"/>
    </w:pPr>
  </w:style>
  <w:style w:type="character" w:customStyle="1" w:styleId="Chard">
    <w:name w:val="正文文本缩进 Char"/>
    <w:basedOn w:val="a0"/>
    <w:link w:val="afd"/>
    <w:uiPriority w:val="99"/>
    <w:semiHidden/>
    <w:rsid w:val="003C2545"/>
    <w:rPr>
      <w:rFonts w:ascii="宋体" w:hAnsi="宋体" w:cs="宋体"/>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Char">
    <w:name w:val="1"/>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969701367">
      <w:bodyDiv w:val="1"/>
      <w:marLeft w:val="0"/>
      <w:marRight w:val="0"/>
      <w:marTop w:val="0"/>
      <w:marBottom w:val="0"/>
      <w:divBdr>
        <w:top w:val="none" w:sz="0" w:space="0" w:color="auto"/>
        <w:left w:val="none" w:sz="0" w:space="0" w:color="auto"/>
        <w:bottom w:val="none" w:sz="0" w:space="0" w:color="auto"/>
        <w:right w:val="none" w:sz="0" w:space="0" w:color="auto"/>
      </w:divBdr>
    </w:div>
    <w:div w:id="1454323906">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tiejing\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22222222222222222222222222222"/>
        <w:category>
          <w:name w:val="常规"/>
          <w:gallery w:val="placeholder"/>
        </w:category>
        <w:types>
          <w:type w:val="bbPlcHdr"/>
        </w:types>
        <w:behaviors>
          <w:behavior w:val="content"/>
        </w:behaviors>
        <w:guid w:val="{FD24C4F3-94D6-4953-9133-AD84139DB02C}"/>
      </w:docPartPr>
      <w:docPartBody>
        <w:p w:rsidR="000958C3" w:rsidRDefault="00E50E43">
          <w:r w:rsidRPr="001852D3">
            <w:rPr>
              <w:rStyle w:val="a3"/>
              <w:rFonts w:hint="eastAsia"/>
              <w:u w:val="single"/>
            </w:rPr>
            <w:t xml:space="preserve">　　　</w:t>
          </w:r>
        </w:p>
      </w:docPartBody>
    </w:docPart>
    <w:docPart>
      <w:docPartPr>
        <w:name w:val="0C52A935C64A4E508ABA4E47E3E9C89A"/>
        <w:category>
          <w:name w:val="常规"/>
          <w:gallery w:val="placeholder"/>
        </w:category>
        <w:types>
          <w:type w:val="bbPlcHdr"/>
        </w:types>
        <w:behaviors>
          <w:behavior w:val="content"/>
        </w:behaviors>
        <w:guid w:val="{85555D1A-8691-47C2-9025-6BA274114A7A}"/>
      </w:docPartPr>
      <w:docPartBody>
        <w:p w:rsidR="00F453BA" w:rsidRDefault="0089472C" w:rsidP="0089472C">
          <w:pPr>
            <w:pStyle w:val="0C52A935C64A4E508ABA4E47E3E9C89A"/>
          </w:pPr>
          <w:r w:rsidRPr="001852D3">
            <w:rPr>
              <w:rStyle w:val="a3"/>
              <w:rFonts w:hint="eastAsia"/>
              <w:u w:val="single"/>
            </w:rPr>
            <w:t xml:space="preserve">　　　</w:t>
          </w:r>
        </w:p>
      </w:docPartBody>
    </w:docPart>
    <w:docPart>
      <w:docPartPr>
        <w:name w:val="C479CCD28746478F91FC5B9E4B02709D"/>
        <w:category>
          <w:name w:val="常规"/>
          <w:gallery w:val="placeholder"/>
        </w:category>
        <w:types>
          <w:type w:val="bbPlcHdr"/>
        </w:types>
        <w:behaviors>
          <w:behavior w:val="content"/>
        </w:behaviors>
        <w:guid w:val="{04AE2AA6-03EB-4677-BCE0-EF0211BA7A5E}"/>
      </w:docPartPr>
      <w:docPartBody>
        <w:p w:rsidR="008007F7" w:rsidRDefault="003039C1" w:rsidP="003039C1">
          <w:pPr>
            <w:pStyle w:val="C479CCD28746478F91FC5B9E4B02709D"/>
          </w:pPr>
          <w:r w:rsidRPr="001852D3">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decorative"/>
    <w:pitch w:val="default"/>
    <w:sig w:usb0="00000000" w:usb1="00000000" w:usb2="00000000" w:usb3="00000000" w:csb0="00000001" w:csb1="00000000"/>
  </w:font>
  <w:font w:name="挀甀洀攀渀">
    <w:altName w:val="仿宋"/>
    <w:panose1 w:val="00000000000000000000"/>
    <w:charset w:val="86"/>
    <w:family w:val="auto"/>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宋体-方正超大字符集">
    <w:charset w:val="86"/>
    <w:family w:val="script"/>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E43"/>
    <w:rsid w:val="0000161E"/>
    <w:rsid w:val="00002689"/>
    <w:rsid w:val="00006B48"/>
    <w:rsid w:val="00011E75"/>
    <w:rsid w:val="00012653"/>
    <w:rsid w:val="00012A0F"/>
    <w:rsid w:val="00013B71"/>
    <w:rsid w:val="00020357"/>
    <w:rsid w:val="00020D37"/>
    <w:rsid w:val="00021BC4"/>
    <w:rsid w:val="000234EA"/>
    <w:rsid w:val="0002361B"/>
    <w:rsid w:val="000236A0"/>
    <w:rsid w:val="0002605F"/>
    <w:rsid w:val="00032504"/>
    <w:rsid w:val="00032ECB"/>
    <w:rsid w:val="000353DC"/>
    <w:rsid w:val="0003608F"/>
    <w:rsid w:val="000373E9"/>
    <w:rsid w:val="000403D5"/>
    <w:rsid w:val="00044179"/>
    <w:rsid w:val="00044916"/>
    <w:rsid w:val="00045444"/>
    <w:rsid w:val="000554CD"/>
    <w:rsid w:val="00055561"/>
    <w:rsid w:val="00061F65"/>
    <w:rsid w:val="00063874"/>
    <w:rsid w:val="00063CC6"/>
    <w:rsid w:val="00065B5A"/>
    <w:rsid w:val="000667C2"/>
    <w:rsid w:val="00067DCC"/>
    <w:rsid w:val="00070ACB"/>
    <w:rsid w:val="00070BF0"/>
    <w:rsid w:val="00076D57"/>
    <w:rsid w:val="0007717F"/>
    <w:rsid w:val="00077530"/>
    <w:rsid w:val="00081D6E"/>
    <w:rsid w:val="00082580"/>
    <w:rsid w:val="00083B00"/>
    <w:rsid w:val="00083BBF"/>
    <w:rsid w:val="00083C63"/>
    <w:rsid w:val="00084E8F"/>
    <w:rsid w:val="00087193"/>
    <w:rsid w:val="0009029E"/>
    <w:rsid w:val="00090A6F"/>
    <w:rsid w:val="00091B0E"/>
    <w:rsid w:val="00093BE5"/>
    <w:rsid w:val="000958C3"/>
    <w:rsid w:val="000A31F9"/>
    <w:rsid w:val="000B3464"/>
    <w:rsid w:val="000B5761"/>
    <w:rsid w:val="000B5C82"/>
    <w:rsid w:val="000C5E8F"/>
    <w:rsid w:val="000C5F2F"/>
    <w:rsid w:val="000D0276"/>
    <w:rsid w:val="000E3728"/>
    <w:rsid w:val="000E7B4D"/>
    <w:rsid w:val="000F147D"/>
    <w:rsid w:val="000F3B57"/>
    <w:rsid w:val="000F41A3"/>
    <w:rsid w:val="000F440D"/>
    <w:rsid w:val="00101EE7"/>
    <w:rsid w:val="00103415"/>
    <w:rsid w:val="00105693"/>
    <w:rsid w:val="00105B3C"/>
    <w:rsid w:val="00110AE1"/>
    <w:rsid w:val="00114109"/>
    <w:rsid w:val="00117118"/>
    <w:rsid w:val="0011797F"/>
    <w:rsid w:val="00122BB8"/>
    <w:rsid w:val="001279CA"/>
    <w:rsid w:val="00133739"/>
    <w:rsid w:val="00140824"/>
    <w:rsid w:val="0014233D"/>
    <w:rsid w:val="00142487"/>
    <w:rsid w:val="001425FD"/>
    <w:rsid w:val="00142BBE"/>
    <w:rsid w:val="00144665"/>
    <w:rsid w:val="00151EE9"/>
    <w:rsid w:val="00152DC3"/>
    <w:rsid w:val="00152F0F"/>
    <w:rsid w:val="0015578A"/>
    <w:rsid w:val="00156761"/>
    <w:rsid w:val="00157128"/>
    <w:rsid w:val="00167914"/>
    <w:rsid w:val="001705F9"/>
    <w:rsid w:val="001812E2"/>
    <w:rsid w:val="00183634"/>
    <w:rsid w:val="00186ABA"/>
    <w:rsid w:val="00190BFB"/>
    <w:rsid w:val="00191DA7"/>
    <w:rsid w:val="00191ED7"/>
    <w:rsid w:val="00192056"/>
    <w:rsid w:val="001940A4"/>
    <w:rsid w:val="001967D6"/>
    <w:rsid w:val="001A2D80"/>
    <w:rsid w:val="001A3E54"/>
    <w:rsid w:val="001A4390"/>
    <w:rsid w:val="001A4BF1"/>
    <w:rsid w:val="001A57A7"/>
    <w:rsid w:val="001A5C0B"/>
    <w:rsid w:val="001A79B6"/>
    <w:rsid w:val="001B1217"/>
    <w:rsid w:val="001B2FBB"/>
    <w:rsid w:val="001B3DB4"/>
    <w:rsid w:val="001B64A1"/>
    <w:rsid w:val="001C18E2"/>
    <w:rsid w:val="001C2312"/>
    <w:rsid w:val="001E2A87"/>
    <w:rsid w:val="001E7AC2"/>
    <w:rsid w:val="001F792E"/>
    <w:rsid w:val="001F7AEB"/>
    <w:rsid w:val="00202BF5"/>
    <w:rsid w:val="002040F5"/>
    <w:rsid w:val="002118F6"/>
    <w:rsid w:val="002157E5"/>
    <w:rsid w:val="002203AB"/>
    <w:rsid w:val="002318AF"/>
    <w:rsid w:val="00235A03"/>
    <w:rsid w:val="00235CE8"/>
    <w:rsid w:val="0023625B"/>
    <w:rsid w:val="00237E37"/>
    <w:rsid w:val="00237F24"/>
    <w:rsid w:val="00240BD1"/>
    <w:rsid w:val="00240E59"/>
    <w:rsid w:val="00241AA2"/>
    <w:rsid w:val="002424E5"/>
    <w:rsid w:val="00242BA5"/>
    <w:rsid w:val="00245E71"/>
    <w:rsid w:val="00246DDB"/>
    <w:rsid w:val="0025162E"/>
    <w:rsid w:val="00252183"/>
    <w:rsid w:val="0025254C"/>
    <w:rsid w:val="00255510"/>
    <w:rsid w:val="00267758"/>
    <w:rsid w:val="00270974"/>
    <w:rsid w:val="002806A5"/>
    <w:rsid w:val="00282709"/>
    <w:rsid w:val="00291691"/>
    <w:rsid w:val="002939B4"/>
    <w:rsid w:val="00295B2D"/>
    <w:rsid w:val="00296AA3"/>
    <w:rsid w:val="002A01D2"/>
    <w:rsid w:val="002A133C"/>
    <w:rsid w:val="002A1B3D"/>
    <w:rsid w:val="002A3D43"/>
    <w:rsid w:val="002B0D5C"/>
    <w:rsid w:val="002B7219"/>
    <w:rsid w:val="002C052B"/>
    <w:rsid w:val="002C1384"/>
    <w:rsid w:val="002C1FA8"/>
    <w:rsid w:val="002C4EDD"/>
    <w:rsid w:val="002C60AD"/>
    <w:rsid w:val="002C74B0"/>
    <w:rsid w:val="002C7F45"/>
    <w:rsid w:val="002D1456"/>
    <w:rsid w:val="002D36DA"/>
    <w:rsid w:val="002D5902"/>
    <w:rsid w:val="002D6EFF"/>
    <w:rsid w:val="002D76CF"/>
    <w:rsid w:val="002E52A1"/>
    <w:rsid w:val="002F2BCD"/>
    <w:rsid w:val="003039C1"/>
    <w:rsid w:val="0030473E"/>
    <w:rsid w:val="003076E0"/>
    <w:rsid w:val="0030791D"/>
    <w:rsid w:val="003107C9"/>
    <w:rsid w:val="00311067"/>
    <w:rsid w:val="003145A5"/>
    <w:rsid w:val="003161CE"/>
    <w:rsid w:val="00321D6D"/>
    <w:rsid w:val="0032625F"/>
    <w:rsid w:val="003262C7"/>
    <w:rsid w:val="00326ECB"/>
    <w:rsid w:val="003333AF"/>
    <w:rsid w:val="00335DE6"/>
    <w:rsid w:val="00342477"/>
    <w:rsid w:val="00343D04"/>
    <w:rsid w:val="00344D91"/>
    <w:rsid w:val="00353AE0"/>
    <w:rsid w:val="00356A92"/>
    <w:rsid w:val="0037315D"/>
    <w:rsid w:val="00374D45"/>
    <w:rsid w:val="00377616"/>
    <w:rsid w:val="00381BC0"/>
    <w:rsid w:val="00382F4F"/>
    <w:rsid w:val="00386864"/>
    <w:rsid w:val="0039064D"/>
    <w:rsid w:val="003908FA"/>
    <w:rsid w:val="0039324D"/>
    <w:rsid w:val="003962B1"/>
    <w:rsid w:val="003967B0"/>
    <w:rsid w:val="003A2DE3"/>
    <w:rsid w:val="003A4370"/>
    <w:rsid w:val="003A5ECC"/>
    <w:rsid w:val="003A61DE"/>
    <w:rsid w:val="003A738C"/>
    <w:rsid w:val="003B2E3D"/>
    <w:rsid w:val="003B4A6B"/>
    <w:rsid w:val="003B4D40"/>
    <w:rsid w:val="003C0C12"/>
    <w:rsid w:val="003C1982"/>
    <w:rsid w:val="003C1EE8"/>
    <w:rsid w:val="003C56E7"/>
    <w:rsid w:val="003D0725"/>
    <w:rsid w:val="003D5E62"/>
    <w:rsid w:val="003D7851"/>
    <w:rsid w:val="003D7CE7"/>
    <w:rsid w:val="003E29F3"/>
    <w:rsid w:val="003E7481"/>
    <w:rsid w:val="003F10C8"/>
    <w:rsid w:val="003F1975"/>
    <w:rsid w:val="003F3961"/>
    <w:rsid w:val="003F3A03"/>
    <w:rsid w:val="003F61C2"/>
    <w:rsid w:val="0040287B"/>
    <w:rsid w:val="004073B3"/>
    <w:rsid w:val="00410006"/>
    <w:rsid w:val="00410A3A"/>
    <w:rsid w:val="004140D9"/>
    <w:rsid w:val="00414CEC"/>
    <w:rsid w:val="004158B7"/>
    <w:rsid w:val="00415A60"/>
    <w:rsid w:val="004223B5"/>
    <w:rsid w:val="00424A0C"/>
    <w:rsid w:val="00425135"/>
    <w:rsid w:val="0043080F"/>
    <w:rsid w:val="00432A1F"/>
    <w:rsid w:val="004336EF"/>
    <w:rsid w:val="0043488A"/>
    <w:rsid w:val="00440F19"/>
    <w:rsid w:val="00442316"/>
    <w:rsid w:val="004506BE"/>
    <w:rsid w:val="004533D1"/>
    <w:rsid w:val="00455499"/>
    <w:rsid w:val="00455B73"/>
    <w:rsid w:val="00455C0C"/>
    <w:rsid w:val="004565C9"/>
    <w:rsid w:val="00457596"/>
    <w:rsid w:val="00462366"/>
    <w:rsid w:val="004629D5"/>
    <w:rsid w:val="00470F61"/>
    <w:rsid w:val="004714A5"/>
    <w:rsid w:val="004714D5"/>
    <w:rsid w:val="004719CF"/>
    <w:rsid w:val="0047340A"/>
    <w:rsid w:val="00480CD1"/>
    <w:rsid w:val="00490575"/>
    <w:rsid w:val="00491337"/>
    <w:rsid w:val="0049223A"/>
    <w:rsid w:val="00492496"/>
    <w:rsid w:val="00492A9F"/>
    <w:rsid w:val="00493BA3"/>
    <w:rsid w:val="00494271"/>
    <w:rsid w:val="004942F5"/>
    <w:rsid w:val="0049694C"/>
    <w:rsid w:val="004A20D7"/>
    <w:rsid w:val="004B03EC"/>
    <w:rsid w:val="004B2FA4"/>
    <w:rsid w:val="004B3148"/>
    <w:rsid w:val="004B44B8"/>
    <w:rsid w:val="004B4CFF"/>
    <w:rsid w:val="004B54E9"/>
    <w:rsid w:val="004B59D6"/>
    <w:rsid w:val="004B6A92"/>
    <w:rsid w:val="004C13E9"/>
    <w:rsid w:val="004C43A4"/>
    <w:rsid w:val="004C7259"/>
    <w:rsid w:val="004C76CE"/>
    <w:rsid w:val="004D1741"/>
    <w:rsid w:val="004D20EE"/>
    <w:rsid w:val="004D2666"/>
    <w:rsid w:val="004D7489"/>
    <w:rsid w:val="004D7840"/>
    <w:rsid w:val="004E04F7"/>
    <w:rsid w:val="004E3AF1"/>
    <w:rsid w:val="004E7288"/>
    <w:rsid w:val="004F009B"/>
    <w:rsid w:val="004F05BC"/>
    <w:rsid w:val="004F0706"/>
    <w:rsid w:val="004F207A"/>
    <w:rsid w:val="005027B4"/>
    <w:rsid w:val="00504773"/>
    <w:rsid w:val="00506383"/>
    <w:rsid w:val="005068BC"/>
    <w:rsid w:val="00516D73"/>
    <w:rsid w:val="00522F6B"/>
    <w:rsid w:val="00523110"/>
    <w:rsid w:val="00526766"/>
    <w:rsid w:val="005268E0"/>
    <w:rsid w:val="00527DB2"/>
    <w:rsid w:val="005313CD"/>
    <w:rsid w:val="00533650"/>
    <w:rsid w:val="00533F72"/>
    <w:rsid w:val="00536A57"/>
    <w:rsid w:val="00537979"/>
    <w:rsid w:val="005422E3"/>
    <w:rsid w:val="00542A0E"/>
    <w:rsid w:val="0054615B"/>
    <w:rsid w:val="005472A5"/>
    <w:rsid w:val="00550C78"/>
    <w:rsid w:val="00550DEC"/>
    <w:rsid w:val="00551DFD"/>
    <w:rsid w:val="00552952"/>
    <w:rsid w:val="00556A44"/>
    <w:rsid w:val="00560A87"/>
    <w:rsid w:val="00564CD3"/>
    <w:rsid w:val="0056541D"/>
    <w:rsid w:val="005654AC"/>
    <w:rsid w:val="005670C9"/>
    <w:rsid w:val="00567462"/>
    <w:rsid w:val="00567D9E"/>
    <w:rsid w:val="00567F61"/>
    <w:rsid w:val="005752A8"/>
    <w:rsid w:val="00575D97"/>
    <w:rsid w:val="005779AE"/>
    <w:rsid w:val="005822A8"/>
    <w:rsid w:val="00582E12"/>
    <w:rsid w:val="0058588D"/>
    <w:rsid w:val="0059545D"/>
    <w:rsid w:val="005A2788"/>
    <w:rsid w:val="005A2E6F"/>
    <w:rsid w:val="005A6D6C"/>
    <w:rsid w:val="005A6ED8"/>
    <w:rsid w:val="005B3CB6"/>
    <w:rsid w:val="005B5439"/>
    <w:rsid w:val="005C028E"/>
    <w:rsid w:val="005C2D90"/>
    <w:rsid w:val="005C4B09"/>
    <w:rsid w:val="005C5DA2"/>
    <w:rsid w:val="005C75C8"/>
    <w:rsid w:val="005D64A0"/>
    <w:rsid w:val="005D6837"/>
    <w:rsid w:val="005D6C4C"/>
    <w:rsid w:val="005E2D1E"/>
    <w:rsid w:val="005E3B88"/>
    <w:rsid w:val="005E61F9"/>
    <w:rsid w:val="005E7CE3"/>
    <w:rsid w:val="005F0430"/>
    <w:rsid w:val="005F1E03"/>
    <w:rsid w:val="005F3BA5"/>
    <w:rsid w:val="005F589F"/>
    <w:rsid w:val="00601FDC"/>
    <w:rsid w:val="0060301F"/>
    <w:rsid w:val="006126EC"/>
    <w:rsid w:val="00617EEA"/>
    <w:rsid w:val="0062450B"/>
    <w:rsid w:val="00626F2D"/>
    <w:rsid w:val="00626F33"/>
    <w:rsid w:val="006271F1"/>
    <w:rsid w:val="00627316"/>
    <w:rsid w:val="00632279"/>
    <w:rsid w:val="00637391"/>
    <w:rsid w:val="00640DE1"/>
    <w:rsid w:val="0064157C"/>
    <w:rsid w:val="006416B8"/>
    <w:rsid w:val="00643FA8"/>
    <w:rsid w:val="0064473F"/>
    <w:rsid w:val="00653689"/>
    <w:rsid w:val="00653904"/>
    <w:rsid w:val="00654ABD"/>
    <w:rsid w:val="0065606C"/>
    <w:rsid w:val="00664E7A"/>
    <w:rsid w:val="006679B5"/>
    <w:rsid w:val="00667ED8"/>
    <w:rsid w:val="0067183E"/>
    <w:rsid w:val="00671DB1"/>
    <w:rsid w:val="00672440"/>
    <w:rsid w:val="00674B33"/>
    <w:rsid w:val="0067564A"/>
    <w:rsid w:val="00675684"/>
    <w:rsid w:val="00676119"/>
    <w:rsid w:val="0068287F"/>
    <w:rsid w:val="0069152F"/>
    <w:rsid w:val="00696D0B"/>
    <w:rsid w:val="006A20D1"/>
    <w:rsid w:val="006A6E01"/>
    <w:rsid w:val="006A7E2E"/>
    <w:rsid w:val="006B25FE"/>
    <w:rsid w:val="006B2F1C"/>
    <w:rsid w:val="006B428F"/>
    <w:rsid w:val="006B5B2D"/>
    <w:rsid w:val="006B5E23"/>
    <w:rsid w:val="006B626E"/>
    <w:rsid w:val="006B6DE4"/>
    <w:rsid w:val="006C422C"/>
    <w:rsid w:val="006C425B"/>
    <w:rsid w:val="006C4F96"/>
    <w:rsid w:val="006C5037"/>
    <w:rsid w:val="006C59BD"/>
    <w:rsid w:val="006C7EDF"/>
    <w:rsid w:val="006D0081"/>
    <w:rsid w:val="006D0624"/>
    <w:rsid w:val="006D0751"/>
    <w:rsid w:val="006D2E8E"/>
    <w:rsid w:val="006D61A3"/>
    <w:rsid w:val="006D7649"/>
    <w:rsid w:val="006E6B2E"/>
    <w:rsid w:val="006E7EC9"/>
    <w:rsid w:val="006F09DE"/>
    <w:rsid w:val="006F13FA"/>
    <w:rsid w:val="006F39D6"/>
    <w:rsid w:val="006F4FF6"/>
    <w:rsid w:val="00703C57"/>
    <w:rsid w:val="00705C49"/>
    <w:rsid w:val="00710A14"/>
    <w:rsid w:val="00711502"/>
    <w:rsid w:val="0071327A"/>
    <w:rsid w:val="00731723"/>
    <w:rsid w:val="00732BBD"/>
    <w:rsid w:val="00734566"/>
    <w:rsid w:val="007355F3"/>
    <w:rsid w:val="00740175"/>
    <w:rsid w:val="00743F53"/>
    <w:rsid w:val="0074600A"/>
    <w:rsid w:val="007534BD"/>
    <w:rsid w:val="00753789"/>
    <w:rsid w:val="0075396A"/>
    <w:rsid w:val="007571F3"/>
    <w:rsid w:val="00764A07"/>
    <w:rsid w:val="00765FF6"/>
    <w:rsid w:val="00772AF0"/>
    <w:rsid w:val="0077360B"/>
    <w:rsid w:val="007737FB"/>
    <w:rsid w:val="00774E2F"/>
    <w:rsid w:val="00775421"/>
    <w:rsid w:val="00776D56"/>
    <w:rsid w:val="00780475"/>
    <w:rsid w:val="00782C46"/>
    <w:rsid w:val="00784D7A"/>
    <w:rsid w:val="00790D3F"/>
    <w:rsid w:val="007945B6"/>
    <w:rsid w:val="007B135F"/>
    <w:rsid w:val="007B296B"/>
    <w:rsid w:val="007B4338"/>
    <w:rsid w:val="007B5F58"/>
    <w:rsid w:val="007C0882"/>
    <w:rsid w:val="007C1043"/>
    <w:rsid w:val="007C4BE1"/>
    <w:rsid w:val="007C57B7"/>
    <w:rsid w:val="007D419F"/>
    <w:rsid w:val="007D62E2"/>
    <w:rsid w:val="007D6F29"/>
    <w:rsid w:val="007D735A"/>
    <w:rsid w:val="007E3A9C"/>
    <w:rsid w:val="007F0584"/>
    <w:rsid w:val="007F11B8"/>
    <w:rsid w:val="007F3ADC"/>
    <w:rsid w:val="007F3EEA"/>
    <w:rsid w:val="007F776F"/>
    <w:rsid w:val="008007F7"/>
    <w:rsid w:val="00801A03"/>
    <w:rsid w:val="00802845"/>
    <w:rsid w:val="00802CB7"/>
    <w:rsid w:val="00803299"/>
    <w:rsid w:val="00804F6D"/>
    <w:rsid w:val="00805068"/>
    <w:rsid w:val="00811EE1"/>
    <w:rsid w:val="008165EA"/>
    <w:rsid w:val="00816907"/>
    <w:rsid w:val="00816CF0"/>
    <w:rsid w:val="0081790A"/>
    <w:rsid w:val="008201BA"/>
    <w:rsid w:val="00821CF3"/>
    <w:rsid w:val="00822E96"/>
    <w:rsid w:val="00825D16"/>
    <w:rsid w:val="00830A74"/>
    <w:rsid w:val="008339EF"/>
    <w:rsid w:val="008348F3"/>
    <w:rsid w:val="00837A15"/>
    <w:rsid w:val="00842FF3"/>
    <w:rsid w:val="00846C3B"/>
    <w:rsid w:val="00850ABF"/>
    <w:rsid w:val="00850C34"/>
    <w:rsid w:val="00850F04"/>
    <w:rsid w:val="008543E1"/>
    <w:rsid w:val="008549B6"/>
    <w:rsid w:val="0086068B"/>
    <w:rsid w:val="008620B4"/>
    <w:rsid w:val="008657EC"/>
    <w:rsid w:val="00865910"/>
    <w:rsid w:val="00870DBE"/>
    <w:rsid w:val="00873818"/>
    <w:rsid w:val="00873F7F"/>
    <w:rsid w:val="00874239"/>
    <w:rsid w:val="00877A6D"/>
    <w:rsid w:val="00882006"/>
    <w:rsid w:val="00884EC1"/>
    <w:rsid w:val="00886903"/>
    <w:rsid w:val="00890F00"/>
    <w:rsid w:val="0089283A"/>
    <w:rsid w:val="0089472C"/>
    <w:rsid w:val="0089696C"/>
    <w:rsid w:val="00897A46"/>
    <w:rsid w:val="008A12DA"/>
    <w:rsid w:val="008A5DB2"/>
    <w:rsid w:val="008B1A1A"/>
    <w:rsid w:val="008B1FF2"/>
    <w:rsid w:val="008B231B"/>
    <w:rsid w:val="008B4BFE"/>
    <w:rsid w:val="008C255E"/>
    <w:rsid w:val="008D4FC7"/>
    <w:rsid w:val="008E0178"/>
    <w:rsid w:val="008E42C5"/>
    <w:rsid w:val="008F0B49"/>
    <w:rsid w:val="008F3574"/>
    <w:rsid w:val="009036E4"/>
    <w:rsid w:val="00904A3E"/>
    <w:rsid w:val="00904B95"/>
    <w:rsid w:val="009078EE"/>
    <w:rsid w:val="00907A65"/>
    <w:rsid w:val="00910497"/>
    <w:rsid w:val="00913362"/>
    <w:rsid w:val="00916593"/>
    <w:rsid w:val="00916DBA"/>
    <w:rsid w:val="009215B7"/>
    <w:rsid w:val="009242EA"/>
    <w:rsid w:val="00924381"/>
    <w:rsid w:val="0093045C"/>
    <w:rsid w:val="009314BE"/>
    <w:rsid w:val="00932281"/>
    <w:rsid w:val="00934D2C"/>
    <w:rsid w:val="00935407"/>
    <w:rsid w:val="009402A5"/>
    <w:rsid w:val="009422D4"/>
    <w:rsid w:val="009457DA"/>
    <w:rsid w:val="00945BA6"/>
    <w:rsid w:val="0095041C"/>
    <w:rsid w:val="009535A7"/>
    <w:rsid w:val="00953A46"/>
    <w:rsid w:val="00955623"/>
    <w:rsid w:val="0096111A"/>
    <w:rsid w:val="00967C28"/>
    <w:rsid w:val="00974A56"/>
    <w:rsid w:val="00976D34"/>
    <w:rsid w:val="009779C3"/>
    <w:rsid w:val="0098460A"/>
    <w:rsid w:val="009862E9"/>
    <w:rsid w:val="00986A33"/>
    <w:rsid w:val="00991F79"/>
    <w:rsid w:val="00993510"/>
    <w:rsid w:val="00996906"/>
    <w:rsid w:val="00997435"/>
    <w:rsid w:val="009A550B"/>
    <w:rsid w:val="009A58AB"/>
    <w:rsid w:val="009A5B98"/>
    <w:rsid w:val="009A67AF"/>
    <w:rsid w:val="009A6C69"/>
    <w:rsid w:val="009A6CCE"/>
    <w:rsid w:val="009B293C"/>
    <w:rsid w:val="009B3A1B"/>
    <w:rsid w:val="009B472A"/>
    <w:rsid w:val="009C0F45"/>
    <w:rsid w:val="009C64EC"/>
    <w:rsid w:val="009D05C1"/>
    <w:rsid w:val="009D15B0"/>
    <w:rsid w:val="009D3FDD"/>
    <w:rsid w:val="009D6F4A"/>
    <w:rsid w:val="009E0E59"/>
    <w:rsid w:val="009E0F04"/>
    <w:rsid w:val="009E3402"/>
    <w:rsid w:val="009E3473"/>
    <w:rsid w:val="009E4101"/>
    <w:rsid w:val="009E49FB"/>
    <w:rsid w:val="009E5DAB"/>
    <w:rsid w:val="009F0978"/>
    <w:rsid w:val="009F367F"/>
    <w:rsid w:val="009F5450"/>
    <w:rsid w:val="009F6BD9"/>
    <w:rsid w:val="00A01D8D"/>
    <w:rsid w:val="00A02BBC"/>
    <w:rsid w:val="00A02ED9"/>
    <w:rsid w:val="00A044B5"/>
    <w:rsid w:val="00A04892"/>
    <w:rsid w:val="00A07390"/>
    <w:rsid w:val="00A0798E"/>
    <w:rsid w:val="00A10C4B"/>
    <w:rsid w:val="00A13335"/>
    <w:rsid w:val="00A15BB3"/>
    <w:rsid w:val="00A24107"/>
    <w:rsid w:val="00A24A10"/>
    <w:rsid w:val="00A270B9"/>
    <w:rsid w:val="00A30A00"/>
    <w:rsid w:val="00A32526"/>
    <w:rsid w:val="00A41AB8"/>
    <w:rsid w:val="00A423C8"/>
    <w:rsid w:val="00A42B52"/>
    <w:rsid w:val="00A522F3"/>
    <w:rsid w:val="00A52BC4"/>
    <w:rsid w:val="00A5314E"/>
    <w:rsid w:val="00A653BB"/>
    <w:rsid w:val="00A65574"/>
    <w:rsid w:val="00A677A4"/>
    <w:rsid w:val="00A70728"/>
    <w:rsid w:val="00A74CBD"/>
    <w:rsid w:val="00A75E22"/>
    <w:rsid w:val="00A76206"/>
    <w:rsid w:val="00A80295"/>
    <w:rsid w:val="00A80F35"/>
    <w:rsid w:val="00A83E9B"/>
    <w:rsid w:val="00A93989"/>
    <w:rsid w:val="00AA2031"/>
    <w:rsid w:val="00AA2955"/>
    <w:rsid w:val="00AB3FDB"/>
    <w:rsid w:val="00AB431D"/>
    <w:rsid w:val="00AB49FC"/>
    <w:rsid w:val="00AB4F81"/>
    <w:rsid w:val="00AB7DCC"/>
    <w:rsid w:val="00AC5F56"/>
    <w:rsid w:val="00AC65C2"/>
    <w:rsid w:val="00AC7870"/>
    <w:rsid w:val="00AF2026"/>
    <w:rsid w:val="00AF3746"/>
    <w:rsid w:val="00AF4E8C"/>
    <w:rsid w:val="00AF514D"/>
    <w:rsid w:val="00AF7CDE"/>
    <w:rsid w:val="00B00E2E"/>
    <w:rsid w:val="00B018BE"/>
    <w:rsid w:val="00B02D4F"/>
    <w:rsid w:val="00B0308E"/>
    <w:rsid w:val="00B0508A"/>
    <w:rsid w:val="00B10F3E"/>
    <w:rsid w:val="00B116E7"/>
    <w:rsid w:val="00B235ED"/>
    <w:rsid w:val="00B24F71"/>
    <w:rsid w:val="00B251A2"/>
    <w:rsid w:val="00B25A6D"/>
    <w:rsid w:val="00B2605C"/>
    <w:rsid w:val="00B269B5"/>
    <w:rsid w:val="00B27D3D"/>
    <w:rsid w:val="00B30435"/>
    <w:rsid w:val="00B314C5"/>
    <w:rsid w:val="00B331CF"/>
    <w:rsid w:val="00B355DA"/>
    <w:rsid w:val="00B426EF"/>
    <w:rsid w:val="00B4425C"/>
    <w:rsid w:val="00B474C7"/>
    <w:rsid w:val="00B54516"/>
    <w:rsid w:val="00B57015"/>
    <w:rsid w:val="00B627D0"/>
    <w:rsid w:val="00B657AC"/>
    <w:rsid w:val="00B703D9"/>
    <w:rsid w:val="00B705F1"/>
    <w:rsid w:val="00B71517"/>
    <w:rsid w:val="00B719E8"/>
    <w:rsid w:val="00B72BF0"/>
    <w:rsid w:val="00B730A9"/>
    <w:rsid w:val="00B75B52"/>
    <w:rsid w:val="00B80537"/>
    <w:rsid w:val="00B84645"/>
    <w:rsid w:val="00B85C61"/>
    <w:rsid w:val="00B917D9"/>
    <w:rsid w:val="00BA3F3A"/>
    <w:rsid w:val="00BA45EF"/>
    <w:rsid w:val="00BB2FE6"/>
    <w:rsid w:val="00BB64AF"/>
    <w:rsid w:val="00BC285D"/>
    <w:rsid w:val="00BC37E4"/>
    <w:rsid w:val="00BC44A2"/>
    <w:rsid w:val="00BD038E"/>
    <w:rsid w:val="00BD1760"/>
    <w:rsid w:val="00BD272F"/>
    <w:rsid w:val="00BD3065"/>
    <w:rsid w:val="00BE0542"/>
    <w:rsid w:val="00BE5E61"/>
    <w:rsid w:val="00BF278F"/>
    <w:rsid w:val="00BF5D15"/>
    <w:rsid w:val="00BF7208"/>
    <w:rsid w:val="00C003A4"/>
    <w:rsid w:val="00C054C7"/>
    <w:rsid w:val="00C0767E"/>
    <w:rsid w:val="00C100A3"/>
    <w:rsid w:val="00C15DC5"/>
    <w:rsid w:val="00C16784"/>
    <w:rsid w:val="00C20CD3"/>
    <w:rsid w:val="00C23EC6"/>
    <w:rsid w:val="00C2637F"/>
    <w:rsid w:val="00C307D6"/>
    <w:rsid w:val="00C30B4B"/>
    <w:rsid w:val="00C31799"/>
    <w:rsid w:val="00C3290A"/>
    <w:rsid w:val="00C360F6"/>
    <w:rsid w:val="00C36EEA"/>
    <w:rsid w:val="00C371D5"/>
    <w:rsid w:val="00C41406"/>
    <w:rsid w:val="00C43F05"/>
    <w:rsid w:val="00C4655D"/>
    <w:rsid w:val="00C508E4"/>
    <w:rsid w:val="00C5468E"/>
    <w:rsid w:val="00C54E4F"/>
    <w:rsid w:val="00C62834"/>
    <w:rsid w:val="00C63576"/>
    <w:rsid w:val="00C64B4D"/>
    <w:rsid w:val="00C66ECB"/>
    <w:rsid w:val="00C70C3B"/>
    <w:rsid w:val="00C746FA"/>
    <w:rsid w:val="00C82982"/>
    <w:rsid w:val="00C84339"/>
    <w:rsid w:val="00C846DB"/>
    <w:rsid w:val="00C87130"/>
    <w:rsid w:val="00C953FB"/>
    <w:rsid w:val="00CA08D7"/>
    <w:rsid w:val="00CA2544"/>
    <w:rsid w:val="00CA2B37"/>
    <w:rsid w:val="00CA3008"/>
    <w:rsid w:val="00CB0F42"/>
    <w:rsid w:val="00CB3D3E"/>
    <w:rsid w:val="00CB55CF"/>
    <w:rsid w:val="00CB5A04"/>
    <w:rsid w:val="00CC4686"/>
    <w:rsid w:val="00CC71B4"/>
    <w:rsid w:val="00CD1620"/>
    <w:rsid w:val="00CD4579"/>
    <w:rsid w:val="00CD477E"/>
    <w:rsid w:val="00CD6909"/>
    <w:rsid w:val="00CE1EAA"/>
    <w:rsid w:val="00CE47FD"/>
    <w:rsid w:val="00CE4FC8"/>
    <w:rsid w:val="00CE6A40"/>
    <w:rsid w:val="00CE6C5B"/>
    <w:rsid w:val="00CF1B4D"/>
    <w:rsid w:val="00CF5F3A"/>
    <w:rsid w:val="00D00B95"/>
    <w:rsid w:val="00D04228"/>
    <w:rsid w:val="00D0472A"/>
    <w:rsid w:val="00D05F1A"/>
    <w:rsid w:val="00D13563"/>
    <w:rsid w:val="00D13C3D"/>
    <w:rsid w:val="00D162E1"/>
    <w:rsid w:val="00D17544"/>
    <w:rsid w:val="00D21CC4"/>
    <w:rsid w:val="00D22C1E"/>
    <w:rsid w:val="00D27682"/>
    <w:rsid w:val="00D31746"/>
    <w:rsid w:val="00D3384A"/>
    <w:rsid w:val="00D346A9"/>
    <w:rsid w:val="00D40381"/>
    <w:rsid w:val="00D40765"/>
    <w:rsid w:val="00D411E6"/>
    <w:rsid w:val="00D44153"/>
    <w:rsid w:val="00D443FF"/>
    <w:rsid w:val="00D514A5"/>
    <w:rsid w:val="00D52307"/>
    <w:rsid w:val="00D57F45"/>
    <w:rsid w:val="00D658E6"/>
    <w:rsid w:val="00D7004A"/>
    <w:rsid w:val="00D70462"/>
    <w:rsid w:val="00D727F0"/>
    <w:rsid w:val="00D749EE"/>
    <w:rsid w:val="00D75C3F"/>
    <w:rsid w:val="00D76320"/>
    <w:rsid w:val="00D77C39"/>
    <w:rsid w:val="00D8279D"/>
    <w:rsid w:val="00D82E7A"/>
    <w:rsid w:val="00D866A6"/>
    <w:rsid w:val="00D87B29"/>
    <w:rsid w:val="00D94305"/>
    <w:rsid w:val="00D9649C"/>
    <w:rsid w:val="00DA16AE"/>
    <w:rsid w:val="00DA1AC8"/>
    <w:rsid w:val="00DA6EC7"/>
    <w:rsid w:val="00DB03AF"/>
    <w:rsid w:val="00DB1758"/>
    <w:rsid w:val="00DB2FA7"/>
    <w:rsid w:val="00DC1EB4"/>
    <w:rsid w:val="00DC1FE5"/>
    <w:rsid w:val="00DC5A17"/>
    <w:rsid w:val="00DC639E"/>
    <w:rsid w:val="00DC7D1C"/>
    <w:rsid w:val="00DD0A6A"/>
    <w:rsid w:val="00DD4CDB"/>
    <w:rsid w:val="00DD6A35"/>
    <w:rsid w:val="00DD7C5E"/>
    <w:rsid w:val="00DE68D4"/>
    <w:rsid w:val="00DE7148"/>
    <w:rsid w:val="00DF0AA5"/>
    <w:rsid w:val="00DF64A7"/>
    <w:rsid w:val="00DF6DB3"/>
    <w:rsid w:val="00E00C93"/>
    <w:rsid w:val="00E02EBD"/>
    <w:rsid w:val="00E0415A"/>
    <w:rsid w:val="00E10D12"/>
    <w:rsid w:val="00E11CBA"/>
    <w:rsid w:val="00E1473C"/>
    <w:rsid w:val="00E1571C"/>
    <w:rsid w:val="00E15924"/>
    <w:rsid w:val="00E17B79"/>
    <w:rsid w:val="00E22EA6"/>
    <w:rsid w:val="00E3194B"/>
    <w:rsid w:val="00E33C52"/>
    <w:rsid w:val="00E33FB8"/>
    <w:rsid w:val="00E35136"/>
    <w:rsid w:val="00E40A31"/>
    <w:rsid w:val="00E46646"/>
    <w:rsid w:val="00E50E43"/>
    <w:rsid w:val="00E525E5"/>
    <w:rsid w:val="00E533AE"/>
    <w:rsid w:val="00E6177C"/>
    <w:rsid w:val="00E66266"/>
    <w:rsid w:val="00E71DB2"/>
    <w:rsid w:val="00E750F1"/>
    <w:rsid w:val="00E80852"/>
    <w:rsid w:val="00E822A7"/>
    <w:rsid w:val="00E83CCB"/>
    <w:rsid w:val="00E86DC6"/>
    <w:rsid w:val="00E91C6E"/>
    <w:rsid w:val="00E928CB"/>
    <w:rsid w:val="00E93248"/>
    <w:rsid w:val="00EA35D2"/>
    <w:rsid w:val="00EA3BC2"/>
    <w:rsid w:val="00EA4000"/>
    <w:rsid w:val="00EA4F59"/>
    <w:rsid w:val="00EB0325"/>
    <w:rsid w:val="00EB03F0"/>
    <w:rsid w:val="00EC7F75"/>
    <w:rsid w:val="00ED27AA"/>
    <w:rsid w:val="00ED4CA9"/>
    <w:rsid w:val="00EE14AE"/>
    <w:rsid w:val="00EE425E"/>
    <w:rsid w:val="00EF40AB"/>
    <w:rsid w:val="00EF5435"/>
    <w:rsid w:val="00EF5A56"/>
    <w:rsid w:val="00F002E1"/>
    <w:rsid w:val="00F00B5C"/>
    <w:rsid w:val="00F03828"/>
    <w:rsid w:val="00F04B76"/>
    <w:rsid w:val="00F06716"/>
    <w:rsid w:val="00F0728E"/>
    <w:rsid w:val="00F1025B"/>
    <w:rsid w:val="00F104E1"/>
    <w:rsid w:val="00F11BD4"/>
    <w:rsid w:val="00F12194"/>
    <w:rsid w:val="00F127D0"/>
    <w:rsid w:val="00F15795"/>
    <w:rsid w:val="00F1774F"/>
    <w:rsid w:val="00F23B6D"/>
    <w:rsid w:val="00F24689"/>
    <w:rsid w:val="00F25976"/>
    <w:rsid w:val="00F303F9"/>
    <w:rsid w:val="00F37A07"/>
    <w:rsid w:val="00F42EEF"/>
    <w:rsid w:val="00F44285"/>
    <w:rsid w:val="00F45171"/>
    <w:rsid w:val="00F453BA"/>
    <w:rsid w:val="00F476B3"/>
    <w:rsid w:val="00F548A8"/>
    <w:rsid w:val="00F55406"/>
    <w:rsid w:val="00F6039B"/>
    <w:rsid w:val="00F703C2"/>
    <w:rsid w:val="00F71FBE"/>
    <w:rsid w:val="00F74180"/>
    <w:rsid w:val="00F76512"/>
    <w:rsid w:val="00F77164"/>
    <w:rsid w:val="00F775FB"/>
    <w:rsid w:val="00F80652"/>
    <w:rsid w:val="00F81367"/>
    <w:rsid w:val="00F838AC"/>
    <w:rsid w:val="00F83F69"/>
    <w:rsid w:val="00F8531C"/>
    <w:rsid w:val="00F9117D"/>
    <w:rsid w:val="00F95E9C"/>
    <w:rsid w:val="00FA0FA6"/>
    <w:rsid w:val="00FA410E"/>
    <w:rsid w:val="00FA5149"/>
    <w:rsid w:val="00FB17A2"/>
    <w:rsid w:val="00FB1807"/>
    <w:rsid w:val="00FB2B02"/>
    <w:rsid w:val="00FB4311"/>
    <w:rsid w:val="00FB43DA"/>
    <w:rsid w:val="00FB5A3B"/>
    <w:rsid w:val="00FB6255"/>
    <w:rsid w:val="00FC05AB"/>
    <w:rsid w:val="00FC1107"/>
    <w:rsid w:val="00FC19AC"/>
    <w:rsid w:val="00FC30EB"/>
    <w:rsid w:val="00FC5034"/>
    <w:rsid w:val="00FC786E"/>
    <w:rsid w:val="00FC7A92"/>
    <w:rsid w:val="00FE03EB"/>
    <w:rsid w:val="00FE125F"/>
    <w:rsid w:val="00FE7FD5"/>
    <w:rsid w:val="00FF064B"/>
    <w:rsid w:val="00FF24FC"/>
    <w:rsid w:val="00FF2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90575"/>
  </w:style>
  <w:style w:type="paragraph" w:customStyle="1" w:styleId="6289D4B5D6364B14A8EC817805FE23FB">
    <w:name w:val="6289D4B5D6364B14A8EC817805FE23FB"/>
    <w:rsid w:val="00955623"/>
    <w:pPr>
      <w:widowControl w:val="0"/>
      <w:jc w:val="both"/>
    </w:pPr>
  </w:style>
  <w:style w:type="paragraph" w:customStyle="1" w:styleId="DFF9FBD8FF67428EAB023476ABB4595F">
    <w:name w:val="DFF9FBD8FF67428EAB023476ABB4595F"/>
    <w:rsid w:val="00955623"/>
    <w:pPr>
      <w:widowControl w:val="0"/>
      <w:jc w:val="both"/>
    </w:pPr>
  </w:style>
  <w:style w:type="paragraph" w:customStyle="1" w:styleId="237284A88FB647168C6487CD14C5DFC7">
    <w:name w:val="237284A88FB647168C6487CD14C5DFC7"/>
    <w:rsid w:val="00955623"/>
    <w:pPr>
      <w:widowControl w:val="0"/>
      <w:jc w:val="both"/>
    </w:pPr>
  </w:style>
  <w:style w:type="paragraph" w:customStyle="1" w:styleId="35920EAFEF184475BE9B03118F77084A">
    <w:name w:val="35920EAFEF184475BE9B03118F77084A"/>
    <w:rsid w:val="00955623"/>
    <w:pPr>
      <w:widowControl w:val="0"/>
      <w:jc w:val="both"/>
    </w:pPr>
  </w:style>
  <w:style w:type="paragraph" w:customStyle="1" w:styleId="4981580B87264AB8B8221B9F7664CD18">
    <w:name w:val="4981580B87264AB8B8221B9F7664CD18"/>
    <w:rsid w:val="00955623"/>
    <w:pPr>
      <w:widowControl w:val="0"/>
      <w:jc w:val="both"/>
    </w:pPr>
  </w:style>
  <w:style w:type="paragraph" w:customStyle="1" w:styleId="3FEC41A669094266B5B578F8CEEF0198">
    <w:name w:val="3FEC41A669094266B5B578F8CEEF0198"/>
    <w:rsid w:val="00955623"/>
    <w:pPr>
      <w:widowControl w:val="0"/>
      <w:jc w:val="both"/>
    </w:pPr>
  </w:style>
  <w:style w:type="paragraph" w:customStyle="1" w:styleId="F95D724960D0465B8AEA22C44FBABFA7">
    <w:name w:val="F95D724960D0465B8AEA22C44FBABFA7"/>
    <w:rsid w:val="00955623"/>
    <w:pPr>
      <w:widowControl w:val="0"/>
      <w:jc w:val="both"/>
    </w:pPr>
  </w:style>
  <w:style w:type="paragraph" w:customStyle="1" w:styleId="F0B83D9DA1C14FBB8710246B91892A4B">
    <w:name w:val="F0B83D9DA1C14FBB8710246B91892A4B"/>
    <w:rsid w:val="00955623"/>
    <w:pPr>
      <w:widowControl w:val="0"/>
      <w:jc w:val="both"/>
    </w:pPr>
  </w:style>
  <w:style w:type="paragraph" w:customStyle="1" w:styleId="08BDCF0F186446369D33402B2103F60E">
    <w:name w:val="08BDCF0F186446369D33402B2103F60E"/>
    <w:rsid w:val="00955623"/>
    <w:pPr>
      <w:widowControl w:val="0"/>
      <w:jc w:val="both"/>
    </w:pPr>
  </w:style>
  <w:style w:type="paragraph" w:customStyle="1" w:styleId="8C8BE18275DA43A78E76D78652CA8621">
    <w:name w:val="8C8BE18275DA43A78E76D78652CA8621"/>
    <w:rsid w:val="00955623"/>
    <w:pPr>
      <w:widowControl w:val="0"/>
      <w:jc w:val="both"/>
    </w:pPr>
  </w:style>
  <w:style w:type="paragraph" w:customStyle="1" w:styleId="207AD3C1581E438F8B5F3E3379B96D46">
    <w:name w:val="207AD3C1581E438F8B5F3E3379B96D46"/>
    <w:rsid w:val="00955623"/>
    <w:pPr>
      <w:widowControl w:val="0"/>
      <w:jc w:val="both"/>
    </w:pPr>
  </w:style>
  <w:style w:type="paragraph" w:customStyle="1" w:styleId="E51319BCEDA34BBFA63D5B8840503FFA">
    <w:name w:val="E51319BCEDA34BBFA63D5B8840503FFA"/>
    <w:rsid w:val="00955623"/>
    <w:pPr>
      <w:widowControl w:val="0"/>
      <w:jc w:val="both"/>
    </w:pPr>
  </w:style>
  <w:style w:type="paragraph" w:customStyle="1" w:styleId="7B0C3603F60F469ABC1A2CA0E69D5C66">
    <w:name w:val="7B0C3603F60F469ABC1A2CA0E69D5C66"/>
    <w:rsid w:val="0089472C"/>
    <w:pPr>
      <w:widowControl w:val="0"/>
      <w:jc w:val="both"/>
    </w:pPr>
  </w:style>
  <w:style w:type="paragraph" w:customStyle="1" w:styleId="0C52A935C64A4E508ABA4E47E3E9C89A">
    <w:name w:val="0C52A935C64A4E508ABA4E47E3E9C89A"/>
    <w:rsid w:val="0089472C"/>
    <w:pPr>
      <w:widowControl w:val="0"/>
      <w:jc w:val="both"/>
    </w:pPr>
  </w:style>
  <w:style w:type="paragraph" w:customStyle="1" w:styleId="963D2F17B2DC49A9908F86447B2C802B">
    <w:name w:val="963D2F17B2DC49A9908F86447B2C802B"/>
    <w:rsid w:val="00FE7FD5"/>
    <w:pPr>
      <w:widowControl w:val="0"/>
      <w:jc w:val="both"/>
    </w:pPr>
  </w:style>
  <w:style w:type="paragraph" w:customStyle="1" w:styleId="49F4C22F7F214A388B6C610EBE9AA30F">
    <w:name w:val="49F4C22F7F214A388B6C610EBE9AA30F"/>
    <w:rsid w:val="003039C1"/>
    <w:pPr>
      <w:widowControl w:val="0"/>
      <w:jc w:val="both"/>
    </w:pPr>
  </w:style>
  <w:style w:type="paragraph" w:customStyle="1" w:styleId="A42826E5BC3C45058575E34EE53A8BB6">
    <w:name w:val="A42826E5BC3C45058575E34EE53A8BB6"/>
    <w:rsid w:val="003039C1"/>
    <w:pPr>
      <w:widowControl w:val="0"/>
      <w:jc w:val="both"/>
    </w:pPr>
  </w:style>
  <w:style w:type="paragraph" w:customStyle="1" w:styleId="1CEDF3A643AB4D6B9634C989E520A0D7">
    <w:name w:val="1CEDF3A643AB4D6B9634C989E520A0D7"/>
    <w:rsid w:val="003039C1"/>
    <w:pPr>
      <w:widowControl w:val="0"/>
      <w:jc w:val="both"/>
    </w:pPr>
  </w:style>
  <w:style w:type="paragraph" w:customStyle="1" w:styleId="C983033C8BB64A5ABFD4BE253063C94E">
    <w:name w:val="C983033C8BB64A5ABFD4BE253063C94E"/>
    <w:rsid w:val="003039C1"/>
    <w:pPr>
      <w:widowControl w:val="0"/>
      <w:jc w:val="both"/>
    </w:pPr>
  </w:style>
  <w:style w:type="paragraph" w:customStyle="1" w:styleId="25618C7592444C5E828FCD234BEEAC3A">
    <w:name w:val="25618C7592444C5E828FCD234BEEAC3A"/>
    <w:rsid w:val="003039C1"/>
    <w:pPr>
      <w:widowControl w:val="0"/>
      <w:jc w:val="both"/>
    </w:pPr>
  </w:style>
  <w:style w:type="paragraph" w:customStyle="1" w:styleId="C479CCD28746478F91FC5B9E4B02709D">
    <w:name w:val="C479CCD28746478F91FC5B9E4B02709D"/>
    <w:rsid w:val="003039C1"/>
    <w:pPr>
      <w:widowControl w:val="0"/>
      <w:jc w:val="both"/>
    </w:pPr>
  </w:style>
  <w:style w:type="paragraph" w:customStyle="1" w:styleId="4076C616F6834485B231BA9F3DD531B6">
    <w:name w:val="4076C616F6834485B231BA9F3DD531B6"/>
    <w:rsid w:val="007B296B"/>
    <w:pPr>
      <w:widowControl w:val="0"/>
      <w:jc w:val="both"/>
    </w:pPr>
  </w:style>
  <w:style w:type="paragraph" w:customStyle="1" w:styleId="947E8F870DCC4E258859B2F119DEC8EA">
    <w:name w:val="947E8F870DCC4E258859B2F119DEC8EA"/>
    <w:rsid w:val="007B296B"/>
    <w:pPr>
      <w:widowControl w:val="0"/>
      <w:jc w:val="both"/>
    </w:pPr>
  </w:style>
  <w:style w:type="paragraph" w:customStyle="1" w:styleId="465AF03B3AA643C681D70C2F75400F1C">
    <w:name w:val="465AF03B3AA643C681D70C2F75400F1C"/>
    <w:rsid w:val="007B296B"/>
    <w:pPr>
      <w:widowControl w:val="0"/>
      <w:jc w:val="both"/>
    </w:pPr>
  </w:style>
  <w:style w:type="paragraph" w:customStyle="1" w:styleId="F007E45210E944F98FBDB316597AA8E4">
    <w:name w:val="F007E45210E944F98FBDB316597AA8E4"/>
    <w:rsid w:val="007B296B"/>
    <w:pPr>
      <w:widowControl w:val="0"/>
      <w:jc w:val="both"/>
    </w:pPr>
  </w:style>
  <w:style w:type="paragraph" w:customStyle="1" w:styleId="12BE850EE4AE479BBC518BDEC421D995">
    <w:name w:val="12BE850EE4AE479BBC518BDEC421D995"/>
    <w:rsid w:val="007B296B"/>
    <w:pPr>
      <w:widowControl w:val="0"/>
      <w:jc w:val="both"/>
    </w:pPr>
  </w:style>
  <w:style w:type="paragraph" w:customStyle="1" w:styleId="335BE37DF3BC46099BA1C4111D52D85C">
    <w:name w:val="335BE37DF3BC46099BA1C4111D52D85C"/>
    <w:rsid w:val="00D17544"/>
    <w:pPr>
      <w:widowControl w:val="0"/>
      <w:jc w:val="both"/>
    </w:pPr>
  </w:style>
  <w:style w:type="paragraph" w:customStyle="1" w:styleId="2298137A2B6F4BCCB6E5E88844BC020B">
    <w:name w:val="2298137A2B6F4BCCB6E5E88844BC020B"/>
    <w:rsid w:val="00D17544"/>
    <w:pPr>
      <w:widowControl w:val="0"/>
      <w:jc w:val="both"/>
    </w:pPr>
  </w:style>
  <w:style w:type="paragraph" w:customStyle="1" w:styleId="4BDE24175D24402A8E7B855A6C776C2D">
    <w:name w:val="4BDE24175D24402A8E7B855A6C776C2D"/>
    <w:rsid w:val="00D17544"/>
    <w:pPr>
      <w:widowControl w:val="0"/>
      <w:jc w:val="both"/>
    </w:pPr>
  </w:style>
  <w:style w:type="paragraph" w:customStyle="1" w:styleId="7763802731DA46598D95ACE67E771EBE">
    <w:name w:val="7763802731DA46598D95ACE67E771EBE"/>
    <w:rsid w:val="00D17544"/>
    <w:pPr>
      <w:widowControl w:val="0"/>
      <w:jc w:val="both"/>
    </w:pPr>
  </w:style>
  <w:style w:type="paragraph" w:customStyle="1" w:styleId="5E4F64F5F13A43FFB069ECC1BD2E5E0B">
    <w:name w:val="5E4F64F5F13A43FFB069ECC1BD2E5E0B"/>
    <w:rsid w:val="00D17544"/>
    <w:pPr>
      <w:widowControl w:val="0"/>
      <w:jc w:val="both"/>
    </w:pPr>
  </w:style>
  <w:style w:type="paragraph" w:customStyle="1" w:styleId="050B6C9EC4FA47C298D90D00F6345F87">
    <w:name w:val="050B6C9EC4FA47C298D90D00F6345F87"/>
    <w:rsid w:val="00D17544"/>
    <w:pPr>
      <w:widowControl w:val="0"/>
      <w:jc w:val="both"/>
    </w:pPr>
  </w:style>
  <w:style w:type="paragraph" w:customStyle="1" w:styleId="00674AE26371443B9687C2BDDA630563">
    <w:name w:val="00674AE26371443B9687C2BDDA630563"/>
    <w:rsid w:val="00F95E9C"/>
    <w:pPr>
      <w:widowControl w:val="0"/>
      <w:jc w:val="both"/>
    </w:pPr>
  </w:style>
  <w:style w:type="paragraph" w:customStyle="1" w:styleId="075E9B150E1D48DF808E18B29A9EA0C3">
    <w:name w:val="075E9B150E1D48DF808E18B29A9EA0C3"/>
    <w:rsid w:val="00F95E9C"/>
    <w:pPr>
      <w:widowControl w:val="0"/>
      <w:jc w:val="both"/>
    </w:pPr>
  </w:style>
  <w:style w:type="paragraph" w:customStyle="1" w:styleId="FDF570A580DC4C57A9385D4B6B90B24A">
    <w:name w:val="FDF570A580DC4C57A9385D4B6B90B24A"/>
    <w:rsid w:val="00F95E9C"/>
    <w:pPr>
      <w:widowControl w:val="0"/>
      <w:jc w:val="both"/>
    </w:pPr>
  </w:style>
  <w:style w:type="paragraph" w:customStyle="1" w:styleId="8777F912826642128076F6BA61D59129">
    <w:name w:val="8777F912826642128076F6BA61D59129"/>
    <w:rsid w:val="00637391"/>
    <w:pPr>
      <w:widowControl w:val="0"/>
      <w:jc w:val="both"/>
    </w:pPr>
  </w:style>
  <w:style w:type="paragraph" w:customStyle="1" w:styleId="02A3A9E2A6F64DE782514BE55B1EF3A0">
    <w:name w:val="02A3A9E2A6F64DE782514BE55B1EF3A0"/>
    <w:rsid w:val="00637391"/>
    <w:pPr>
      <w:widowControl w:val="0"/>
      <w:jc w:val="both"/>
    </w:pPr>
  </w:style>
  <w:style w:type="paragraph" w:customStyle="1" w:styleId="ED7000F6D0B94ADA85613AC181A5ED21">
    <w:name w:val="ED7000F6D0B94ADA85613AC181A5ED21"/>
    <w:rsid w:val="00637391"/>
    <w:pPr>
      <w:widowControl w:val="0"/>
      <w:jc w:val="both"/>
    </w:pPr>
  </w:style>
  <w:style w:type="paragraph" w:customStyle="1" w:styleId="C41A96894C9B42618475D8C5B2F3E182">
    <w:name w:val="C41A96894C9B42618475D8C5B2F3E182"/>
    <w:rsid w:val="00637391"/>
    <w:pPr>
      <w:widowControl w:val="0"/>
      <w:jc w:val="both"/>
    </w:pPr>
  </w:style>
  <w:style w:type="paragraph" w:customStyle="1" w:styleId="26F367919950457A9A69C2A086099CD2">
    <w:name w:val="26F367919950457A9A69C2A086099CD2"/>
    <w:rsid w:val="00637391"/>
    <w:pPr>
      <w:widowControl w:val="0"/>
      <w:jc w:val="both"/>
    </w:pPr>
  </w:style>
  <w:style w:type="paragraph" w:customStyle="1" w:styleId="480B0C7628AA495FAFBAF6E26AD1F698">
    <w:name w:val="480B0C7628AA495FAFBAF6E26AD1F698"/>
    <w:rsid w:val="00BD3065"/>
    <w:pPr>
      <w:widowControl w:val="0"/>
      <w:jc w:val="both"/>
    </w:pPr>
  </w:style>
  <w:style w:type="paragraph" w:customStyle="1" w:styleId="B9A698545B3746DD9ED53291AE593A37">
    <w:name w:val="B9A698545B3746DD9ED53291AE593A37"/>
    <w:rsid w:val="00BD3065"/>
    <w:pPr>
      <w:widowControl w:val="0"/>
      <w:jc w:val="both"/>
    </w:pPr>
  </w:style>
  <w:style w:type="paragraph" w:customStyle="1" w:styleId="CFA0885325D54E8B9B7C0BC16442284F">
    <w:name w:val="CFA0885325D54E8B9B7C0BC16442284F"/>
    <w:rsid w:val="00490575"/>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北京歌华有线电视网络股份有限公司</clcid-cgi:GongSiFaDingZhongWenMingCheng>
  <clcid-mr:GongSiFuZeRenXingMing xmlns:clcid-mr="clcid-mr">郭章鹏</clcid-mr:GongSiFuZeRenXingMing>
  <clcid-mr:ZhuGuanKuaiJiGongZuoFuZeRenXingMing xmlns:clcid-mr="clcid-mr">胡志鹏</clcid-mr:ZhuGuanKuaiJiGongZuoFuZeRenXingMing>
  <clcid-mr:KuaiJiJiGouFuZeRenXingMing xmlns:clcid-mr="clcid-mr">吴春燕</clcid-mr:KuaiJiJiGouFuZeRenXingMing>
  <clcid-cgi:GongSiFaDingDaiBiaoRen xmlns:clcid-cgi="clcid-cgi">郭章鹏</clcid-cgi:GongSiFaDingDaiBiaoRen>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2,097,157.48</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19,018,205.38</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38,193,913.16</clcid-pte:WeiTuoTaRenTouZiHuoGuanLiZiChanDeSunYiFeiJingChangXingSunYiXiangMu>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634,467.86</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
  <clcid-pte:FeiJingChangXingSunYiXiangMuZhongShaoShuGuDongQuanYiYingXiangEShuoMing xmlns:clcid-pte="clcid-pte"/>
  <clcid-pte:FeiJingChangXingSunYiDeKouChuXiangMuDuiSuoDeShuiDeYingXiang xmlns:clcid-pte="clcid-pte">-5,445.92</clcid-pte:FeiJingChangXingSunYiDeKouChuXiangMuDuiSuoDeShuiDeYingXiang>
  <clcid-pte:FeiJingChangXingSunYiDeKouChuXiangMuDuiSuoDeShuiDeYingXiangShuoMing xmlns:clcid-pte="clcid-pte"/>
  <clcid-pte:KouChuDeFeiJingChangXingSunYiHeJi xmlns:clcid-pte="clcid-pte">61,322,547.04</clcid-pte:KouChuDeFeiJingChangXingSunYiHeJi>
  <clcid-pte:KouChuDeFeiJingChangXingSunYiHeJiShuoMing xmlns:clcid-pte="clcid-pte"/>
  <clcid-ci-ar:DanWeiTongShiAnZhaoGuoJiKuaiJiZhunZeYuAnZhongGuoKuaiJiZhunZePiLuDeCaiWuBaoGaoZhongJingLiRunHeJingZiChanChaYiQingKuang xmlns:clcid-ci-ar="clcid-ci-ar">元</clcid-ci-ar:DanWeiTongShiAnZhaoGuoJiKuaiJiZhunZeYuAnZhongGuoKuaiJiZhunZePiLuDeCaiWuBaoGaoZhongJingLiRunHeJingZiChanChaYiQingKuang>
  <clcid-ci-ar:BiZhongTongShiAnZhaoGuoJiKuaiJiZhunZeYuAnZhongGuoKuaiJiZhunZePiLuDeCaiWuBaoGaoZhongJingLiRunHeJingZiChanChaYiQingKuang xmlns:clcid-ci-ar="clcid-ci-ar">人民币</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元</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人民币</clcid-ci-ar:BiZhongTongShiAnZhaoJingWaiKuaiJiZhunZeYuAnZhongGuoKuaiJiZhunZePiLuDeCaiWuBaoGaoZhongJingLiRunHeJingZiChanChaYiQingKuang>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]]></m:sse>
</m:mapping>
</file>

<file path=customXml/item4.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]]></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2.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3.xml><?xml version="1.0" encoding="utf-8"?>
<ds:datastoreItem xmlns:ds="http://schemas.openxmlformats.org/officeDocument/2006/customXml" ds:itemID="{CDE17352-3FB1-4AF8-A3E8-421379B95DE5}">
  <ds:schemaRefs>
    <ds:schemaRef ds:uri="http://mapping.word.org/2012/mapping"/>
  </ds:schemaRefs>
</ds:datastoreItem>
</file>

<file path=customXml/itemProps4.xml><?xml version="1.0" encoding="utf-8"?>
<ds:datastoreItem xmlns:ds="http://schemas.openxmlformats.org/officeDocument/2006/customXml" ds:itemID="{E91A49FB-FE8D-414C-9302-434DCC831B2F}">
  <ds:schemaRefs>
    <ds:schemaRef ds:uri="http://mapping.word.org/2012/template"/>
  </ds:schemaRefs>
</ds:datastoreItem>
</file>

<file path=customXml/itemProps5.xml><?xml version="1.0" encoding="utf-8"?>
<ds:datastoreItem xmlns:ds="http://schemas.openxmlformats.org/officeDocument/2006/customXml" ds:itemID="{98C75877-1CC8-4779-A3E2-990EA4765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6457</TotalTime>
  <Pages>116</Pages>
  <Words>23165</Words>
  <Characters>132042</Characters>
  <Application>Microsoft Office Word</Application>
  <DocSecurity>0</DocSecurity>
  <Lines>1100</Lines>
  <Paragraphs>309</Paragraphs>
  <ScaleCrop>false</ScaleCrop>
  <Company>Sky123.Org</Company>
  <LinksUpToDate>false</LinksUpToDate>
  <CharactersWithSpaces>154898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czq</dc:creator>
  <cp:lastModifiedBy>于铁静</cp:lastModifiedBy>
  <cp:revision>283</cp:revision>
  <cp:lastPrinted>2017-08-25T03:36:00Z</cp:lastPrinted>
  <dcterms:created xsi:type="dcterms:W3CDTF">2017-07-13T02:18:00Z</dcterms:created>
  <dcterms:modified xsi:type="dcterms:W3CDTF">2017-08-28T01:31:00Z</dcterms:modified>
</cp:coreProperties>
</file>